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531" w:type="dxa"/>
        <w:tblInd w:w="108" w:type="dxa"/>
        <w:tblLayout w:type="fixed"/>
        <w:tblLook w:val="04A0" w:firstRow="1" w:lastRow="0" w:firstColumn="1" w:lastColumn="0" w:noHBand="0" w:noVBand="1"/>
      </w:tblPr>
      <w:tblGrid>
        <w:gridCol w:w="1976"/>
        <w:gridCol w:w="7555"/>
      </w:tblGrid>
      <w:tr w:rsidR="00AF78AD" w:rsidRPr="007D2206" w14:paraId="56DFDB35" w14:textId="77777777" w:rsidTr="00AF78AD">
        <w:trPr>
          <w:trHeight w:val="2388"/>
        </w:trPr>
        <w:tc>
          <w:tcPr>
            <w:tcW w:w="1976" w:type="dxa"/>
            <w:shd w:val="clear" w:color="auto" w:fill="auto"/>
          </w:tcPr>
          <w:p w14:paraId="1D24A4A9" w14:textId="44F9A073" w:rsidR="00AF78AD" w:rsidRPr="007D2206" w:rsidRDefault="00790CC2" w:rsidP="00616418">
            <w:pPr>
              <w:pStyle w:val="Standard"/>
              <w:tabs>
                <w:tab w:val="left" w:pos="2925"/>
                <w:tab w:val="center" w:pos="5102"/>
              </w:tabs>
              <w:jc w:val="right"/>
              <w:rPr>
                <w:b/>
                <w:i/>
                <w:iCs/>
                <w:sz w:val="28"/>
                <w:szCs w:val="28"/>
              </w:rPr>
            </w:pPr>
            <w:r w:rsidRPr="007D2206">
              <w:rPr>
                <w:b/>
                <w:i/>
                <w:iCs/>
                <w:noProof/>
                <w:sz w:val="28"/>
                <w:szCs w:val="28"/>
              </w:rPr>
              <w:drawing>
                <wp:inline distT="0" distB="0" distL="0" distR="0" wp14:anchorId="378D3937" wp14:editId="21072BDD">
                  <wp:extent cx="1117600" cy="1377315"/>
                  <wp:effectExtent l="0" t="0" r="635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герб.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17600" cy="1377315"/>
                          </a:xfrm>
                          <a:prstGeom prst="rect">
                            <a:avLst/>
                          </a:prstGeom>
                        </pic:spPr>
                      </pic:pic>
                    </a:graphicData>
                  </a:graphic>
                </wp:inline>
              </w:drawing>
            </w:r>
          </w:p>
        </w:tc>
        <w:tc>
          <w:tcPr>
            <w:tcW w:w="7555" w:type="dxa"/>
            <w:shd w:val="clear" w:color="auto" w:fill="auto"/>
          </w:tcPr>
          <w:p w14:paraId="21CDA729" w14:textId="77777777" w:rsidR="00AF78AD" w:rsidRPr="007D2206" w:rsidRDefault="00AF78AD" w:rsidP="00616418">
            <w:pPr>
              <w:contextualSpacing/>
              <w:jc w:val="center"/>
              <w:rPr>
                <w:rFonts w:ascii="Times New Roman" w:eastAsia="Calibri" w:hAnsi="Times New Roman" w:cs="Times New Roman"/>
                <w:b/>
                <w:sz w:val="44"/>
                <w:szCs w:val="44"/>
              </w:rPr>
            </w:pPr>
          </w:p>
          <w:p w14:paraId="69929979" w14:textId="3AAEE745" w:rsidR="00AF78AD" w:rsidRPr="007D2206" w:rsidRDefault="00881E24" w:rsidP="00616418">
            <w:pPr>
              <w:spacing w:line="240" w:lineRule="auto"/>
              <w:contextualSpacing/>
              <w:jc w:val="center"/>
              <w:rPr>
                <w:rFonts w:ascii="Times New Roman" w:eastAsia="Calibri" w:hAnsi="Times New Roman" w:cs="Times New Roman"/>
                <w:b/>
                <w:sz w:val="36"/>
                <w:szCs w:val="36"/>
              </w:rPr>
            </w:pPr>
            <w:proofErr w:type="spellStart"/>
            <w:r w:rsidRPr="007D2206">
              <w:rPr>
                <w:rFonts w:ascii="Times New Roman" w:eastAsia="Calibri" w:hAnsi="Times New Roman" w:cs="Times New Roman"/>
                <w:b/>
                <w:sz w:val="36"/>
                <w:szCs w:val="36"/>
              </w:rPr>
              <w:t>Марьян</w:t>
            </w:r>
            <w:r w:rsidR="00AF78AD" w:rsidRPr="007D2206">
              <w:rPr>
                <w:rFonts w:ascii="Times New Roman" w:eastAsia="Calibri" w:hAnsi="Times New Roman" w:cs="Times New Roman"/>
                <w:b/>
                <w:sz w:val="36"/>
                <w:szCs w:val="36"/>
              </w:rPr>
              <w:t>ское</w:t>
            </w:r>
            <w:proofErr w:type="spellEnd"/>
            <w:r w:rsidR="00AF78AD" w:rsidRPr="007D2206">
              <w:rPr>
                <w:rFonts w:ascii="Times New Roman" w:eastAsia="Calibri" w:hAnsi="Times New Roman" w:cs="Times New Roman"/>
                <w:b/>
                <w:sz w:val="36"/>
                <w:szCs w:val="36"/>
              </w:rPr>
              <w:t xml:space="preserve"> сельское поселение</w:t>
            </w:r>
          </w:p>
          <w:p w14:paraId="38169F09" w14:textId="77777777" w:rsidR="00AF78AD" w:rsidRPr="007D2206" w:rsidRDefault="00AF78AD" w:rsidP="00616418">
            <w:pPr>
              <w:pStyle w:val="Standard"/>
              <w:tabs>
                <w:tab w:val="left" w:pos="2925"/>
                <w:tab w:val="center" w:pos="5102"/>
              </w:tabs>
              <w:jc w:val="center"/>
              <w:rPr>
                <w:b/>
                <w:i/>
                <w:iCs/>
                <w:sz w:val="30"/>
                <w:szCs w:val="30"/>
              </w:rPr>
            </w:pPr>
            <w:r w:rsidRPr="007D2206">
              <w:rPr>
                <w:rFonts w:eastAsia="Calibri"/>
                <w:b/>
                <w:sz w:val="30"/>
                <w:szCs w:val="30"/>
              </w:rPr>
              <w:t>Красноармейского района Краснодарского края</w:t>
            </w:r>
          </w:p>
        </w:tc>
      </w:tr>
    </w:tbl>
    <w:p w14:paraId="64E97045" w14:textId="77777777" w:rsidR="00AF78AD" w:rsidRPr="007D2206" w:rsidRDefault="00AF78AD" w:rsidP="00AF78AD">
      <w:pPr>
        <w:pStyle w:val="Standard"/>
        <w:tabs>
          <w:tab w:val="left" w:pos="2925"/>
          <w:tab w:val="center" w:pos="5102"/>
        </w:tabs>
        <w:jc w:val="right"/>
        <w:rPr>
          <w:b/>
          <w:i/>
          <w:iCs/>
          <w:sz w:val="28"/>
          <w:szCs w:val="28"/>
        </w:rPr>
      </w:pPr>
    </w:p>
    <w:p w14:paraId="6A84F61C" w14:textId="77777777" w:rsidR="00AF78AD" w:rsidRPr="007D2206" w:rsidRDefault="00AF78AD" w:rsidP="00AF78AD">
      <w:pPr>
        <w:spacing w:after="200" w:line="276" w:lineRule="auto"/>
        <w:rPr>
          <w:rFonts w:ascii="Times New Roman" w:eastAsia="Calibri" w:hAnsi="Times New Roman" w:cs="Times New Roman"/>
          <w:sz w:val="48"/>
          <w:szCs w:val="48"/>
        </w:rPr>
      </w:pPr>
    </w:p>
    <w:p w14:paraId="09E2715C" w14:textId="77777777" w:rsidR="00AF78AD" w:rsidRPr="007D2206" w:rsidRDefault="00AF78AD" w:rsidP="00AF78AD">
      <w:pPr>
        <w:spacing w:after="200" w:line="276" w:lineRule="auto"/>
        <w:rPr>
          <w:rFonts w:ascii="Times New Roman" w:eastAsia="Calibri" w:hAnsi="Times New Roman" w:cs="Times New Roman"/>
        </w:rPr>
      </w:pPr>
    </w:p>
    <w:p w14:paraId="4F237A16" w14:textId="77777777" w:rsidR="00AF78AD" w:rsidRPr="007D2206" w:rsidRDefault="00AF78AD" w:rsidP="00AF78AD">
      <w:pPr>
        <w:ind w:left="284" w:right="283"/>
        <w:contextualSpacing/>
        <w:jc w:val="center"/>
        <w:rPr>
          <w:rFonts w:ascii="Times New Roman" w:eastAsia="Calibri" w:hAnsi="Times New Roman" w:cs="Times New Roman"/>
          <w:b/>
          <w:sz w:val="40"/>
          <w:szCs w:val="40"/>
        </w:rPr>
      </w:pPr>
    </w:p>
    <w:p w14:paraId="1F0F8984" w14:textId="77777777" w:rsidR="00AF78AD" w:rsidRPr="007D2206" w:rsidRDefault="00AF78AD" w:rsidP="00AF78AD">
      <w:pPr>
        <w:snapToGrid w:val="0"/>
        <w:jc w:val="center"/>
        <w:rPr>
          <w:rFonts w:ascii="Times New Roman" w:hAnsi="Times New Roman" w:cs="Times New Roman"/>
          <w:b/>
          <w:sz w:val="40"/>
          <w:szCs w:val="40"/>
          <w:lang w:eastAsia="ar-SA"/>
        </w:rPr>
      </w:pPr>
    </w:p>
    <w:p w14:paraId="1E158E11" w14:textId="77777777" w:rsidR="00AF78AD" w:rsidRPr="007D2206" w:rsidRDefault="00AF78AD" w:rsidP="00AF78AD">
      <w:pPr>
        <w:ind w:left="284" w:right="283"/>
        <w:contextualSpacing/>
        <w:jc w:val="center"/>
        <w:rPr>
          <w:rFonts w:ascii="Times New Roman" w:eastAsia="Calibri" w:hAnsi="Times New Roman" w:cs="Times New Roman"/>
          <w:b/>
          <w:sz w:val="32"/>
          <w:szCs w:val="32"/>
        </w:rPr>
      </w:pPr>
      <w:r w:rsidRPr="007D2206">
        <w:rPr>
          <w:rFonts w:ascii="Times New Roman" w:eastAsia="Calibri" w:hAnsi="Times New Roman" w:cs="Times New Roman"/>
          <w:b/>
          <w:sz w:val="32"/>
          <w:szCs w:val="32"/>
        </w:rPr>
        <w:t xml:space="preserve">ПРАВИЛА ЗЕМЛЕПОЛЬЗОВАНИЯ И ЗАСТРОЙКИ </w:t>
      </w:r>
    </w:p>
    <w:p w14:paraId="3BF7DF65" w14:textId="708EE578" w:rsidR="00AF78AD" w:rsidRPr="007D2206" w:rsidRDefault="00881E24" w:rsidP="00AF78AD">
      <w:pPr>
        <w:ind w:right="283"/>
        <w:contextualSpacing/>
        <w:jc w:val="center"/>
        <w:rPr>
          <w:rFonts w:ascii="Times New Roman" w:eastAsia="Calibri" w:hAnsi="Times New Roman" w:cs="Times New Roman"/>
          <w:b/>
          <w:sz w:val="32"/>
          <w:szCs w:val="32"/>
        </w:rPr>
      </w:pPr>
      <w:r w:rsidRPr="007D2206">
        <w:rPr>
          <w:rFonts w:ascii="Times New Roman" w:eastAsia="Calibri" w:hAnsi="Times New Roman" w:cs="Times New Roman"/>
          <w:b/>
          <w:sz w:val="32"/>
          <w:szCs w:val="32"/>
        </w:rPr>
        <w:t>МАРЬЯН</w:t>
      </w:r>
      <w:r w:rsidR="00AF78AD" w:rsidRPr="007D2206">
        <w:rPr>
          <w:rFonts w:ascii="Times New Roman" w:eastAsia="Calibri" w:hAnsi="Times New Roman" w:cs="Times New Roman"/>
          <w:b/>
          <w:sz w:val="32"/>
          <w:szCs w:val="32"/>
        </w:rPr>
        <w:t xml:space="preserve">СКОГО СЕЛЬСКОГО ПОСЕЛЕНИЯ </w:t>
      </w:r>
    </w:p>
    <w:p w14:paraId="2F41E887" w14:textId="77777777" w:rsidR="00AF78AD" w:rsidRPr="007D2206" w:rsidRDefault="00AF78AD" w:rsidP="00AF78AD">
      <w:pPr>
        <w:ind w:left="284" w:right="283"/>
        <w:contextualSpacing/>
        <w:jc w:val="center"/>
        <w:rPr>
          <w:rFonts w:ascii="Times New Roman" w:eastAsia="Calibri" w:hAnsi="Times New Roman" w:cs="Times New Roman"/>
          <w:b/>
          <w:sz w:val="32"/>
          <w:szCs w:val="32"/>
        </w:rPr>
      </w:pPr>
      <w:r w:rsidRPr="007D2206">
        <w:rPr>
          <w:rFonts w:ascii="Times New Roman" w:eastAsia="Calibri" w:hAnsi="Times New Roman" w:cs="Times New Roman"/>
          <w:b/>
          <w:sz w:val="32"/>
          <w:szCs w:val="32"/>
        </w:rPr>
        <w:t>Красноармейского района Краснодарского края</w:t>
      </w:r>
    </w:p>
    <w:p w14:paraId="2E9261AD" w14:textId="69DEBF48" w:rsidR="00AF78AD" w:rsidRPr="007D2206" w:rsidRDefault="00AE78D0" w:rsidP="00AF78AD">
      <w:pPr>
        <w:ind w:left="284" w:right="283"/>
        <w:contextualSpacing/>
        <w:jc w:val="center"/>
        <w:rPr>
          <w:rFonts w:ascii="Times New Roman" w:eastAsia="Calibri" w:hAnsi="Times New Roman" w:cs="Times New Roman"/>
          <w:b/>
          <w:sz w:val="32"/>
          <w:szCs w:val="32"/>
        </w:rPr>
      </w:pPr>
      <w:r>
        <w:rPr>
          <w:rFonts w:ascii="Times New Roman" w:eastAsia="Calibri" w:hAnsi="Times New Roman" w:cs="Times New Roman"/>
          <w:b/>
          <w:sz w:val="32"/>
          <w:szCs w:val="32"/>
        </w:rPr>
        <w:t xml:space="preserve">(в ред. от 27.08.2025 г.) </w:t>
      </w:r>
    </w:p>
    <w:p w14:paraId="40B9FF1E" w14:textId="77777777" w:rsidR="00AF78AD" w:rsidRPr="007D2206" w:rsidRDefault="00AF78AD" w:rsidP="00AF78AD">
      <w:pPr>
        <w:snapToGrid w:val="0"/>
        <w:ind w:firstLine="708"/>
        <w:jc w:val="center"/>
        <w:rPr>
          <w:rFonts w:ascii="Times New Roman" w:hAnsi="Times New Roman" w:cs="Times New Roman"/>
          <w:b/>
          <w:sz w:val="32"/>
          <w:szCs w:val="32"/>
          <w:lang w:eastAsia="ar-SA"/>
        </w:rPr>
      </w:pPr>
    </w:p>
    <w:p w14:paraId="3A7CF080" w14:textId="77777777" w:rsidR="00AF78AD" w:rsidRPr="007D2206" w:rsidRDefault="00AF78AD" w:rsidP="00AF78AD">
      <w:pPr>
        <w:snapToGrid w:val="0"/>
        <w:ind w:firstLine="708"/>
        <w:jc w:val="center"/>
        <w:rPr>
          <w:rFonts w:ascii="Times New Roman" w:hAnsi="Times New Roman" w:cs="Times New Roman"/>
          <w:b/>
          <w:sz w:val="32"/>
          <w:szCs w:val="32"/>
          <w:lang w:eastAsia="ar-SA"/>
        </w:rPr>
      </w:pPr>
    </w:p>
    <w:p w14:paraId="662326BB" w14:textId="77777777" w:rsidR="00AF78AD" w:rsidRPr="007D2206" w:rsidRDefault="00AF78AD" w:rsidP="00AF78AD">
      <w:pPr>
        <w:snapToGrid w:val="0"/>
        <w:ind w:firstLine="708"/>
        <w:jc w:val="center"/>
        <w:rPr>
          <w:rFonts w:ascii="Times New Roman" w:hAnsi="Times New Roman" w:cs="Times New Roman"/>
          <w:b/>
          <w:sz w:val="32"/>
          <w:szCs w:val="32"/>
          <w:lang w:eastAsia="ar-SA"/>
        </w:rPr>
      </w:pPr>
    </w:p>
    <w:p w14:paraId="6D91B1AB" w14:textId="77777777" w:rsidR="00AF78AD" w:rsidRPr="007D2206" w:rsidRDefault="00AF78AD" w:rsidP="00AF78AD">
      <w:pPr>
        <w:jc w:val="center"/>
        <w:rPr>
          <w:rFonts w:ascii="Times New Roman" w:hAnsi="Times New Roman" w:cs="Times New Roman"/>
          <w:b/>
          <w:sz w:val="32"/>
          <w:szCs w:val="32"/>
        </w:rPr>
      </w:pPr>
      <w:r w:rsidRPr="007D2206">
        <w:rPr>
          <w:rFonts w:ascii="Times New Roman" w:hAnsi="Times New Roman" w:cs="Times New Roman"/>
          <w:b/>
          <w:sz w:val="32"/>
          <w:szCs w:val="32"/>
        </w:rPr>
        <w:t>Текстовая и графическая части</w:t>
      </w:r>
    </w:p>
    <w:p w14:paraId="6A05FD1D" w14:textId="77777777" w:rsidR="00290B34" w:rsidRPr="007D2206" w:rsidRDefault="00290B34" w:rsidP="00290B34">
      <w:pPr>
        <w:snapToGrid w:val="0"/>
        <w:rPr>
          <w:rFonts w:ascii="Times New Roman" w:hAnsi="Times New Roman" w:cs="Times New Roman"/>
          <w:b/>
          <w:spacing w:val="-8"/>
          <w:sz w:val="26"/>
          <w:szCs w:val="26"/>
          <w:lang w:eastAsia="ar-SA"/>
        </w:rPr>
      </w:pPr>
    </w:p>
    <w:p w14:paraId="59977738" w14:textId="22C5985B" w:rsidR="00AF78AD" w:rsidRPr="007D2206" w:rsidRDefault="00AF78AD" w:rsidP="00290B34">
      <w:pPr>
        <w:snapToGrid w:val="0"/>
        <w:rPr>
          <w:rFonts w:ascii="Times New Roman" w:hAnsi="Times New Roman" w:cs="Times New Roman"/>
          <w:b/>
          <w:spacing w:val="-8"/>
          <w:sz w:val="26"/>
          <w:szCs w:val="26"/>
          <w:lang w:eastAsia="ar-SA"/>
        </w:rPr>
      </w:pPr>
    </w:p>
    <w:p w14:paraId="3C74A5DF" w14:textId="70126D5A" w:rsidR="00AF78AD" w:rsidRPr="007D2206" w:rsidRDefault="00AF78AD" w:rsidP="00290B34">
      <w:pPr>
        <w:snapToGrid w:val="0"/>
        <w:rPr>
          <w:rFonts w:ascii="Times New Roman" w:hAnsi="Times New Roman" w:cs="Times New Roman"/>
          <w:b/>
          <w:spacing w:val="-8"/>
          <w:sz w:val="26"/>
          <w:szCs w:val="26"/>
          <w:lang w:eastAsia="ar-SA"/>
        </w:rPr>
      </w:pPr>
    </w:p>
    <w:p w14:paraId="7B05118C" w14:textId="77777777" w:rsidR="000B2F2D" w:rsidRPr="007D2206" w:rsidRDefault="000B2F2D" w:rsidP="00290B34">
      <w:pPr>
        <w:snapToGrid w:val="0"/>
        <w:rPr>
          <w:rFonts w:ascii="Times New Roman" w:hAnsi="Times New Roman" w:cs="Times New Roman"/>
          <w:b/>
          <w:spacing w:val="-8"/>
          <w:sz w:val="26"/>
          <w:szCs w:val="26"/>
          <w:lang w:eastAsia="ar-SA"/>
        </w:rPr>
      </w:pPr>
    </w:p>
    <w:p w14:paraId="064A6299" w14:textId="6EB54E16" w:rsidR="00AF78AD" w:rsidRPr="007D2206" w:rsidRDefault="00AF78AD" w:rsidP="00290B34">
      <w:pPr>
        <w:snapToGrid w:val="0"/>
        <w:rPr>
          <w:rFonts w:ascii="Times New Roman" w:hAnsi="Times New Roman" w:cs="Times New Roman"/>
          <w:b/>
          <w:spacing w:val="-8"/>
          <w:sz w:val="26"/>
          <w:szCs w:val="26"/>
          <w:lang w:eastAsia="ar-SA"/>
        </w:rPr>
      </w:pPr>
    </w:p>
    <w:p w14:paraId="3C819F46" w14:textId="53C80EE1" w:rsidR="00AF78AD" w:rsidRPr="007D2206" w:rsidRDefault="00AF78AD" w:rsidP="00290B34">
      <w:pPr>
        <w:snapToGrid w:val="0"/>
        <w:rPr>
          <w:rFonts w:ascii="Times New Roman" w:hAnsi="Times New Roman" w:cs="Times New Roman"/>
          <w:b/>
          <w:spacing w:val="-8"/>
          <w:sz w:val="26"/>
          <w:szCs w:val="26"/>
          <w:lang w:eastAsia="ar-SA"/>
        </w:rPr>
      </w:pPr>
    </w:p>
    <w:p w14:paraId="3CEFAE65" w14:textId="52023EAB" w:rsidR="00AF78AD" w:rsidRPr="007D2206" w:rsidRDefault="00AF78AD" w:rsidP="00290B34">
      <w:pPr>
        <w:snapToGrid w:val="0"/>
        <w:rPr>
          <w:rFonts w:ascii="Times New Roman" w:hAnsi="Times New Roman" w:cs="Times New Roman"/>
          <w:b/>
          <w:spacing w:val="-8"/>
          <w:sz w:val="26"/>
          <w:szCs w:val="26"/>
          <w:lang w:eastAsia="ar-SA"/>
        </w:rPr>
      </w:pPr>
    </w:p>
    <w:p w14:paraId="3B2B0821" w14:textId="7CE3A3F0" w:rsidR="00AF78AD" w:rsidRPr="007D2206" w:rsidRDefault="00AF78AD" w:rsidP="00290B34">
      <w:pPr>
        <w:snapToGrid w:val="0"/>
        <w:rPr>
          <w:rFonts w:ascii="Times New Roman" w:hAnsi="Times New Roman" w:cs="Times New Roman"/>
          <w:b/>
          <w:spacing w:val="-8"/>
          <w:sz w:val="26"/>
          <w:szCs w:val="26"/>
          <w:lang w:eastAsia="ar-SA"/>
        </w:rPr>
      </w:pPr>
    </w:p>
    <w:p w14:paraId="4415391B" w14:textId="5F0E6C4A" w:rsidR="00AF78AD" w:rsidRDefault="00AF78AD" w:rsidP="00290B34">
      <w:pPr>
        <w:snapToGrid w:val="0"/>
        <w:rPr>
          <w:rFonts w:ascii="Times New Roman" w:hAnsi="Times New Roman" w:cs="Times New Roman"/>
          <w:b/>
          <w:spacing w:val="-8"/>
          <w:sz w:val="26"/>
          <w:szCs w:val="26"/>
          <w:lang w:eastAsia="ar-SA"/>
        </w:rPr>
      </w:pPr>
    </w:p>
    <w:p w14:paraId="475D496B" w14:textId="77777777" w:rsidR="005918A5" w:rsidRPr="007D2206" w:rsidRDefault="005918A5" w:rsidP="00290B34">
      <w:pPr>
        <w:snapToGrid w:val="0"/>
        <w:rPr>
          <w:rFonts w:ascii="Times New Roman" w:hAnsi="Times New Roman" w:cs="Times New Roman"/>
          <w:b/>
          <w:spacing w:val="-8"/>
          <w:sz w:val="26"/>
          <w:szCs w:val="26"/>
          <w:lang w:eastAsia="ar-SA"/>
        </w:rPr>
      </w:pPr>
    </w:p>
    <w:p w14:paraId="6D4E2C02" w14:textId="54401840" w:rsidR="00290B34" w:rsidRPr="007D2206" w:rsidRDefault="00290B34" w:rsidP="00290B34">
      <w:pPr>
        <w:shd w:val="clear" w:color="auto" w:fill="FFFFFF"/>
        <w:spacing w:after="120"/>
        <w:jc w:val="center"/>
        <w:rPr>
          <w:rFonts w:ascii="Times New Roman" w:hAnsi="Times New Roman" w:cs="Times New Roman"/>
          <w:lang w:eastAsia="ar-SA"/>
        </w:rPr>
      </w:pPr>
      <w:r w:rsidRPr="007D2206">
        <w:rPr>
          <w:rFonts w:ascii="Times New Roman" w:hAnsi="Times New Roman" w:cs="Times New Roman"/>
          <w:lang w:eastAsia="ar-SA"/>
        </w:rPr>
        <w:t>202</w:t>
      </w:r>
      <w:r w:rsidR="00AF78AD" w:rsidRPr="007D2206">
        <w:rPr>
          <w:rFonts w:ascii="Times New Roman" w:hAnsi="Times New Roman" w:cs="Times New Roman"/>
          <w:lang w:eastAsia="ar-SA"/>
        </w:rPr>
        <w:t>5</w:t>
      </w:r>
      <w:r w:rsidRPr="007D2206">
        <w:rPr>
          <w:rFonts w:ascii="Times New Roman" w:hAnsi="Times New Roman" w:cs="Times New Roman"/>
          <w:lang w:eastAsia="ar-SA"/>
        </w:rPr>
        <w:t xml:space="preserve"> год</w:t>
      </w:r>
    </w:p>
    <w:p w14:paraId="602C844D" w14:textId="77777777" w:rsidR="0092239F" w:rsidRPr="007D2206" w:rsidRDefault="0092239F" w:rsidP="00AF78AD">
      <w:pPr>
        <w:pStyle w:val="13"/>
        <w:jc w:val="center"/>
        <w:rPr>
          <w:rFonts w:cs="Times New Roman"/>
        </w:rPr>
      </w:pPr>
      <w:bookmarkStart w:id="0" w:name="_Toc207795643"/>
      <w:r w:rsidRPr="007D2206">
        <w:rPr>
          <w:rFonts w:cs="Times New Roman"/>
        </w:rPr>
        <w:lastRenderedPageBreak/>
        <w:t>ОГЛАВЛЕНИЕ</w:t>
      </w:r>
      <w:bookmarkEnd w:id="0"/>
    </w:p>
    <w:p w14:paraId="79A5CDDD" w14:textId="4DFF95B3" w:rsidR="00A17934" w:rsidRPr="00A17934" w:rsidRDefault="00000B87">
      <w:pPr>
        <w:pStyle w:val="1e"/>
        <w:tabs>
          <w:tab w:val="right" w:leader="dot" w:pos="9628"/>
        </w:tabs>
        <w:rPr>
          <w:rFonts w:eastAsiaTheme="minorEastAsia" w:cs="Times New Roman"/>
          <w:noProof/>
          <w:szCs w:val="24"/>
          <w:lang w:eastAsia="ru-RU"/>
        </w:rPr>
      </w:pPr>
      <w:r w:rsidRPr="00A17934">
        <w:rPr>
          <w:rFonts w:eastAsia="Times New Roman" w:cs="Times New Roman"/>
          <w:color w:val="000000" w:themeColor="text1"/>
          <w:szCs w:val="24"/>
          <w:lang w:eastAsia="zh-CN"/>
        </w:rPr>
        <w:fldChar w:fldCharType="begin"/>
      </w:r>
      <w:r w:rsidRPr="00A17934">
        <w:rPr>
          <w:rFonts w:eastAsia="Times New Roman" w:cs="Times New Roman"/>
          <w:color w:val="000000" w:themeColor="text1"/>
          <w:szCs w:val="24"/>
          <w:lang w:eastAsia="zh-CN"/>
        </w:rPr>
        <w:instrText xml:space="preserve"> TOC \o "1-4" \h \z \u </w:instrText>
      </w:r>
      <w:r w:rsidRPr="00A17934">
        <w:rPr>
          <w:rFonts w:eastAsia="Times New Roman" w:cs="Times New Roman"/>
          <w:color w:val="000000" w:themeColor="text1"/>
          <w:szCs w:val="24"/>
          <w:lang w:eastAsia="zh-CN"/>
        </w:rPr>
        <w:fldChar w:fldCharType="separate"/>
      </w:r>
      <w:hyperlink w:anchor="_Toc207795643" w:history="1">
        <w:r w:rsidR="00A17934" w:rsidRPr="00A17934">
          <w:rPr>
            <w:rStyle w:val="ac"/>
            <w:rFonts w:cs="Times New Roman"/>
            <w:noProof/>
            <w:szCs w:val="24"/>
          </w:rPr>
          <w:t>ОГЛАВЛЕНИЕ</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_Toc207795643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w:t>
        </w:r>
        <w:r w:rsidR="00A17934" w:rsidRPr="00A17934">
          <w:rPr>
            <w:rFonts w:cs="Times New Roman"/>
            <w:noProof/>
            <w:webHidden/>
            <w:szCs w:val="24"/>
          </w:rPr>
          <w:fldChar w:fldCharType="end"/>
        </w:r>
      </w:hyperlink>
    </w:p>
    <w:p w14:paraId="68D796D0" w14:textId="158D88B3" w:rsidR="00A17934" w:rsidRPr="00A17934" w:rsidRDefault="00783FE3">
      <w:pPr>
        <w:pStyle w:val="1e"/>
        <w:tabs>
          <w:tab w:val="right" w:leader="dot" w:pos="9628"/>
        </w:tabs>
        <w:rPr>
          <w:rFonts w:eastAsiaTheme="minorEastAsia" w:cs="Times New Roman"/>
          <w:noProof/>
          <w:szCs w:val="24"/>
          <w:lang w:eastAsia="ru-RU"/>
        </w:rPr>
      </w:pPr>
      <w:hyperlink w:anchor="_Toc207795644" w:history="1">
        <w:r w:rsidR="00A17934" w:rsidRPr="00A17934">
          <w:rPr>
            <w:rStyle w:val="ac"/>
            <w:rFonts w:cs="Times New Roman"/>
            <w:noProof/>
            <w:szCs w:val="24"/>
          </w:rPr>
          <w:t xml:space="preserve">ЧАСТЬ </w:t>
        </w:r>
        <w:r w:rsidR="00A17934" w:rsidRPr="00A17934">
          <w:rPr>
            <w:rStyle w:val="ac"/>
            <w:rFonts w:cs="Times New Roman"/>
            <w:noProof/>
            <w:szCs w:val="24"/>
            <w:lang w:val="en-US"/>
          </w:rPr>
          <w:t>I</w:t>
        </w:r>
        <w:r w:rsidR="00A17934" w:rsidRPr="00A17934">
          <w:rPr>
            <w:rStyle w:val="ac"/>
            <w:rFonts w:cs="Times New Roman"/>
            <w:noProof/>
            <w:szCs w:val="24"/>
          </w:rPr>
          <w:t>. ПОРЯДОК ПРИМЕНЕНИЯ ПРАВИЛ ЗЕМЛЕПОЛЬЗОВАНИЯ И ЗАСТРОЙКИ И ВНЕСЕНИЯ В НИХ ИЗМЕНЕНИЙ</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_Toc207795644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12</w:t>
        </w:r>
        <w:r w:rsidR="00A17934" w:rsidRPr="00A17934">
          <w:rPr>
            <w:rFonts w:cs="Times New Roman"/>
            <w:noProof/>
            <w:webHidden/>
            <w:szCs w:val="24"/>
          </w:rPr>
          <w:fldChar w:fldCharType="end"/>
        </w:r>
      </w:hyperlink>
    </w:p>
    <w:p w14:paraId="31C18966" w14:textId="36F34787" w:rsidR="00A17934" w:rsidRPr="00A17934" w:rsidRDefault="00783FE3">
      <w:pPr>
        <w:pStyle w:val="28"/>
        <w:tabs>
          <w:tab w:val="right" w:leader="dot" w:pos="9628"/>
        </w:tabs>
        <w:rPr>
          <w:rFonts w:eastAsiaTheme="minorEastAsia" w:cs="Times New Roman"/>
          <w:noProof/>
          <w:szCs w:val="24"/>
          <w:lang w:eastAsia="ru-RU"/>
        </w:rPr>
      </w:pPr>
      <w:hyperlink w:anchor="_Toc207795645" w:history="1">
        <w:r w:rsidR="00A17934" w:rsidRPr="00A17934">
          <w:rPr>
            <w:rStyle w:val="ac"/>
            <w:rFonts w:cs="Times New Roman"/>
            <w:noProof/>
            <w:szCs w:val="24"/>
          </w:rPr>
          <w:t>Глава 1. Регулирование землепользования и застройки органами местного самоуправления</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_Toc207795645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12</w:t>
        </w:r>
        <w:r w:rsidR="00A17934" w:rsidRPr="00A17934">
          <w:rPr>
            <w:rFonts w:cs="Times New Roman"/>
            <w:noProof/>
            <w:webHidden/>
            <w:szCs w:val="24"/>
          </w:rPr>
          <w:fldChar w:fldCharType="end"/>
        </w:r>
      </w:hyperlink>
    </w:p>
    <w:p w14:paraId="68C0CDBE" w14:textId="194AEAC2" w:rsidR="00A17934" w:rsidRPr="00A17934" w:rsidRDefault="00783FE3">
      <w:pPr>
        <w:pStyle w:val="28"/>
        <w:tabs>
          <w:tab w:val="right" w:leader="dot" w:pos="9628"/>
        </w:tabs>
        <w:rPr>
          <w:rFonts w:eastAsiaTheme="minorEastAsia" w:cs="Times New Roman"/>
          <w:noProof/>
          <w:szCs w:val="24"/>
          <w:lang w:eastAsia="ru-RU"/>
        </w:rPr>
      </w:pPr>
      <w:hyperlink w:anchor="_Toc207795646" w:history="1">
        <w:r w:rsidR="00A17934" w:rsidRPr="00A17934">
          <w:rPr>
            <w:rStyle w:val="ac"/>
            <w:rFonts w:cs="Times New Roman"/>
            <w:noProof/>
            <w:szCs w:val="24"/>
          </w:rPr>
          <w:t>Раздел 1. Общие положения</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_Toc207795646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12</w:t>
        </w:r>
        <w:r w:rsidR="00A17934" w:rsidRPr="00A17934">
          <w:rPr>
            <w:rFonts w:cs="Times New Roman"/>
            <w:noProof/>
            <w:webHidden/>
            <w:szCs w:val="24"/>
          </w:rPr>
          <w:fldChar w:fldCharType="end"/>
        </w:r>
      </w:hyperlink>
    </w:p>
    <w:p w14:paraId="47A1DAFF" w14:textId="6F129795" w:rsidR="00A17934" w:rsidRPr="00A17934" w:rsidRDefault="00783FE3">
      <w:pPr>
        <w:pStyle w:val="38"/>
        <w:tabs>
          <w:tab w:val="right" w:leader="dot" w:pos="9628"/>
        </w:tabs>
        <w:rPr>
          <w:rFonts w:eastAsiaTheme="minorEastAsia" w:cs="Times New Roman"/>
          <w:noProof/>
          <w:szCs w:val="24"/>
          <w:lang w:eastAsia="ru-RU"/>
        </w:rPr>
      </w:pPr>
      <w:hyperlink w:anchor="_Toc207795647" w:history="1">
        <w:r w:rsidR="00A17934" w:rsidRPr="00A17934">
          <w:rPr>
            <w:rStyle w:val="ac"/>
            <w:rFonts w:cs="Times New Roman"/>
            <w:noProof/>
            <w:szCs w:val="24"/>
          </w:rPr>
          <w:t>Статья 1. Основные понятия, используемые в Правилах</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_Toc207795647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12</w:t>
        </w:r>
        <w:r w:rsidR="00A17934" w:rsidRPr="00A17934">
          <w:rPr>
            <w:rFonts w:cs="Times New Roman"/>
            <w:noProof/>
            <w:webHidden/>
            <w:szCs w:val="24"/>
          </w:rPr>
          <w:fldChar w:fldCharType="end"/>
        </w:r>
      </w:hyperlink>
    </w:p>
    <w:p w14:paraId="275B54D6" w14:textId="4D246581" w:rsidR="00A17934" w:rsidRPr="00A17934" w:rsidRDefault="00783FE3">
      <w:pPr>
        <w:pStyle w:val="38"/>
        <w:tabs>
          <w:tab w:val="right" w:leader="dot" w:pos="9628"/>
        </w:tabs>
        <w:rPr>
          <w:rFonts w:eastAsiaTheme="minorEastAsia" w:cs="Times New Roman"/>
          <w:noProof/>
          <w:szCs w:val="24"/>
          <w:lang w:eastAsia="ru-RU"/>
        </w:rPr>
      </w:pPr>
      <w:hyperlink w:anchor="_Toc207795648" w:history="1">
        <w:r w:rsidR="00A17934" w:rsidRPr="00A17934">
          <w:rPr>
            <w:rStyle w:val="ac"/>
            <w:rFonts w:cs="Times New Roman"/>
            <w:noProof/>
            <w:szCs w:val="24"/>
          </w:rPr>
          <w:t>Статья 2. Основания введения, назначение и состав Правил</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_Toc207795648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26</w:t>
        </w:r>
        <w:r w:rsidR="00A17934" w:rsidRPr="00A17934">
          <w:rPr>
            <w:rFonts w:cs="Times New Roman"/>
            <w:noProof/>
            <w:webHidden/>
            <w:szCs w:val="24"/>
          </w:rPr>
          <w:fldChar w:fldCharType="end"/>
        </w:r>
      </w:hyperlink>
    </w:p>
    <w:p w14:paraId="75D2544E" w14:textId="0A129412" w:rsidR="00A17934" w:rsidRPr="00A17934" w:rsidRDefault="00783FE3">
      <w:pPr>
        <w:pStyle w:val="38"/>
        <w:tabs>
          <w:tab w:val="right" w:leader="dot" w:pos="9628"/>
        </w:tabs>
        <w:rPr>
          <w:rFonts w:eastAsiaTheme="minorEastAsia" w:cs="Times New Roman"/>
          <w:noProof/>
          <w:szCs w:val="24"/>
          <w:lang w:eastAsia="ru-RU"/>
        </w:rPr>
      </w:pPr>
      <w:hyperlink w:anchor="_Toc207795649" w:history="1">
        <w:r w:rsidR="00A17934" w:rsidRPr="00A17934">
          <w:rPr>
            <w:rStyle w:val="ac"/>
            <w:rFonts w:cs="Times New Roman"/>
            <w:noProof/>
            <w:szCs w:val="24"/>
          </w:rPr>
          <w:t>Статья 3. Открытость и доступность информации о землепользовании и застройке</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_Toc207795649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28</w:t>
        </w:r>
        <w:r w:rsidR="00A17934" w:rsidRPr="00A17934">
          <w:rPr>
            <w:rFonts w:cs="Times New Roman"/>
            <w:noProof/>
            <w:webHidden/>
            <w:szCs w:val="24"/>
          </w:rPr>
          <w:fldChar w:fldCharType="end"/>
        </w:r>
      </w:hyperlink>
    </w:p>
    <w:p w14:paraId="20F927E1" w14:textId="46EB32DF" w:rsidR="00A17934" w:rsidRPr="00A17934" w:rsidRDefault="00783FE3">
      <w:pPr>
        <w:pStyle w:val="28"/>
        <w:tabs>
          <w:tab w:val="right" w:leader="dot" w:pos="9628"/>
        </w:tabs>
        <w:rPr>
          <w:rFonts w:eastAsiaTheme="minorEastAsia" w:cs="Times New Roman"/>
          <w:noProof/>
          <w:szCs w:val="24"/>
          <w:lang w:eastAsia="ru-RU"/>
        </w:rPr>
      </w:pPr>
      <w:hyperlink w:anchor="_Toc207795650" w:history="1">
        <w:r w:rsidR="00A17934" w:rsidRPr="00A17934">
          <w:rPr>
            <w:rStyle w:val="ac"/>
            <w:rFonts w:cs="Times New Roman"/>
            <w:noProof/>
            <w:szCs w:val="24"/>
          </w:rPr>
          <w:t>Раздел 2. Права использования недвижимости, возникшие до вступления в силу Правил</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_Toc207795650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29</w:t>
        </w:r>
        <w:r w:rsidR="00A17934" w:rsidRPr="00A17934">
          <w:rPr>
            <w:rFonts w:cs="Times New Roman"/>
            <w:noProof/>
            <w:webHidden/>
            <w:szCs w:val="24"/>
          </w:rPr>
          <w:fldChar w:fldCharType="end"/>
        </w:r>
      </w:hyperlink>
    </w:p>
    <w:p w14:paraId="117B99D0" w14:textId="7AB3C6D6" w:rsidR="00A17934" w:rsidRPr="00A17934" w:rsidRDefault="00783FE3">
      <w:pPr>
        <w:pStyle w:val="38"/>
        <w:tabs>
          <w:tab w:val="right" w:leader="dot" w:pos="9628"/>
        </w:tabs>
        <w:rPr>
          <w:rFonts w:eastAsiaTheme="minorEastAsia" w:cs="Times New Roman"/>
          <w:noProof/>
          <w:szCs w:val="24"/>
          <w:lang w:eastAsia="ru-RU"/>
        </w:rPr>
      </w:pPr>
      <w:hyperlink w:anchor="_Toc207795651" w:history="1">
        <w:r w:rsidR="00A17934" w:rsidRPr="00A17934">
          <w:rPr>
            <w:rStyle w:val="ac"/>
            <w:rFonts w:cs="Times New Roman"/>
            <w:noProof/>
            <w:szCs w:val="24"/>
          </w:rPr>
          <w:t>Статья 4. Общие положения, относящиеся к ранее возникшим правам</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_Toc207795651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29</w:t>
        </w:r>
        <w:r w:rsidR="00A17934" w:rsidRPr="00A17934">
          <w:rPr>
            <w:rFonts w:cs="Times New Roman"/>
            <w:noProof/>
            <w:webHidden/>
            <w:szCs w:val="24"/>
          </w:rPr>
          <w:fldChar w:fldCharType="end"/>
        </w:r>
      </w:hyperlink>
    </w:p>
    <w:p w14:paraId="4DC88772" w14:textId="7567D8DD" w:rsidR="00A17934" w:rsidRPr="00A17934" w:rsidRDefault="00783FE3">
      <w:pPr>
        <w:pStyle w:val="38"/>
        <w:tabs>
          <w:tab w:val="right" w:leader="dot" w:pos="9628"/>
        </w:tabs>
        <w:rPr>
          <w:rFonts w:eastAsiaTheme="minorEastAsia" w:cs="Times New Roman"/>
          <w:noProof/>
          <w:szCs w:val="24"/>
          <w:lang w:eastAsia="ru-RU"/>
        </w:rPr>
      </w:pPr>
      <w:hyperlink w:anchor="_Toc207795652" w:history="1">
        <w:r w:rsidR="00A17934" w:rsidRPr="00A17934">
          <w:rPr>
            <w:rStyle w:val="ac"/>
            <w:rFonts w:cs="Times New Roman"/>
            <w:noProof/>
            <w:szCs w:val="24"/>
          </w:rPr>
          <w:t>Статья 5. Использование и строительные изменения объектов недвижимости, несоответствующих Правилам</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_Toc207795652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29</w:t>
        </w:r>
        <w:r w:rsidR="00A17934" w:rsidRPr="00A17934">
          <w:rPr>
            <w:rFonts w:cs="Times New Roman"/>
            <w:noProof/>
            <w:webHidden/>
            <w:szCs w:val="24"/>
          </w:rPr>
          <w:fldChar w:fldCharType="end"/>
        </w:r>
      </w:hyperlink>
    </w:p>
    <w:p w14:paraId="2100F3D0" w14:textId="5138CF0E" w:rsidR="00A17934" w:rsidRPr="00A17934" w:rsidRDefault="00783FE3">
      <w:pPr>
        <w:pStyle w:val="28"/>
        <w:tabs>
          <w:tab w:val="right" w:leader="dot" w:pos="9628"/>
        </w:tabs>
        <w:rPr>
          <w:rFonts w:eastAsiaTheme="minorEastAsia" w:cs="Times New Roman"/>
          <w:noProof/>
          <w:szCs w:val="24"/>
          <w:lang w:eastAsia="ru-RU"/>
        </w:rPr>
      </w:pPr>
      <w:hyperlink w:anchor="_Toc207795653" w:history="1">
        <w:r w:rsidR="00A17934" w:rsidRPr="00A17934">
          <w:rPr>
            <w:rStyle w:val="ac"/>
            <w:rFonts w:cs="Times New Roman"/>
            <w:noProof/>
            <w:szCs w:val="24"/>
          </w:rPr>
          <w:t>Раздел 3. Участники отношений, возникающих по поводу землепользования и застройки</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_Toc207795653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30</w:t>
        </w:r>
        <w:r w:rsidR="00A17934" w:rsidRPr="00A17934">
          <w:rPr>
            <w:rFonts w:cs="Times New Roman"/>
            <w:noProof/>
            <w:webHidden/>
            <w:szCs w:val="24"/>
          </w:rPr>
          <w:fldChar w:fldCharType="end"/>
        </w:r>
      </w:hyperlink>
    </w:p>
    <w:p w14:paraId="3C962C68" w14:textId="4F95DFA8" w:rsidR="00A17934" w:rsidRPr="00A17934" w:rsidRDefault="00783FE3">
      <w:pPr>
        <w:pStyle w:val="38"/>
        <w:tabs>
          <w:tab w:val="right" w:leader="dot" w:pos="9628"/>
        </w:tabs>
        <w:rPr>
          <w:rFonts w:eastAsiaTheme="minorEastAsia" w:cs="Times New Roman"/>
          <w:noProof/>
          <w:szCs w:val="24"/>
          <w:lang w:eastAsia="ru-RU"/>
        </w:rPr>
      </w:pPr>
      <w:hyperlink w:anchor="_Toc207795654" w:history="1">
        <w:r w:rsidR="00A17934" w:rsidRPr="00A17934">
          <w:rPr>
            <w:rStyle w:val="ac"/>
            <w:rFonts w:cs="Times New Roman"/>
            <w:noProof/>
            <w:szCs w:val="24"/>
          </w:rPr>
          <w:t>Статья 6. Общие положения о лицах, осуществляющих землепользование и застройку, и их действиях</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_Toc207795654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30</w:t>
        </w:r>
        <w:r w:rsidR="00A17934" w:rsidRPr="00A17934">
          <w:rPr>
            <w:rFonts w:cs="Times New Roman"/>
            <w:noProof/>
            <w:webHidden/>
            <w:szCs w:val="24"/>
          </w:rPr>
          <w:fldChar w:fldCharType="end"/>
        </w:r>
      </w:hyperlink>
    </w:p>
    <w:p w14:paraId="6832744F" w14:textId="20A75C62" w:rsidR="00A17934" w:rsidRPr="00A17934" w:rsidRDefault="00783FE3">
      <w:pPr>
        <w:pStyle w:val="38"/>
        <w:tabs>
          <w:tab w:val="right" w:leader="dot" w:pos="9628"/>
        </w:tabs>
        <w:rPr>
          <w:rFonts w:eastAsiaTheme="minorEastAsia" w:cs="Times New Roman"/>
          <w:noProof/>
          <w:szCs w:val="24"/>
          <w:lang w:eastAsia="ru-RU"/>
        </w:rPr>
      </w:pPr>
      <w:hyperlink w:anchor="_Toc207795655" w:history="1">
        <w:r w:rsidR="00A17934" w:rsidRPr="00A17934">
          <w:rPr>
            <w:rStyle w:val="ac"/>
            <w:rFonts w:cs="Times New Roman"/>
            <w:noProof/>
            <w:szCs w:val="24"/>
          </w:rPr>
          <w:t>Статья 7. Комиссия по землепользованию и застройке</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_Toc207795655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31</w:t>
        </w:r>
        <w:r w:rsidR="00A17934" w:rsidRPr="00A17934">
          <w:rPr>
            <w:rFonts w:cs="Times New Roman"/>
            <w:noProof/>
            <w:webHidden/>
            <w:szCs w:val="24"/>
          </w:rPr>
          <w:fldChar w:fldCharType="end"/>
        </w:r>
      </w:hyperlink>
    </w:p>
    <w:p w14:paraId="72A4F56E" w14:textId="5E637D44" w:rsidR="00A17934" w:rsidRPr="00A17934" w:rsidRDefault="00783FE3">
      <w:pPr>
        <w:pStyle w:val="28"/>
        <w:tabs>
          <w:tab w:val="right" w:leader="dot" w:pos="9628"/>
        </w:tabs>
        <w:rPr>
          <w:rFonts w:eastAsiaTheme="minorEastAsia" w:cs="Times New Roman"/>
          <w:noProof/>
          <w:szCs w:val="24"/>
          <w:lang w:eastAsia="ru-RU"/>
        </w:rPr>
      </w:pPr>
      <w:hyperlink w:anchor="_Toc207795656" w:history="1">
        <w:r w:rsidR="00A17934" w:rsidRPr="00A17934">
          <w:rPr>
            <w:rStyle w:val="ac"/>
            <w:rFonts w:cs="Times New Roman"/>
            <w:noProof/>
            <w:szCs w:val="24"/>
          </w:rPr>
          <w:t>Раздел 4. Предоставление прав на земельные участки</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_Toc207795656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32</w:t>
        </w:r>
        <w:r w:rsidR="00A17934" w:rsidRPr="00A17934">
          <w:rPr>
            <w:rFonts w:cs="Times New Roman"/>
            <w:noProof/>
            <w:webHidden/>
            <w:szCs w:val="24"/>
          </w:rPr>
          <w:fldChar w:fldCharType="end"/>
        </w:r>
      </w:hyperlink>
    </w:p>
    <w:p w14:paraId="3D686B08" w14:textId="3561939E" w:rsidR="00A17934" w:rsidRPr="00A17934" w:rsidRDefault="00783FE3">
      <w:pPr>
        <w:pStyle w:val="38"/>
        <w:tabs>
          <w:tab w:val="right" w:leader="dot" w:pos="9628"/>
        </w:tabs>
        <w:rPr>
          <w:rFonts w:eastAsiaTheme="minorEastAsia" w:cs="Times New Roman"/>
          <w:noProof/>
          <w:szCs w:val="24"/>
          <w:lang w:eastAsia="ru-RU"/>
        </w:rPr>
      </w:pPr>
      <w:hyperlink w:anchor="_Toc207795657" w:history="1">
        <w:r w:rsidR="00A17934" w:rsidRPr="00A17934">
          <w:rPr>
            <w:rStyle w:val="ac"/>
            <w:rFonts w:cs="Times New Roman"/>
            <w:noProof/>
            <w:szCs w:val="24"/>
          </w:rPr>
          <w:t>Статья 8. Общие положения предоставления прав на земельные участки</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_Toc207795657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32</w:t>
        </w:r>
        <w:r w:rsidR="00A17934" w:rsidRPr="00A17934">
          <w:rPr>
            <w:rFonts w:cs="Times New Roman"/>
            <w:noProof/>
            <w:webHidden/>
            <w:szCs w:val="24"/>
          </w:rPr>
          <w:fldChar w:fldCharType="end"/>
        </w:r>
      </w:hyperlink>
    </w:p>
    <w:p w14:paraId="69DEE54D" w14:textId="04997F8D" w:rsidR="00A17934" w:rsidRPr="00A17934" w:rsidRDefault="00783FE3">
      <w:pPr>
        <w:pStyle w:val="38"/>
        <w:tabs>
          <w:tab w:val="right" w:leader="dot" w:pos="9628"/>
        </w:tabs>
        <w:rPr>
          <w:rFonts w:eastAsiaTheme="minorEastAsia" w:cs="Times New Roman"/>
          <w:noProof/>
          <w:szCs w:val="24"/>
          <w:lang w:eastAsia="ru-RU"/>
        </w:rPr>
      </w:pPr>
      <w:hyperlink w:anchor="_Toc207795658" w:history="1">
        <w:r w:rsidR="00A17934" w:rsidRPr="00A17934">
          <w:rPr>
            <w:rStyle w:val="ac"/>
            <w:rFonts w:cs="Times New Roman"/>
            <w:noProof/>
            <w:szCs w:val="24"/>
          </w:rPr>
          <w:t>Статья 9. Организация и проведение аукционов по продаже земельных участков, находящихся в государственной или муниципальной собственности, или права на заключение договоров аренды земельных участков, находящихся в государственной или муниципальной собственности, на территории муниципального образования Марьянского сельского поселения</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_Toc207795658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38</w:t>
        </w:r>
        <w:r w:rsidR="00A17934" w:rsidRPr="00A17934">
          <w:rPr>
            <w:rFonts w:cs="Times New Roman"/>
            <w:noProof/>
            <w:webHidden/>
            <w:szCs w:val="24"/>
          </w:rPr>
          <w:fldChar w:fldCharType="end"/>
        </w:r>
      </w:hyperlink>
    </w:p>
    <w:p w14:paraId="270F9B2F" w14:textId="2AF52DED" w:rsidR="00A17934" w:rsidRPr="00A17934" w:rsidRDefault="00783FE3">
      <w:pPr>
        <w:pStyle w:val="38"/>
        <w:tabs>
          <w:tab w:val="right" w:leader="dot" w:pos="9628"/>
        </w:tabs>
        <w:rPr>
          <w:rFonts w:eastAsiaTheme="minorEastAsia" w:cs="Times New Roman"/>
          <w:noProof/>
          <w:szCs w:val="24"/>
          <w:lang w:eastAsia="ru-RU"/>
        </w:rPr>
      </w:pPr>
      <w:hyperlink w:anchor="_Toc207795659" w:history="1">
        <w:r w:rsidR="00A17934" w:rsidRPr="00A17934">
          <w:rPr>
            <w:rStyle w:val="ac"/>
            <w:rFonts w:cs="Times New Roman"/>
            <w:noProof/>
            <w:szCs w:val="24"/>
          </w:rPr>
          <w:t>Статья 10. Приобретение прав на земельные участки, на которых расположены объекты недвижимости</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_Toc207795659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38</w:t>
        </w:r>
        <w:r w:rsidR="00A17934" w:rsidRPr="00A17934">
          <w:rPr>
            <w:rFonts w:cs="Times New Roman"/>
            <w:noProof/>
            <w:webHidden/>
            <w:szCs w:val="24"/>
          </w:rPr>
          <w:fldChar w:fldCharType="end"/>
        </w:r>
      </w:hyperlink>
    </w:p>
    <w:p w14:paraId="1CC1163E" w14:textId="782A73CA" w:rsidR="00A17934" w:rsidRPr="00A17934" w:rsidRDefault="00783FE3">
      <w:pPr>
        <w:pStyle w:val="28"/>
        <w:tabs>
          <w:tab w:val="right" w:leader="dot" w:pos="9628"/>
        </w:tabs>
        <w:rPr>
          <w:rFonts w:eastAsiaTheme="minorEastAsia" w:cs="Times New Roman"/>
          <w:noProof/>
          <w:szCs w:val="24"/>
          <w:lang w:eastAsia="ru-RU"/>
        </w:rPr>
      </w:pPr>
      <w:hyperlink w:anchor="_Toc207795660" w:history="1">
        <w:r w:rsidR="00A17934" w:rsidRPr="00A17934">
          <w:rPr>
            <w:rStyle w:val="ac"/>
            <w:rFonts w:cs="Times New Roman"/>
            <w:noProof/>
            <w:szCs w:val="24"/>
          </w:rPr>
          <w:t>Раздел 5. Прекращение и ограничение прав на земельные участки. Сервитуты</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_Toc207795660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40</w:t>
        </w:r>
        <w:r w:rsidR="00A17934" w:rsidRPr="00A17934">
          <w:rPr>
            <w:rFonts w:cs="Times New Roman"/>
            <w:noProof/>
            <w:webHidden/>
            <w:szCs w:val="24"/>
          </w:rPr>
          <w:fldChar w:fldCharType="end"/>
        </w:r>
      </w:hyperlink>
    </w:p>
    <w:p w14:paraId="367F1CE5" w14:textId="61C7FA16" w:rsidR="00A17934" w:rsidRPr="00A17934" w:rsidRDefault="00783FE3">
      <w:pPr>
        <w:pStyle w:val="38"/>
        <w:tabs>
          <w:tab w:val="right" w:leader="dot" w:pos="9628"/>
        </w:tabs>
        <w:rPr>
          <w:rFonts w:eastAsiaTheme="minorEastAsia" w:cs="Times New Roman"/>
          <w:noProof/>
          <w:szCs w:val="24"/>
          <w:lang w:eastAsia="ru-RU"/>
        </w:rPr>
      </w:pPr>
      <w:hyperlink w:anchor="_Toc207795661" w:history="1">
        <w:r w:rsidR="00A17934" w:rsidRPr="00A17934">
          <w:rPr>
            <w:rStyle w:val="ac"/>
            <w:rFonts w:cs="Times New Roman"/>
            <w:noProof/>
            <w:szCs w:val="24"/>
          </w:rPr>
          <w:t>Статья 11. Прекращение прав на земельные участки.</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_Toc207795661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40</w:t>
        </w:r>
        <w:r w:rsidR="00A17934" w:rsidRPr="00A17934">
          <w:rPr>
            <w:rFonts w:cs="Times New Roman"/>
            <w:noProof/>
            <w:webHidden/>
            <w:szCs w:val="24"/>
          </w:rPr>
          <w:fldChar w:fldCharType="end"/>
        </w:r>
      </w:hyperlink>
    </w:p>
    <w:p w14:paraId="458444E6" w14:textId="4514D870" w:rsidR="00A17934" w:rsidRPr="00A17934" w:rsidRDefault="00783FE3">
      <w:pPr>
        <w:pStyle w:val="38"/>
        <w:tabs>
          <w:tab w:val="right" w:leader="dot" w:pos="9628"/>
        </w:tabs>
        <w:rPr>
          <w:rFonts w:eastAsiaTheme="minorEastAsia" w:cs="Times New Roman"/>
          <w:noProof/>
          <w:szCs w:val="24"/>
          <w:lang w:eastAsia="ru-RU"/>
        </w:rPr>
      </w:pPr>
      <w:hyperlink w:anchor="_Toc207795662" w:history="1">
        <w:r w:rsidR="00A17934" w:rsidRPr="00A17934">
          <w:rPr>
            <w:rStyle w:val="ac"/>
            <w:rFonts w:cs="Times New Roman"/>
            <w:noProof/>
            <w:szCs w:val="24"/>
          </w:rPr>
          <w:t>Статья 12. Право ограниченного пользования чужим земельным участком (сервитут)</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_Toc207795662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40</w:t>
        </w:r>
        <w:r w:rsidR="00A17934" w:rsidRPr="00A17934">
          <w:rPr>
            <w:rFonts w:cs="Times New Roman"/>
            <w:noProof/>
            <w:webHidden/>
            <w:szCs w:val="24"/>
          </w:rPr>
          <w:fldChar w:fldCharType="end"/>
        </w:r>
      </w:hyperlink>
    </w:p>
    <w:p w14:paraId="7E53FEDF" w14:textId="258F8A27" w:rsidR="00A17934" w:rsidRPr="00A17934" w:rsidRDefault="00783FE3">
      <w:pPr>
        <w:pStyle w:val="38"/>
        <w:tabs>
          <w:tab w:val="right" w:leader="dot" w:pos="9628"/>
        </w:tabs>
        <w:rPr>
          <w:rFonts w:eastAsiaTheme="minorEastAsia" w:cs="Times New Roman"/>
          <w:noProof/>
          <w:szCs w:val="24"/>
          <w:lang w:eastAsia="ru-RU"/>
        </w:rPr>
      </w:pPr>
      <w:hyperlink w:anchor="_Toc207795663" w:history="1">
        <w:r w:rsidR="00A17934" w:rsidRPr="00A17934">
          <w:rPr>
            <w:rStyle w:val="ac"/>
            <w:rFonts w:cs="Times New Roman"/>
            <w:noProof/>
            <w:szCs w:val="24"/>
          </w:rPr>
          <w:t>Статья 13. Ограничение прав на землю</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_Toc207795663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42</w:t>
        </w:r>
        <w:r w:rsidR="00A17934" w:rsidRPr="00A17934">
          <w:rPr>
            <w:rFonts w:cs="Times New Roman"/>
            <w:noProof/>
            <w:webHidden/>
            <w:szCs w:val="24"/>
          </w:rPr>
          <w:fldChar w:fldCharType="end"/>
        </w:r>
      </w:hyperlink>
    </w:p>
    <w:p w14:paraId="7765B09D" w14:textId="2352087B" w:rsidR="00A17934" w:rsidRPr="00A17934" w:rsidRDefault="00783FE3">
      <w:pPr>
        <w:pStyle w:val="28"/>
        <w:tabs>
          <w:tab w:val="right" w:leader="dot" w:pos="9628"/>
        </w:tabs>
        <w:rPr>
          <w:rFonts w:eastAsiaTheme="minorEastAsia" w:cs="Times New Roman"/>
          <w:noProof/>
          <w:szCs w:val="24"/>
          <w:lang w:eastAsia="ru-RU"/>
        </w:rPr>
      </w:pPr>
      <w:hyperlink w:anchor="_Toc207795664" w:history="1">
        <w:r w:rsidR="00A17934" w:rsidRPr="00A17934">
          <w:rPr>
            <w:rStyle w:val="ac"/>
            <w:rFonts w:cs="Times New Roman"/>
            <w:noProof/>
            <w:szCs w:val="24"/>
          </w:rPr>
          <w:t>Глава 2. Изменение видов разрешенного использования земельных участков и объектов капитального строительства физическими и юридическими лицами</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_Toc207795664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44</w:t>
        </w:r>
        <w:r w:rsidR="00A17934" w:rsidRPr="00A17934">
          <w:rPr>
            <w:rFonts w:cs="Times New Roman"/>
            <w:noProof/>
            <w:webHidden/>
            <w:szCs w:val="24"/>
          </w:rPr>
          <w:fldChar w:fldCharType="end"/>
        </w:r>
      </w:hyperlink>
    </w:p>
    <w:p w14:paraId="13355DC4" w14:textId="57F5361C" w:rsidR="00A17934" w:rsidRPr="00A17934" w:rsidRDefault="00783FE3">
      <w:pPr>
        <w:pStyle w:val="38"/>
        <w:tabs>
          <w:tab w:val="right" w:leader="dot" w:pos="9628"/>
        </w:tabs>
        <w:rPr>
          <w:rFonts w:eastAsiaTheme="minorEastAsia" w:cs="Times New Roman"/>
          <w:noProof/>
          <w:szCs w:val="24"/>
          <w:lang w:eastAsia="ru-RU"/>
        </w:rPr>
      </w:pPr>
      <w:hyperlink w:anchor="_Toc207795665" w:history="1">
        <w:r w:rsidR="00A17934" w:rsidRPr="00A17934">
          <w:rPr>
            <w:rStyle w:val="ac"/>
            <w:rFonts w:cs="Times New Roman"/>
            <w:noProof/>
            <w:szCs w:val="24"/>
          </w:rPr>
          <w:t>Статья 14. Градостроительный регламент</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_Toc207795665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44</w:t>
        </w:r>
        <w:r w:rsidR="00A17934" w:rsidRPr="00A17934">
          <w:rPr>
            <w:rFonts w:cs="Times New Roman"/>
            <w:noProof/>
            <w:webHidden/>
            <w:szCs w:val="24"/>
          </w:rPr>
          <w:fldChar w:fldCharType="end"/>
        </w:r>
      </w:hyperlink>
    </w:p>
    <w:p w14:paraId="015ADCE2" w14:textId="5A1E6A41" w:rsidR="00A17934" w:rsidRPr="00A17934" w:rsidRDefault="00783FE3">
      <w:pPr>
        <w:pStyle w:val="38"/>
        <w:tabs>
          <w:tab w:val="right" w:leader="dot" w:pos="9628"/>
        </w:tabs>
        <w:rPr>
          <w:rFonts w:eastAsiaTheme="minorEastAsia" w:cs="Times New Roman"/>
          <w:noProof/>
          <w:szCs w:val="24"/>
          <w:lang w:eastAsia="ru-RU"/>
        </w:rPr>
      </w:pPr>
      <w:hyperlink w:anchor="_Toc207795666" w:history="1">
        <w:r w:rsidR="00A17934" w:rsidRPr="00A17934">
          <w:rPr>
            <w:rStyle w:val="ac"/>
            <w:rFonts w:cs="Times New Roman"/>
            <w:noProof/>
            <w:szCs w:val="24"/>
          </w:rPr>
          <w:t>Статья 15. Виды разрешенного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_Toc207795666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45</w:t>
        </w:r>
        <w:r w:rsidR="00A17934" w:rsidRPr="00A17934">
          <w:rPr>
            <w:rFonts w:cs="Times New Roman"/>
            <w:noProof/>
            <w:webHidden/>
            <w:szCs w:val="24"/>
          </w:rPr>
          <w:fldChar w:fldCharType="end"/>
        </w:r>
      </w:hyperlink>
    </w:p>
    <w:p w14:paraId="15D871D1" w14:textId="183F500F" w:rsidR="00A17934" w:rsidRPr="00A17934" w:rsidRDefault="00783FE3">
      <w:pPr>
        <w:pStyle w:val="38"/>
        <w:tabs>
          <w:tab w:val="right" w:leader="dot" w:pos="9628"/>
        </w:tabs>
        <w:rPr>
          <w:rFonts w:eastAsiaTheme="minorEastAsia" w:cs="Times New Roman"/>
          <w:noProof/>
          <w:szCs w:val="24"/>
          <w:lang w:eastAsia="ru-RU"/>
        </w:rPr>
      </w:pPr>
      <w:hyperlink w:anchor="_Toc207795667" w:history="1">
        <w:r w:rsidR="00A17934" w:rsidRPr="00A17934">
          <w:rPr>
            <w:rStyle w:val="ac"/>
            <w:rFonts w:cs="Times New Roman"/>
            <w:noProof/>
            <w:szCs w:val="24"/>
          </w:rPr>
          <w:t>Статья 16.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_Toc207795667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46</w:t>
        </w:r>
        <w:r w:rsidR="00A17934" w:rsidRPr="00A17934">
          <w:rPr>
            <w:rFonts w:cs="Times New Roman"/>
            <w:noProof/>
            <w:webHidden/>
            <w:szCs w:val="24"/>
          </w:rPr>
          <w:fldChar w:fldCharType="end"/>
        </w:r>
      </w:hyperlink>
    </w:p>
    <w:p w14:paraId="2B931CBF" w14:textId="1F55CF83" w:rsidR="00A17934" w:rsidRPr="00A17934" w:rsidRDefault="00783FE3">
      <w:pPr>
        <w:pStyle w:val="38"/>
        <w:tabs>
          <w:tab w:val="right" w:leader="dot" w:pos="9628"/>
        </w:tabs>
        <w:rPr>
          <w:rFonts w:eastAsiaTheme="minorEastAsia" w:cs="Times New Roman"/>
          <w:noProof/>
          <w:szCs w:val="24"/>
          <w:lang w:eastAsia="ru-RU"/>
        </w:rPr>
      </w:pPr>
      <w:hyperlink w:anchor="_Toc207795668" w:history="1">
        <w:r w:rsidR="00A17934" w:rsidRPr="00A17934">
          <w:rPr>
            <w:rStyle w:val="ac"/>
            <w:rFonts w:cs="Times New Roman"/>
            <w:noProof/>
            <w:szCs w:val="24"/>
          </w:rPr>
          <w:t>Статья 17. Порядок предоставления разрешения на условно разрешенный вид использования земельного участка или объекта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_Toc207795668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47</w:t>
        </w:r>
        <w:r w:rsidR="00A17934" w:rsidRPr="00A17934">
          <w:rPr>
            <w:rFonts w:cs="Times New Roman"/>
            <w:noProof/>
            <w:webHidden/>
            <w:szCs w:val="24"/>
          </w:rPr>
          <w:fldChar w:fldCharType="end"/>
        </w:r>
      </w:hyperlink>
    </w:p>
    <w:p w14:paraId="45C284BF" w14:textId="2C1112A3" w:rsidR="00A17934" w:rsidRPr="00A17934" w:rsidRDefault="00783FE3">
      <w:pPr>
        <w:pStyle w:val="38"/>
        <w:tabs>
          <w:tab w:val="right" w:leader="dot" w:pos="9628"/>
        </w:tabs>
        <w:rPr>
          <w:rFonts w:eastAsiaTheme="minorEastAsia" w:cs="Times New Roman"/>
          <w:noProof/>
          <w:szCs w:val="24"/>
          <w:lang w:eastAsia="ru-RU"/>
        </w:rPr>
      </w:pPr>
      <w:hyperlink w:anchor="_Toc207795669" w:history="1">
        <w:r w:rsidR="00A17934" w:rsidRPr="00A17934">
          <w:rPr>
            <w:rStyle w:val="ac"/>
            <w:rFonts w:cs="Times New Roman"/>
            <w:noProof/>
            <w:szCs w:val="24"/>
          </w:rPr>
          <w:t>Статья 18. Отклонение от предельных параметров разрешенного строительства, реконструкции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_Toc207795669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49</w:t>
        </w:r>
        <w:r w:rsidR="00A17934" w:rsidRPr="00A17934">
          <w:rPr>
            <w:rFonts w:cs="Times New Roman"/>
            <w:noProof/>
            <w:webHidden/>
            <w:szCs w:val="24"/>
          </w:rPr>
          <w:fldChar w:fldCharType="end"/>
        </w:r>
      </w:hyperlink>
    </w:p>
    <w:p w14:paraId="526B5BCE" w14:textId="1EAA3C3B" w:rsidR="00A17934" w:rsidRPr="00A17934" w:rsidRDefault="00783FE3">
      <w:pPr>
        <w:pStyle w:val="28"/>
        <w:tabs>
          <w:tab w:val="right" w:leader="dot" w:pos="9628"/>
        </w:tabs>
        <w:rPr>
          <w:rFonts w:eastAsiaTheme="minorEastAsia" w:cs="Times New Roman"/>
          <w:noProof/>
          <w:szCs w:val="24"/>
          <w:lang w:eastAsia="ru-RU"/>
        </w:rPr>
      </w:pPr>
      <w:hyperlink w:anchor="_Toc207795670" w:history="1">
        <w:r w:rsidR="00A17934" w:rsidRPr="00A17934">
          <w:rPr>
            <w:rStyle w:val="ac"/>
            <w:rFonts w:cs="Times New Roman"/>
            <w:noProof/>
            <w:szCs w:val="24"/>
          </w:rPr>
          <w:t>Глава 3. Подготовка документации по планировке территории</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_Toc207795670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50</w:t>
        </w:r>
        <w:r w:rsidR="00A17934" w:rsidRPr="00A17934">
          <w:rPr>
            <w:rFonts w:cs="Times New Roman"/>
            <w:noProof/>
            <w:webHidden/>
            <w:szCs w:val="24"/>
          </w:rPr>
          <w:fldChar w:fldCharType="end"/>
        </w:r>
      </w:hyperlink>
    </w:p>
    <w:p w14:paraId="7BADC9D8" w14:textId="2C11E7B2" w:rsidR="00A17934" w:rsidRPr="00A17934" w:rsidRDefault="00783FE3">
      <w:pPr>
        <w:pStyle w:val="38"/>
        <w:tabs>
          <w:tab w:val="right" w:leader="dot" w:pos="9628"/>
        </w:tabs>
        <w:rPr>
          <w:rFonts w:eastAsiaTheme="minorEastAsia" w:cs="Times New Roman"/>
          <w:noProof/>
          <w:szCs w:val="24"/>
          <w:lang w:eastAsia="ru-RU"/>
        </w:rPr>
      </w:pPr>
      <w:hyperlink w:anchor="_Toc207795671" w:history="1">
        <w:r w:rsidR="00A17934" w:rsidRPr="00A17934">
          <w:rPr>
            <w:rStyle w:val="ac"/>
            <w:rFonts w:cs="Times New Roman"/>
            <w:noProof/>
            <w:szCs w:val="24"/>
          </w:rPr>
          <w:t>Статья 20. Инженерные изыскания для подготовки документации по планировке территории</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_Toc207795671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51</w:t>
        </w:r>
        <w:r w:rsidR="00A17934" w:rsidRPr="00A17934">
          <w:rPr>
            <w:rFonts w:cs="Times New Roman"/>
            <w:noProof/>
            <w:webHidden/>
            <w:szCs w:val="24"/>
          </w:rPr>
          <w:fldChar w:fldCharType="end"/>
        </w:r>
      </w:hyperlink>
    </w:p>
    <w:p w14:paraId="552565C5" w14:textId="7E361359" w:rsidR="00A17934" w:rsidRPr="00A17934" w:rsidRDefault="00783FE3">
      <w:pPr>
        <w:pStyle w:val="38"/>
        <w:tabs>
          <w:tab w:val="right" w:leader="dot" w:pos="9628"/>
        </w:tabs>
        <w:rPr>
          <w:rFonts w:eastAsiaTheme="minorEastAsia" w:cs="Times New Roman"/>
          <w:noProof/>
          <w:szCs w:val="24"/>
          <w:lang w:eastAsia="ru-RU"/>
        </w:rPr>
      </w:pPr>
      <w:hyperlink w:anchor="_Toc207795672" w:history="1">
        <w:r w:rsidR="00A17934" w:rsidRPr="00A17934">
          <w:rPr>
            <w:rStyle w:val="ac"/>
            <w:rFonts w:cs="Times New Roman"/>
            <w:noProof/>
            <w:szCs w:val="24"/>
          </w:rPr>
          <w:t>Статья 21. Проект планировки территории</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_Toc207795672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52</w:t>
        </w:r>
        <w:r w:rsidR="00A17934" w:rsidRPr="00A17934">
          <w:rPr>
            <w:rFonts w:cs="Times New Roman"/>
            <w:noProof/>
            <w:webHidden/>
            <w:szCs w:val="24"/>
          </w:rPr>
          <w:fldChar w:fldCharType="end"/>
        </w:r>
      </w:hyperlink>
    </w:p>
    <w:p w14:paraId="16BE0B9D" w14:textId="0A942951" w:rsidR="00A17934" w:rsidRPr="00A17934" w:rsidRDefault="00783FE3">
      <w:pPr>
        <w:pStyle w:val="38"/>
        <w:tabs>
          <w:tab w:val="right" w:leader="dot" w:pos="9628"/>
        </w:tabs>
        <w:rPr>
          <w:rFonts w:eastAsiaTheme="minorEastAsia" w:cs="Times New Roman"/>
          <w:noProof/>
          <w:szCs w:val="24"/>
          <w:lang w:eastAsia="ru-RU"/>
        </w:rPr>
      </w:pPr>
      <w:hyperlink w:anchor="_Toc207795673" w:history="1">
        <w:r w:rsidR="00A17934" w:rsidRPr="00A17934">
          <w:rPr>
            <w:rStyle w:val="ac"/>
            <w:rFonts w:cs="Times New Roman"/>
            <w:noProof/>
            <w:szCs w:val="24"/>
          </w:rPr>
          <w:t>Статья 22. Проект межевания территорий</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_Toc207795673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54</w:t>
        </w:r>
        <w:r w:rsidR="00A17934" w:rsidRPr="00A17934">
          <w:rPr>
            <w:rFonts w:cs="Times New Roman"/>
            <w:noProof/>
            <w:webHidden/>
            <w:szCs w:val="24"/>
          </w:rPr>
          <w:fldChar w:fldCharType="end"/>
        </w:r>
      </w:hyperlink>
    </w:p>
    <w:p w14:paraId="13D03FBC" w14:textId="6CDCC434" w:rsidR="00A17934" w:rsidRPr="00A17934" w:rsidRDefault="00783FE3">
      <w:pPr>
        <w:pStyle w:val="38"/>
        <w:tabs>
          <w:tab w:val="right" w:leader="dot" w:pos="9628"/>
        </w:tabs>
        <w:rPr>
          <w:rFonts w:eastAsiaTheme="minorEastAsia" w:cs="Times New Roman"/>
          <w:noProof/>
          <w:szCs w:val="24"/>
          <w:lang w:eastAsia="ru-RU"/>
        </w:rPr>
      </w:pPr>
      <w:hyperlink w:anchor="_Toc207795674" w:history="1">
        <w:r w:rsidR="00A17934" w:rsidRPr="00A17934">
          <w:rPr>
            <w:rStyle w:val="ac"/>
            <w:rFonts w:cs="Times New Roman"/>
            <w:noProof/>
            <w:szCs w:val="24"/>
          </w:rPr>
          <w:t>Статья 23. Архитектурно-градостроительный облик объекта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_Toc207795674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57</w:t>
        </w:r>
        <w:r w:rsidR="00A17934" w:rsidRPr="00A17934">
          <w:rPr>
            <w:rFonts w:cs="Times New Roman"/>
            <w:noProof/>
            <w:webHidden/>
            <w:szCs w:val="24"/>
          </w:rPr>
          <w:fldChar w:fldCharType="end"/>
        </w:r>
      </w:hyperlink>
    </w:p>
    <w:p w14:paraId="3729BD87" w14:textId="3A3D084B" w:rsidR="00A17934" w:rsidRPr="00A17934" w:rsidRDefault="00783FE3">
      <w:pPr>
        <w:pStyle w:val="38"/>
        <w:tabs>
          <w:tab w:val="right" w:leader="dot" w:pos="9628"/>
        </w:tabs>
        <w:rPr>
          <w:rFonts w:eastAsiaTheme="minorEastAsia" w:cs="Times New Roman"/>
          <w:noProof/>
          <w:szCs w:val="24"/>
          <w:lang w:eastAsia="ru-RU"/>
        </w:rPr>
      </w:pPr>
      <w:hyperlink w:anchor="_Toc207795675" w:history="1">
        <w:r w:rsidR="00A17934" w:rsidRPr="00A17934">
          <w:rPr>
            <w:rStyle w:val="ac"/>
            <w:rFonts w:cs="Times New Roman"/>
            <w:noProof/>
            <w:szCs w:val="24"/>
          </w:rPr>
          <w:t>Статья 24. Правила согласования архитектурно-градостроительного облика объекта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_Toc207795675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57</w:t>
        </w:r>
        <w:r w:rsidR="00A17934" w:rsidRPr="00A17934">
          <w:rPr>
            <w:rFonts w:cs="Times New Roman"/>
            <w:noProof/>
            <w:webHidden/>
            <w:szCs w:val="24"/>
          </w:rPr>
          <w:fldChar w:fldCharType="end"/>
        </w:r>
      </w:hyperlink>
    </w:p>
    <w:p w14:paraId="5758C0A7" w14:textId="4655C8F1" w:rsidR="00A17934" w:rsidRPr="00A17934" w:rsidRDefault="00783FE3">
      <w:pPr>
        <w:pStyle w:val="38"/>
        <w:tabs>
          <w:tab w:val="right" w:leader="dot" w:pos="9628"/>
        </w:tabs>
        <w:rPr>
          <w:rFonts w:eastAsiaTheme="minorEastAsia" w:cs="Times New Roman"/>
          <w:noProof/>
          <w:szCs w:val="24"/>
          <w:lang w:eastAsia="ru-RU"/>
        </w:rPr>
      </w:pPr>
      <w:hyperlink w:anchor="_Toc207795676" w:history="1">
        <w:r w:rsidR="00A17934" w:rsidRPr="00A17934">
          <w:rPr>
            <w:rStyle w:val="ac"/>
            <w:rFonts w:cs="Times New Roman"/>
            <w:noProof/>
            <w:szCs w:val="24"/>
          </w:rPr>
          <w:t>Статья 25. Подготовка и утверждение документации по планировке территории, разрабатываемой на основании решения органа местного самоуправления</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_Toc207795676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61</w:t>
        </w:r>
        <w:r w:rsidR="00A17934" w:rsidRPr="00A17934">
          <w:rPr>
            <w:rFonts w:cs="Times New Roman"/>
            <w:noProof/>
            <w:webHidden/>
            <w:szCs w:val="24"/>
          </w:rPr>
          <w:fldChar w:fldCharType="end"/>
        </w:r>
      </w:hyperlink>
    </w:p>
    <w:p w14:paraId="02E3B3FE" w14:textId="05C85A0F" w:rsidR="00A17934" w:rsidRPr="00A17934" w:rsidRDefault="00783FE3">
      <w:pPr>
        <w:pStyle w:val="38"/>
        <w:tabs>
          <w:tab w:val="right" w:leader="dot" w:pos="9628"/>
        </w:tabs>
        <w:rPr>
          <w:rFonts w:eastAsiaTheme="minorEastAsia" w:cs="Times New Roman"/>
          <w:noProof/>
          <w:szCs w:val="24"/>
          <w:lang w:eastAsia="ru-RU"/>
        </w:rPr>
      </w:pPr>
      <w:hyperlink w:anchor="_Toc207795677" w:history="1">
        <w:r w:rsidR="00A17934" w:rsidRPr="00A17934">
          <w:rPr>
            <w:rStyle w:val="ac"/>
            <w:rFonts w:cs="Times New Roman"/>
            <w:noProof/>
            <w:szCs w:val="24"/>
          </w:rPr>
          <w:t>Статья 26. Особенности подготовки документации по планировке территории применительно к территории муниципального образования</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_Toc207795677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69</w:t>
        </w:r>
        <w:r w:rsidR="00A17934" w:rsidRPr="00A17934">
          <w:rPr>
            <w:rFonts w:cs="Times New Roman"/>
            <w:noProof/>
            <w:webHidden/>
            <w:szCs w:val="24"/>
          </w:rPr>
          <w:fldChar w:fldCharType="end"/>
        </w:r>
      </w:hyperlink>
    </w:p>
    <w:p w14:paraId="747CCB45" w14:textId="3F768A5C" w:rsidR="00A17934" w:rsidRPr="00A17934" w:rsidRDefault="00783FE3">
      <w:pPr>
        <w:pStyle w:val="28"/>
        <w:tabs>
          <w:tab w:val="right" w:leader="dot" w:pos="9628"/>
        </w:tabs>
        <w:rPr>
          <w:rFonts w:eastAsiaTheme="minorEastAsia" w:cs="Times New Roman"/>
          <w:noProof/>
          <w:szCs w:val="24"/>
          <w:lang w:eastAsia="ru-RU"/>
        </w:rPr>
      </w:pPr>
      <w:hyperlink w:anchor="_Toc207795678" w:history="1">
        <w:r w:rsidR="00A17934" w:rsidRPr="00A17934">
          <w:rPr>
            <w:rStyle w:val="ac"/>
            <w:rFonts w:cs="Times New Roman"/>
            <w:noProof/>
            <w:szCs w:val="24"/>
          </w:rPr>
          <w:t>Глава 4. Проведение публичных слушаний по вопросам землепользования и застройки</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_Toc207795678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71</w:t>
        </w:r>
        <w:r w:rsidR="00A17934" w:rsidRPr="00A17934">
          <w:rPr>
            <w:rFonts w:cs="Times New Roman"/>
            <w:noProof/>
            <w:webHidden/>
            <w:szCs w:val="24"/>
          </w:rPr>
          <w:fldChar w:fldCharType="end"/>
        </w:r>
      </w:hyperlink>
    </w:p>
    <w:p w14:paraId="728F1884" w14:textId="364668E0" w:rsidR="00A17934" w:rsidRPr="00A17934" w:rsidRDefault="00783FE3">
      <w:pPr>
        <w:pStyle w:val="38"/>
        <w:tabs>
          <w:tab w:val="right" w:leader="dot" w:pos="9628"/>
        </w:tabs>
        <w:rPr>
          <w:rFonts w:eastAsiaTheme="minorEastAsia" w:cs="Times New Roman"/>
          <w:noProof/>
          <w:szCs w:val="24"/>
          <w:lang w:eastAsia="ru-RU"/>
        </w:rPr>
      </w:pPr>
      <w:hyperlink w:anchor="_Toc207795679" w:history="1">
        <w:r w:rsidR="00A17934" w:rsidRPr="00A17934">
          <w:rPr>
            <w:rStyle w:val="ac"/>
            <w:rFonts w:cs="Times New Roman"/>
            <w:noProof/>
            <w:szCs w:val="24"/>
          </w:rPr>
          <w:t>Статья 27. Публичные слушания по вопросам землепользования и застройки</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_Toc207795679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71</w:t>
        </w:r>
        <w:r w:rsidR="00A17934" w:rsidRPr="00A17934">
          <w:rPr>
            <w:rFonts w:cs="Times New Roman"/>
            <w:noProof/>
            <w:webHidden/>
            <w:szCs w:val="24"/>
          </w:rPr>
          <w:fldChar w:fldCharType="end"/>
        </w:r>
      </w:hyperlink>
    </w:p>
    <w:p w14:paraId="76AC79DC" w14:textId="0C4E7467" w:rsidR="00A17934" w:rsidRPr="00A17934" w:rsidRDefault="00783FE3">
      <w:pPr>
        <w:pStyle w:val="28"/>
        <w:tabs>
          <w:tab w:val="right" w:leader="dot" w:pos="9628"/>
        </w:tabs>
        <w:rPr>
          <w:rFonts w:eastAsiaTheme="minorEastAsia" w:cs="Times New Roman"/>
          <w:noProof/>
          <w:szCs w:val="24"/>
          <w:lang w:eastAsia="ru-RU"/>
        </w:rPr>
      </w:pPr>
      <w:hyperlink w:anchor="_Toc207795680" w:history="1">
        <w:r w:rsidR="00A17934" w:rsidRPr="00A17934">
          <w:rPr>
            <w:rStyle w:val="ac"/>
            <w:rFonts w:cs="Times New Roman"/>
            <w:noProof/>
            <w:szCs w:val="24"/>
          </w:rPr>
          <w:t>Глава 5. Внесение изменений в правила землепользования и застройки</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_Toc207795680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81</w:t>
        </w:r>
        <w:r w:rsidR="00A17934" w:rsidRPr="00A17934">
          <w:rPr>
            <w:rFonts w:cs="Times New Roman"/>
            <w:noProof/>
            <w:webHidden/>
            <w:szCs w:val="24"/>
          </w:rPr>
          <w:fldChar w:fldCharType="end"/>
        </w:r>
      </w:hyperlink>
    </w:p>
    <w:p w14:paraId="51CBDB24" w14:textId="40F0250A" w:rsidR="00A17934" w:rsidRPr="00A17934" w:rsidRDefault="00783FE3">
      <w:pPr>
        <w:pStyle w:val="38"/>
        <w:tabs>
          <w:tab w:val="right" w:leader="dot" w:pos="9628"/>
        </w:tabs>
        <w:rPr>
          <w:rFonts w:eastAsiaTheme="minorEastAsia" w:cs="Times New Roman"/>
          <w:noProof/>
          <w:szCs w:val="24"/>
          <w:lang w:eastAsia="ru-RU"/>
        </w:rPr>
      </w:pPr>
      <w:hyperlink w:anchor="_Toc207795681" w:history="1">
        <w:r w:rsidR="00A17934" w:rsidRPr="00A17934">
          <w:rPr>
            <w:rStyle w:val="ac"/>
            <w:rFonts w:cs="Times New Roman"/>
            <w:noProof/>
            <w:szCs w:val="24"/>
          </w:rPr>
          <w:t>Статья 28. Порядок и основания для внесения изменений в правила землепользования и застройки</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_Toc207795681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81</w:t>
        </w:r>
        <w:r w:rsidR="00A17934" w:rsidRPr="00A17934">
          <w:rPr>
            <w:rFonts w:cs="Times New Roman"/>
            <w:noProof/>
            <w:webHidden/>
            <w:szCs w:val="24"/>
          </w:rPr>
          <w:fldChar w:fldCharType="end"/>
        </w:r>
      </w:hyperlink>
    </w:p>
    <w:p w14:paraId="14A2D56A" w14:textId="71F3A670" w:rsidR="00A17934" w:rsidRPr="00A17934" w:rsidRDefault="00783FE3">
      <w:pPr>
        <w:pStyle w:val="28"/>
        <w:tabs>
          <w:tab w:val="right" w:leader="dot" w:pos="9628"/>
        </w:tabs>
        <w:rPr>
          <w:rFonts w:eastAsiaTheme="minorEastAsia" w:cs="Times New Roman"/>
          <w:noProof/>
          <w:szCs w:val="24"/>
          <w:lang w:eastAsia="ru-RU"/>
        </w:rPr>
      </w:pPr>
      <w:hyperlink w:anchor="_Toc207795682" w:history="1">
        <w:r w:rsidR="00A17934" w:rsidRPr="00A17934">
          <w:rPr>
            <w:rStyle w:val="ac"/>
            <w:rFonts w:cs="Times New Roman"/>
            <w:noProof/>
            <w:szCs w:val="24"/>
          </w:rPr>
          <w:t>Глава 6. Регулирование иных вопросов землепользования и застройки</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_Toc207795682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84</w:t>
        </w:r>
        <w:r w:rsidR="00A17934" w:rsidRPr="00A17934">
          <w:rPr>
            <w:rFonts w:cs="Times New Roman"/>
            <w:noProof/>
            <w:webHidden/>
            <w:szCs w:val="24"/>
          </w:rPr>
          <w:fldChar w:fldCharType="end"/>
        </w:r>
      </w:hyperlink>
    </w:p>
    <w:p w14:paraId="45E1F51C" w14:textId="1446FDAF" w:rsidR="00A17934" w:rsidRPr="00A17934" w:rsidRDefault="00783FE3">
      <w:pPr>
        <w:pStyle w:val="38"/>
        <w:tabs>
          <w:tab w:val="right" w:leader="dot" w:pos="9628"/>
        </w:tabs>
        <w:rPr>
          <w:rFonts w:eastAsiaTheme="minorEastAsia" w:cs="Times New Roman"/>
          <w:noProof/>
          <w:szCs w:val="24"/>
          <w:lang w:eastAsia="ru-RU"/>
        </w:rPr>
      </w:pPr>
      <w:hyperlink w:anchor="_Toc207795683" w:history="1">
        <w:r w:rsidR="00A17934" w:rsidRPr="00A17934">
          <w:rPr>
            <w:rStyle w:val="ac"/>
            <w:rFonts w:cs="Times New Roman"/>
            <w:noProof/>
            <w:szCs w:val="24"/>
          </w:rPr>
          <w:t>Статья 29. Выдача разрешений на строительство</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_Toc207795683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84</w:t>
        </w:r>
        <w:r w:rsidR="00A17934" w:rsidRPr="00A17934">
          <w:rPr>
            <w:rFonts w:cs="Times New Roman"/>
            <w:noProof/>
            <w:webHidden/>
            <w:szCs w:val="24"/>
          </w:rPr>
          <w:fldChar w:fldCharType="end"/>
        </w:r>
      </w:hyperlink>
    </w:p>
    <w:p w14:paraId="08851675" w14:textId="5573B314" w:rsidR="00A17934" w:rsidRPr="00A17934" w:rsidRDefault="00783FE3">
      <w:pPr>
        <w:pStyle w:val="38"/>
        <w:tabs>
          <w:tab w:val="right" w:leader="dot" w:pos="9628"/>
        </w:tabs>
        <w:rPr>
          <w:rFonts w:eastAsiaTheme="minorEastAsia" w:cs="Times New Roman"/>
          <w:noProof/>
          <w:szCs w:val="24"/>
          <w:lang w:eastAsia="ru-RU"/>
        </w:rPr>
      </w:pPr>
      <w:hyperlink w:anchor="_Toc207795684" w:history="1">
        <w:r w:rsidR="00A17934" w:rsidRPr="00A17934">
          <w:rPr>
            <w:rStyle w:val="ac"/>
            <w:rFonts w:cs="Times New Roman"/>
            <w:noProof/>
            <w:szCs w:val="24"/>
          </w:rPr>
          <w:t>Статья 30. Выдача уведомления о планируемых строительстве или реконструкции объекта индивидуального жилищного строительства или садового дома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_Toc207795684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100</w:t>
        </w:r>
        <w:r w:rsidR="00A17934" w:rsidRPr="00A17934">
          <w:rPr>
            <w:rFonts w:cs="Times New Roman"/>
            <w:noProof/>
            <w:webHidden/>
            <w:szCs w:val="24"/>
          </w:rPr>
          <w:fldChar w:fldCharType="end"/>
        </w:r>
      </w:hyperlink>
    </w:p>
    <w:p w14:paraId="74BB2D77" w14:textId="59243EB3" w:rsidR="00A17934" w:rsidRPr="00A17934" w:rsidRDefault="00783FE3">
      <w:pPr>
        <w:pStyle w:val="38"/>
        <w:tabs>
          <w:tab w:val="right" w:leader="dot" w:pos="9628"/>
        </w:tabs>
        <w:rPr>
          <w:rFonts w:eastAsiaTheme="minorEastAsia" w:cs="Times New Roman"/>
          <w:noProof/>
          <w:szCs w:val="24"/>
          <w:lang w:eastAsia="ru-RU"/>
        </w:rPr>
      </w:pPr>
      <w:hyperlink w:anchor="_Toc207795685" w:history="1">
        <w:r w:rsidR="00A17934" w:rsidRPr="00A17934">
          <w:rPr>
            <w:rStyle w:val="ac"/>
            <w:rFonts w:cs="Times New Roman"/>
            <w:noProof/>
            <w:szCs w:val="24"/>
          </w:rPr>
          <w:t>Статья 31. Выдача разрешения на ввод объекта в эксплуатацию</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_Toc207795685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107</w:t>
        </w:r>
        <w:r w:rsidR="00A17934" w:rsidRPr="00A17934">
          <w:rPr>
            <w:rFonts w:cs="Times New Roman"/>
            <w:noProof/>
            <w:webHidden/>
            <w:szCs w:val="24"/>
          </w:rPr>
          <w:fldChar w:fldCharType="end"/>
        </w:r>
      </w:hyperlink>
    </w:p>
    <w:p w14:paraId="4BCC1974" w14:textId="5EB8F08A" w:rsidR="00A17934" w:rsidRPr="00A17934" w:rsidRDefault="00783FE3">
      <w:pPr>
        <w:pStyle w:val="38"/>
        <w:tabs>
          <w:tab w:val="right" w:leader="dot" w:pos="9628"/>
        </w:tabs>
        <w:rPr>
          <w:rFonts w:eastAsiaTheme="minorEastAsia" w:cs="Times New Roman"/>
          <w:noProof/>
          <w:szCs w:val="24"/>
          <w:lang w:eastAsia="ru-RU"/>
        </w:rPr>
      </w:pPr>
      <w:hyperlink w:anchor="_Toc207795686" w:history="1">
        <w:r w:rsidR="00A17934" w:rsidRPr="00A17934">
          <w:rPr>
            <w:rStyle w:val="ac"/>
            <w:rFonts w:cs="Times New Roman"/>
            <w:noProof/>
            <w:szCs w:val="24"/>
          </w:rPr>
          <w:t>Статья 32. Градостроительные планы земельных участков</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_Toc207795686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117</w:t>
        </w:r>
        <w:r w:rsidR="00A17934" w:rsidRPr="00A17934">
          <w:rPr>
            <w:rFonts w:cs="Times New Roman"/>
            <w:noProof/>
            <w:webHidden/>
            <w:szCs w:val="24"/>
          </w:rPr>
          <w:fldChar w:fldCharType="end"/>
        </w:r>
      </w:hyperlink>
    </w:p>
    <w:p w14:paraId="6FF94E48" w14:textId="6DE1E2AC" w:rsidR="00A17934" w:rsidRPr="00A17934" w:rsidRDefault="00783FE3">
      <w:pPr>
        <w:pStyle w:val="28"/>
        <w:tabs>
          <w:tab w:val="right" w:leader="dot" w:pos="9628"/>
        </w:tabs>
        <w:rPr>
          <w:rFonts w:eastAsiaTheme="minorEastAsia" w:cs="Times New Roman"/>
          <w:noProof/>
          <w:szCs w:val="24"/>
          <w:lang w:eastAsia="ru-RU"/>
        </w:rPr>
      </w:pPr>
      <w:hyperlink w:anchor="_Toc207795687" w:history="1">
        <w:r w:rsidR="00A17934" w:rsidRPr="00A17934">
          <w:rPr>
            <w:rStyle w:val="ac"/>
            <w:rFonts w:cs="Times New Roman"/>
            <w:noProof/>
            <w:szCs w:val="24"/>
          </w:rPr>
          <w:t>Глава 7. Снос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_Toc207795687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121</w:t>
        </w:r>
        <w:r w:rsidR="00A17934" w:rsidRPr="00A17934">
          <w:rPr>
            <w:rFonts w:cs="Times New Roman"/>
            <w:noProof/>
            <w:webHidden/>
            <w:szCs w:val="24"/>
          </w:rPr>
          <w:fldChar w:fldCharType="end"/>
        </w:r>
      </w:hyperlink>
    </w:p>
    <w:p w14:paraId="4A3D0383" w14:textId="5E99B6EE" w:rsidR="00A17934" w:rsidRPr="00A17934" w:rsidRDefault="00783FE3">
      <w:pPr>
        <w:pStyle w:val="38"/>
        <w:tabs>
          <w:tab w:val="right" w:leader="dot" w:pos="9628"/>
        </w:tabs>
        <w:rPr>
          <w:rFonts w:eastAsiaTheme="minorEastAsia" w:cs="Times New Roman"/>
          <w:noProof/>
          <w:szCs w:val="24"/>
          <w:lang w:eastAsia="ru-RU"/>
        </w:rPr>
      </w:pPr>
      <w:hyperlink w:anchor="_Toc207795688" w:history="1">
        <w:r w:rsidR="00A17934" w:rsidRPr="00A17934">
          <w:rPr>
            <w:rStyle w:val="ac"/>
            <w:rFonts w:cs="Times New Roman"/>
            <w:noProof/>
            <w:szCs w:val="24"/>
          </w:rPr>
          <w:t>Статья 33. Общие положения о сносе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_Toc207795688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121</w:t>
        </w:r>
        <w:r w:rsidR="00A17934" w:rsidRPr="00A17934">
          <w:rPr>
            <w:rFonts w:cs="Times New Roman"/>
            <w:noProof/>
            <w:webHidden/>
            <w:szCs w:val="24"/>
          </w:rPr>
          <w:fldChar w:fldCharType="end"/>
        </w:r>
      </w:hyperlink>
    </w:p>
    <w:p w14:paraId="21BC8D09" w14:textId="3BFC4E88" w:rsidR="00A17934" w:rsidRPr="00A17934" w:rsidRDefault="00783FE3">
      <w:pPr>
        <w:pStyle w:val="38"/>
        <w:tabs>
          <w:tab w:val="right" w:leader="dot" w:pos="9628"/>
        </w:tabs>
        <w:rPr>
          <w:rFonts w:eastAsiaTheme="minorEastAsia" w:cs="Times New Roman"/>
          <w:noProof/>
          <w:szCs w:val="24"/>
          <w:lang w:eastAsia="ru-RU"/>
        </w:rPr>
      </w:pPr>
      <w:hyperlink w:anchor="_Toc207795689" w:history="1">
        <w:r w:rsidR="00A17934" w:rsidRPr="00A17934">
          <w:rPr>
            <w:rStyle w:val="ac"/>
            <w:rFonts w:cs="Times New Roman"/>
            <w:noProof/>
            <w:szCs w:val="24"/>
          </w:rPr>
          <w:t>Статья 34. Осуществление сноса объекта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_Toc207795689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122</w:t>
        </w:r>
        <w:r w:rsidR="00A17934" w:rsidRPr="00A17934">
          <w:rPr>
            <w:rFonts w:cs="Times New Roman"/>
            <w:noProof/>
            <w:webHidden/>
            <w:szCs w:val="24"/>
          </w:rPr>
          <w:fldChar w:fldCharType="end"/>
        </w:r>
      </w:hyperlink>
    </w:p>
    <w:p w14:paraId="597B60F1" w14:textId="760FCA41" w:rsidR="00A17934" w:rsidRPr="00A17934" w:rsidRDefault="00783FE3">
      <w:pPr>
        <w:pStyle w:val="28"/>
        <w:tabs>
          <w:tab w:val="right" w:leader="dot" w:pos="9628"/>
        </w:tabs>
        <w:rPr>
          <w:rFonts w:eastAsiaTheme="minorEastAsia" w:cs="Times New Roman"/>
          <w:noProof/>
          <w:szCs w:val="24"/>
          <w:lang w:eastAsia="ru-RU"/>
        </w:rPr>
      </w:pPr>
      <w:hyperlink w:anchor="_Toc207795690" w:history="1">
        <w:r w:rsidR="00A17934" w:rsidRPr="00A17934">
          <w:rPr>
            <w:rStyle w:val="ac"/>
            <w:rFonts w:cs="Times New Roman"/>
            <w:noProof/>
            <w:szCs w:val="24"/>
            <w:lang w:eastAsia="ru-RU"/>
          </w:rPr>
          <w:t>Глава 8. Архитектурно градостроительный облик.</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_Toc207795690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125</w:t>
        </w:r>
        <w:r w:rsidR="00A17934" w:rsidRPr="00A17934">
          <w:rPr>
            <w:rFonts w:cs="Times New Roman"/>
            <w:noProof/>
            <w:webHidden/>
            <w:szCs w:val="24"/>
          </w:rPr>
          <w:fldChar w:fldCharType="end"/>
        </w:r>
      </w:hyperlink>
    </w:p>
    <w:p w14:paraId="6D42F31C" w14:textId="60A0224B" w:rsidR="00A17934" w:rsidRPr="00A17934" w:rsidRDefault="00783FE3">
      <w:pPr>
        <w:pStyle w:val="38"/>
        <w:tabs>
          <w:tab w:val="right" w:leader="dot" w:pos="9628"/>
        </w:tabs>
        <w:rPr>
          <w:rFonts w:eastAsiaTheme="minorEastAsia" w:cs="Times New Roman"/>
          <w:noProof/>
          <w:szCs w:val="24"/>
          <w:lang w:eastAsia="ru-RU"/>
        </w:rPr>
      </w:pPr>
      <w:hyperlink w:anchor="_Toc207795691" w:history="1">
        <w:r w:rsidR="00A17934" w:rsidRPr="00A17934">
          <w:rPr>
            <w:rStyle w:val="ac"/>
            <w:rFonts w:cs="Times New Roman"/>
            <w:noProof/>
            <w:szCs w:val="24"/>
            <w:lang w:eastAsia="ru-RU"/>
          </w:rPr>
          <w:t>Статья 35. Требования к архитектурно-градостроительному облику объекта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_Toc207795691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125</w:t>
        </w:r>
        <w:r w:rsidR="00A17934" w:rsidRPr="00A17934">
          <w:rPr>
            <w:rFonts w:cs="Times New Roman"/>
            <w:noProof/>
            <w:webHidden/>
            <w:szCs w:val="24"/>
          </w:rPr>
          <w:fldChar w:fldCharType="end"/>
        </w:r>
      </w:hyperlink>
    </w:p>
    <w:p w14:paraId="3C757926" w14:textId="7C653B45" w:rsidR="00A17934" w:rsidRPr="00A17934" w:rsidRDefault="00783FE3">
      <w:pPr>
        <w:pStyle w:val="1e"/>
        <w:tabs>
          <w:tab w:val="right" w:leader="dot" w:pos="9628"/>
        </w:tabs>
        <w:rPr>
          <w:rFonts w:eastAsiaTheme="minorEastAsia" w:cs="Times New Roman"/>
          <w:noProof/>
          <w:szCs w:val="24"/>
          <w:lang w:eastAsia="ru-RU"/>
        </w:rPr>
      </w:pPr>
      <w:hyperlink w:anchor="_Toc207795692" w:history="1">
        <w:r w:rsidR="00A17934" w:rsidRPr="00A17934">
          <w:rPr>
            <w:rStyle w:val="ac"/>
            <w:rFonts w:cs="Times New Roman"/>
            <w:noProof/>
            <w:szCs w:val="24"/>
          </w:rPr>
          <w:t>ЧАСТЬ II. КАРТА(Ы) ГРАДОСТРОИТЕЛЬНОГО ЗОНИРОВАНИЯ, КАРТА(Ы) ЗОН С ОСОБЫМИ УСЛОВИЯМИ ИСПОЛЬЗОВАНИЯ ТЕРРИТОРИИ</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_Toc207795692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144</w:t>
        </w:r>
        <w:r w:rsidR="00A17934" w:rsidRPr="00A17934">
          <w:rPr>
            <w:rFonts w:cs="Times New Roman"/>
            <w:noProof/>
            <w:webHidden/>
            <w:szCs w:val="24"/>
          </w:rPr>
          <w:fldChar w:fldCharType="end"/>
        </w:r>
      </w:hyperlink>
    </w:p>
    <w:p w14:paraId="01B589F0" w14:textId="57B6C91A" w:rsidR="00A17934" w:rsidRPr="00A17934" w:rsidRDefault="00783FE3">
      <w:pPr>
        <w:pStyle w:val="38"/>
        <w:tabs>
          <w:tab w:val="right" w:leader="dot" w:pos="9628"/>
        </w:tabs>
        <w:rPr>
          <w:rFonts w:eastAsiaTheme="minorEastAsia" w:cs="Times New Roman"/>
          <w:noProof/>
          <w:szCs w:val="24"/>
          <w:lang w:eastAsia="ru-RU"/>
        </w:rPr>
      </w:pPr>
      <w:hyperlink w:anchor="_Toc207795693" w:history="1">
        <w:r w:rsidR="00A17934" w:rsidRPr="00A17934">
          <w:rPr>
            <w:rStyle w:val="ac"/>
            <w:rFonts w:cs="Times New Roman"/>
            <w:noProof/>
            <w:szCs w:val="24"/>
          </w:rPr>
          <w:t>Статья 36. Карта(ы) градостроительного зонирования территории Марьянского сельского поселения Красноармейского района, карта(ы) зон с особыми условиями использования территории.</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_Toc207795693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144</w:t>
        </w:r>
        <w:r w:rsidR="00A17934" w:rsidRPr="00A17934">
          <w:rPr>
            <w:rFonts w:cs="Times New Roman"/>
            <w:noProof/>
            <w:webHidden/>
            <w:szCs w:val="24"/>
          </w:rPr>
          <w:fldChar w:fldCharType="end"/>
        </w:r>
      </w:hyperlink>
    </w:p>
    <w:p w14:paraId="2C797B94" w14:textId="38F0A255" w:rsidR="00A17934" w:rsidRPr="00A17934" w:rsidRDefault="00783FE3">
      <w:pPr>
        <w:pStyle w:val="1e"/>
        <w:tabs>
          <w:tab w:val="right" w:leader="dot" w:pos="9628"/>
        </w:tabs>
        <w:rPr>
          <w:rFonts w:eastAsiaTheme="minorEastAsia" w:cs="Times New Roman"/>
          <w:noProof/>
          <w:szCs w:val="24"/>
          <w:lang w:eastAsia="ru-RU"/>
        </w:rPr>
      </w:pPr>
      <w:hyperlink w:anchor="_Toc207795694" w:history="1">
        <w:r w:rsidR="00A17934" w:rsidRPr="00A17934">
          <w:rPr>
            <w:rStyle w:val="ac"/>
            <w:rFonts w:eastAsia="Calibri" w:cs="Times New Roman"/>
            <w:noProof/>
            <w:szCs w:val="24"/>
            <w:lang w:val=""/>
          </w:rPr>
          <w:t>ЧАСТЬ III. ГРАДОСТРОИТЕЛЬНЫЕ РЕГЛАМЕНТЫ</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_Toc207795694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146</w:t>
        </w:r>
        <w:r w:rsidR="00A17934" w:rsidRPr="00A17934">
          <w:rPr>
            <w:rFonts w:cs="Times New Roman"/>
            <w:noProof/>
            <w:webHidden/>
            <w:szCs w:val="24"/>
          </w:rPr>
          <w:fldChar w:fldCharType="end"/>
        </w:r>
      </w:hyperlink>
    </w:p>
    <w:p w14:paraId="4B86A9DE" w14:textId="79BFBA55" w:rsidR="00A17934" w:rsidRPr="00A17934" w:rsidRDefault="00783FE3">
      <w:pPr>
        <w:pStyle w:val="1e"/>
        <w:tabs>
          <w:tab w:val="right" w:leader="dot" w:pos="9628"/>
        </w:tabs>
        <w:rPr>
          <w:rFonts w:eastAsiaTheme="minorEastAsia" w:cs="Times New Roman"/>
          <w:noProof/>
          <w:szCs w:val="24"/>
          <w:lang w:eastAsia="ru-RU"/>
        </w:rPr>
      </w:pPr>
      <w:hyperlink w:anchor="_Toc207795695" w:history="1">
        <w:r w:rsidR="00A17934" w:rsidRPr="00A17934">
          <w:rPr>
            <w:rStyle w:val="ac"/>
            <w:rFonts w:eastAsia="Calibri" w:cs="Times New Roman"/>
            <w:bCs/>
            <w:noProof/>
            <w:szCs w:val="24"/>
            <w:lang w:val=""/>
          </w:rPr>
          <w:t xml:space="preserve">Статья 37. Виды территориальных зон, выделенных на карте градостроительного зонирования территории </w:t>
        </w:r>
        <w:r w:rsidR="00A17934" w:rsidRPr="00A17934">
          <w:rPr>
            <w:rStyle w:val="ac"/>
            <w:rFonts w:eastAsia="Calibri" w:cs="Times New Roman"/>
            <w:bCs/>
            <w:noProof/>
            <w:szCs w:val="24"/>
          </w:rPr>
          <w:t>Марьян</w:t>
        </w:r>
        <w:r w:rsidR="00A17934" w:rsidRPr="00A17934">
          <w:rPr>
            <w:rStyle w:val="ac"/>
            <w:rFonts w:eastAsia="Calibri" w:cs="Times New Roman"/>
            <w:bCs/>
            <w:noProof/>
            <w:szCs w:val="24"/>
            <w:lang w:val=""/>
          </w:rPr>
          <w:t xml:space="preserve">ского </w:t>
        </w:r>
        <w:r w:rsidR="00A17934" w:rsidRPr="00A17934">
          <w:rPr>
            <w:rStyle w:val="ac"/>
            <w:rFonts w:eastAsia="Calibri" w:cs="Times New Roman"/>
            <w:bCs/>
            <w:noProof/>
            <w:szCs w:val="24"/>
          </w:rPr>
          <w:t>сель</w:t>
        </w:r>
        <w:r w:rsidR="00A17934" w:rsidRPr="00A17934">
          <w:rPr>
            <w:rStyle w:val="ac"/>
            <w:rFonts w:eastAsia="Calibri" w:cs="Times New Roman"/>
            <w:bCs/>
            <w:noProof/>
            <w:szCs w:val="24"/>
            <w:lang w:val=""/>
          </w:rPr>
          <w:t xml:space="preserve">ского поселения </w:t>
        </w:r>
        <w:r w:rsidR="00A17934" w:rsidRPr="00A17934">
          <w:rPr>
            <w:rStyle w:val="ac"/>
            <w:rFonts w:eastAsia="Calibri" w:cs="Times New Roman"/>
            <w:bCs/>
            <w:noProof/>
            <w:szCs w:val="24"/>
          </w:rPr>
          <w:t>Красноармей</w:t>
        </w:r>
        <w:r w:rsidR="00A17934" w:rsidRPr="00A17934">
          <w:rPr>
            <w:rStyle w:val="ac"/>
            <w:rFonts w:eastAsia="Calibri" w:cs="Times New Roman"/>
            <w:bCs/>
            <w:noProof/>
            <w:szCs w:val="24"/>
            <w:lang w:val=""/>
          </w:rPr>
          <w:t>ского района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_Toc207795695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146</w:t>
        </w:r>
        <w:r w:rsidR="00A17934" w:rsidRPr="00A17934">
          <w:rPr>
            <w:rFonts w:cs="Times New Roman"/>
            <w:noProof/>
            <w:webHidden/>
            <w:szCs w:val="24"/>
          </w:rPr>
          <w:fldChar w:fldCharType="end"/>
        </w:r>
      </w:hyperlink>
    </w:p>
    <w:p w14:paraId="082F96F9" w14:textId="2E4D2D26" w:rsidR="00A17934" w:rsidRPr="00A17934" w:rsidRDefault="00783FE3">
      <w:pPr>
        <w:pStyle w:val="1e"/>
        <w:tabs>
          <w:tab w:val="right" w:leader="dot" w:pos="9628"/>
        </w:tabs>
        <w:rPr>
          <w:rFonts w:eastAsiaTheme="minorEastAsia" w:cs="Times New Roman"/>
          <w:noProof/>
          <w:szCs w:val="24"/>
          <w:lang w:eastAsia="ru-RU"/>
        </w:rPr>
      </w:pPr>
      <w:hyperlink w:anchor="_Toc207795696" w:history="1">
        <w:r w:rsidR="00A17934" w:rsidRPr="00A17934">
          <w:rPr>
            <w:rStyle w:val="ac"/>
            <w:rFonts w:eastAsia="Tahoma" w:cs="Times New Roman"/>
            <w:bCs/>
            <w:noProof/>
            <w:szCs w:val="24"/>
            <w:lang w:val=""/>
          </w:rPr>
          <w:t>1. Зона застройки индивидуальными жилыми домами (Ж1)</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_Toc207795696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148</w:t>
        </w:r>
        <w:r w:rsidR="00A17934" w:rsidRPr="00A17934">
          <w:rPr>
            <w:rFonts w:cs="Times New Roman"/>
            <w:noProof/>
            <w:webHidden/>
            <w:szCs w:val="24"/>
          </w:rPr>
          <w:fldChar w:fldCharType="end"/>
        </w:r>
      </w:hyperlink>
    </w:p>
    <w:p w14:paraId="24BF8276" w14:textId="17A912E3" w:rsidR="00A17934" w:rsidRPr="00A17934" w:rsidRDefault="00783FE3">
      <w:pPr>
        <w:pStyle w:val="28"/>
        <w:tabs>
          <w:tab w:val="right" w:leader="dot" w:pos="9628"/>
        </w:tabs>
        <w:rPr>
          <w:rFonts w:eastAsiaTheme="minorEastAsia" w:cs="Times New Roman"/>
          <w:noProof/>
          <w:szCs w:val="24"/>
          <w:lang w:eastAsia="ru-RU"/>
        </w:rPr>
      </w:pPr>
      <w:hyperlink w:anchor="_Toc207795697" w:history="1">
        <w:r w:rsidR="00A17934" w:rsidRPr="00A1793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_Toc207795697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148</w:t>
        </w:r>
        <w:r w:rsidR="00A17934" w:rsidRPr="00A17934">
          <w:rPr>
            <w:rFonts w:cs="Times New Roman"/>
            <w:noProof/>
            <w:webHidden/>
            <w:szCs w:val="24"/>
          </w:rPr>
          <w:fldChar w:fldCharType="end"/>
        </w:r>
      </w:hyperlink>
    </w:p>
    <w:p w14:paraId="61FC9E97" w14:textId="3E53EC9C" w:rsidR="00A17934" w:rsidRPr="00A17934" w:rsidRDefault="00783FE3">
      <w:pPr>
        <w:pStyle w:val="28"/>
        <w:tabs>
          <w:tab w:val="right" w:leader="dot" w:pos="9628"/>
        </w:tabs>
        <w:rPr>
          <w:rFonts w:eastAsiaTheme="minorEastAsia" w:cs="Times New Roman"/>
          <w:noProof/>
          <w:szCs w:val="24"/>
          <w:lang w:eastAsia="ru-RU"/>
        </w:rPr>
      </w:pPr>
      <w:hyperlink w:anchor="_Toc207795698" w:history="1">
        <w:r w:rsidR="00A17934" w:rsidRPr="00A1793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_Toc207795698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152</w:t>
        </w:r>
        <w:r w:rsidR="00A17934" w:rsidRPr="00A17934">
          <w:rPr>
            <w:rFonts w:cs="Times New Roman"/>
            <w:noProof/>
            <w:webHidden/>
            <w:szCs w:val="24"/>
          </w:rPr>
          <w:fldChar w:fldCharType="end"/>
        </w:r>
      </w:hyperlink>
    </w:p>
    <w:p w14:paraId="335CE9C3" w14:textId="52CEDCB3" w:rsidR="00A17934" w:rsidRPr="00A17934" w:rsidRDefault="00783FE3">
      <w:pPr>
        <w:pStyle w:val="28"/>
        <w:tabs>
          <w:tab w:val="right" w:leader="dot" w:pos="9628"/>
        </w:tabs>
        <w:rPr>
          <w:rFonts w:eastAsiaTheme="minorEastAsia" w:cs="Times New Roman"/>
          <w:noProof/>
          <w:szCs w:val="24"/>
          <w:lang w:eastAsia="ru-RU"/>
        </w:rPr>
      </w:pPr>
      <w:hyperlink w:anchor="_Toc207795699" w:history="1">
        <w:r w:rsidR="00A17934" w:rsidRPr="00A1793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_Toc207795699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152</w:t>
        </w:r>
        <w:r w:rsidR="00A17934" w:rsidRPr="00A17934">
          <w:rPr>
            <w:rFonts w:cs="Times New Roman"/>
            <w:noProof/>
            <w:webHidden/>
            <w:szCs w:val="24"/>
          </w:rPr>
          <w:fldChar w:fldCharType="end"/>
        </w:r>
      </w:hyperlink>
    </w:p>
    <w:p w14:paraId="0E80AEB1" w14:textId="3C6F3466" w:rsidR="00A17934" w:rsidRPr="00A17934" w:rsidRDefault="00783FE3">
      <w:pPr>
        <w:pStyle w:val="28"/>
        <w:tabs>
          <w:tab w:val="right" w:leader="dot" w:pos="9628"/>
        </w:tabs>
        <w:rPr>
          <w:rFonts w:eastAsiaTheme="minorEastAsia" w:cs="Times New Roman"/>
          <w:noProof/>
          <w:szCs w:val="24"/>
          <w:lang w:eastAsia="ru-RU"/>
        </w:rPr>
      </w:pPr>
      <w:hyperlink w:anchor="_Toc207795700" w:history="1">
        <w:r w:rsidR="00A17934" w:rsidRPr="00A17934">
          <w:rPr>
            <w:rStyle w:val="ac"/>
            <w:rFonts w:eastAsia="Tahoma" w:cs="Times New Roman"/>
            <w:bCs/>
            <w:noProof/>
            <w:szCs w:val="24"/>
            <w:lang w:val=""/>
          </w:rPr>
          <w:t>Особенности применения градостроительного регламента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_Toc207795700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163</w:t>
        </w:r>
        <w:r w:rsidR="00A17934" w:rsidRPr="00A17934">
          <w:rPr>
            <w:rFonts w:cs="Times New Roman"/>
            <w:noProof/>
            <w:webHidden/>
            <w:szCs w:val="24"/>
          </w:rPr>
          <w:fldChar w:fldCharType="end"/>
        </w:r>
      </w:hyperlink>
    </w:p>
    <w:p w14:paraId="79BA6F66" w14:textId="7A5DEE67" w:rsidR="00A17934" w:rsidRPr="00A17934" w:rsidRDefault="00783FE3">
      <w:pPr>
        <w:pStyle w:val="28"/>
        <w:tabs>
          <w:tab w:val="right" w:leader="dot" w:pos="9628"/>
        </w:tabs>
        <w:rPr>
          <w:rFonts w:eastAsiaTheme="minorEastAsia" w:cs="Times New Roman"/>
          <w:noProof/>
          <w:szCs w:val="24"/>
          <w:lang w:eastAsia="ru-RU"/>
        </w:rPr>
      </w:pPr>
      <w:hyperlink w:anchor="_Toc207795701" w:history="1">
        <w:r w:rsidR="00A17934" w:rsidRPr="00A1793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_Toc207795701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171</w:t>
        </w:r>
        <w:r w:rsidR="00A17934" w:rsidRPr="00A17934">
          <w:rPr>
            <w:rFonts w:cs="Times New Roman"/>
            <w:noProof/>
            <w:webHidden/>
            <w:szCs w:val="24"/>
          </w:rPr>
          <w:fldChar w:fldCharType="end"/>
        </w:r>
      </w:hyperlink>
    </w:p>
    <w:p w14:paraId="0050979E" w14:textId="2B1B39ED" w:rsidR="00A17934" w:rsidRPr="00A17934" w:rsidRDefault="00783FE3">
      <w:pPr>
        <w:pStyle w:val="1e"/>
        <w:tabs>
          <w:tab w:val="right" w:leader="dot" w:pos="9628"/>
        </w:tabs>
        <w:rPr>
          <w:rFonts w:eastAsiaTheme="minorEastAsia" w:cs="Times New Roman"/>
          <w:noProof/>
          <w:szCs w:val="24"/>
          <w:lang w:eastAsia="ru-RU"/>
        </w:rPr>
      </w:pPr>
      <w:hyperlink w:anchor="_Toc207795702" w:history="1">
        <w:r w:rsidR="00A17934" w:rsidRPr="00A17934">
          <w:rPr>
            <w:rStyle w:val="ac"/>
            <w:rFonts w:eastAsia="Tahoma" w:cs="Times New Roman"/>
            <w:bCs/>
            <w:noProof/>
            <w:szCs w:val="24"/>
            <w:lang w:val=""/>
          </w:rPr>
          <w:t>2. Зона застройки малоэтажными жилыми домами (Ж2)</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_Toc207795702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172</w:t>
        </w:r>
        <w:r w:rsidR="00A17934" w:rsidRPr="00A17934">
          <w:rPr>
            <w:rFonts w:cs="Times New Roman"/>
            <w:noProof/>
            <w:webHidden/>
            <w:szCs w:val="24"/>
          </w:rPr>
          <w:fldChar w:fldCharType="end"/>
        </w:r>
      </w:hyperlink>
    </w:p>
    <w:p w14:paraId="2ED529BE" w14:textId="216185BC" w:rsidR="00A17934" w:rsidRPr="00A17934" w:rsidRDefault="00783FE3">
      <w:pPr>
        <w:pStyle w:val="28"/>
        <w:tabs>
          <w:tab w:val="right" w:leader="dot" w:pos="9628"/>
        </w:tabs>
        <w:rPr>
          <w:rFonts w:eastAsiaTheme="minorEastAsia" w:cs="Times New Roman"/>
          <w:noProof/>
          <w:szCs w:val="24"/>
          <w:lang w:eastAsia="ru-RU"/>
        </w:rPr>
      </w:pPr>
      <w:hyperlink w:anchor="_Toc207795703" w:history="1">
        <w:r w:rsidR="00A17934" w:rsidRPr="00A1793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_Toc207795703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172</w:t>
        </w:r>
        <w:r w:rsidR="00A17934" w:rsidRPr="00A17934">
          <w:rPr>
            <w:rFonts w:cs="Times New Roman"/>
            <w:noProof/>
            <w:webHidden/>
            <w:szCs w:val="24"/>
          </w:rPr>
          <w:fldChar w:fldCharType="end"/>
        </w:r>
      </w:hyperlink>
    </w:p>
    <w:p w14:paraId="42AF3158" w14:textId="7CB72CE1" w:rsidR="00A17934" w:rsidRPr="00A17934" w:rsidRDefault="00783FE3">
      <w:pPr>
        <w:pStyle w:val="28"/>
        <w:tabs>
          <w:tab w:val="right" w:leader="dot" w:pos="9628"/>
        </w:tabs>
        <w:rPr>
          <w:rFonts w:eastAsiaTheme="minorEastAsia" w:cs="Times New Roman"/>
          <w:noProof/>
          <w:szCs w:val="24"/>
          <w:lang w:eastAsia="ru-RU"/>
        </w:rPr>
      </w:pPr>
      <w:hyperlink w:anchor="_Toc207795704" w:history="1">
        <w:r w:rsidR="00A17934" w:rsidRPr="00A1793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_Toc207795704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175</w:t>
        </w:r>
        <w:r w:rsidR="00A17934" w:rsidRPr="00A17934">
          <w:rPr>
            <w:rFonts w:cs="Times New Roman"/>
            <w:noProof/>
            <w:webHidden/>
            <w:szCs w:val="24"/>
          </w:rPr>
          <w:fldChar w:fldCharType="end"/>
        </w:r>
      </w:hyperlink>
    </w:p>
    <w:p w14:paraId="5604E498" w14:textId="648A22EA" w:rsidR="00A17934" w:rsidRPr="00A17934" w:rsidRDefault="00783FE3">
      <w:pPr>
        <w:pStyle w:val="28"/>
        <w:tabs>
          <w:tab w:val="right" w:leader="dot" w:pos="9628"/>
        </w:tabs>
        <w:rPr>
          <w:rFonts w:eastAsiaTheme="minorEastAsia" w:cs="Times New Roman"/>
          <w:noProof/>
          <w:szCs w:val="24"/>
          <w:lang w:eastAsia="ru-RU"/>
        </w:rPr>
      </w:pPr>
      <w:hyperlink w:anchor="_Toc207795705" w:history="1">
        <w:r w:rsidR="00A17934" w:rsidRPr="00A1793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_Toc207795705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176</w:t>
        </w:r>
        <w:r w:rsidR="00A17934" w:rsidRPr="00A17934">
          <w:rPr>
            <w:rFonts w:cs="Times New Roman"/>
            <w:noProof/>
            <w:webHidden/>
            <w:szCs w:val="24"/>
          </w:rPr>
          <w:fldChar w:fldCharType="end"/>
        </w:r>
      </w:hyperlink>
    </w:p>
    <w:p w14:paraId="14C27D14" w14:textId="664F776B" w:rsidR="00A17934" w:rsidRPr="00A17934" w:rsidRDefault="00783FE3">
      <w:pPr>
        <w:pStyle w:val="28"/>
        <w:tabs>
          <w:tab w:val="right" w:leader="dot" w:pos="9628"/>
        </w:tabs>
        <w:rPr>
          <w:rFonts w:eastAsiaTheme="minorEastAsia" w:cs="Times New Roman"/>
          <w:noProof/>
          <w:szCs w:val="24"/>
          <w:lang w:eastAsia="ru-RU"/>
        </w:rPr>
      </w:pPr>
      <w:hyperlink w:anchor="_Toc207795706" w:history="1">
        <w:r w:rsidR="00A17934" w:rsidRPr="00A17934">
          <w:rPr>
            <w:rStyle w:val="ac"/>
            <w:rFonts w:eastAsia="Tahoma" w:cs="Times New Roman"/>
            <w:bCs/>
            <w:noProof/>
            <w:szCs w:val="24"/>
            <w:lang w:val=""/>
          </w:rPr>
          <w:t>Особенности применения градостроительного регламента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_Toc207795706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186</w:t>
        </w:r>
        <w:r w:rsidR="00A17934" w:rsidRPr="00A17934">
          <w:rPr>
            <w:rFonts w:cs="Times New Roman"/>
            <w:noProof/>
            <w:webHidden/>
            <w:szCs w:val="24"/>
          </w:rPr>
          <w:fldChar w:fldCharType="end"/>
        </w:r>
      </w:hyperlink>
    </w:p>
    <w:p w14:paraId="0445244A" w14:textId="09A4DBEF" w:rsidR="00A17934" w:rsidRPr="00A17934" w:rsidRDefault="00783FE3">
      <w:pPr>
        <w:pStyle w:val="28"/>
        <w:tabs>
          <w:tab w:val="right" w:leader="dot" w:pos="9628"/>
        </w:tabs>
        <w:rPr>
          <w:rFonts w:eastAsiaTheme="minorEastAsia" w:cs="Times New Roman"/>
          <w:noProof/>
          <w:szCs w:val="24"/>
          <w:lang w:eastAsia="ru-RU"/>
        </w:rPr>
      </w:pPr>
      <w:hyperlink w:anchor="_Toc207795707" w:history="1">
        <w:r w:rsidR="00A17934" w:rsidRPr="00A1793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_Toc207795707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194</w:t>
        </w:r>
        <w:r w:rsidR="00A17934" w:rsidRPr="00A17934">
          <w:rPr>
            <w:rFonts w:cs="Times New Roman"/>
            <w:noProof/>
            <w:webHidden/>
            <w:szCs w:val="24"/>
          </w:rPr>
          <w:fldChar w:fldCharType="end"/>
        </w:r>
      </w:hyperlink>
    </w:p>
    <w:p w14:paraId="6B8DCAF3" w14:textId="5E9449F1" w:rsidR="00A17934" w:rsidRPr="00A17934" w:rsidRDefault="00783FE3">
      <w:pPr>
        <w:pStyle w:val="1e"/>
        <w:tabs>
          <w:tab w:val="right" w:leader="dot" w:pos="9628"/>
        </w:tabs>
        <w:rPr>
          <w:rFonts w:eastAsiaTheme="minorEastAsia" w:cs="Times New Roman"/>
          <w:noProof/>
          <w:szCs w:val="24"/>
          <w:lang w:eastAsia="ru-RU"/>
        </w:rPr>
      </w:pPr>
      <w:hyperlink w:anchor="_Toc207795708" w:history="1">
        <w:r w:rsidR="00A17934" w:rsidRPr="00A17934">
          <w:rPr>
            <w:rStyle w:val="ac"/>
            <w:rFonts w:eastAsia="Tahoma" w:cs="Times New Roman"/>
            <w:bCs/>
            <w:noProof/>
            <w:szCs w:val="24"/>
            <w:lang w:val=""/>
          </w:rPr>
          <w:t>3. Общественно-деловая зона (ОД1)</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_Toc207795708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195</w:t>
        </w:r>
        <w:r w:rsidR="00A17934" w:rsidRPr="00A17934">
          <w:rPr>
            <w:rFonts w:cs="Times New Roman"/>
            <w:noProof/>
            <w:webHidden/>
            <w:szCs w:val="24"/>
          </w:rPr>
          <w:fldChar w:fldCharType="end"/>
        </w:r>
      </w:hyperlink>
    </w:p>
    <w:p w14:paraId="39AFC297" w14:textId="76969AD4" w:rsidR="00A17934" w:rsidRPr="00A17934" w:rsidRDefault="00783FE3">
      <w:pPr>
        <w:pStyle w:val="28"/>
        <w:tabs>
          <w:tab w:val="right" w:leader="dot" w:pos="9628"/>
        </w:tabs>
        <w:rPr>
          <w:rFonts w:eastAsiaTheme="minorEastAsia" w:cs="Times New Roman"/>
          <w:noProof/>
          <w:szCs w:val="24"/>
          <w:lang w:eastAsia="ru-RU"/>
        </w:rPr>
      </w:pPr>
      <w:hyperlink w:anchor="_Toc207795709" w:history="1">
        <w:r w:rsidR="00A17934" w:rsidRPr="00A1793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_Toc207795709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195</w:t>
        </w:r>
        <w:r w:rsidR="00A17934" w:rsidRPr="00A17934">
          <w:rPr>
            <w:rFonts w:cs="Times New Roman"/>
            <w:noProof/>
            <w:webHidden/>
            <w:szCs w:val="24"/>
          </w:rPr>
          <w:fldChar w:fldCharType="end"/>
        </w:r>
      </w:hyperlink>
    </w:p>
    <w:p w14:paraId="26C8ED81" w14:textId="521D2A5D" w:rsidR="00A17934" w:rsidRPr="00A17934" w:rsidRDefault="00783FE3">
      <w:pPr>
        <w:pStyle w:val="28"/>
        <w:tabs>
          <w:tab w:val="right" w:leader="dot" w:pos="9628"/>
        </w:tabs>
        <w:rPr>
          <w:rFonts w:eastAsiaTheme="minorEastAsia" w:cs="Times New Roman"/>
          <w:noProof/>
          <w:szCs w:val="24"/>
          <w:lang w:eastAsia="ru-RU"/>
        </w:rPr>
      </w:pPr>
      <w:hyperlink w:anchor="_Toc207795710" w:history="1">
        <w:r w:rsidR="00A17934" w:rsidRPr="00A1793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_Toc207795710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203</w:t>
        </w:r>
        <w:r w:rsidR="00A17934" w:rsidRPr="00A17934">
          <w:rPr>
            <w:rFonts w:cs="Times New Roman"/>
            <w:noProof/>
            <w:webHidden/>
            <w:szCs w:val="24"/>
          </w:rPr>
          <w:fldChar w:fldCharType="end"/>
        </w:r>
      </w:hyperlink>
    </w:p>
    <w:p w14:paraId="054C2EC1" w14:textId="47F94421" w:rsidR="00A17934" w:rsidRPr="00A17934" w:rsidRDefault="00783FE3">
      <w:pPr>
        <w:pStyle w:val="28"/>
        <w:tabs>
          <w:tab w:val="right" w:leader="dot" w:pos="9628"/>
        </w:tabs>
        <w:rPr>
          <w:rFonts w:eastAsiaTheme="minorEastAsia" w:cs="Times New Roman"/>
          <w:noProof/>
          <w:szCs w:val="24"/>
          <w:lang w:eastAsia="ru-RU"/>
        </w:rPr>
      </w:pPr>
      <w:hyperlink w:anchor="_Toc207795711" w:history="1">
        <w:r w:rsidR="00A17934" w:rsidRPr="00A1793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_Toc207795711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203</w:t>
        </w:r>
        <w:r w:rsidR="00A17934" w:rsidRPr="00A17934">
          <w:rPr>
            <w:rFonts w:cs="Times New Roman"/>
            <w:noProof/>
            <w:webHidden/>
            <w:szCs w:val="24"/>
          </w:rPr>
          <w:fldChar w:fldCharType="end"/>
        </w:r>
      </w:hyperlink>
    </w:p>
    <w:p w14:paraId="56AA6120" w14:textId="59EF225A" w:rsidR="00A17934" w:rsidRPr="00A17934" w:rsidRDefault="00783FE3">
      <w:pPr>
        <w:pStyle w:val="28"/>
        <w:tabs>
          <w:tab w:val="right" w:leader="dot" w:pos="9628"/>
        </w:tabs>
        <w:rPr>
          <w:rFonts w:eastAsiaTheme="minorEastAsia" w:cs="Times New Roman"/>
          <w:noProof/>
          <w:szCs w:val="24"/>
          <w:lang w:eastAsia="ru-RU"/>
        </w:rPr>
      </w:pPr>
      <w:hyperlink w:anchor="_Toc207795712" w:history="1">
        <w:r w:rsidR="00A17934" w:rsidRPr="00A17934">
          <w:rPr>
            <w:rStyle w:val="ac"/>
            <w:rFonts w:eastAsia="Tahoma" w:cs="Times New Roman"/>
            <w:bCs/>
            <w:noProof/>
            <w:szCs w:val="24"/>
            <w:lang w:val=""/>
          </w:rPr>
          <w:t>Особенности применения градостроительного регламента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_Toc207795712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205</w:t>
        </w:r>
        <w:r w:rsidR="00A17934" w:rsidRPr="00A17934">
          <w:rPr>
            <w:rFonts w:cs="Times New Roman"/>
            <w:noProof/>
            <w:webHidden/>
            <w:szCs w:val="24"/>
          </w:rPr>
          <w:fldChar w:fldCharType="end"/>
        </w:r>
      </w:hyperlink>
    </w:p>
    <w:p w14:paraId="615CFF9C" w14:textId="64635D27" w:rsidR="00A17934" w:rsidRPr="00A17934" w:rsidRDefault="00783FE3">
      <w:pPr>
        <w:pStyle w:val="28"/>
        <w:tabs>
          <w:tab w:val="right" w:leader="dot" w:pos="9628"/>
        </w:tabs>
        <w:rPr>
          <w:rFonts w:eastAsiaTheme="minorEastAsia" w:cs="Times New Roman"/>
          <w:noProof/>
          <w:szCs w:val="24"/>
          <w:lang w:eastAsia="ru-RU"/>
        </w:rPr>
      </w:pPr>
      <w:hyperlink w:anchor="_Toc207795713" w:history="1">
        <w:r w:rsidR="00A17934" w:rsidRPr="00A1793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_Toc207795713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209</w:t>
        </w:r>
        <w:r w:rsidR="00A17934" w:rsidRPr="00A17934">
          <w:rPr>
            <w:rFonts w:cs="Times New Roman"/>
            <w:noProof/>
            <w:webHidden/>
            <w:szCs w:val="24"/>
          </w:rPr>
          <w:fldChar w:fldCharType="end"/>
        </w:r>
      </w:hyperlink>
    </w:p>
    <w:p w14:paraId="47C6EE98" w14:textId="4C71798A" w:rsidR="00A17934" w:rsidRPr="00A17934" w:rsidRDefault="00783FE3">
      <w:pPr>
        <w:pStyle w:val="1e"/>
        <w:tabs>
          <w:tab w:val="right" w:leader="dot" w:pos="9628"/>
        </w:tabs>
        <w:rPr>
          <w:rFonts w:eastAsiaTheme="minorEastAsia" w:cs="Times New Roman"/>
          <w:noProof/>
          <w:szCs w:val="24"/>
          <w:lang w:eastAsia="ru-RU"/>
        </w:rPr>
      </w:pPr>
      <w:hyperlink w:anchor="_Toc207795714" w:history="1">
        <w:r w:rsidR="00A17934" w:rsidRPr="00A17934">
          <w:rPr>
            <w:rStyle w:val="ac"/>
            <w:rFonts w:eastAsia="Tahoma" w:cs="Times New Roman"/>
            <w:bCs/>
            <w:noProof/>
            <w:szCs w:val="24"/>
            <w:lang w:val=""/>
          </w:rPr>
          <w:t>4. Многофункциональная общественно-деловая зона (ОД2.1)</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_Toc207795714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210</w:t>
        </w:r>
        <w:r w:rsidR="00A17934" w:rsidRPr="00A17934">
          <w:rPr>
            <w:rFonts w:cs="Times New Roman"/>
            <w:noProof/>
            <w:webHidden/>
            <w:szCs w:val="24"/>
          </w:rPr>
          <w:fldChar w:fldCharType="end"/>
        </w:r>
      </w:hyperlink>
    </w:p>
    <w:p w14:paraId="35BC1EC7" w14:textId="0255D3F4" w:rsidR="00A17934" w:rsidRPr="00A17934" w:rsidRDefault="00783FE3">
      <w:pPr>
        <w:pStyle w:val="28"/>
        <w:tabs>
          <w:tab w:val="right" w:leader="dot" w:pos="9628"/>
        </w:tabs>
        <w:rPr>
          <w:rFonts w:eastAsiaTheme="minorEastAsia" w:cs="Times New Roman"/>
          <w:noProof/>
          <w:szCs w:val="24"/>
          <w:lang w:eastAsia="ru-RU"/>
        </w:rPr>
      </w:pPr>
      <w:hyperlink w:anchor="_Toc207795715" w:history="1">
        <w:r w:rsidR="00A17934" w:rsidRPr="00A1793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_Toc207795715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210</w:t>
        </w:r>
        <w:r w:rsidR="00A17934" w:rsidRPr="00A17934">
          <w:rPr>
            <w:rFonts w:cs="Times New Roman"/>
            <w:noProof/>
            <w:webHidden/>
            <w:szCs w:val="24"/>
          </w:rPr>
          <w:fldChar w:fldCharType="end"/>
        </w:r>
      </w:hyperlink>
    </w:p>
    <w:p w14:paraId="0CF57ECE" w14:textId="6A331B57" w:rsidR="00A17934" w:rsidRPr="00A17934" w:rsidRDefault="00783FE3">
      <w:pPr>
        <w:pStyle w:val="28"/>
        <w:tabs>
          <w:tab w:val="right" w:leader="dot" w:pos="9628"/>
        </w:tabs>
        <w:rPr>
          <w:rFonts w:eastAsiaTheme="minorEastAsia" w:cs="Times New Roman"/>
          <w:noProof/>
          <w:szCs w:val="24"/>
          <w:lang w:eastAsia="ru-RU"/>
        </w:rPr>
      </w:pPr>
      <w:hyperlink w:anchor="_Toc207795716" w:history="1">
        <w:r w:rsidR="00A17934" w:rsidRPr="00A1793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_Toc207795716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223</w:t>
        </w:r>
        <w:r w:rsidR="00A17934" w:rsidRPr="00A17934">
          <w:rPr>
            <w:rFonts w:cs="Times New Roman"/>
            <w:noProof/>
            <w:webHidden/>
            <w:szCs w:val="24"/>
          </w:rPr>
          <w:fldChar w:fldCharType="end"/>
        </w:r>
      </w:hyperlink>
    </w:p>
    <w:p w14:paraId="410E5564" w14:textId="0F5D3909" w:rsidR="00A17934" w:rsidRPr="00A17934" w:rsidRDefault="00783FE3">
      <w:pPr>
        <w:pStyle w:val="28"/>
        <w:tabs>
          <w:tab w:val="right" w:leader="dot" w:pos="9628"/>
        </w:tabs>
        <w:rPr>
          <w:rFonts w:eastAsiaTheme="minorEastAsia" w:cs="Times New Roman"/>
          <w:noProof/>
          <w:szCs w:val="24"/>
          <w:lang w:eastAsia="ru-RU"/>
        </w:rPr>
      </w:pPr>
      <w:hyperlink w:anchor="_Toc207795717" w:history="1">
        <w:r w:rsidR="00A17934" w:rsidRPr="00A1793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_Toc207795717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223</w:t>
        </w:r>
        <w:r w:rsidR="00A17934" w:rsidRPr="00A17934">
          <w:rPr>
            <w:rFonts w:cs="Times New Roman"/>
            <w:noProof/>
            <w:webHidden/>
            <w:szCs w:val="24"/>
          </w:rPr>
          <w:fldChar w:fldCharType="end"/>
        </w:r>
      </w:hyperlink>
    </w:p>
    <w:p w14:paraId="5DEEABC7" w14:textId="6F5E0D8A" w:rsidR="00A17934" w:rsidRPr="00A17934" w:rsidRDefault="00783FE3">
      <w:pPr>
        <w:pStyle w:val="28"/>
        <w:tabs>
          <w:tab w:val="right" w:leader="dot" w:pos="9628"/>
        </w:tabs>
        <w:rPr>
          <w:rFonts w:eastAsiaTheme="minorEastAsia" w:cs="Times New Roman"/>
          <w:noProof/>
          <w:szCs w:val="24"/>
          <w:lang w:eastAsia="ru-RU"/>
        </w:rPr>
      </w:pPr>
      <w:hyperlink w:anchor="_Toc207795718" w:history="1">
        <w:r w:rsidR="00A17934" w:rsidRPr="00A17934">
          <w:rPr>
            <w:rStyle w:val="ac"/>
            <w:rFonts w:eastAsia="Tahoma" w:cs="Times New Roman"/>
            <w:bCs/>
            <w:noProof/>
            <w:szCs w:val="24"/>
            <w:lang w:val=""/>
          </w:rPr>
          <w:t>Особенности применения градостроительного регламента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_Toc207795718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228</w:t>
        </w:r>
        <w:r w:rsidR="00A17934" w:rsidRPr="00A17934">
          <w:rPr>
            <w:rFonts w:cs="Times New Roman"/>
            <w:noProof/>
            <w:webHidden/>
            <w:szCs w:val="24"/>
          </w:rPr>
          <w:fldChar w:fldCharType="end"/>
        </w:r>
      </w:hyperlink>
    </w:p>
    <w:p w14:paraId="2840D1F4" w14:textId="07117D38" w:rsidR="00A17934" w:rsidRPr="00A17934" w:rsidRDefault="00783FE3">
      <w:pPr>
        <w:pStyle w:val="28"/>
        <w:tabs>
          <w:tab w:val="right" w:leader="dot" w:pos="9628"/>
        </w:tabs>
        <w:rPr>
          <w:rFonts w:eastAsiaTheme="minorEastAsia" w:cs="Times New Roman"/>
          <w:noProof/>
          <w:szCs w:val="24"/>
          <w:lang w:eastAsia="ru-RU"/>
        </w:rPr>
      </w:pPr>
      <w:hyperlink w:anchor="_Toc207795719" w:history="1">
        <w:r w:rsidR="00A17934" w:rsidRPr="00A1793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_Toc207795719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232</w:t>
        </w:r>
        <w:r w:rsidR="00A17934" w:rsidRPr="00A17934">
          <w:rPr>
            <w:rFonts w:cs="Times New Roman"/>
            <w:noProof/>
            <w:webHidden/>
            <w:szCs w:val="24"/>
          </w:rPr>
          <w:fldChar w:fldCharType="end"/>
        </w:r>
      </w:hyperlink>
    </w:p>
    <w:p w14:paraId="59C33D41" w14:textId="4ED60C58" w:rsidR="00A17934" w:rsidRPr="00A17934" w:rsidRDefault="00783FE3">
      <w:pPr>
        <w:pStyle w:val="1e"/>
        <w:tabs>
          <w:tab w:val="right" w:leader="dot" w:pos="9628"/>
        </w:tabs>
        <w:rPr>
          <w:rFonts w:eastAsiaTheme="minorEastAsia" w:cs="Times New Roman"/>
          <w:noProof/>
          <w:szCs w:val="24"/>
          <w:lang w:eastAsia="ru-RU"/>
        </w:rPr>
      </w:pPr>
      <w:hyperlink w:anchor="_Toc207795720" w:history="1">
        <w:r w:rsidR="00A17934" w:rsidRPr="00A17934">
          <w:rPr>
            <w:rStyle w:val="ac"/>
            <w:rFonts w:eastAsia="Tahoma" w:cs="Times New Roman"/>
            <w:bCs/>
            <w:noProof/>
            <w:szCs w:val="24"/>
            <w:lang w:val=""/>
          </w:rPr>
          <w:t>5. Многофункциональная общественно-деловая зона при транспортных коридорах и узлах (ОД2.2)</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_Toc207795720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233</w:t>
        </w:r>
        <w:r w:rsidR="00A17934" w:rsidRPr="00A17934">
          <w:rPr>
            <w:rFonts w:cs="Times New Roman"/>
            <w:noProof/>
            <w:webHidden/>
            <w:szCs w:val="24"/>
          </w:rPr>
          <w:fldChar w:fldCharType="end"/>
        </w:r>
      </w:hyperlink>
    </w:p>
    <w:p w14:paraId="3211C89F" w14:textId="341E8E23" w:rsidR="00A17934" w:rsidRPr="00A17934" w:rsidRDefault="00783FE3">
      <w:pPr>
        <w:pStyle w:val="28"/>
        <w:tabs>
          <w:tab w:val="right" w:leader="dot" w:pos="9628"/>
        </w:tabs>
        <w:rPr>
          <w:rFonts w:eastAsiaTheme="minorEastAsia" w:cs="Times New Roman"/>
          <w:noProof/>
          <w:szCs w:val="24"/>
          <w:lang w:eastAsia="ru-RU"/>
        </w:rPr>
      </w:pPr>
      <w:hyperlink w:anchor="_Toc207795721" w:history="1">
        <w:r w:rsidR="00A17934" w:rsidRPr="00A1793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_Toc207795721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233</w:t>
        </w:r>
        <w:r w:rsidR="00A17934" w:rsidRPr="00A17934">
          <w:rPr>
            <w:rFonts w:cs="Times New Roman"/>
            <w:noProof/>
            <w:webHidden/>
            <w:szCs w:val="24"/>
          </w:rPr>
          <w:fldChar w:fldCharType="end"/>
        </w:r>
      </w:hyperlink>
    </w:p>
    <w:p w14:paraId="6F4A45B7" w14:textId="0ADC48FF" w:rsidR="00A17934" w:rsidRPr="00A17934" w:rsidRDefault="00783FE3">
      <w:pPr>
        <w:pStyle w:val="28"/>
        <w:tabs>
          <w:tab w:val="right" w:leader="dot" w:pos="9628"/>
        </w:tabs>
        <w:rPr>
          <w:rFonts w:eastAsiaTheme="minorEastAsia" w:cs="Times New Roman"/>
          <w:noProof/>
          <w:szCs w:val="24"/>
          <w:lang w:eastAsia="ru-RU"/>
        </w:rPr>
      </w:pPr>
      <w:hyperlink w:anchor="_Toc207795722" w:history="1">
        <w:r w:rsidR="00A17934" w:rsidRPr="00A1793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_Toc207795722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241</w:t>
        </w:r>
        <w:r w:rsidR="00A17934" w:rsidRPr="00A17934">
          <w:rPr>
            <w:rFonts w:cs="Times New Roman"/>
            <w:noProof/>
            <w:webHidden/>
            <w:szCs w:val="24"/>
          </w:rPr>
          <w:fldChar w:fldCharType="end"/>
        </w:r>
      </w:hyperlink>
    </w:p>
    <w:p w14:paraId="0F61620A" w14:textId="6D823C05" w:rsidR="00A17934" w:rsidRPr="00A17934" w:rsidRDefault="00783FE3">
      <w:pPr>
        <w:pStyle w:val="28"/>
        <w:tabs>
          <w:tab w:val="right" w:leader="dot" w:pos="9628"/>
        </w:tabs>
        <w:rPr>
          <w:rFonts w:eastAsiaTheme="minorEastAsia" w:cs="Times New Roman"/>
          <w:noProof/>
          <w:szCs w:val="24"/>
          <w:lang w:eastAsia="ru-RU"/>
        </w:rPr>
      </w:pPr>
      <w:hyperlink w:anchor="_Toc207795723" w:history="1">
        <w:r w:rsidR="00A17934" w:rsidRPr="00A1793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_Toc207795723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241</w:t>
        </w:r>
        <w:r w:rsidR="00A17934" w:rsidRPr="00A17934">
          <w:rPr>
            <w:rFonts w:cs="Times New Roman"/>
            <w:noProof/>
            <w:webHidden/>
            <w:szCs w:val="24"/>
          </w:rPr>
          <w:fldChar w:fldCharType="end"/>
        </w:r>
      </w:hyperlink>
    </w:p>
    <w:p w14:paraId="25FAC41E" w14:textId="5E86D415" w:rsidR="00A17934" w:rsidRPr="00A17934" w:rsidRDefault="00783FE3">
      <w:pPr>
        <w:pStyle w:val="28"/>
        <w:tabs>
          <w:tab w:val="right" w:leader="dot" w:pos="9628"/>
        </w:tabs>
        <w:rPr>
          <w:rFonts w:eastAsiaTheme="minorEastAsia" w:cs="Times New Roman"/>
          <w:noProof/>
          <w:szCs w:val="24"/>
          <w:lang w:eastAsia="ru-RU"/>
        </w:rPr>
      </w:pPr>
      <w:hyperlink w:anchor="_Toc207795724" w:history="1">
        <w:r w:rsidR="00A17934" w:rsidRPr="00A17934">
          <w:rPr>
            <w:rStyle w:val="ac"/>
            <w:rFonts w:eastAsia="Tahoma" w:cs="Times New Roman"/>
            <w:bCs/>
            <w:noProof/>
            <w:szCs w:val="24"/>
            <w:lang w:val=""/>
          </w:rPr>
          <w:t>Особенности применения градостроительного регламента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_Toc207795724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242</w:t>
        </w:r>
        <w:r w:rsidR="00A17934" w:rsidRPr="00A17934">
          <w:rPr>
            <w:rFonts w:cs="Times New Roman"/>
            <w:noProof/>
            <w:webHidden/>
            <w:szCs w:val="24"/>
          </w:rPr>
          <w:fldChar w:fldCharType="end"/>
        </w:r>
      </w:hyperlink>
    </w:p>
    <w:p w14:paraId="20428C5D" w14:textId="40D7E55B" w:rsidR="00A17934" w:rsidRPr="00A17934" w:rsidRDefault="00783FE3">
      <w:pPr>
        <w:pStyle w:val="28"/>
        <w:tabs>
          <w:tab w:val="right" w:leader="dot" w:pos="9628"/>
        </w:tabs>
        <w:rPr>
          <w:rFonts w:eastAsiaTheme="minorEastAsia" w:cs="Times New Roman"/>
          <w:noProof/>
          <w:szCs w:val="24"/>
          <w:lang w:eastAsia="ru-RU"/>
        </w:rPr>
      </w:pPr>
      <w:hyperlink w:anchor="_Toc207795725" w:history="1">
        <w:r w:rsidR="00A17934" w:rsidRPr="00A1793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_Toc207795725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246</w:t>
        </w:r>
        <w:r w:rsidR="00A17934" w:rsidRPr="00A17934">
          <w:rPr>
            <w:rFonts w:cs="Times New Roman"/>
            <w:noProof/>
            <w:webHidden/>
            <w:szCs w:val="24"/>
          </w:rPr>
          <w:fldChar w:fldCharType="end"/>
        </w:r>
      </w:hyperlink>
    </w:p>
    <w:p w14:paraId="340FA0FB" w14:textId="0C9BCD47" w:rsidR="00A17934" w:rsidRPr="00A17934" w:rsidRDefault="00783FE3">
      <w:pPr>
        <w:pStyle w:val="1e"/>
        <w:tabs>
          <w:tab w:val="right" w:leader="dot" w:pos="9628"/>
        </w:tabs>
        <w:rPr>
          <w:rFonts w:eastAsiaTheme="minorEastAsia" w:cs="Times New Roman"/>
          <w:noProof/>
          <w:szCs w:val="24"/>
          <w:lang w:eastAsia="ru-RU"/>
        </w:rPr>
      </w:pPr>
      <w:hyperlink w:anchor="_Toc207795726" w:history="1">
        <w:r w:rsidR="00A17934" w:rsidRPr="00A17934">
          <w:rPr>
            <w:rStyle w:val="ac"/>
            <w:rFonts w:eastAsia="Tahoma" w:cs="Times New Roman"/>
            <w:bCs/>
            <w:noProof/>
            <w:szCs w:val="24"/>
            <w:lang w:val=""/>
          </w:rPr>
          <w:t>6. Зона специализированной общественной застройки объектами образования и научной деятельности (ОД3.1)</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_Toc207795726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247</w:t>
        </w:r>
        <w:r w:rsidR="00A17934" w:rsidRPr="00A17934">
          <w:rPr>
            <w:rFonts w:cs="Times New Roman"/>
            <w:noProof/>
            <w:webHidden/>
            <w:szCs w:val="24"/>
          </w:rPr>
          <w:fldChar w:fldCharType="end"/>
        </w:r>
      </w:hyperlink>
    </w:p>
    <w:p w14:paraId="569F84D0" w14:textId="4C8711F1" w:rsidR="00A17934" w:rsidRPr="00A17934" w:rsidRDefault="00783FE3">
      <w:pPr>
        <w:pStyle w:val="28"/>
        <w:tabs>
          <w:tab w:val="right" w:leader="dot" w:pos="9628"/>
        </w:tabs>
        <w:rPr>
          <w:rFonts w:eastAsiaTheme="minorEastAsia" w:cs="Times New Roman"/>
          <w:noProof/>
          <w:szCs w:val="24"/>
          <w:lang w:eastAsia="ru-RU"/>
        </w:rPr>
      </w:pPr>
      <w:hyperlink w:anchor="_Toc207795727" w:history="1">
        <w:r w:rsidR="00A17934" w:rsidRPr="00A1793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_Toc207795727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247</w:t>
        </w:r>
        <w:r w:rsidR="00A17934" w:rsidRPr="00A17934">
          <w:rPr>
            <w:rFonts w:cs="Times New Roman"/>
            <w:noProof/>
            <w:webHidden/>
            <w:szCs w:val="24"/>
          </w:rPr>
          <w:fldChar w:fldCharType="end"/>
        </w:r>
      </w:hyperlink>
    </w:p>
    <w:p w14:paraId="40B71247" w14:textId="3BCA31C7" w:rsidR="00A17934" w:rsidRPr="00A17934" w:rsidRDefault="00783FE3">
      <w:pPr>
        <w:pStyle w:val="28"/>
        <w:tabs>
          <w:tab w:val="right" w:leader="dot" w:pos="9628"/>
        </w:tabs>
        <w:rPr>
          <w:rFonts w:eastAsiaTheme="minorEastAsia" w:cs="Times New Roman"/>
          <w:noProof/>
          <w:szCs w:val="24"/>
          <w:lang w:eastAsia="ru-RU"/>
        </w:rPr>
      </w:pPr>
      <w:hyperlink w:anchor="_Toc207795728" w:history="1">
        <w:r w:rsidR="00A17934" w:rsidRPr="00A1793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_Toc207795728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250</w:t>
        </w:r>
        <w:r w:rsidR="00A17934" w:rsidRPr="00A17934">
          <w:rPr>
            <w:rFonts w:cs="Times New Roman"/>
            <w:noProof/>
            <w:webHidden/>
            <w:szCs w:val="24"/>
          </w:rPr>
          <w:fldChar w:fldCharType="end"/>
        </w:r>
      </w:hyperlink>
    </w:p>
    <w:p w14:paraId="4A450B27" w14:textId="1691D8D2" w:rsidR="00A17934" w:rsidRPr="00A17934" w:rsidRDefault="00783FE3">
      <w:pPr>
        <w:pStyle w:val="28"/>
        <w:tabs>
          <w:tab w:val="right" w:leader="dot" w:pos="9628"/>
        </w:tabs>
        <w:rPr>
          <w:rFonts w:eastAsiaTheme="minorEastAsia" w:cs="Times New Roman"/>
          <w:noProof/>
          <w:szCs w:val="24"/>
          <w:lang w:eastAsia="ru-RU"/>
        </w:rPr>
      </w:pPr>
      <w:hyperlink w:anchor="_Toc207795729" w:history="1">
        <w:r w:rsidR="00A17934" w:rsidRPr="00A1793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_Toc207795729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250</w:t>
        </w:r>
        <w:r w:rsidR="00A17934" w:rsidRPr="00A17934">
          <w:rPr>
            <w:rFonts w:cs="Times New Roman"/>
            <w:noProof/>
            <w:webHidden/>
            <w:szCs w:val="24"/>
          </w:rPr>
          <w:fldChar w:fldCharType="end"/>
        </w:r>
      </w:hyperlink>
    </w:p>
    <w:p w14:paraId="55C9BD72" w14:textId="149B3300" w:rsidR="00A17934" w:rsidRPr="00A17934" w:rsidRDefault="00783FE3">
      <w:pPr>
        <w:pStyle w:val="28"/>
        <w:tabs>
          <w:tab w:val="right" w:leader="dot" w:pos="9628"/>
        </w:tabs>
        <w:rPr>
          <w:rFonts w:eastAsiaTheme="minorEastAsia" w:cs="Times New Roman"/>
          <w:noProof/>
          <w:szCs w:val="24"/>
          <w:lang w:eastAsia="ru-RU"/>
        </w:rPr>
      </w:pPr>
      <w:hyperlink w:anchor="_Toc207795730" w:history="1">
        <w:r w:rsidR="00A17934" w:rsidRPr="00A17934">
          <w:rPr>
            <w:rStyle w:val="ac"/>
            <w:rFonts w:eastAsia="Tahoma" w:cs="Times New Roman"/>
            <w:bCs/>
            <w:noProof/>
            <w:szCs w:val="24"/>
            <w:lang w:val=""/>
          </w:rPr>
          <w:t>Особенности применения градостроительного регламента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_Toc207795730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250</w:t>
        </w:r>
        <w:r w:rsidR="00A17934" w:rsidRPr="00A17934">
          <w:rPr>
            <w:rFonts w:cs="Times New Roman"/>
            <w:noProof/>
            <w:webHidden/>
            <w:szCs w:val="24"/>
          </w:rPr>
          <w:fldChar w:fldCharType="end"/>
        </w:r>
      </w:hyperlink>
    </w:p>
    <w:p w14:paraId="377595EE" w14:textId="221D9CFE" w:rsidR="00A17934" w:rsidRPr="00A17934" w:rsidRDefault="00783FE3">
      <w:pPr>
        <w:pStyle w:val="28"/>
        <w:tabs>
          <w:tab w:val="right" w:leader="dot" w:pos="9628"/>
        </w:tabs>
        <w:rPr>
          <w:rFonts w:eastAsiaTheme="minorEastAsia" w:cs="Times New Roman"/>
          <w:noProof/>
          <w:szCs w:val="24"/>
          <w:lang w:eastAsia="ru-RU"/>
        </w:rPr>
      </w:pPr>
      <w:hyperlink w:anchor="_Toc207795731" w:history="1">
        <w:r w:rsidR="00A17934" w:rsidRPr="00A1793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_Toc207795731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255</w:t>
        </w:r>
        <w:r w:rsidR="00A17934" w:rsidRPr="00A17934">
          <w:rPr>
            <w:rFonts w:cs="Times New Roman"/>
            <w:noProof/>
            <w:webHidden/>
            <w:szCs w:val="24"/>
          </w:rPr>
          <w:fldChar w:fldCharType="end"/>
        </w:r>
      </w:hyperlink>
    </w:p>
    <w:p w14:paraId="3505AB4C" w14:textId="12000782" w:rsidR="00A17934" w:rsidRPr="00A17934" w:rsidRDefault="00783FE3">
      <w:pPr>
        <w:pStyle w:val="1e"/>
        <w:tabs>
          <w:tab w:val="right" w:leader="dot" w:pos="9628"/>
        </w:tabs>
        <w:rPr>
          <w:rFonts w:eastAsiaTheme="minorEastAsia" w:cs="Times New Roman"/>
          <w:noProof/>
          <w:szCs w:val="24"/>
          <w:lang w:eastAsia="ru-RU"/>
        </w:rPr>
      </w:pPr>
      <w:hyperlink w:anchor="_Toc207795732" w:history="1">
        <w:r w:rsidR="00A17934" w:rsidRPr="00A17934">
          <w:rPr>
            <w:rStyle w:val="ac"/>
            <w:rFonts w:eastAsia="Tahoma" w:cs="Times New Roman"/>
            <w:bCs/>
            <w:noProof/>
            <w:szCs w:val="24"/>
            <w:lang w:val=""/>
          </w:rPr>
          <w:t>7. Зона специализированной общественной застройки объектами здравоохранения (ОД3.2)</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_Toc207795732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256</w:t>
        </w:r>
        <w:r w:rsidR="00A17934" w:rsidRPr="00A17934">
          <w:rPr>
            <w:rFonts w:cs="Times New Roman"/>
            <w:noProof/>
            <w:webHidden/>
            <w:szCs w:val="24"/>
          </w:rPr>
          <w:fldChar w:fldCharType="end"/>
        </w:r>
      </w:hyperlink>
    </w:p>
    <w:p w14:paraId="3589424D" w14:textId="1CC60119" w:rsidR="00A17934" w:rsidRPr="00A17934" w:rsidRDefault="00783FE3">
      <w:pPr>
        <w:pStyle w:val="28"/>
        <w:tabs>
          <w:tab w:val="right" w:leader="dot" w:pos="9628"/>
        </w:tabs>
        <w:rPr>
          <w:rFonts w:eastAsiaTheme="minorEastAsia" w:cs="Times New Roman"/>
          <w:noProof/>
          <w:szCs w:val="24"/>
          <w:lang w:eastAsia="ru-RU"/>
        </w:rPr>
      </w:pPr>
      <w:hyperlink w:anchor="_Toc207795733" w:history="1">
        <w:r w:rsidR="00A17934" w:rsidRPr="00A1793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_Toc207795733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256</w:t>
        </w:r>
        <w:r w:rsidR="00A17934" w:rsidRPr="00A17934">
          <w:rPr>
            <w:rFonts w:cs="Times New Roman"/>
            <w:noProof/>
            <w:webHidden/>
            <w:szCs w:val="24"/>
          </w:rPr>
          <w:fldChar w:fldCharType="end"/>
        </w:r>
      </w:hyperlink>
    </w:p>
    <w:p w14:paraId="6DC14695" w14:textId="6B1AFA7E" w:rsidR="00A17934" w:rsidRPr="00A17934" w:rsidRDefault="00783FE3">
      <w:pPr>
        <w:pStyle w:val="28"/>
        <w:tabs>
          <w:tab w:val="right" w:leader="dot" w:pos="9628"/>
        </w:tabs>
        <w:rPr>
          <w:rFonts w:eastAsiaTheme="minorEastAsia" w:cs="Times New Roman"/>
          <w:noProof/>
          <w:szCs w:val="24"/>
          <w:lang w:eastAsia="ru-RU"/>
        </w:rPr>
      </w:pPr>
      <w:hyperlink w:anchor="_Toc207795734" w:history="1">
        <w:r w:rsidR="00A17934" w:rsidRPr="00A1793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_Toc207795734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259</w:t>
        </w:r>
        <w:r w:rsidR="00A17934" w:rsidRPr="00A17934">
          <w:rPr>
            <w:rFonts w:cs="Times New Roman"/>
            <w:noProof/>
            <w:webHidden/>
            <w:szCs w:val="24"/>
          </w:rPr>
          <w:fldChar w:fldCharType="end"/>
        </w:r>
      </w:hyperlink>
    </w:p>
    <w:p w14:paraId="2ABDAE54" w14:textId="3649F978" w:rsidR="00A17934" w:rsidRPr="00A17934" w:rsidRDefault="00783FE3">
      <w:pPr>
        <w:pStyle w:val="28"/>
        <w:tabs>
          <w:tab w:val="right" w:leader="dot" w:pos="9628"/>
        </w:tabs>
        <w:rPr>
          <w:rFonts w:eastAsiaTheme="minorEastAsia" w:cs="Times New Roman"/>
          <w:noProof/>
          <w:szCs w:val="24"/>
          <w:lang w:eastAsia="ru-RU"/>
        </w:rPr>
      </w:pPr>
      <w:hyperlink w:anchor="_Toc207795735" w:history="1">
        <w:r w:rsidR="00A17934" w:rsidRPr="00A1793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_Toc207795735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259</w:t>
        </w:r>
        <w:r w:rsidR="00A17934" w:rsidRPr="00A17934">
          <w:rPr>
            <w:rFonts w:cs="Times New Roman"/>
            <w:noProof/>
            <w:webHidden/>
            <w:szCs w:val="24"/>
          </w:rPr>
          <w:fldChar w:fldCharType="end"/>
        </w:r>
      </w:hyperlink>
    </w:p>
    <w:p w14:paraId="49D58B15" w14:textId="0CB2F7AE" w:rsidR="00A17934" w:rsidRPr="00A17934" w:rsidRDefault="00783FE3">
      <w:pPr>
        <w:pStyle w:val="28"/>
        <w:tabs>
          <w:tab w:val="right" w:leader="dot" w:pos="9628"/>
        </w:tabs>
        <w:rPr>
          <w:rFonts w:eastAsiaTheme="minorEastAsia" w:cs="Times New Roman"/>
          <w:noProof/>
          <w:szCs w:val="24"/>
          <w:lang w:eastAsia="ru-RU"/>
        </w:rPr>
      </w:pPr>
      <w:hyperlink w:anchor="_Toc207795736" w:history="1">
        <w:r w:rsidR="00A17934" w:rsidRPr="00A17934">
          <w:rPr>
            <w:rStyle w:val="ac"/>
            <w:rFonts w:eastAsia="Tahoma" w:cs="Times New Roman"/>
            <w:bCs/>
            <w:noProof/>
            <w:szCs w:val="24"/>
            <w:lang w:val=""/>
          </w:rPr>
          <w:t>Особенности применения градостроительного регламента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_Toc207795736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261</w:t>
        </w:r>
        <w:r w:rsidR="00A17934" w:rsidRPr="00A17934">
          <w:rPr>
            <w:rFonts w:cs="Times New Roman"/>
            <w:noProof/>
            <w:webHidden/>
            <w:szCs w:val="24"/>
          </w:rPr>
          <w:fldChar w:fldCharType="end"/>
        </w:r>
      </w:hyperlink>
    </w:p>
    <w:p w14:paraId="204571CF" w14:textId="1DB65522" w:rsidR="00A17934" w:rsidRPr="00A17934" w:rsidRDefault="00783FE3">
      <w:pPr>
        <w:pStyle w:val="28"/>
        <w:tabs>
          <w:tab w:val="right" w:leader="dot" w:pos="9628"/>
        </w:tabs>
        <w:rPr>
          <w:rFonts w:eastAsiaTheme="minorEastAsia" w:cs="Times New Roman"/>
          <w:noProof/>
          <w:szCs w:val="24"/>
          <w:lang w:eastAsia="ru-RU"/>
        </w:rPr>
      </w:pPr>
      <w:hyperlink w:anchor="_Toc207795737" w:history="1">
        <w:r w:rsidR="00A17934" w:rsidRPr="00A1793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_Toc207795737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265</w:t>
        </w:r>
        <w:r w:rsidR="00A17934" w:rsidRPr="00A17934">
          <w:rPr>
            <w:rFonts w:cs="Times New Roman"/>
            <w:noProof/>
            <w:webHidden/>
            <w:szCs w:val="24"/>
          </w:rPr>
          <w:fldChar w:fldCharType="end"/>
        </w:r>
      </w:hyperlink>
    </w:p>
    <w:p w14:paraId="232BC920" w14:textId="756EFBFB" w:rsidR="00A17934" w:rsidRPr="00A17934" w:rsidRDefault="00783FE3">
      <w:pPr>
        <w:pStyle w:val="1e"/>
        <w:tabs>
          <w:tab w:val="right" w:leader="dot" w:pos="9628"/>
        </w:tabs>
        <w:rPr>
          <w:rFonts w:eastAsiaTheme="minorEastAsia" w:cs="Times New Roman"/>
          <w:noProof/>
          <w:szCs w:val="24"/>
          <w:lang w:eastAsia="ru-RU"/>
        </w:rPr>
      </w:pPr>
      <w:hyperlink w:anchor="_Toc207795738" w:history="1">
        <w:r w:rsidR="00A17934" w:rsidRPr="00A17934">
          <w:rPr>
            <w:rStyle w:val="ac"/>
            <w:rFonts w:eastAsia="Tahoma" w:cs="Times New Roman"/>
            <w:bCs/>
            <w:noProof/>
            <w:szCs w:val="24"/>
            <w:lang w:val=""/>
          </w:rPr>
          <w:t>8. Зона специализированной общественной застройки  объектами капитального строительства физической культуры и спорта (ОД3.3)</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_Toc207795738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266</w:t>
        </w:r>
        <w:r w:rsidR="00A17934" w:rsidRPr="00A17934">
          <w:rPr>
            <w:rFonts w:cs="Times New Roman"/>
            <w:noProof/>
            <w:webHidden/>
            <w:szCs w:val="24"/>
          </w:rPr>
          <w:fldChar w:fldCharType="end"/>
        </w:r>
      </w:hyperlink>
    </w:p>
    <w:p w14:paraId="61CF8992" w14:textId="65A9A174" w:rsidR="00A17934" w:rsidRPr="00A17934" w:rsidRDefault="00783FE3">
      <w:pPr>
        <w:pStyle w:val="28"/>
        <w:tabs>
          <w:tab w:val="right" w:leader="dot" w:pos="9628"/>
        </w:tabs>
        <w:rPr>
          <w:rFonts w:eastAsiaTheme="minorEastAsia" w:cs="Times New Roman"/>
          <w:noProof/>
          <w:szCs w:val="24"/>
          <w:lang w:eastAsia="ru-RU"/>
        </w:rPr>
      </w:pPr>
      <w:hyperlink w:anchor="_Toc207795739" w:history="1">
        <w:r w:rsidR="00A17934" w:rsidRPr="00A1793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_Toc207795739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266</w:t>
        </w:r>
        <w:r w:rsidR="00A17934" w:rsidRPr="00A17934">
          <w:rPr>
            <w:rFonts w:cs="Times New Roman"/>
            <w:noProof/>
            <w:webHidden/>
            <w:szCs w:val="24"/>
          </w:rPr>
          <w:fldChar w:fldCharType="end"/>
        </w:r>
      </w:hyperlink>
    </w:p>
    <w:p w14:paraId="71DD81AC" w14:textId="2406ECCA" w:rsidR="00A17934" w:rsidRPr="00A17934" w:rsidRDefault="00783FE3">
      <w:pPr>
        <w:pStyle w:val="28"/>
        <w:tabs>
          <w:tab w:val="right" w:leader="dot" w:pos="9628"/>
        </w:tabs>
        <w:rPr>
          <w:rFonts w:eastAsiaTheme="minorEastAsia" w:cs="Times New Roman"/>
          <w:noProof/>
          <w:szCs w:val="24"/>
          <w:lang w:eastAsia="ru-RU"/>
        </w:rPr>
      </w:pPr>
      <w:hyperlink w:anchor="_Toc207795740" w:history="1">
        <w:r w:rsidR="00A17934" w:rsidRPr="00A1793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_Toc207795740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269</w:t>
        </w:r>
        <w:r w:rsidR="00A17934" w:rsidRPr="00A17934">
          <w:rPr>
            <w:rFonts w:cs="Times New Roman"/>
            <w:noProof/>
            <w:webHidden/>
            <w:szCs w:val="24"/>
          </w:rPr>
          <w:fldChar w:fldCharType="end"/>
        </w:r>
      </w:hyperlink>
    </w:p>
    <w:p w14:paraId="59C4A94E" w14:textId="589D9B8B" w:rsidR="00A17934" w:rsidRPr="00A17934" w:rsidRDefault="00783FE3">
      <w:pPr>
        <w:pStyle w:val="28"/>
        <w:tabs>
          <w:tab w:val="right" w:leader="dot" w:pos="9628"/>
        </w:tabs>
        <w:rPr>
          <w:rFonts w:eastAsiaTheme="minorEastAsia" w:cs="Times New Roman"/>
          <w:noProof/>
          <w:szCs w:val="24"/>
          <w:lang w:eastAsia="ru-RU"/>
        </w:rPr>
      </w:pPr>
      <w:hyperlink w:anchor="_Toc207795741" w:history="1">
        <w:r w:rsidR="00A17934" w:rsidRPr="00A1793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_Toc207795741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269</w:t>
        </w:r>
        <w:r w:rsidR="00A17934" w:rsidRPr="00A17934">
          <w:rPr>
            <w:rFonts w:cs="Times New Roman"/>
            <w:noProof/>
            <w:webHidden/>
            <w:szCs w:val="24"/>
          </w:rPr>
          <w:fldChar w:fldCharType="end"/>
        </w:r>
      </w:hyperlink>
    </w:p>
    <w:p w14:paraId="689FFF0F" w14:textId="0CBBE25F" w:rsidR="00A17934" w:rsidRPr="00A17934" w:rsidRDefault="00783FE3">
      <w:pPr>
        <w:pStyle w:val="28"/>
        <w:tabs>
          <w:tab w:val="right" w:leader="dot" w:pos="9628"/>
        </w:tabs>
        <w:rPr>
          <w:rFonts w:eastAsiaTheme="minorEastAsia" w:cs="Times New Roman"/>
          <w:noProof/>
          <w:szCs w:val="24"/>
          <w:lang w:eastAsia="ru-RU"/>
        </w:rPr>
      </w:pPr>
      <w:hyperlink w:anchor="_Toc207795742" w:history="1">
        <w:r w:rsidR="00A17934" w:rsidRPr="00A17934">
          <w:rPr>
            <w:rStyle w:val="ac"/>
            <w:rFonts w:eastAsia="Tahoma" w:cs="Times New Roman"/>
            <w:bCs/>
            <w:noProof/>
            <w:szCs w:val="24"/>
            <w:lang w:val=""/>
          </w:rPr>
          <w:t>Особенности применения градостроительного регламента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_Toc207795742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269</w:t>
        </w:r>
        <w:r w:rsidR="00A17934" w:rsidRPr="00A17934">
          <w:rPr>
            <w:rFonts w:cs="Times New Roman"/>
            <w:noProof/>
            <w:webHidden/>
            <w:szCs w:val="24"/>
          </w:rPr>
          <w:fldChar w:fldCharType="end"/>
        </w:r>
      </w:hyperlink>
    </w:p>
    <w:p w14:paraId="5D08C79A" w14:textId="47721978" w:rsidR="00A17934" w:rsidRPr="00A17934" w:rsidRDefault="00783FE3">
      <w:pPr>
        <w:pStyle w:val="28"/>
        <w:tabs>
          <w:tab w:val="right" w:leader="dot" w:pos="9628"/>
        </w:tabs>
        <w:rPr>
          <w:rFonts w:eastAsiaTheme="minorEastAsia" w:cs="Times New Roman"/>
          <w:noProof/>
          <w:szCs w:val="24"/>
          <w:lang w:eastAsia="ru-RU"/>
        </w:rPr>
      </w:pPr>
      <w:hyperlink w:anchor="_Toc207795743" w:history="1">
        <w:r w:rsidR="00A17934" w:rsidRPr="00A1793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_Toc207795743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272</w:t>
        </w:r>
        <w:r w:rsidR="00A17934" w:rsidRPr="00A17934">
          <w:rPr>
            <w:rFonts w:cs="Times New Roman"/>
            <w:noProof/>
            <w:webHidden/>
            <w:szCs w:val="24"/>
          </w:rPr>
          <w:fldChar w:fldCharType="end"/>
        </w:r>
      </w:hyperlink>
    </w:p>
    <w:p w14:paraId="34DE4107" w14:textId="056F50B3" w:rsidR="00A17934" w:rsidRPr="00A17934" w:rsidRDefault="00783FE3">
      <w:pPr>
        <w:pStyle w:val="1e"/>
        <w:tabs>
          <w:tab w:val="right" w:leader="dot" w:pos="9628"/>
        </w:tabs>
        <w:rPr>
          <w:rFonts w:eastAsiaTheme="minorEastAsia" w:cs="Times New Roman"/>
          <w:noProof/>
          <w:szCs w:val="24"/>
          <w:lang w:eastAsia="ru-RU"/>
        </w:rPr>
      </w:pPr>
      <w:hyperlink w:anchor="_Toc207795744" w:history="1">
        <w:r w:rsidR="00A17934" w:rsidRPr="00A17934">
          <w:rPr>
            <w:rStyle w:val="ac"/>
            <w:rFonts w:eastAsia="Tahoma" w:cs="Times New Roman"/>
            <w:bCs/>
            <w:noProof/>
            <w:szCs w:val="24"/>
            <w:lang w:val=""/>
          </w:rPr>
          <w:t>9. Зона специализированной общественной застройки объектами культуры и искусства (ОД3.4)</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_Toc207795744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273</w:t>
        </w:r>
        <w:r w:rsidR="00A17934" w:rsidRPr="00A17934">
          <w:rPr>
            <w:rFonts w:cs="Times New Roman"/>
            <w:noProof/>
            <w:webHidden/>
            <w:szCs w:val="24"/>
          </w:rPr>
          <w:fldChar w:fldCharType="end"/>
        </w:r>
      </w:hyperlink>
    </w:p>
    <w:p w14:paraId="4D717A77" w14:textId="76743FF3" w:rsidR="00A17934" w:rsidRPr="00A17934" w:rsidRDefault="00783FE3">
      <w:pPr>
        <w:pStyle w:val="28"/>
        <w:tabs>
          <w:tab w:val="right" w:leader="dot" w:pos="9628"/>
        </w:tabs>
        <w:rPr>
          <w:rFonts w:eastAsiaTheme="minorEastAsia" w:cs="Times New Roman"/>
          <w:noProof/>
          <w:szCs w:val="24"/>
          <w:lang w:eastAsia="ru-RU"/>
        </w:rPr>
      </w:pPr>
      <w:hyperlink w:anchor="_Toc207795745" w:history="1">
        <w:r w:rsidR="00A17934" w:rsidRPr="00A1793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_Toc207795745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273</w:t>
        </w:r>
        <w:r w:rsidR="00A17934" w:rsidRPr="00A17934">
          <w:rPr>
            <w:rFonts w:cs="Times New Roman"/>
            <w:noProof/>
            <w:webHidden/>
            <w:szCs w:val="24"/>
          </w:rPr>
          <w:fldChar w:fldCharType="end"/>
        </w:r>
      </w:hyperlink>
    </w:p>
    <w:p w14:paraId="157407AB" w14:textId="25388936" w:rsidR="00A17934" w:rsidRPr="00A17934" w:rsidRDefault="00783FE3">
      <w:pPr>
        <w:pStyle w:val="28"/>
        <w:tabs>
          <w:tab w:val="right" w:leader="dot" w:pos="9628"/>
        </w:tabs>
        <w:rPr>
          <w:rFonts w:eastAsiaTheme="minorEastAsia" w:cs="Times New Roman"/>
          <w:noProof/>
          <w:szCs w:val="24"/>
          <w:lang w:eastAsia="ru-RU"/>
        </w:rPr>
      </w:pPr>
      <w:hyperlink w:anchor="_Toc207795746" w:history="1">
        <w:r w:rsidR="00A17934" w:rsidRPr="00A1793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_Toc207795746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275</w:t>
        </w:r>
        <w:r w:rsidR="00A17934" w:rsidRPr="00A17934">
          <w:rPr>
            <w:rFonts w:cs="Times New Roman"/>
            <w:noProof/>
            <w:webHidden/>
            <w:szCs w:val="24"/>
          </w:rPr>
          <w:fldChar w:fldCharType="end"/>
        </w:r>
      </w:hyperlink>
    </w:p>
    <w:p w14:paraId="1F56D5D5" w14:textId="36DE0828" w:rsidR="00A17934" w:rsidRPr="00A17934" w:rsidRDefault="00783FE3">
      <w:pPr>
        <w:pStyle w:val="28"/>
        <w:tabs>
          <w:tab w:val="right" w:leader="dot" w:pos="9628"/>
        </w:tabs>
        <w:rPr>
          <w:rFonts w:eastAsiaTheme="minorEastAsia" w:cs="Times New Roman"/>
          <w:noProof/>
          <w:szCs w:val="24"/>
          <w:lang w:eastAsia="ru-RU"/>
        </w:rPr>
      </w:pPr>
      <w:hyperlink w:anchor="_Toc207795747" w:history="1">
        <w:r w:rsidR="00A17934" w:rsidRPr="00A1793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_Toc207795747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276</w:t>
        </w:r>
        <w:r w:rsidR="00A17934" w:rsidRPr="00A17934">
          <w:rPr>
            <w:rFonts w:cs="Times New Roman"/>
            <w:noProof/>
            <w:webHidden/>
            <w:szCs w:val="24"/>
          </w:rPr>
          <w:fldChar w:fldCharType="end"/>
        </w:r>
      </w:hyperlink>
    </w:p>
    <w:p w14:paraId="61561462" w14:textId="3456F8A9" w:rsidR="00A17934" w:rsidRPr="00A17934" w:rsidRDefault="00783FE3">
      <w:pPr>
        <w:pStyle w:val="28"/>
        <w:tabs>
          <w:tab w:val="right" w:leader="dot" w:pos="9628"/>
        </w:tabs>
        <w:rPr>
          <w:rFonts w:eastAsiaTheme="minorEastAsia" w:cs="Times New Roman"/>
          <w:noProof/>
          <w:szCs w:val="24"/>
          <w:lang w:eastAsia="ru-RU"/>
        </w:rPr>
      </w:pPr>
      <w:hyperlink w:anchor="_Toc207795748" w:history="1">
        <w:r w:rsidR="00A17934" w:rsidRPr="00A17934">
          <w:rPr>
            <w:rStyle w:val="ac"/>
            <w:rFonts w:eastAsia="Tahoma" w:cs="Times New Roman"/>
            <w:bCs/>
            <w:noProof/>
            <w:szCs w:val="24"/>
            <w:lang w:val=""/>
          </w:rPr>
          <w:t>Особенности применения градостроительного регламента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_Toc207795748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276</w:t>
        </w:r>
        <w:r w:rsidR="00A17934" w:rsidRPr="00A17934">
          <w:rPr>
            <w:rFonts w:cs="Times New Roman"/>
            <w:noProof/>
            <w:webHidden/>
            <w:szCs w:val="24"/>
          </w:rPr>
          <w:fldChar w:fldCharType="end"/>
        </w:r>
      </w:hyperlink>
    </w:p>
    <w:p w14:paraId="3E58E2CC" w14:textId="763CB4E6" w:rsidR="00A17934" w:rsidRPr="00A17934" w:rsidRDefault="00783FE3">
      <w:pPr>
        <w:pStyle w:val="28"/>
        <w:tabs>
          <w:tab w:val="right" w:leader="dot" w:pos="9628"/>
        </w:tabs>
        <w:rPr>
          <w:rFonts w:eastAsiaTheme="minorEastAsia" w:cs="Times New Roman"/>
          <w:noProof/>
          <w:szCs w:val="24"/>
          <w:lang w:eastAsia="ru-RU"/>
        </w:rPr>
      </w:pPr>
      <w:hyperlink w:anchor="_Toc207795749" w:history="1">
        <w:r w:rsidR="00A17934" w:rsidRPr="00A1793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_Toc207795749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279</w:t>
        </w:r>
        <w:r w:rsidR="00A17934" w:rsidRPr="00A17934">
          <w:rPr>
            <w:rFonts w:cs="Times New Roman"/>
            <w:noProof/>
            <w:webHidden/>
            <w:szCs w:val="24"/>
          </w:rPr>
          <w:fldChar w:fldCharType="end"/>
        </w:r>
      </w:hyperlink>
    </w:p>
    <w:p w14:paraId="730174DD" w14:textId="7965F5CF" w:rsidR="00A17934" w:rsidRPr="00A17934" w:rsidRDefault="00783FE3">
      <w:pPr>
        <w:pStyle w:val="1e"/>
        <w:tabs>
          <w:tab w:val="right" w:leader="dot" w:pos="9628"/>
        </w:tabs>
        <w:rPr>
          <w:rFonts w:eastAsiaTheme="minorEastAsia" w:cs="Times New Roman"/>
          <w:noProof/>
          <w:szCs w:val="24"/>
          <w:lang w:eastAsia="ru-RU"/>
        </w:rPr>
      </w:pPr>
      <w:hyperlink w:anchor="_Toc207795750" w:history="1">
        <w:r w:rsidR="00A17934" w:rsidRPr="00A17934">
          <w:rPr>
            <w:rStyle w:val="ac"/>
            <w:rFonts w:eastAsia="Tahoma" w:cs="Times New Roman"/>
            <w:bCs/>
            <w:noProof/>
            <w:szCs w:val="24"/>
            <w:lang w:val=""/>
          </w:rPr>
          <w:t>10. Зона религиозного использования (ОД4)</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_Toc207795750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280</w:t>
        </w:r>
        <w:r w:rsidR="00A17934" w:rsidRPr="00A17934">
          <w:rPr>
            <w:rFonts w:cs="Times New Roman"/>
            <w:noProof/>
            <w:webHidden/>
            <w:szCs w:val="24"/>
          </w:rPr>
          <w:fldChar w:fldCharType="end"/>
        </w:r>
      </w:hyperlink>
    </w:p>
    <w:p w14:paraId="19ED2A70" w14:textId="60DB3C5F" w:rsidR="00A17934" w:rsidRPr="00A17934" w:rsidRDefault="00783FE3">
      <w:pPr>
        <w:pStyle w:val="28"/>
        <w:tabs>
          <w:tab w:val="right" w:leader="dot" w:pos="9628"/>
        </w:tabs>
        <w:rPr>
          <w:rFonts w:eastAsiaTheme="minorEastAsia" w:cs="Times New Roman"/>
          <w:noProof/>
          <w:szCs w:val="24"/>
          <w:lang w:eastAsia="ru-RU"/>
        </w:rPr>
      </w:pPr>
      <w:hyperlink w:anchor="_Toc207795751" w:history="1">
        <w:r w:rsidR="00A17934" w:rsidRPr="00A1793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_Toc207795751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280</w:t>
        </w:r>
        <w:r w:rsidR="00A17934" w:rsidRPr="00A17934">
          <w:rPr>
            <w:rFonts w:cs="Times New Roman"/>
            <w:noProof/>
            <w:webHidden/>
            <w:szCs w:val="24"/>
          </w:rPr>
          <w:fldChar w:fldCharType="end"/>
        </w:r>
      </w:hyperlink>
    </w:p>
    <w:p w14:paraId="3A81D0BF" w14:textId="297A50A1" w:rsidR="00A17934" w:rsidRPr="00A17934" w:rsidRDefault="00783FE3">
      <w:pPr>
        <w:pStyle w:val="28"/>
        <w:tabs>
          <w:tab w:val="right" w:leader="dot" w:pos="9628"/>
        </w:tabs>
        <w:rPr>
          <w:rFonts w:eastAsiaTheme="minorEastAsia" w:cs="Times New Roman"/>
          <w:noProof/>
          <w:szCs w:val="24"/>
          <w:lang w:eastAsia="ru-RU"/>
        </w:rPr>
      </w:pPr>
      <w:hyperlink w:anchor="_Toc207795752" w:history="1">
        <w:r w:rsidR="00A17934" w:rsidRPr="00A1793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_Toc207795752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282</w:t>
        </w:r>
        <w:r w:rsidR="00A17934" w:rsidRPr="00A17934">
          <w:rPr>
            <w:rFonts w:cs="Times New Roman"/>
            <w:noProof/>
            <w:webHidden/>
            <w:szCs w:val="24"/>
          </w:rPr>
          <w:fldChar w:fldCharType="end"/>
        </w:r>
      </w:hyperlink>
    </w:p>
    <w:p w14:paraId="213202DC" w14:textId="00F3FEC1" w:rsidR="00A17934" w:rsidRPr="00A17934" w:rsidRDefault="00783FE3">
      <w:pPr>
        <w:pStyle w:val="28"/>
        <w:tabs>
          <w:tab w:val="right" w:leader="dot" w:pos="9628"/>
        </w:tabs>
        <w:rPr>
          <w:rFonts w:eastAsiaTheme="minorEastAsia" w:cs="Times New Roman"/>
          <w:noProof/>
          <w:szCs w:val="24"/>
          <w:lang w:eastAsia="ru-RU"/>
        </w:rPr>
      </w:pPr>
      <w:hyperlink w:anchor="_Toc207795753" w:history="1">
        <w:r w:rsidR="00A17934" w:rsidRPr="00A1793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 не установлены</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_Toc207795753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282</w:t>
        </w:r>
        <w:r w:rsidR="00A17934" w:rsidRPr="00A17934">
          <w:rPr>
            <w:rFonts w:cs="Times New Roman"/>
            <w:noProof/>
            <w:webHidden/>
            <w:szCs w:val="24"/>
          </w:rPr>
          <w:fldChar w:fldCharType="end"/>
        </w:r>
      </w:hyperlink>
    </w:p>
    <w:p w14:paraId="16A472BD" w14:textId="0B593F01" w:rsidR="00A17934" w:rsidRPr="00A17934" w:rsidRDefault="00783FE3">
      <w:pPr>
        <w:pStyle w:val="28"/>
        <w:tabs>
          <w:tab w:val="right" w:leader="dot" w:pos="9628"/>
        </w:tabs>
        <w:rPr>
          <w:rFonts w:eastAsiaTheme="minorEastAsia" w:cs="Times New Roman"/>
          <w:noProof/>
          <w:szCs w:val="24"/>
          <w:lang w:eastAsia="ru-RU"/>
        </w:rPr>
      </w:pPr>
      <w:hyperlink w:anchor="_Toc207795754" w:history="1">
        <w:r w:rsidR="00A17934" w:rsidRPr="00A17934">
          <w:rPr>
            <w:rStyle w:val="ac"/>
            <w:rFonts w:eastAsia="Tahoma" w:cs="Times New Roman"/>
            <w:bCs/>
            <w:noProof/>
            <w:szCs w:val="24"/>
            <w:lang w:val=""/>
          </w:rPr>
          <w:t>Особенности применения градостроительного регламента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_Toc207795754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282</w:t>
        </w:r>
        <w:r w:rsidR="00A17934" w:rsidRPr="00A17934">
          <w:rPr>
            <w:rFonts w:cs="Times New Roman"/>
            <w:noProof/>
            <w:webHidden/>
            <w:szCs w:val="24"/>
          </w:rPr>
          <w:fldChar w:fldCharType="end"/>
        </w:r>
      </w:hyperlink>
    </w:p>
    <w:p w14:paraId="3DD274B5" w14:textId="27ACE2CC" w:rsidR="00A17934" w:rsidRPr="00A17934" w:rsidRDefault="00783FE3">
      <w:pPr>
        <w:pStyle w:val="28"/>
        <w:tabs>
          <w:tab w:val="right" w:leader="dot" w:pos="9628"/>
        </w:tabs>
        <w:rPr>
          <w:rFonts w:eastAsiaTheme="minorEastAsia" w:cs="Times New Roman"/>
          <w:noProof/>
          <w:szCs w:val="24"/>
          <w:lang w:eastAsia="ru-RU"/>
        </w:rPr>
      </w:pPr>
      <w:hyperlink w:anchor="_Toc207795755" w:history="1">
        <w:r w:rsidR="00A17934" w:rsidRPr="00A1793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_Toc207795755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287</w:t>
        </w:r>
        <w:r w:rsidR="00A17934" w:rsidRPr="00A17934">
          <w:rPr>
            <w:rFonts w:cs="Times New Roman"/>
            <w:noProof/>
            <w:webHidden/>
            <w:szCs w:val="24"/>
          </w:rPr>
          <w:fldChar w:fldCharType="end"/>
        </w:r>
      </w:hyperlink>
    </w:p>
    <w:p w14:paraId="4DD4187F" w14:textId="502EF274" w:rsidR="00A17934" w:rsidRPr="00A17934" w:rsidRDefault="00783FE3">
      <w:pPr>
        <w:pStyle w:val="1e"/>
        <w:tabs>
          <w:tab w:val="right" w:leader="dot" w:pos="9628"/>
        </w:tabs>
        <w:rPr>
          <w:rFonts w:eastAsiaTheme="minorEastAsia" w:cs="Times New Roman"/>
          <w:noProof/>
          <w:szCs w:val="24"/>
          <w:lang w:eastAsia="ru-RU"/>
        </w:rPr>
      </w:pPr>
      <w:hyperlink w:anchor="_Toc207795756" w:history="1">
        <w:r w:rsidR="00A17934" w:rsidRPr="00A17934">
          <w:rPr>
            <w:rStyle w:val="ac"/>
            <w:rFonts w:eastAsia="Tahoma" w:cs="Times New Roman"/>
            <w:bCs/>
            <w:noProof/>
            <w:szCs w:val="24"/>
            <w:lang w:val=""/>
          </w:rPr>
          <w:t>11. Производственная зона размещения предприятий, производств и объектов II класса опасности (П1.2)</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_Toc207795756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288</w:t>
        </w:r>
        <w:r w:rsidR="00A17934" w:rsidRPr="00A17934">
          <w:rPr>
            <w:rFonts w:cs="Times New Roman"/>
            <w:noProof/>
            <w:webHidden/>
            <w:szCs w:val="24"/>
          </w:rPr>
          <w:fldChar w:fldCharType="end"/>
        </w:r>
      </w:hyperlink>
    </w:p>
    <w:p w14:paraId="5CBCAAAF" w14:textId="1E44D68C" w:rsidR="00A17934" w:rsidRPr="00A17934" w:rsidRDefault="00783FE3">
      <w:pPr>
        <w:pStyle w:val="28"/>
        <w:tabs>
          <w:tab w:val="right" w:leader="dot" w:pos="9628"/>
        </w:tabs>
        <w:rPr>
          <w:rFonts w:eastAsiaTheme="minorEastAsia" w:cs="Times New Roman"/>
          <w:noProof/>
          <w:szCs w:val="24"/>
          <w:lang w:eastAsia="ru-RU"/>
        </w:rPr>
      </w:pPr>
      <w:hyperlink w:anchor="_Toc207795757" w:history="1">
        <w:r w:rsidR="00A17934" w:rsidRPr="00A1793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_Toc207795757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288</w:t>
        </w:r>
        <w:r w:rsidR="00A17934" w:rsidRPr="00A17934">
          <w:rPr>
            <w:rFonts w:cs="Times New Roman"/>
            <w:noProof/>
            <w:webHidden/>
            <w:szCs w:val="24"/>
          </w:rPr>
          <w:fldChar w:fldCharType="end"/>
        </w:r>
      </w:hyperlink>
    </w:p>
    <w:p w14:paraId="4CECE0A7" w14:textId="37A9A01A" w:rsidR="00A17934" w:rsidRPr="00A17934" w:rsidRDefault="00783FE3">
      <w:pPr>
        <w:pStyle w:val="28"/>
        <w:tabs>
          <w:tab w:val="right" w:leader="dot" w:pos="9628"/>
        </w:tabs>
        <w:rPr>
          <w:rFonts w:eastAsiaTheme="minorEastAsia" w:cs="Times New Roman"/>
          <w:noProof/>
          <w:szCs w:val="24"/>
          <w:lang w:eastAsia="ru-RU"/>
        </w:rPr>
      </w:pPr>
      <w:hyperlink w:anchor="_Toc207795758" w:history="1">
        <w:r w:rsidR="00A17934" w:rsidRPr="00A1793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_Toc207795758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296</w:t>
        </w:r>
        <w:r w:rsidR="00A17934" w:rsidRPr="00A17934">
          <w:rPr>
            <w:rFonts w:cs="Times New Roman"/>
            <w:noProof/>
            <w:webHidden/>
            <w:szCs w:val="24"/>
          </w:rPr>
          <w:fldChar w:fldCharType="end"/>
        </w:r>
      </w:hyperlink>
    </w:p>
    <w:p w14:paraId="367341C8" w14:textId="3BF843A4" w:rsidR="00A17934" w:rsidRPr="00A17934" w:rsidRDefault="00783FE3">
      <w:pPr>
        <w:pStyle w:val="28"/>
        <w:tabs>
          <w:tab w:val="right" w:leader="dot" w:pos="9628"/>
        </w:tabs>
        <w:rPr>
          <w:rFonts w:eastAsiaTheme="minorEastAsia" w:cs="Times New Roman"/>
          <w:noProof/>
          <w:szCs w:val="24"/>
          <w:lang w:eastAsia="ru-RU"/>
        </w:rPr>
      </w:pPr>
      <w:hyperlink w:anchor="_Toc207795759" w:history="1">
        <w:r w:rsidR="00A17934" w:rsidRPr="00A1793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_Toc207795759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296</w:t>
        </w:r>
        <w:r w:rsidR="00A17934" w:rsidRPr="00A17934">
          <w:rPr>
            <w:rFonts w:cs="Times New Roman"/>
            <w:noProof/>
            <w:webHidden/>
            <w:szCs w:val="24"/>
          </w:rPr>
          <w:fldChar w:fldCharType="end"/>
        </w:r>
      </w:hyperlink>
    </w:p>
    <w:p w14:paraId="7EAF6AB2" w14:textId="608C6DEC" w:rsidR="00A17934" w:rsidRPr="00A17934" w:rsidRDefault="00783FE3">
      <w:pPr>
        <w:pStyle w:val="28"/>
        <w:tabs>
          <w:tab w:val="right" w:leader="dot" w:pos="9628"/>
        </w:tabs>
        <w:rPr>
          <w:rFonts w:eastAsiaTheme="minorEastAsia" w:cs="Times New Roman"/>
          <w:noProof/>
          <w:szCs w:val="24"/>
          <w:lang w:eastAsia="ru-RU"/>
        </w:rPr>
      </w:pPr>
      <w:hyperlink w:anchor="_Toc207795760" w:history="1">
        <w:r w:rsidR="00A17934" w:rsidRPr="00A17934">
          <w:rPr>
            <w:rStyle w:val="ac"/>
            <w:rFonts w:eastAsia="Tahoma" w:cs="Times New Roman"/>
            <w:bCs/>
            <w:noProof/>
            <w:szCs w:val="24"/>
            <w:lang w:val=""/>
          </w:rPr>
          <w:t>Особенности применения градостроительного регламента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_Toc207795760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299</w:t>
        </w:r>
        <w:r w:rsidR="00A17934" w:rsidRPr="00A17934">
          <w:rPr>
            <w:rFonts w:cs="Times New Roman"/>
            <w:noProof/>
            <w:webHidden/>
            <w:szCs w:val="24"/>
          </w:rPr>
          <w:fldChar w:fldCharType="end"/>
        </w:r>
      </w:hyperlink>
    </w:p>
    <w:p w14:paraId="2A9D3516" w14:textId="7365B3BC" w:rsidR="00A17934" w:rsidRPr="00A17934" w:rsidRDefault="00783FE3">
      <w:pPr>
        <w:pStyle w:val="28"/>
        <w:tabs>
          <w:tab w:val="right" w:leader="dot" w:pos="9628"/>
        </w:tabs>
        <w:rPr>
          <w:rFonts w:eastAsiaTheme="minorEastAsia" w:cs="Times New Roman"/>
          <w:noProof/>
          <w:szCs w:val="24"/>
          <w:lang w:eastAsia="ru-RU"/>
        </w:rPr>
      </w:pPr>
      <w:hyperlink w:anchor="_Toc207795761" w:history="1">
        <w:r w:rsidR="00A17934" w:rsidRPr="00A1793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_Toc207795761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301</w:t>
        </w:r>
        <w:r w:rsidR="00A17934" w:rsidRPr="00A17934">
          <w:rPr>
            <w:rFonts w:cs="Times New Roman"/>
            <w:noProof/>
            <w:webHidden/>
            <w:szCs w:val="24"/>
          </w:rPr>
          <w:fldChar w:fldCharType="end"/>
        </w:r>
      </w:hyperlink>
    </w:p>
    <w:p w14:paraId="6C0A61BC" w14:textId="4E61D814" w:rsidR="00A17934" w:rsidRPr="00A17934" w:rsidRDefault="00783FE3">
      <w:pPr>
        <w:pStyle w:val="1e"/>
        <w:tabs>
          <w:tab w:val="right" w:leader="dot" w:pos="9628"/>
        </w:tabs>
        <w:rPr>
          <w:rFonts w:eastAsiaTheme="minorEastAsia" w:cs="Times New Roman"/>
          <w:noProof/>
          <w:szCs w:val="24"/>
          <w:lang w:eastAsia="ru-RU"/>
        </w:rPr>
      </w:pPr>
      <w:hyperlink w:anchor="_Toc207795762" w:history="1">
        <w:r w:rsidR="00A17934" w:rsidRPr="00A17934">
          <w:rPr>
            <w:rStyle w:val="ac"/>
            <w:rFonts w:eastAsia="Tahoma" w:cs="Times New Roman"/>
            <w:bCs/>
            <w:noProof/>
            <w:szCs w:val="24"/>
            <w:lang w:val=""/>
          </w:rPr>
          <w:t>12. Производственная зона размещения предприятий, производств и объектов III класса опасности (П1.3)</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_Toc207795762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302</w:t>
        </w:r>
        <w:r w:rsidR="00A17934" w:rsidRPr="00A17934">
          <w:rPr>
            <w:rFonts w:cs="Times New Roman"/>
            <w:noProof/>
            <w:webHidden/>
            <w:szCs w:val="24"/>
          </w:rPr>
          <w:fldChar w:fldCharType="end"/>
        </w:r>
      </w:hyperlink>
    </w:p>
    <w:p w14:paraId="655453D8" w14:textId="3875F470" w:rsidR="00A17934" w:rsidRPr="00A17934" w:rsidRDefault="00783FE3">
      <w:pPr>
        <w:pStyle w:val="28"/>
        <w:tabs>
          <w:tab w:val="right" w:leader="dot" w:pos="9628"/>
        </w:tabs>
        <w:rPr>
          <w:rFonts w:eastAsiaTheme="minorEastAsia" w:cs="Times New Roman"/>
          <w:noProof/>
          <w:szCs w:val="24"/>
          <w:lang w:eastAsia="ru-RU"/>
        </w:rPr>
      </w:pPr>
      <w:hyperlink w:anchor="_Toc207795763" w:history="1">
        <w:r w:rsidR="00A17934" w:rsidRPr="00A1793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_Toc207795763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302</w:t>
        </w:r>
        <w:r w:rsidR="00A17934" w:rsidRPr="00A17934">
          <w:rPr>
            <w:rFonts w:cs="Times New Roman"/>
            <w:noProof/>
            <w:webHidden/>
            <w:szCs w:val="24"/>
          </w:rPr>
          <w:fldChar w:fldCharType="end"/>
        </w:r>
      </w:hyperlink>
    </w:p>
    <w:p w14:paraId="6F216AB2" w14:textId="522FC984" w:rsidR="00A17934" w:rsidRPr="00A17934" w:rsidRDefault="00783FE3">
      <w:pPr>
        <w:pStyle w:val="28"/>
        <w:tabs>
          <w:tab w:val="right" w:leader="dot" w:pos="9628"/>
        </w:tabs>
        <w:rPr>
          <w:rFonts w:eastAsiaTheme="minorEastAsia" w:cs="Times New Roman"/>
          <w:noProof/>
          <w:szCs w:val="24"/>
          <w:lang w:eastAsia="ru-RU"/>
        </w:rPr>
      </w:pPr>
      <w:hyperlink w:anchor="_Toc207795764" w:history="1">
        <w:r w:rsidR="00A17934" w:rsidRPr="00A1793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_Toc207795764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310</w:t>
        </w:r>
        <w:r w:rsidR="00A17934" w:rsidRPr="00A17934">
          <w:rPr>
            <w:rFonts w:cs="Times New Roman"/>
            <w:noProof/>
            <w:webHidden/>
            <w:szCs w:val="24"/>
          </w:rPr>
          <w:fldChar w:fldCharType="end"/>
        </w:r>
      </w:hyperlink>
    </w:p>
    <w:p w14:paraId="700717B6" w14:textId="121DBF35" w:rsidR="00A17934" w:rsidRPr="00A17934" w:rsidRDefault="00783FE3">
      <w:pPr>
        <w:pStyle w:val="28"/>
        <w:tabs>
          <w:tab w:val="right" w:leader="dot" w:pos="9628"/>
        </w:tabs>
        <w:rPr>
          <w:rFonts w:eastAsiaTheme="minorEastAsia" w:cs="Times New Roman"/>
          <w:noProof/>
          <w:szCs w:val="24"/>
          <w:lang w:eastAsia="ru-RU"/>
        </w:rPr>
      </w:pPr>
      <w:hyperlink w:anchor="_Toc207795765" w:history="1">
        <w:r w:rsidR="00A17934" w:rsidRPr="00A1793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_Toc207795765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310</w:t>
        </w:r>
        <w:r w:rsidR="00A17934" w:rsidRPr="00A17934">
          <w:rPr>
            <w:rFonts w:cs="Times New Roman"/>
            <w:noProof/>
            <w:webHidden/>
            <w:szCs w:val="24"/>
          </w:rPr>
          <w:fldChar w:fldCharType="end"/>
        </w:r>
      </w:hyperlink>
    </w:p>
    <w:p w14:paraId="5B25946E" w14:textId="34CE268B" w:rsidR="00A17934" w:rsidRPr="00A17934" w:rsidRDefault="00783FE3">
      <w:pPr>
        <w:pStyle w:val="28"/>
        <w:tabs>
          <w:tab w:val="right" w:leader="dot" w:pos="9628"/>
        </w:tabs>
        <w:rPr>
          <w:rFonts w:eastAsiaTheme="minorEastAsia" w:cs="Times New Roman"/>
          <w:noProof/>
          <w:szCs w:val="24"/>
          <w:lang w:eastAsia="ru-RU"/>
        </w:rPr>
      </w:pPr>
      <w:hyperlink w:anchor="_Toc207795766" w:history="1">
        <w:r w:rsidR="00A17934" w:rsidRPr="00A17934">
          <w:rPr>
            <w:rStyle w:val="ac"/>
            <w:rFonts w:eastAsia="Tahoma" w:cs="Times New Roman"/>
            <w:bCs/>
            <w:noProof/>
            <w:szCs w:val="24"/>
            <w:lang w:val=""/>
          </w:rPr>
          <w:t>Особенности применения градостроительного регламента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_Toc207795766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313</w:t>
        </w:r>
        <w:r w:rsidR="00A17934" w:rsidRPr="00A17934">
          <w:rPr>
            <w:rFonts w:cs="Times New Roman"/>
            <w:noProof/>
            <w:webHidden/>
            <w:szCs w:val="24"/>
          </w:rPr>
          <w:fldChar w:fldCharType="end"/>
        </w:r>
      </w:hyperlink>
    </w:p>
    <w:p w14:paraId="4BBC2EC8" w14:textId="76397640" w:rsidR="00A17934" w:rsidRPr="00A17934" w:rsidRDefault="00783FE3">
      <w:pPr>
        <w:pStyle w:val="28"/>
        <w:tabs>
          <w:tab w:val="right" w:leader="dot" w:pos="9628"/>
        </w:tabs>
        <w:rPr>
          <w:rFonts w:eastAsiaTheme="minorEastAsia" w:cs="Times New Roman"/>
          <w:noProof/>
          <w:szCs w:val="24"/>
          <w:lang w:eastAsia="ru-RU"/>
        </w:rPr>
      </w:pPr>
      <w:hyperlink w:anchor="_Toc207795767" w:history="1">
        <w:r w:rsidR="00A17934" w:rsidRPr="00A1793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_Toc207795767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316</w:t>
        </w:r>
        <w:r w:rsidR="00A17934" w:rsidRPr="00A17934">
          <w:rPr>
            <w:rFonts w:cs="Times New Roman"/>
            <w:noProof/>
            <w:webHidden/>
            <w:szCs w:val="24"/>
          </w:rPr>
          <w:fldChar w:fldCharType="end"/>
        </w:r>
      </w:hyperlink>
    </w:p>
    <w:p w14:paraId="0D5B7AF0" w14:textId="145227D4" w:rsidR="00A17934" w:rsidRPr="00A17934" w:rsidRDefault="00783FE3">
      <w:pPr>
        <w:pStyle w:val="1e"/>
        <w:tabs>
          <w:tab w:val="right" w:leader="dot" w:pos="9628"/>
        </w:tabs>
        <w:rPr>
          <w:rFonts w:eastAsiaTheme="minorEastAsia" w:cs="Times New Roman"/>
          <w:noProof/>
          <w:szCs w:val="24"/>
          <w:lang w:eastAsia="ru-RU"/>
        </w:rPr>
      </w:pPr>
      <w:hyperlink w:anchor="_Toc207795768" w:history="1">
        <w:r w:rsidR="00A17934" w:rsidRPr="00A17934">
          <w:rPr>
            <w:rStyle w:val="ac"/>
            <w:rFonts w:eastAsia="Tahoma" w:cs="Times New Roman"/>
            <w:bCs/>
            <w:noProof/>
            <w:szCs w:val="24"/>
            <w:lang w:val=""/>
          </w:rPr>
          <w:t>13. Производственная зона размещения предприятий, производств и объектов IV класса опасности (П1.4)</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_Toc207795768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317</w:t>
        </w:r>
        <w:r w:rsidR="00A17934" w:rsidRPr="00A17934">
          <w:rPr>
            <w:rFonts w:cs="Times New Roman"/>
            <w:noProof/>
            <w:webHidden/>
            <w:szCs w:val="24"/>
          </w:rPr>
          <w:fldChar w:fldCharType="end"/>
        </w:r>
      </w:hyperlink>
    </w:p>
    <w:p w14:paraId="0987F938" w14:textId="471E190F" w:rsidR="00A17934" w:rsidRPr="00A17934" w:rsidRDefault="00783FE3">
      <w:pPr>
        <w:pStyle w:val="28"/>
        <w:tabs>
          <w:tab w:val="right" w:leader="dot" w:pos="9628"/>
        </w:tabs>
        <w:rPr>
          <w:rFonts w:eastAsiaTheme="minorEastAsia" w:cs="Times New Roman"/>
          <w:noProof/>
          <w:szCs w:val="24"/>
          <w:lang w:eastAsia="ru-RU"/>
        </w:rPr>
      </w:pPr>
      <w:hyperlink w:anchor="_Toc207795769" w:history="1">
        <w:r w:rsidR="00A17934" w:rsidRPr="00A1793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_Toc207795769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317</w:t>
        </w:r>
        <w:r w:rsidR="00A17934" w:rsidRPr="00A17934">
          <w:rPr>
            <w:rFonts w:cs="Times New Roman"/>
            <w:noProof/>
            <w:webHidden/>
            <w:szCs w:val="24"/>
          </w:rPr>
          <w:fldChar w:fldCharType="end"/>
        </w:r>
      </w:hyperlink>
    </w:p>
    <w:p w14:paraId="40709D61" w14:textId="641B7626" w:rsidR="00A17934" w:rsidRPr="00A17934" w:rsidRDefault="00783FE3">
      <w:pPr>
        <w:pStyle w:val="28"/>
        <w:tabs>
          <w:tab w:val="right" w:leader="dot" w:pos="9628"/>
        </w:tabs>
        <w:rPr>
          <w:rFonts w:eastAsiaTheme="minorEastAsia" w:cs="Times New Roman"/>
          <w:noProof/>
          <w:szCs w:val="24"/>
          <w:lang w:eastAsia="ru-RU"/>
        </w:rPr>
      </w:pPr>
      <w:hyperlink w:anchor="_Toc207795770" w:history="1">
        <w:r w:rsidR="00A17934" w:rsidRPr="00A1793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_Toc207795770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325</w:t>
        </w:r>
        <w:r w:rsidR="00A17934" w:rsidRPr="00A17934">
          <w:rPr>
            <w:rFonts w:cs="Times New Roman"/>
            <w:noProof/>
            <w:webHidden/>
            <w:szCs w:val="24"/>
          </w:rPr>
          <w:fldChar w:fldCharType="end"/>
        </w:r>
      </w:hyperlink>
    </w:p>
    <w:p w14:paraId="3B526961" w14:textId="1B3A503A" w:rsidR="00A17934" w:rsidRPr="00A17934" w:rsidRDefault="00783FE3">
      <w:pPr>
        <w:pStyle w:val="28"/>
        <w:tabs>
          <w:tab w:val="right" w:leader="dot" w:pos="9628"/>
        </w:tabs>
        <w:rPr>
          <w:rFonts w:eastAsiaTheme="minorEastAsia" w:cs="Times New Roman"/>
          <w:noProof/>
          <w:szCs w:val="24"/>
          <w:lang w:eastAsia="ru-RU"/>
        </w:rPr>
      </w:pPr>
      <w:hyperlink w:anchor="_Toc207795771" w:history="1">
        <w:r w:rsidR="00A17934" w:rsidRPr="00A1793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_Toc207795771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325</w:t>
        </w:r>
        <w:r w:rsidR="00A17934" w:rsidRPr="00A17934">
          <w:rPr>
            <w:rFonts w:cs="Times New Roman"/>
            <w:noProof/>
            <w:webHidden/>
            <w:szCs w:val="24"/>
          </w:rPr>
          <w:fldChar w:fldCharType="end"/>
        </w:r>
      </w:hyperlink>
    </w:p>
    <w:p w14:paraId="63A19197" w14:textId="406C246E" w:rsidR="00A17934" w:rsidRPr="00A17934" w:rsidRDefault="00783FE3">
      <w:pPr>
        <w:pStyle w:val="28"/>
        <w:tabs>
          <w:tab w:val="right" w:leader="dot" w:pos="9628"/>
        </w:tabs>
        <w:rPr>
          <w:rFonts w:eastAsiaTheme="minorEastAsia" w:cs="Times New Roman"/>
          <w:noProof/>
          <w:szCs w:val="24"/>
          <w:lang w:eastAsia="ru-RU"/>
        </w:rPr>
      </w:pPr>
      <w:hyperlink w:anchor="_Toc207795772" w:history="1">
        <w:r w:rsidR="00A17934" w:rsidRPr="00A17934">
          <w:rPr>
            <w:rStyle w:val="ac"/>
            <w:rFonts w:eastAsia="Tahoma" w:cs="Times New Roman"/>
            <w:bCs/>
            <w:noProof/>
            <w:szCs w:val="24"/>
            <w:lang w:val=""/>
          </w:rPr>
          <w:t>Особенности применения градостроительного регламента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_Toc207795772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329</w:t>
        </w:r>
        <w:r w:rsidR="00A17934" w:rsidRPr="00A17934">
          <w:rPr>
            <w:rFonts w:cs="Times New Roman"/>
            <w:noProof/>
            <w:webHidden/>
            <w:szCs w:val="24"/>
          </w:rPr>
          <w:fldChar w:fldCharType="end"/>
        </w:r>
      </w:hyperlink>
    </w:p>
    <w:p w14:paraId="485B4883" w14:textId="18FBB77B" w:rsidR="00A17934" w:rsidRPr="00A17934" w:rsidRDefault="00783FE3">
      <w:pPr>
        <w:pStyle w:val="28"/>
        <w:tabs>
          <w:tab w:val="right" w:leader="dot" w:pos="9628"/>
        </w:tabs>
        <w:rPr>
          <w:rFonts w:eastAsiaTheme="minorEastAsia" w:cs="Times New Roman"/>
          <w:noProof/>
          <w:szCs w:val="24"/>
          <w:lang w:eastAsia="ru-RU"/>
        </w:rPr>
      </w:pPr>
      <w:hyperlink w:anchor="_Toc207795773" w:history="1">
        <w:r w:rsidR="00A17934" w:rsidRPr="00A1793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_Toc207795773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331</w:t>
        </w:r>
        <w:r w:rsidR="00A17934" w:rsidRPr="00A17934">
          <w:rPr>
            <w:rFonts w:cs="Times New Roman"/>
            <w:noProof/>
            <w:webHidden/>
            <w:szCs w:val="24"/>
          </w:rPr>
          <w:fldChar w:fldCharType="end"/>
        </w:r>
      </w:hyperlink>
    </w:p>
    <w:p w14:paraId="70F9B0B0" w14:textId="1311C9B7" w:rsidR="00A17934" w:rsidRPr="00A17934" w:rsidRDefault="00783FE3">
      <w:pPr>
        <w:pStyle w:val="1e"/>
        <w:tabs>
          <w:tab w:val="right" w:leader="dot" w:pos="9628"/>
        </w:tabs>
        <w:rPr>
          <w:rFonts w:eastAsiaTheme="minorEastAsia" w:cs="Times New Roman"/>
          <w:noProof/>
          <w:szCs w:val="24"/>
          <w:lang w:eastAsia="ru-RU"/>
        </w:rPr>
      </w:pPr>
      <w:hyperlink w:anchor="_Toc207795774" w:history="1">
        <w:r w:rsidR="00A17934" w:rsidRPr="00A17934">
          <w:rPr>
            <w:rStyle w:val="ac"/>
            <w:rFonts w:eastAsia="Tahoma" w:cs="Times New Roman"/>
            <w:bCs/>
            <w:noProof/>
            <w:szCs w:val="24"/>
            <w:lang w:val=""/>
          </w:rPr>
          <w:t>14. Производственная зона размещения предприятий, производств и объектов V класса опасности (П1.5)</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_Toc207795774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332</w:t>
        </w:r>
        <w:r w:rsidR="00A17934" w:rsidRPr="00A17934">
          <w:rPr>
            <w:rFonts w:cs="Times New Roman"/>
            <w:noProof/>
            <w:webHidden/>
            <w:szCs w:val="24"/>
          </w:rPr>
          <w:fldChar w:fldCharType="end"/>
        </w:r>
      </w:hyperlink>
    </w:p>
    <w:p w14:paraId="35FC4DBE" w14:textId="7DC647AA" w:rsidR="00A17934" w:rsidRPr="00A17934" w:rsidRDefault="00783FE3">
      <w:pPr>
        <w:pStyle w:val="28"/>
        <w:tabs>
          <w:tab w:val="right" w:leader="dot" w:pos="9628"/>
        </w:tabs>
        <w:rPr>
          <w:rFonts w:eastAsiaTheme="minorEastAsia" w:cs="Times New Roman"/>
          <w:noProof/>
          <w:szCs w:val="24"/>
          <w:lang w:eastAsia="ru-RU"/>
        </w:rPr>
      </w:pPr>
      <w:hyperlink w:anchor="_Toc207795775" w:history="1">
        <w:r w:rsidR="00A17934" w:rsidRPr="00A1793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_Toc207795775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332</w:t>
        </w:r>
        <w:r w:rsidR="00A17934" w:rsidRPr="00A17934">
          <w:rPr>
            <w:rFonts w:cs="Times New Roman"/>
            <w:noProof/>
            <w:webHidden/>
            <w:szCs w:val="24"/>
          </w:rPr>
          <w:fldChar w:fldCharType="end"/>
        </w:r>
      </w:hyperlink>
    </w:p>
    <w:p w14:paraId="2B3F4AF7" w14:textId="4AE9BB26" w:rsidR="00A17934" w:rsidRPr="00A17934" w:rsidRDefault="00783FE3">
      <w:pPr>
        <w:pStyle w:val="28"/>
        <w:tabs>
          <w:tab w:val="right" w:leader="dot" w:pos="9628"/>
        </w:tabs>
        <w:rPr>
          <w:rFonts w:eastAsiaTheme="minorEastAsia" w:cs="Times New Roman"/>
          <w:noProof/>
          <w:szCs w:val="24"/>
          <w:lang w:eastAsia="ru-RU"/>
        </w:rPr>
      </w:pPr>
      <w:hyperlink w:anchor="_Toc207795776" w:history="1">
        <w:r w:rsidR="00A17934" w:rsidRPr="00A1793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_Toc207795776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340</w:t>
        </w:r>
        <w:r w:rsidR="00A17934" w:rsidRPr="00A17934">
          <w:rPr>
            <w:rFonts w:cs="Times New Roman"/>
            <w:noProof/>
            <w:webHidden/>
            <w:szCs w:val="24"/>
          </w:rPr>
          <w:fldChar w:fldCharType="end"/>
        </w:r>
      </w:hyperlink>
    </w:p>
    <w:p w14:paraId="362BB083" w14:textId="1997E0C7" w:rsidR="00A17934" w:rsidRPr="00A17934" w:rsidRDefault="00783FE3">
      <w:pPr>
        <w:pStyle w:val="28"/>
        <w:tabs>
          <w:tab w:val="right" w:leader="dot" w:pos="9628"/>
        </w:tabs>
        <w:rPr>
          <w:rFonts w:eastAsiaTheme="minorEastAsia" w:cs="Times New Roman"/>
          <w:noProof/>
          <w:szCs w:val="24"/>
          <w:lang w:eastAsia="ru-RU"/>
        </w:rPr>
      </w:pPr>
      <w:hyperlink w:anchor="_Toc207795777" w:history="1">
        <w:r w:rsidR="00A17934" w:rsidRPr="00A1793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_Toc207795777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340</w:t>
        </w:r>
        <w:r w:rsidR="00A17934" w:rsidRPr="00A17934">
          <w:rPr>
            <w:rFonts w:cs="Times New Roman"/>
            <w:noProof/>
            <w:webHidden/>
            <w:szCs w:val="24"/>
          </w:rPr>
          <w:fldChar w:fldCharType="end"/>
        </w:r>
      </w:hyperlink>
    </w:p>
    <w:p w14:paraId="451F4FB5" w14:textId="222A660B" w:rsidR="00A17934" w:rsidRPr="00A17934" w:rsidRDefault="00783FE3">
      <w:pPr>
        <w:pStyle w:val="28"/>
        <w:tabs>
          <w:tab w:val="right" w:leader="dot" w:pos="9628"/>
        </w:tabs>
        <w:rPr>
          <w:rFonts w:eastAsiaTheme="minorEastAsia" w:cs="Times New Roman"/>
          <w:noProof/>
          <w:szCs w:val="24"/>
          <w:lang w:eastAsia="ru-RU"/>
        </w:rPr>
      </w:pPr>
      <w:hyperlink w:anchor="_Toc207795778" w:history="1">
        <w:r w:rsidR="00A17934" w:rsidRPr="00A17934">
          <w:rPr>
            <w:rStyle w:val="ac"/>
            <w:rFonts w:eastAsia="Tahoma" w:cs="Times New Roman"/>
            <w:bCs/>
            <w:noProof/>
            <w:szCs w:val="24"/>
            <w:lang w:val=""/>
          </w:rPr>
          <w:t>Особенности применения градостроительного регламента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_Toc207795778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344</w:t>
        </w:r>
        <w:r w:rsidR="00A17934" w:rsidRPr="00A17934">
          <w:rPr>
            <w:rFonts w:cs="Times New Roman"/>
            <w:noProof/>
            <w:webHidden/>
            <w:szCs w:val="24"/>
          </w:rPr>
          <w:fldChar w:fldCharType="end"/>
        </w:r>
      </w:hyperlink>
    </w:p>
    <w:p w14:paraId="5D419C7B" w14:textId="4C14D3C4" w:rsidR="00A17934" w:rsidRPr="00A17934" w:rsidRDefault="00783FE3">
      <w:pPr>
        <w:pStyle w:val="28"/>
        <w:tabs>
          <w:tab w:val="right" w:leader="dot" w:pos="9628"/>
        </w:tabs>
        <w:rPr>
          <w:rFonts w:eastAsiaTheme="minorEastAsia" w:cs="Times New Roman"/>
          <w:noProof/>
          <w:szCs w:val="24"/>
          <w:lang w:eastAsia="ru-RU"/>
        </w:rPr>
      </w:pPr>
      <w:hyperlink w:anchor="_Toc207795779" w:history="1">
        <w:r w:rsidR="00A17934" w:rsidRPr="00A1793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_Toc207795779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347</w:t>
        </w:r>
        <w:r w:rsidR="00A17934" w:rsidRPr="00A17934">
          <w:rPr>
            <w:rFonts w:cs="Times New Roman"/>
            <w:noProof/>
            <w:webHidden/>
            <w:szCs w:val="24"/>
          </w:rPr>
          <w:fldChar w:fldCharType="end"/>
        </w:r>
      </w:hyperlink>
    </w:p>
    <w:p w14:paraId="391D10B2" w14:textId="46C819FF" w:rsidR="00A17934" w:rsidRPr="00A17934" w:rsidRDefault="00783FE3">
      <w:pPr>
        <w:pStyle w:val="1e"/>
        <w:tabs>
          <w:tab w:val="right" w:leader="dot" w:pos="9628"/>
        </w:tabs>
        <w:rPr>
          <w:rFonts w:eastAsiaTheme="minorEastAsia" w:cs="Times New Roman"/>
          <w:noProof/>
          <w:szCs w:val="24"/>
          <w:lang w:eastAsia="ru-RU"/>
        </w:rPr>
      </w:pPr>
      <w:hyperlink w:anchor="_Toc207795780" w:history="1">
        <w:r w:rsidR="00A17934" w:rsidRPr="00A17934">
          <w:rPr>
            <w:rStyle w:val="ac"/>
            <w:rFonts w:eastAsia="Tahoma" w:cs="Times New Roman"/>
            <w:bCs/>
            <w:noProof/>
            <w:szCs w:val="24"/>
            <w:lang w:val=""/>
          </w:rPr>
          <w:t>15. Коммунально-складская зона (КС1)</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_Toc207795780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348</w:t>
        </w:r>
        <w:r w:rsidR="00A17934" w:rsidRPr="00A17934">
          <w:rPr>
            <w:rFonts w:cs="Times New Roman"/>
            <w:noProof/>
            <w:webHidden/>
            <w:szCs w:val="24"/>
          </w:rPr>
          <w:fldChar w:fldCharType="end"/>
        </w:r>
      </w:hyperlink>
    </w:p>
    <w:p w14:paraId="2B1659BA" w14:textId="0529902B" w:rsidR="00A17934" w:rsidRPr="00A17934" w:rsidRDefault="00783FE3">
      <w:pPr>
        <w:pStyle w:val="28"/>
        <w:tabs>
          <w:tab w:val="right" w:leader="dot" w:pos="9628"/>
        </w:tabs>
        <w:rPr>
          <w:rFonts w:eastAsiaTheme="minorEastAsia" w:cs="Times New Roman"/>
          <w:noProof/>
          <w:szCs w:val="24"/>
          <w:lang w:eastAsia="ru-RU"/>
        </w:rPr>
      </w:pPr>
      <w:hyperlink w:anchor="_Toc207795781" w:history="1">
        <w:r w:rsidR="00A17934" w:rsidRPr="00A1793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_Toc207795781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348</w:t>
        </w:r>
        <w:r w:rsidR="00A17934" w:rsidRPr="00A17934">
          <w:rPr>
            <w:rFonts w:cs="Times New Roman"/>
            <w:noProof/>
            <w:webHidden/>
            <w:szCs w:val="24"/>
          </w:rPr>
          <w:fldChar w:fldCharType="end"/>
        </w:r>
      </w:hyperlink>
    </w:p>
    <w:p w14:paraId="137CFEFA" w14:textId="7718BEDF" w:rsidR="00A17934" w:rsidRPr="00A17934" w:rsidRDefault="00783FE3">
      <w:pPr>
        <w:pStyle w:val="28"/>
        <w:tabs>
          <w:tab w:val="right" w:leader="dot" w:pos="9628"/>
        </w:tabs>
        <w:rPr>
          <w:rFonts w:eastAsiaTheme="minorEastAsia" w:cs="Times New Roman"/>
          <w:noProof/>
          <w:szCs w:val="24"/>
          <w:lang w:eastAsia="ru-RU"/>
        </w:rPr>
      </w:pPr>
      <w:hyperlink w:anchor="_Toc207795782" w:history="1">
        <w:r w:rsidR="00A17934" w:rsidRPr="00A1793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_Toc207795782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352</w:t>
        </w:r>
        <w:r w:rsidR="00A17934" w:rsidRPr="00A17934">
          <w:rPr>
            <w:rFonts w:cs="Times New Roman"/>
            <w:noProof/>
            <w:webHidden/>
            <w:szCs w:val="24"/>
          </w:rPr>
          <w:fldChar w:fldCharType="end"/>
        </w:r>
      </w:hyperlink>
    </w:p>
    <w:p w14:paraId="3D4E7E75" w14:textId="6387CAC4" w:rsidR="00A17934" w:rsidRPr="00A17934" w:rsidRDefault="00783FE3">
      <w:pPr>
        <w:pStyle w:val="28"/>
        <w:tabs>
          <w:tab w:val="right" w:leader="dot" w:pos="9628"/>
        </w:tabs>
        <w:rPr>
          <w:rFonts w:eastAsiaTheme="minorEastAsia" w:cs="Times New Roman"/>
          <w:noProof/>
          <w:szCs w:val="24"/>
          <w:lang w:eastAsia="ru-RU"/>
        </w:rPr>
      </w:pPr>
      <w:hyperlink w:anchor="_Toc207795783" w:history="1">
        <w:r w:rsidR="00A17934" w:rsidRPr="00A1793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_Toc207795783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352</w:t>
        </w:r>
        <w:r w:rsidR="00A17934" w:rsidRPr="00A17934">
          <w:rPr>
            <w:rFonts w:cs="Times New Roman"/>
            <w:noProof/>
            <w:webHidden/>
            <w:szCs w:val="24"/>
          </w:rPr>
          <w:fldChar w:fldCharType="end"/>
        </w:r>
      </w:hyperlink>
    </w:p>
    <w:p w14:paraId="07562CD8" w14:textId="5BF94B61" w:rsidR="00A17934" w:rsidRPr="00A17934" w:rsidRDefault="00783FE3">
      <w:pPr>
        <w:pStyle w:val="28"/>
        <w:tabs>
          <w:tab w:val="right" w:leader="dot" w:pos="9628"/>
        </w:tabs>
        <w:rPr>
          <w:rFonts w:eastAsiaTheme="minorEastAsia" w:cs="Times New Roman"/>
          <w:noProof/>
          <w:szCs w:val="24"/>
          <w:lang w:eastAsia="ru-RU"/>
        </w:rPr>
      </w:pPr>
      <w:hyperlink w:anchor="_Toc207795784" w:history="1">
        <w:r w:rsidR="00A17934" w:rsidRPr="00A17934">
          <w:rPr>
            <w:rStyle w:val="ac"/>
            <w:rFonts w:eastAsia="Tahoma" w:cs="Times New Roman"/>
            <w:bCs/>
            <w:noProof/>
            <w:szCs w:val="24"/>
            <w:lang w:val=""/>
          </w:rPr>
          <w:t>Особенности применения градостроительного регламента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_Toc207795784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354</w:t>
        </w:r>
        <w:r w:rsidR="00A17934" w:rsidRPr="00A17934">
          <w:rPr>
            <w:rFonts w:cs="Times New Roman"/>
            <w:noProof/>
            <w:webHidden/>
            <w:szCs w:val="24"/>
          </w:rPr>
          <w:fldChar w:fldCharType="end"/>
        </w:r>
      </w:hyperlink>
    </w:p>
    <w:p w14:paraId="100301E2" w14:textId="3EACD578" w:rsidR="00A17934" w:rsidRPr="00A17934" w:rsidRDefault="00783FE3">
      <w:pPr>
        <w:pStyle w:val="28"/>
        <w:tabs>
          <w:tab w:val="right" w:leader="dot" w:pos="9628"/>
        </w:tabs>
        <w:rPr>
          <w:rFonts w:eastAsiaTheme="minorEastAsia" w:cs="Times New Roman"/>
          <w:noProof/>
          <w:szCs w:val="24"/>
          <w:lang w:eastAsia="ru-RU"/>
        </w:rPr>
      </w:pPr>
      <w:hyperlink w:anchor="_Toc207795785" w:history="1">
        <w:r w:rsidR="00A17934" w:rsidRPr="00A1793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_Toc207795785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356</w:t>
        </w:r>
        <w:r w:rsidR="00A17934" w:rsidRPr="00A17934">
          <w:rPr>
            <w:rFonts w:cs="Times New Roman"/>
            <w:noProof/>
            <w:webHidden/>
            <w:szCs w:val="24"/>
          </w:rPr>
          <w:fldChar w:fldCharType="end"/>
        </w:r>
      </w:hyperlink>
    </w:p>
    <w:p w14:paraId="5E6C0368" w14:textId="43C907A6" w:rsidR="00A17934" w:rsidRPr="00A17934" w:rsidRDefault="00783FE3">
      <w:pPr>
        <w:pStyle w:val="1e"/>
        <w:tabs>
          <w:tab w:val="right" w:leader="dot" w:pos="9628"/>
        </w:tabs>
        <w:rPr>
          <w:rFonts w:eastAsiaTheme="minorEastAsia" w:cs="Times New Roman"/>
          <w:noProof/>
          <w:szCs w:val="24"/>
          <w:lang w:eastAsia="ru-RU"/>
        </w:rPr>
      </w:pPr>
      <w:hyperlink w:anchor="_Toc207795786" w:history="1">
        <w:r w:rsidR="00A17934" w:rsidRPr="00A17934">
          <w:rPr>
            <w:rStyle w:val="ac"/>
            <w:rFonts w:eastAsia="Tahoma" w:cs="Times New Roman"/>
            <w:bCs/>
            <w:noProof/>
            <w:szCs w:val="24"/>
            <w:lang w:val=""/>
          </w:rPr>
          <w:t>16. Зона добычи полезных ископаемых (ПИ1)</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_Toc207795786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357</w:t>
        </w:r>
        <w:r w:rsidR="00A17934" w:rsidRPr="00A17934">
          <w:rPr>
            <w:rFonts w:cs="Times New Roman"/>
            <w:noProof/>
            <w:webHidden/>
            <w:szCs w:val="24"/>
          </w:rPr>
          <w:fldChar w:fldCharType="end"/>
        </w:r>
      </w:hyperlink>
    </w:p>
    <w:p w14:paraId="70CB917B" w14:textId="6FA913FD" w:rsidR="00A17934" w:rsidRPr="00A17934" w:rsidRDefault="00783FE3">
      <w:pPr>
        <w:pStyle w:val="28"/>
        <w:tabs>
          <w:tab w:val="right" w:leader="dot" w:pos="9628"/>
        </w:tabs>
        <w:rPr>
          <w:rFonts w:eastAsiaTheme="minorEastAsia" w:cs="Times New Roman"/>
          <w:noProof/>
          <w:szCs w:val="24"/>
          <w:lang w:eastAsia="ru-RU"/>
        </w:rPr>
      </w:pPr>
      <w:hyperlink w:anchor="_Toc207795787" w:history="1">
        <w:r w:rsidR="00A17934" w:rsidRPr="00A1793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_Toc207795787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357</w:t>
        </w:r>
        <w:r w:rsidR="00A17934" w:rsidRPr="00A17934">
          <w:rPr>
            <w:rFonts w:cs="Times New Roman"/>
            <w:noProof/>
            <w:webHidden/>
            <w:szCs w:val="24"/>
          </w:rPr>
          <w:fldChar w:fldCharType="end"/>
        </w:r>
      </w:hyperlink>
    </w:p>
    <w:p w14:paraId="4C9920AE" w14:textId="32FCC65C" w:rsidR="00A17934" w:rsidRPr="00A17934" w:rsidRDefault="00783FE3">
      <w:pPr>
        <w:pStyle w:val="28"/>
        <w:tabs>
          <w:tab w:val="right" w:leader="dot" w:pos="9628"/>
        </w:tabs>
        <w:rPr>
          <w:rFonts w:eastAsiaTheme="minorEastAsia" w:cs="Times New Roman"/>
          <w:noProof/>
          <w:szCs w:val="24"/>
          <w:lang w:eastAsia="ru-RU"/>
        </w:rPr>
      </w:pPr>
      <w:hyperlink w:anchor="_Toc207795788" w:history="1">
        <w:r w:rsidR="00A17934" w:rsidRPr="00A1793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_Toc207795788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359</w:t>
        </w:r>
        <w:r w:rsidR="00A17934" w:rsidRPr="00A17934">
          <w:rPr>
            <w:rFonts w:cs="Times New Roman"/>
            <w:noProof/>
            <w:webHidden/>
            <w:szCs w:val="24"/>
          </w:rPr>
          <w:fldChar w:fldCharType="end"/>
        </w:r>
      </w:hyperlink>
    </w:p>
    <w:p w14:paraId="29879CF0" w14:textId="446B5940" w:rsidR="00A17934" w:rsidRPr="00A17934" w:rsidRDefault="00783FE3">
      <w:pPr>
        <w:pStyle w:val="28"/>
        <w:tabs>
          <w:tab w:val="right" w:leader="dot" w:pos="9628"/>
        </w:tabs>
        <w:rPr>
          <w:rFonts w:eastAsiaTheme="minorEastAsia" w:cs="Times New Roman"/>
          <w:noProof/>
          <w:szCs w:val="24"/>
          <w:lang w:eastAsia="ru-RU"/>
        </w:rPr>
      </w:pPr>
      <w:hyperlink w:anchor="_Toc207795789" w:history="1">
        <w:r w:rsidR="00A17934" w:rsidRPr="00A1793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 не установлены</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_Toc207795789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359</w:t>
        </w:r>
        <w:r w:rsidR="00A17934" w:rsidRPr="00A17934">
          <w:rPr>
            <w:rFonts w:cs="Times New Roman"/>
            <w:noProof/>
            <w:webHidden/>
            <w:szCs w:val="24"/>
          </w:rPr>
          <w:fldChar w:fldCharType="end"/>
        </w:r>
      </w:hyperlink>
    </w:p>
    <w:p w14:paraId="529C61FA" w14:textId="274E8E47" w:rsidR="00A17934" w:rsidRPr="00A17934" w:rsidRDefault="00783FE3">
      <w:pPr>
        <w:pStyle w:val="28"/>
        <w:tabs>
          <w:tab w:val="right" w:leader="dot" w:pos="9628"/>
        </w:tabs>
        <w:rPr>
          <w:rFonts w:eastAsiaTheme="minorEastAsia" w:cs="Times New Roman"/>
          <w:noProof/>
          <w:szCs w:val="24"/>
          <w:lang w:eastAsia="ru-RU"/>
        </w:rPr>
      </w:pPr>
      <w:hyperlink w:anchor="_Toc207795790" w:history="1">
        <w:r w:rsidR="00A17934" w:rsidRPr="00A17934">
          <w:rPr>
            <w:rStyle w:val="ac"/>
            <w:rFonts w:eastAsia="Tahoma" w:cs="Times New Roman"/>
            <w:bCs/>
            <w:noProof/>
            <w:szCs w:val="24"/>
            <w:lang w:val=""/>
          </w:rPr>
          <w:t>Особенности применения градостроительного регламента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_Toc207795790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359</w:t>
        </w:r>
        <w:r w:rsidR="00A17934" w:rsidRPr="00A17934">
          <w:rPr>
            <w:rFonts w:cs="Times New Roman"/>
            <w:noProof/>
            <w:webHidden/>
            <w:szCs w:val="24"/>
          </w:rPr>
          <w:fldChar w:fldCharType="end"/>
        </w:r>
      </w:hyperlink>
    </w:p>
    <w:p w14:paraId="546795E7" w14:textId="3C0427EE" w:rsidR="00A17934" w:rsidRPr="00A17934" w:rsidRDefault="00783FE3">
      <w:pPr>
        <w:pStyle w:val="28"/>
        <w:tabs>
          <w:tab w:val="right" w:leader="dot" w:pos="9628"/>
        </w:tabs>
        <w:rPr>
          <w:rFonts w:eastAsiaTheme="minorEastAsia" w:cs="Times New Roman"/>
          <w:noProof/>
          <w:szCs w:val="24"/>
          <w:lang w:eastAsia="ru-RU"/>
        </w:rPr>
      </w:pPr>
      <w:hyperlink w:anchor="_Toc207795791" w:history="1">
        <w:r w:rsidR="00A17934" w:rsidRPr="00A1793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_Toc207795791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362</w:t>
        </w:r>
        <w:r w:rsidR="00A17934" w:rsidRPr="00A17934">
          <w:rPr>
            <w:rFonts w:cs="Times New Roman"/>
            <w:noProof/>
            <w:webHidden/>
            <w:szCs w:val="24"/>
          </w:rPr>
          <w:fldChar w:fldCharType="end"/>
        </w:r>
      </w:hyperlink>
    </w:p>
    <w:p w14:paraId="24EE8FD8" w14:textId="7832D095" w:rsidR="00A17934" w:rsidRPr="00A17934" w:rsidRDefault="00783FE3">
      <w:pPr>
        <w:pStyle w:val="1e"/>
        <w:tabs>
          <w:tab w:val="right" w:leader="dot" w:pos="9628"/>
        </w:tabs>
        <w:rPr>
          <w:rFonts w:eastAsiaTheme="minorEastAsia" w:cs="Times New Roman"/>
          <w:noProof/>
          <w:szCs w:val="24"/>
          <w:lang w:eastAsia="ru-RU"/>
        </w:rPr>
      </w:pPr>
      <w:hyperlink w:anchor="_Toc207795792" w:history="1">
        <w:r w:rsidR="00A17934" w:rsidRPr="00A17934">
          <w:rPr>
            <w:rStyle w:val="ac"/>
            <w:rFonts w:eastAsia="Tahoma" w:cs="Times New Roman"/>
            <w:bCs/>
            <w:noProof/>
            <w:szCs w:val="24"/>
            <w:lang w:val=""/>
          </w:rPr>
          <w:t>17. Зона инженерной инфраструктуры (И1)</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_Toc207795792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363</w:t>
        </w:r>
        <w:r w:rsidR="00A17934" w:rsidRPr="00A17934">
          <w:rPr>
            <w:rFonts w:cs="Times New Roman"/>
            <w:noProof/>
            <w:webHidden/>
            <w:szCs w:val="24"/>
          </w:rPr>
          <w:fldChar w:fldCharType="end"/>
        </w:r>
      </w:hyperlink>
    </w:p>
    <w:p w14:paraId="6F110B89" w14:textId="468F1D36" w:rsidR="00A17934" w:rsidRPr="00A17934" w:rsidRDefault="00783FE3">
      <w:pPr>
        <w:pStyle w:val="28"/>
        <w:tabs>
          <w:tab w:val="right" w:leader="dot" w:pos="9628"/>
        </w:tabs>
        <w:rPr>
          <w:rFonts w:eastAsiaTheme="minorEastAsia" w:cs="Times New Roman"/>
          <w:noProof/>
          <w:szCs w:val="24"/>
          <w:lang w:eastAsia="ru-RU"/>
        </w:rPr>
      </w:pPr>
      <w:hyperlink w:anchor="_Toc207795793" w:history="1">
        <w:r w:rsidR="00A17934" w:rsidRPr="00A1793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_Toc207795793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363</w:t>
        </w:r>
        <w:r w:rsidR="00A17934" w:rsidRPr="00A17934">
          <w:rPr>
            <w:rFonts w:cs="Times New Roman"/>
            <w:noProof/>
            <w:webHidden/>
            <w:szCs w:val="24"/>
          </w:rPr>
          <w:fldChar w:fldCharType="end"/>
        </w:r>
      </w:hyperlink>
    </w:p>
    <w:p w14:paraId="7BF47E34" w14:textId="416BB37A" w:rsidR="00A17934" w:rsidRPr="00A17934" w:rsidRDefault="00783FE3">
      <w:pPr>
        <w:pStyle w:val="28"/>
        <w:tabs>
          <w:tab w:val="right" w:leader="dot" w:pos="9628"/>
        </w:tabs>
        <w:rPr>
          <w:rFonts w:eastAsiaTheme="minorEastAsia" w:cs="Times New Roman"/>
          <w:noProof/>
          <w:szCs w:val="24"/>
          <w:lang w:eastAsia="ru-RU"/>
        </w:rPr>
      </w:pPr>
      <w:hyperlink w:anchor="_Toc207795794" w:history="1">
        <w:r w:rsidR="00A17934" w:rsidRPr="00A1793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_Toc207795794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367</w:t>
        </w:r>
        <w:r w:rsidR="00A17934" w:rsidRPr="00A17934">
          <w:rPr>
            <w:rFonts w:cs="Times New Roman"/>
            <w:noProof/>
            <w:webHidden/>
            <w:szCs w:val="24"/>
          </w:rPr>
          <w:fldChar w:fldCharType="end"/>
        </w:r>
      </w:hyperlink>
    </w:p>
    <w:p w14:paraId="6D9A7F68" w14:textId="7F1CBE7B" w:rsidR="00A17934" w:rsidRPr="00A17934" w:rsidRDefault="00783FE3">
      <w:pPr>
        <w:pStyle w:val="28"/>
        <w:tabs>
          <w:tab w:val="right" w:leader="dot" w:pos="9628"/>
        </w:tabs>
        <w:rPr>
          <w:rFonts w:eastAsiaTheme="minorEastAsia" w:cs="Times New Roman"/>
          <w:noProof/>
          <w:szCs w:val="24"/>
          <w:lang w:eastAsia="ru-RU"/>
        </w:rPr>
      </w:pPr>
      <w:hyperlink w:anchor="_Toc207795795" w:history="1">
        <w:r w:rsidR="00A17934" w:rsidRPr="00A1793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 не установлены</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_Toc207795795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367</w:t>
        </w:r>
        <w:r w:rsidR="00A17934" w:rsidRPr="00A17934">
          <w:rPr>
            <w:rFonts w:cs="Times New Roman"/>
            <w:noProof/>
            <w:webHidden/>
            <w:szCs w:val="24"/>
          </w:rPr>
          <w:fldChar w:fldCharType="end"/>
        </w:r>
      </w:hyperlink>
    </w:p>
    <w:p w14:paraId="5B16B5FC" w14:textId="67B97ABA" w:rsidR="00A17934" w:rsidRPr="00A17934" w:rsidRDefault="00783FE3">
      <w:pPr>
        <w:pStyle w:val="28"/>
        <w:tabs>
          <w:tab w:val="right" w:leader="dot" w:pos="9628"/>
        </w:tabs>
        <w:rPr>
          <w:rFonts w:eastAsiaTheme="minorEastAsia" w:cs="Times New Roman"/>
          <w:noProof/>
          <w:szCs w:val="24"/>
          <w:lang w:eastAsia="ru-RU"/>
        </w:rPr>
      </w:pPr>
      <w:hyperlink w:anchor="_Toc207795796" w:history="1">
        <w:r w:rsidR="00A17934" w:rsidRPr="00A17934">
          <w:rPr>
            <w:rStyle w:val="ac"/>
            <w:rFonts w:eastAsia="Tahoma" w:cs="Times New Roman"/>
            <w:bCs/>
            <w:noProof/>
            <w:szCs w:val="24"/>
            <w:lang w:val=""/>
          </w:rPr>
          <w:t>Особенности применения градостроительного регламента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_Toc207795796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367</w:t>
        </w:r>
        <w:r w:rsidR="00A17934" w:rsidRPr="00A17934">
          <w:rPr>
            <w:rFonts w:cs="Times New Roman"/>
            <w:noProof/>
            <w:webHidden/>
            <w:szCs w:val="24"/>
          </w:rPr>
          <w:fldChar w:fldCharType="end"/>
        </w:r>
      </w:hyperlink>
    </w:p>
    <w:p w14:paraId="11507278" w14:textId="6D83051C" w:rsidR="00A17934" w:rsidRPr="00A17934" w:rsidRDefault="00783FE3">
      <w:pPr>
        <w:pStyle w:val="28"/>
        <w:tabs>
          <w:tab w:val="right" w:leader="dot" w:pos="9628"/>
        </w:tabs>
        <w:rPr>
          <w:rFonts w:eastAsiaTheme="minorEastAsia" w:cs="Times New Roman"/>
          <w:noProof/>
          <w:szCs w:val="24"/>
          <w:lang w:eastAsia="ru-RU"/>
        </w:rPr>
      </w:pPr>
      <w:hyperlink w:anchor="_Toc207795797" w:history="1">
        <w:r w:rsidR="00A17934" w:rsidRPr="00A1793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_Toc207795797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369</w:t>
        </w:r>
        <w:r w:rsidR="00A17934" w:rsidRPr="00A17934">
          <w:rPr>
            <w:rFonts w:cs="Times New Roman"/>
            <w:noProof/>
            <w:webHidden/>
            <w:szCs w:val="24"/>
          </w:rPr>
          <w:fldChar w:fldCharType="end"/>
        </w:r>
      </w:hyperlink>
    </w:p>
    <w:p w14:paraId="56442AFA" w14:textId="6F64AAE6" w:rsidR="00A17934" w:rsidRPr="00A17934" w:rsidRDefault="00783FE3">
      <w:pPr>
        <w:pStyle w:val="1e"/>
        <w:tabs>
          <w:tab w:val="right" w:leader="dot" w:pos="9628"/>
        </w:tabs>
        <w:rPr>
          <w:rFonts w:eastAsiaTheme="minorEastAsia" w:cs="Times New Roman"/>
          <w:noProof/>
          <w:szCs w:val="24"/>
          <w:lang w:eastAsia="ru-RU"/>
        </w:rPr>
      </w:pPr>
      <w:hyperlink w:anchor="_Toc207795798" w:history="1">
        <w:r w:rsidR="00A17934" w:rsidRPr="00A17934">
          <w:rPr>
            <w:rStyle w:val="ac"/>
            <w:rFonts w:eastAsia="Tahoma" w:cs="Times New Roman"/>
            <w:bCs/>
            <w:noProof/>
            <w:szCs w:val="24"/>
            <w:lang w:val=""/>
          </w:rPr>
          <w:t>18. Зона транспортной инфраструктуры (Т1)</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_Toc207795798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370</w:t>
        </w:r>
        <w:r w:rsidR="00A17934" w:rsidRPr="00A17934">
          <w:rPr>
            <w:rFonts w:cs="Times New Roman"/>
            <w:noProof/>
            <w:webHidden/>
            <w:szCs w:val="24"/>
          </w:rPr>
          <w:fldChar w:fldCharType="end"/>
        </w:r>
      </w:hyperlink>
    </w:p>
    <w:p w14:paraId="10319A4E" w14:textId="2175DDA4" w:rsidR="00A17934" w:rsidRPr="00A17934" w:rsidRDefault="00783FE3">
      <w:pPr>
        <w:pStyle w:val="28"/>
        <w:tabs>
          <w:tab w:val="right" w:leader="dot" w:pos="9628"/>
        </w:tabs>
        <w:rPr>
          <w:rFonts w:eastAsiaTheme="minorEastAsia" w:cs="Times New Roman"/>
          <w:noProof/>
          <w:szCs w:val="24"/>
          <w:lang w:eastAsia="ru-RU"/>
        </w:rPr>
      </w:pPr>
      <w:hyperlink w:anchor="_Toc207795799" w:history="1">
        <w:r w:rsidR="00A17934" w:rsidRPr="00A1793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_Toc207795799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370</w:t>
        </w:r>
        <w:r w:rsidR="00A17934" w:rsidRPr="00A17934">
          <w:rPr>
            <w:rFonts w:cs="Times New Roman"/>
            <w:noProof/>
            <w:webHidden/>
            <w:szCs w:val="24"/>
          </w:rPr>
          <w:fldChar w:fldCharType="end"/>
        </w:r>
      </w:hyperlink>
    </w:p>
    <w:p w14:paraId="59F961E0" w14:textId="2FEDB732" w:rsidR="00A17934" w:rsidRPr="00A17934" w:rsidRDefault="00783FE3">
      <w:pPr>
        <w:pStyle w:val="28"/>
        <w:tabs>
          <w:tab w:val="right" w:leader="dot" w:pos="9628"/>
        </w:tabs>
        <w:rPr>
          <w:rFonts w:eastAsiaTheme="minorEastAsia" w:cs="Times New Roman"/>
          <w:noProof/>
          <w:szCs w:val="24"/>
          <w:lang w:eastAsia="ru-RU"/>
        </w:rPr>
      </w:pPr>
      <w:hyperlink w:anchor="_Toc207795800" w:history="1">
        <w:r w:rsidR="00A17934" w:rsidRPr="00A1793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_Toc207795800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378</w:t>
        </w:r>
        <w:r w:rsidR="00A17934" w:rsidRPr="00A17934">
          <w:rPr>
            <w:rFonts w:cs="Times New Roman"/>
            <w:noProof/>
            <w:webHidden/>
            <w:szCs w:val="24"/>
          </w:rPr>
          <w:fldChar w:fldCharType="end"/>
        </w:r>
      </w:hyperlink>
    </w:p>
    <w:p w14:paraId="4F2CA96A" w14:textId="1E1323A3" w:rsidR="00A17934" w:rsidRPr="00A17934" w:rsidRDefault="00783FE3">
      <w:pPr>
        <w:pStyle w:val="28"/>
        <w:tabs>
          <w:tab w:val="right" w:leader="dot" w:pos="9628"/>
        </w:tabs>
        <w:rPr>
          <w:rFonts w:eastAsiaTheme="minorEastAsia" w:cs="Times New Roman"/>
          <w:noProof/>
          <w:szCs w:val="24"/>
          <w:lang w:eastAsia="ru-RU"/>
        </w:rPr>
      </w:pPr>
      <w:hyperlink w:anchor="_Toc207795801" w:history="1">
        <w:r w:rsidR="00A17934" w:rsidRPr="00A1793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 не установлены</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_Toc207795801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378</w:t>
        </w:r>
        <w:r w:rsidR="00A17934" w:rsidRPr="00A17934">
          <w:rPr>
            <w:rFonts w:cs="Times New Roman"/>
            <w:noProof/>
            <w:webHidden/>
            <w:szCs w:val="24"/>
          </w:rPr>
          <w:fldChar w:fldCharType="end"/>
        </w:r>
      </w:hyperlink>
    </w:p>
    <w:p w14:paraId="7F6C1594" w14:textId="577D793C" w:rsidR="00A17934" w:rsidRPr="00A17934" w:rsidRDefault="00783FE3">
      <w:pPr>
        <w:pStyle w:val="28"/>
        <w:tabs>
          <w:tab w:val="right" w:leader="dot" w:pos="9628"/>
        </w:tabs>
        <w:rPr>
          <w:rFonts w:eastAsiaTheme="minorEastAsia" w:cs="Times New Roman"/>
          <w:noProof/>
          <w:szCs w:val="24"/>
          <w:lang w:eastAsia="ru-RU"/>
        </w:rPr>
      </w:pPr>
      <w:hyperlink w:anchor="_Toc207795802" w:history="1">
        <w:r w:rsidR="00A17934" w:rsidRPr="00A17934">
          <w:rPr>
            <w:rStyle w:val="ac"/>
            <w:rFonts w:eastAsia="Tahoma" w:cs="Times New Roman"/>
            <w:bCs/>
            <w:noProof/>
            <w:szCs w:val="24"/>
            <w:lang w:val=""/>
          </w:rPr>
          <w:t>Особенности применения градостроительного регламента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_Toc207795802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378</w:t>
        </w:r>
        <w:r w:rsidR="00A17934" w:rsidRPr="00A17934">
          <w:rPr>
            <w:rFonts w:cs="Times New Roman"/>
            <w:noProof/>
            <w:webHidden/>
            <w:szCs w:val="24"/>
          </w:rPr>
          <w:fldChar w:fldCharType="end"/>
        </w:r>
      </w:hyperlink>
    </w:p>
    <w:p w14:paraId="7084D94E" w14:textId="4E5B1268" w:rsidR="00A17934" w:rsidRPr="00A17934" w:rsidRDefault="00783FE3">
      <w:pPr>
        <w:pStyle w:val="28"/>
        <w:tabs>
          <w:tab w:val="right" w:leader="dot" w:pos="9628"/>
        </w:tabs>
        <w:rPr>
          <w:rFonts w:eastAsiaTheme="minorEastAsia" w:cs="Times New Roman"/>
          <w:noProof/>
          <w:szCs w:val="24"/>
          <w:lang w:eastAsia="ru-RU"/>
        </w:rPr>
      </w:pPr>
      <w:hyperlink w:anchor="_Toc207795803" w:history="1">
        <w:r w:rsidR="00A17934" w:rsidRPr="00A1793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_Toc207795803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380</w:t>
        </w:r>
        <w:r w:rsidR="00A17934" w:rsidRPr="00A17934">
          <w:rPr>
            <w:rFonts w:cs="Times New Roman"/>
            <w:noProof/>
            <w:webHidden/>
            <w:szCs w:val="24"/>
          </w:rPr>
          <w:fldChar w:fldCharType="end"/>
        </w:r>
      </w:hyperlink>
    </w:p>
    <w:p w14:paraId="33917FFF" w14:textId="5ED7A240" w:rsidR="00A17934" w:rsidRPr="00A17934" w:rsidRDefault="00783FE3">
      <w:pPr>
        <w:pStyle w:val="1e"/>
        <w:tabs>
          <w:tab w:val="right" w:leader="dot" w:pos="9628"/>
        </w:tabs>
        <w:rPr>
          <w:rFonts w:eastAsiaTheme="minorEastAsia" w:cs="Times New Roman"/>
          <w:noProof/>
          <w:szCs w:val="24"/>
          <w:lang w:eastAsia="ru-RU"/>
        </w:rPr>
      </w:pPr>
      <w:hyperlink w:anchor="_Toc207795804" w:history="1">
        <w:r w:rsidR="00A17934" w:rsidRPr="00A17934">
          <w:rPr>
            <w:rStyle w:val="ac"/>
            <w:rFonts w:eastAsia="Tahoma" w:cs="Times New Roman"/>
            <w:bCs/>
            <w:noProof/>
            <w:szCs w:val="24"/>
            <w:lang w:val=""/>
          </w:rPr>
          <w:t>19. Зона улично-дорожной сети (УДС1)</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_Toc207795804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381</w:t>
        </w:r>
        <w:r w:rsidR="00A17934" w:rsidRPr="00A17934">
          <w:rPr>
            <w:rFonts w:cs="Times New Roman"/>
            <w:noProof/>
            <w:webHidden/>
            <w:szCs w:val="24"/>
          </w:rPr>
          <w:fldChar w:fldCharType="end"/>
        </w:r>
      </w:hyperlink>
    </w:p>
    <w:p w14:paraId="6FE81A72" w14:textId="4E52E99F" w:rsidR="00A17934" w:rsidRPr="00A17934" w:rsidRDefault="00783FE3">
      <w:pPr>
        <w:pStyle w:val="28"/>
        <w:tabs>
          <w:tab w:val="right" w:leader="dot" w:pos="9628"/>
        </w:tabs>
        <w:rPr>
          <w:rFonts w:eastAsiaTheme="minorEastAsia" w:cs="Times New Roman"/>
          <w:noProof/>
          <w:szCs w:val="24"/>
          <w:lang w:eastAsia="ru-RU"/>
        </w:rPr>
      </w:pPr>
      <w:hyperlink w:anchor="_Toc207795805" w:history="1">
        <w:r w:rsidR="00A17934" w:rsidRPr="00A1793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_Toc207795805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381</w:t>
        </w:r>
        <w:r w:rsidR="00A17934" w:rsidRPr="00A17934">
          <w:rPr>
            <w:rFonts w:cs="Times New Roman"/>
            <w:noProof/>
            <w:webHidden/>
            <w:szCs w:val="24"/>
          </w:rPr>
          <w:fldChar w:fldCharType="end"/>
        </w:r>
      </w:hyperlink>
    </w:p>
    <w:p w14:paraId="364B8C30" w14:textId="77F1B0B5" w:rsidR="00A17934" w:rsidRPr="00A17934" w:rsidRDefault="00783FE3">
      <w:pPr>
        <w:pStyle w:val="28"/>
        <w:tabs>
          <w:tab w:val="right" w:leader="dot" w:pos="9628"/>
        </w:tabs>
        <w:rPr>
          <w:rFonts w:eastAsiaTheme="minorEastAsia" w:cs="Times New Roman"/>
          <w:noProof/>
          <w:szCs w:val="24"/>
          <w:lang w:eastAsia="ru-RU"/>
        </w:rPr>
      </w:pPr>
      <w:hyperlink w:anchor="_Toc207795806" w:history="1">
        <w:r w:rsidR="00A17934" w:rsidRPr="00A1793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_Toc207795806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383</w:t>
        </w:r>
        <w:r w:rsidR="00A17934" w:rsidRPr="00A17934">
          <w:rPr>
            <w:rFonts w:cs="Times New Roman"/>
            <w:noProof/>
            <w:webHidden/>
            <w:szCs w:val="24"/>
          </w:rPr>
          <w:fldChar w:fldCharType="end"/>
        </w:r>
      </w:hyperlink>
    </w:p>
    <w:p w14:paraId="0B4DE22F" w14:textId="55210911" w:rsidR="00A17934" w:rsidRPr="00A17934" w:rsidRDefault="00783FE3">
      <w:pPr>
        <w:pStyle w:val="28"/>
        <w:tabs>
          <w:tab w:val="right" w:leader="dot" w:pos="9628"/>
        </w:tabs>
        <w:rPr>
          <w:rFonts w:eastAsiaTheme="minorEastAsia" w:cs="Times New Roman"/>
          <w:noProof/>
          <w:szCs w:val="24"/>
          <w:lang w:eastAsia="ru-RU"/>
        </w:rPr>
      </w:pPr>
      <w:hyperlink w:anchor="_Toc207795807" w:history="1">
        <w:r w:rsidR="00A17934" w:rsidRPr="00A1793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 не установлены</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_Toc207795807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383</w:t>
        </w:r>
        <w:r w:rsidR="00A17934" w:rsidRPr="00A17934">
          <w:rPr>
            <w:rFonts w:cs="Times New Roman"/>
            <w:noProof/>
            <w:webHidden/>
            <w:szCs w:val="24"/>
          </w:rPr>
          <w:fldChar w:fldCharType="end"/>
        </w:r>
      </w:hyperlink>
    </w:p>
    <w:p w14:paraId="45EAE942" w14:textId="2E5AFC37" w:rsidR="00A17934" w:rsidRPr="00A17934" w:rsidRDefault="00783FE3">
      <w:pPr>
        <w:pStyle w:val="28"/>
        <w:tabs>
          <w:tab w:val="right" w:leader="dot" w:pos="9628"/>
        </w:tabs>
        <w:rPr>
          <w:rFonts w:eastAsiaTheme="minorEastAsia" w:cs="Times New Roman"/>
          <w:noProof/>
          <w:szCs w:val="24"/>
          <w:lang w:eastAsia="ru-RU"/>
        </w:rPr>
      </w:pPr>
      <w:hyperlink w:anchor="_Toc207795808" w:history="1">
        <w:r w:rsidR="00A17934" w:rsidRPr="00A17934">
          <w:rPr>
            <w:rStyle w:val="ac"/>
            <w:rFonts w:eastAsia="Tahoma" w:cs="Times New Roman"/>
            <w:bCs/>
            <w:noProof/>
            <w:szCs w:val="24"/>
            <w:lang w:val=""/>
          </w:rPr>
          <w:t>Особенности применения градостроительного регламента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_Toc207795808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383</w:t>
        </w:r>
        <w:r w:rsidR="00A17934" w:rsidRPr="00A17934">
          <w:rPr>
            <w:rFonts w:cs="Times New Roman"/>
            <w:noProof/>
            <w:webHidden/>
            <w:szCs w:val="24"/>
          </w:rPr>
          <w:fldChar w:fldCharType="end"/>
        </w:r>
      </w:hyperlink>
    </w:p>
    <w:p w14:paraId="60036E0E" w14:textId="27E6CA88" w:rsidR="00A17934" w:rsidRPr="00A17934" w:rsidRDefault="00783FE3">
      <w:pPr>
        <w:pStyle w:val="1e"/>
        <w:tabs>
          <w:tab w:val="right" w:leader="dot" w:pos="9628"/>
        </w:tabs>
        <w:rPr>
          <w:rFonts w:eastAsiaTheme="minorEastAsia" w:cs="Times New Roman"/>
          <w:noProof/>
          <w:szCs w:val="24"/>
          <w:lang w:eastAsia="ru-RU"/>
        </w:rPr>
      </w:pPr>
      <w:hyperlink w:anchor="_Toc207795809" w:history="1">
        <w:r w:rsidR="00A17934" w:rsidRPr="00A17934">
          <w:rPr>
            <w:rStyle w:val="ac"/>
            <w:rFonts w:eastAsia="Tahoma" w:cs="Times New Roman"/>
            <w:bCs/>
            <w:noProof/>
            <w:szCs w:val="24"/>
            <w:lang w:val=""/>
          </w:rPr>
          <w:t>20. Зона сельскохозяйственных угодий в составе границ населенного пункта (СХ1)</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_Toc207795809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384</w:t>
        </w:r>
        <w:r w:rsidR="00A17934" w:rsidRPr="00A17934">
          <w:rPr>
            <w:rFonts w:cs="Times New Roman"/>
            <w:noProof/>
            <w:webHidden/>
            <w:szCs w:val="24"/>
          </w:rPr>
          <w:fldChar w:fldCharType="end"/>
        </w:r>
      </w:hyperlink>
    </w:p>
    <w:p w14:paraId="7EA1EA32" w14:textId="51E54FB2" w:rsidR="00A17934" w:rsidRPr="00A17934" w:rsidRDefault="00783FE3">
      <w:pPr>
        <w:pStyle w:val="28"/>
        <w:tabs>
          <w:tab w:val="right" w:leader="dot" w:pos="9628"/>
        </w:tabs>
        <w:rPr>
          <w:rFonts w:eastAsiaTheme="minorEastAsia" w:cs="Times New Roman"/>
          <w:noProof/>
          <w:szCs w:val="24"/>
          <w:lang w:eastAsia="ru-RU"/>
        </w:rPr>
      </w:pPr>
      <w:hyperlink w:anchor="_Toc207795810" w:history="1">
        <w:r w:rsidR="00A17934" w:rsidRPr="00A1793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_Toc207795810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384</w:t>
        </w:r>
        <w:r w:rsidR="00A17934" w:rsidRPr="00A17934">
          <w:rPr>
            <w:rFonts w:cs="Times New Roman"/>
            <w:noProof/>
            <w:webHidden/>
            <w:szCs w:val="24"/>
          </w:rPr>
          <w:fldChar w:fldCharType="end"/>
        </w:r>
      </w:hyperlink>
    </w:p>
    <w:p w14:paraId="24A27B93" w14:textId="62307F57" w:rsidR="00A17934" w:rsidRPr="00A17934" w:rsidRDefault="00783FE3">
      <w:pPr>
        <w:pStyle w:val="28"/>
        <w:tabs>
          <w:tab w:val="right" w:leader="dot" w:pos="9628"/>
        </w:tabs>
        <w:rPr>
          <w:rFonts w:eastAsiaTheme="minorEastAsia" w:cs="Times New Roman"/>
          <w:noProof/>
          <w:szCs w:val="24"/>
          <w:lang w:eastAsia="ru-RU"/>
        </w:rPr>
      </w:pPr>
      <w:hyperlink w:anchor="_Toc207795811" w:history="1">
        <w:r w:rsidR="00A17934" w:rsidRPr="00A1793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_Toc207795811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387</w:t>
        </w:r>
        <w:r w:rsidR="00A17934" w:rsidRPr="00A17934">
          <w:rPr>
            <w:rFonts w:cs="Times New Roman"/>
            <w:noProof/>
            <w:webHidden/>
            <w:szCs w:val="24"/>
          </w:rPr>
          <w:fldChar w:fldCharType="end"/>
        </w:r>
      </w:hyperlink>
    </w:p>
    <w:p w14:paraId="086B702D" w14:textId="75556F52" w:rsidR="00A17934" w:rsidRPr="00A17934" w:rsidRDefault="00783FE3">
      <w:pPr>
        <w:pStyle w:val="28"/>
        <w:tabs>
          <w:tab w:val="right" w:leader="dot" w:pos="9628"/>
        </w:tabs>
        <w:rPr>
          <w:rFonts w:eastAsiaTheme="minorEastAsia" w:cs="Times New Roman"/>
          <w:noProof/>
          <w:szCs w:val="24"/>
          <w:lang w:eastAsia="ru-RU"/>
        </w:rPr>
      </w:pPr>
      <w:hyperlink w:anchor="_Toc207795812" w:history="1">
        <w:r w:rsidR="00A17934" w:rsidRPr="00A1793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 не установлены</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_Toc207795812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387</w:t>
        </w:r>
        <w:r w:rsidR="00A17934" w:rsidRPr="00A17934">
          <w:rPr>
            <w:rFonts w:cs="Times New Roman"/>
            <w:noProof/>
            <w:webHidden/>
            <w:szCs w:val="24"/>
          </w:rPr>
          <w:fldChar w:fldCharType="end"/>
        </w:r>
      </w:hyperlink>
    </w:p>
    <w:p w14:paraId="1CBB238D" w14:textId="3617A6DA" w:rsidR="00A17934" w:rsidRPr="00A17934" w:rsidRDefault="00783FE3">
      <w:pPr>
        <w:pStyle w:val="28"/>
        <w:tabs>
          <w:tab w:val="right" w:leader="dot" w:pos="9628"/>
        </w:tabs>
        <w:rPr>
          <w:rFonts w:eastAsiaTheme="minorEastAsia" w:cs="Times New Roman"/>
          <w:noProof/>
          <w:szCs w:val="24"/>
          <w:lang w:eastAsia="ru-RU"/>
        </w:rPr>
      </w:pPr>
      <w:hyperlink w:anchor="_Toc207795813" w:history="1">
        <w:r w:rsidR="00A17934" w:rsidRPr="00A17934">
          <w:rPr>
            <w:rStyle w:val="ac"/>
            <w:rFonts w:eastAsia="Tahoma" w:cs="Times New Roman"/>
            <w:bCs/>
            <w:noProof/>
            <w:szCs w:val="24"/>
            <w:lang w:val=""/>
          </w:rPr>
          <w:t>Особенности применения градостроительного регламента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_Toc207795813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387</w:t>
        </w:r>
        <w:r w:rsidR="00A17934" w:rsidRPr="00A17934">
          <w:rPr>
            <w:rFonts w:cs="Times New Roman"/>
            <w:noProof/>
            <w:webHidden/>
            <w:szCs w:val="24"/>
          </w:rPr>
          <w:fldChar w:fldCharType="end"/>
        </w:r>
      </w:hyperlink>
    </w:p>
    <w:p w14:paraId="524F8A59" w14:textId="0346FF86" w:rsidR="00A17934" w:rsidRPr="00A17934" w:rsidRDefault="00783FE3">
      <w:pPr>
        <w:pStyle w:val="28"/>
        <w:tabs>
          <w:tab w:val="right" w:leader="dot" w:pos="9628"/>
        </w:tabs>
        <w:rPr>
          <w:rFonts w:eastAsiaTheme="minorEastAsia" w:cs="Times New Roman"/>
          <w:noProof/>
          <w:szCs w:val="24"/>
          <w:lang w:eastAsia="ru-RU"/>
        </w:rPr>
      </w:pPr>
      <w:hyperlink w:anchor="_Toc207795814" w:history="1">
        <w:r w:rsidR="00A17934" w:rsidRPr="00A1793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_Toc207795814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387</w:t>
        </w:r>
        <w:r w:rsidR="00A17934" w:rsidRPr="00A17934">
          <w:rPr>
            <w:rFonts w:cs="Times New Roman"/>
            <w:noProof/>
            <w:webHidden/>
            <w:szCs w:val="24"/>
          </w:rPr>
          <w:fldChar w:fldCharType="end"/>
        </w:r>
      </w:hyperlink>
    </w:p>
    <w:p w14:paraId="507B6607" w14:textId="13367D7E" w:rsidR="00A17934" w:rsidRPr="00A17934" w:rsidRDefault="00783FE3">
      <w:pPr>
        <w:pStyle w:val="1e"/>
        <w:tabs>
          <w:tab w:val="right" w:leader="dot" w:pos="9628"/>
        </w:tabs>
        <w:rPr>
          <w:rFonts w:eastAsiaTheme="minorEastAsia" w:cs="Times New Roman"/>
          <w:noProof/>
          <w:szCs w:val="24"/>
          <w:lang w:eastAsia="ru-RU"/>
        </w:rPr>
      </w:pPr>
      <w:hyperlink w:anchor="_Toc207795815" w:history="1">
        <w:r w:rsidR="00A17934" w:rsidRPr="00A17934">
          <w:rPr>
            <w:rStyle w:val="ac"/>
            <w:rFonts w:eastAsia="Tahoma" w:cs="Times New Roman"/>
            <w:bCs/>
            <w:noProof/>
            <w:szCs w:val="24"/>
            <w:lang w:val=""/>
          </w:rPr>
          <w:t>21. Зона сельскохозяйственных предприятий (СХ2)</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_Toc207795815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388</w:t>
        </w:r>
        <w:r w:rsidR="00A17934" w:rsidRPr="00A17934">
          <w:rPr>
            <w:rFonts w:cs="Times New Roman"/>
            <w:noProof/>
            <w:webHidden/>
            <w:szCs w:val="24"/>
          </w:rPr>
          <w:fldChar w:fldCharType="end"/>
        </w:r>
      </w:hyperlink>
    </w:p>
    <w:p w14:paraId="2905F163" w14:textId="3800F775" w:rsidR="00A17934" w:rsidRPr="00A17934" w:rsidRDefault="00783FE3">
      <w:pPr>
        <w:pStyle w:val="28"/>
        <w:tabs>
          <w:tab w:val="right" w:leader="dot" w:pos="9628"/>
        </w:tabs>
        <w:rPr>
          <w:rFonts w:eastAsiaTheme="minorEastAsia" w:cs="Times New Roman"/>
          <w:noProof/>
          <w:szCs w:val="24"/>
          <w:lang w:eastAsia="ru-RU"/>
        </w:rPr>
      </w:pPr>
      <w:hyperlink w:anchor="_Toc207795816" w:history="1">
        <w:r w:rsidR="00A17934" w:rsidRPr="00A1793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_Toc207795816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388</w:t>
        </w:r>
        <w:r w:rsidR="00A17934" w:rsidRPr="00A17934">
          <w:rPr>
            <w:rFonts w:cs="Times New Roman"/>
            <w:noProof/>
            <w:webHidden/>
            <w:szCs w:val="24"/>
          </w:rPr>
          <w:fldChar w:fldCharType="end"/>
        </w:r>
      </w:hyperlink>
    </w:p>
    <w:p w14:paraId="640A2A72" w14:textId="703F8577" w:rsidR="00A17934" w:rsidRPr="00A17934" w:rsidRDefault="00783FE3">
      <w:pPr>
        <w:pStyle w:val="28"/>
        <w:tabs>
          <w:tab w:val="right" w:leader="dot" w:pos="9628"/>
        </w:tabs>
        <w:rPr>
          <w:rFonts w:eastAsiaTheme="minorEastAsia" w:cs="Times New Roman"/>
          <w:noProof/>
          <w:szCs w:val="24"/>
          <w:lang w:eastAsia="ru-RU"/>
        </w:rPr>
      </w:pPr>
      <w:hyperlink w:anchor="_Toc207795817" w:history="1">
        <w:r w:rsidR="00A17934" w:rsidRPr="00A1793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_Toc207795817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393</w:t>
        </w:r>
        <w:r w:rsidR="00A17934" w:rsidRPr="00A17934">
          <w:rPr>
            <w:rFonts w:cs="Times New Roman"/>
            <w:noProof/>
            <w:webHidden/>
            <w:szCs w:val="24"/>
          </w:rPr>
          <w:fldChar w:fldCharType="end"/>
        </w:r>
      </w:hyperlink>
    </w:p>
    <w:p w14:paraId="750B3C31" w14:textId="49391681" w:rsidR="00A17934" w:rsidRPr="00A17934" w:rsidRDefault="00783FE3">
      <w:pPr>
        <w:pStyle w:val="28"/>
        <w:tabs>
          <w:tab w:val="right" w:leader="dot" w:pos="9628"/>
        </w:tabs>
        <w:rPr>
          <w:rFonts w:eastAsiaTheme="minorEastAsia" w:cs="Times New Roman"/>
          <w:noProof/>
          <w:szCs w:val="24"/>
          <w:lang w:eastAsia="ru-RU"/>
        </w:rPr>
      </w:pPr>
      <w:hyperlink w:anchor="_Toc207795818" w:history="1">
        <w:r w:rsidR="00A17934" w:rsidRPr="00A1793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_Toc207795818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394</w:t>
        </w:r>
        <w:r w:rsidR="00A17934" w:rsidRPr="00A17934">
          <w:rPr>
            <w:rFonts w:cs="Times New Roman"/>
            <w:noProof/>
            <w:webHidden/>
            <w:szCs w:val="24"/>
          </w:rPr>
          <w:fldChar w:fldCharType="end"/>
        </w:r>
      </w:hyperlink>
    </w:p>
    <w:p w14:paraId="4B110967" w14:textId="4A8E9D9F" w:rsidR="00A17934" w:rsidRPr="00A17934" w:rsidRDefault="00783FE3">
      <w:pPr>
        <w:pStyle w:val="28"/>
        <w:tabs>
          <w:tab w:val="right" w:leader="dot" w:pos="9628"/>
        </w:tabs>
        <w:rPr>
          <w:rFonts w:eastAsiaTheme="minorEastAsia" w:cs="Times New Roman"/>
          <w:noProof/>
          <w:szCs w:val="24"/>
          <w:lang w:eastAsia="ru-RU"/>
        </w:rPr>
      </w:pPr>
      <w:hyperlink w:anchor="_Toc207795819" w:history="1">
        <w:r w:rsidR="00A17934" w:rsidRPr="00A17934">
          <w:rPr>
            <w:rStyle w:val="ac"/>
            <w:rFonts w:eastAsia="Tahoma" w:cs="Times New Roman"/>
            <w:bCs/>
            <w:noProof/>
            <w:szCs w:val="24"/>
            <w:lang w:val=""/>
          </w:rPr>
          <w:t>Особенности применения градостроительного регламента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_Toc207795819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395</w:t>
        </w:r>
        <w:r w:rsidR="00A17934" w:rsidRPr="00A17934">
          <w:rPr>
            <w:rFonts w:cs="Times New Roman"/>
            <w:noProof/>
            <w:webHidden/>
            <w:szCs w:val="24"/>
          </w:rPr>
          <w:fldChar w:fldCharType="end"/>
        </w:r>
      </w:hyperlink>
    </w:p>
    <w:p w14:paraId="67A299F2" w14:textId="60DE99EB" w:rsidR="00A17934" w:rsidRPr="00A17934" w:rsidRDefault="00783FE3">
      <w:pPr>
        <w:pStyle w:val="28"/>
        <w:tabs>
          <w:tab w:val="right" w:leader="dot" w:pos="9628"/>
        </w:tabs>
        <w:rPr>
          <w:rFonts w:eastAsiaTheme="minorEastAsia" w:cs="Times New Roman"/>
          <w:noProof/>
          <w:szCs w:val="24"/>
          <w:lang w:eastAsia="ru-RU"/>
        </w:rPr>
      </w:pPr>
      <w:hyperlink w:anchor="_Toc207795820" w:history="1">
        <w:r w:rsidR="00A17934" w:rsidRPr="00A1793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_Toc207795820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397</w:t>
        </w:r>
        <w:r w:rsidR="00A17934" w:rsidRPr="00A17934">
          <w:rPr>
            <w:rFonts w:cs="Times New Roman"/>
            <w:noProof/>
            <w:webHidden/>
            <w:szCs w:val="24"/>
          </w:rPr>
          <w:fldChar w:fldCharType="end"/>
        </w:r>
      </w:hyperlink>
    </w:p>
    <w:p w14:paraId="63F8B779" w14:textId="2A679BD1" w:rsidR="00A17934" w:rsidRPr="00A17934" w:rsidRDefault="00783FE3">
      <w:pPr>
        <w:pStyle w:val="1e"/>
        <w:tabs>
          <w:tab w:val="right" w:leader="dot" w:pos="9628"/>
        </w:tabs>
        <w:rPr>
          <w:rFonts w:eastAsiaTheme="minorEastAsia" w:cs="Times New Roman"/>
          <w:noProof/>
          <w:szCs w:val="24"/>
          <w:lang w:eastAsia="ru-RU"/>
        </w:rPr>
      </w:pPr>
      <w:hyperlink w:anchor="_Toc207795821" w:history="1">
        <w:r w:rsidR="00A17934" w:rsidRPr="00A17934">
          <w:rPr>
            <w:rStyle w:val="ac"/>
            <w:rFonts w:eastAsia="Tahoma" w:cs="Times New Roman"/>
            <w:bCs/>
            <w:noProof/>
            <w:szCs w:val="24"/>
            <w:lang w:val=""/>
          </w:rPr>
          <w:t>22. Зона ведения садоводства (СХ3)</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_Toc207795821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398</w:t>
        </w:r>
        <w:r w:rsidR="00A17934" w:rsidRPr="00A17934">
          <w:rPr>
            <w:rFonts w:cs="Times New Roman"/>
            <w:noProof/>
            <w:webHidden/>
            <w:szCs w:val="24"/>
          </w:rPr>
          <w:fldChar w:fldCharType="end"/>
        </w:r>
      </w:hyperlink>
    </w:p>
    <w:p w14:paraId="57A37FA3" w14:textId="74ECB38E" w:rsidR="00A17934" w:rsidRPr="00A17934" w:rsidRDefault="00783FE3">
      <w:pPr>
        <w:pStyle w:val="28"/>
        <w:tabs>
          <w:tab w:val="right" w:leader="dot" w:pos="9628"/>
        </w:tabs>
        <w:rPr>
          <w:rFonts w:eastAsiaTheme="minorEastAsia" w:cs="Times New Roman"/>
          <w:noProof/>
          <w:szCs w:val="24"/>
          <w:lang w:eastAsia="ru-RU"/>
        </w:rPr>
      </w:pPr>
      <w:hyperlink w:anchor="_Toc207795822" w:history="1">
        <w:r w:rsidR="00A17934" w:rsidRPr="00A1793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_Toc207795822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398</w:t>
        </w:r>
        <w:r w:rsidR="00A17934" w:rsidRPr="00A17934">
          <w:rPr>
            <w:rFonts w:cs="Times New Roman"/>
            <w:noProof/>
            <w:webHidden/>
            <w:szCs w:val="24"/>
          </w:rPr>
          <w:fldChar w:fldCharType="end"/>
        </w:r>
      </w:hyperlink>
    </w:p>
    <w:p w14:paraId="36647286" w14:textId="27455746" w:rsidR="00A17934" w:rsidRPr="00A17934" w:rsidRDefault="00783FE3">
      <w:pPr>
        <w:pStyle w:val="28"/>
        <w:tabs>
          <w:tab w:val="right" w:leader="dot" w:pos="9628"/>
        </w:tabs>
        <w:rPr>
          <w:rFonts w:eastAsiaTheme="minorEastAsia" w:cs="Times New Roman"/>
          <w:noProof/>
          <w:szCs w:val="24"/>
          <w:lang w:eastAsia="ru-RU"/>
        </w:rPr>
      </w:pPr>
      <w:hyperlink w:anchor="_Toc207795823" w:history="1">
        <w:r w:rsidR="00A17934" w:rsidRPr="00A1793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_Toc207795823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401</w:t>
        </w:r>
        <w:r w:rsidR="00A17934" w:rsidRPr="00A17934">
          <w:rPr>
            <w:rFonts w:cs="Times New Roman"/>
            <w:noProof/>
            <w:webHidden/>
            <w:szCs w:val="24"/>
          </w:rPr>
          <w:fldChar w:fldCharType="end"/>
        </w:r>
      </w:hyperlink>
    </w:p>
    <w:p w14:paraId="468A3E25" w14:textId="5622D587" w:rsidR="00A17934" w:rsidRPr="00A17934" w:rsidRDefault="00783FE3">
      <w:pPr>
        <w:pStyle w:val="28"/>
        <w:tabs>
          <w:tab w:val="right" w:leader="dot" w:pos="9628"/>
        </w:tabs>
        <w:rPr>
          <w:rFonts w:eastAsiaTheme="minorEastAsia" w:cs="Times New Roman"/>
          <w:noProof/>
          <w:szCs w:val="24"/>
          <w:lang w:eastAsia="ru-RU"/>
        </w:rPr>
      </w:pPr>
      <w:hyperlink w:anchor="_Toc207795824" w:history="1">
        <w:r w:rsidR="00A17934" w:rsidRPr="00A1793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_Toc207795824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401</w:t>
        </w:r>
        <w:r w:rsidR="00A17934" w:rsidRPr="00A17934">
          <w:rPr>
            <w:rFonts w:cs="Times New Roman"/>
            <w:noProof/>
            <w:webHidden/>
            <w:szCs w:val="24"/>
          </w:rPr>
          <w:fldChar w:fldCharType="end"/>
        </w:r>
      </w:hyperlink>
    </w:p>
    <w:p w14:paraId="407EE583" w14:textId="221B9868" w:rsidR="00A17934" w:rsidRPr="00A17934" w:rsidRDefault="00783FE3">
      <w:pPr>
        <w:pStyle w:val="28"/>
        <w:tabs>
          <w:tab w:val="right" w:leader="dot" w:pos="9628"/>
        </w:tabs>
        <w:rPr>
          <w:rFonts w:eastAsiaTheme="minorEastAsia" w:cs="Times New Roman"/>
          <w:noProof/>
          <w:szCs w:val="24"/>
          <w:lang w:eastAsia="ru-RU"/>
        </w:rPr>
      </w:pPr>
      <w:hyperlink w:anchor="_Toc207795825" w:history="1">
        <w:r w:rsidR="00A17934" w:rsidRPr="00A17934">
          <w:rPr>
            <w:rStyle w:val="ac"/>
            <w:rFonts w:eastAsia="Tahoma" w:cs="Times New Roman"/>
            <w:bCs/>
            <w:noProof/>
            <w:szCs w:val="24"/>
            <w:lang w:val=""/>
          </w:rPr>
          <w:t>Особенности применения градостроительного регламента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_Toc207795825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402</w:t>
        </w:r>
        <w:r w:rsidR="00A17934" w:rsidRPr="00A17934">
          <w:rPr>
            <w:rFonts w:cs="Times New Roman"/>
            <w:noProof/>
            <w:webHidden/>
            <w:szCs w:val="24"/>
          </w:rPr>
          <w:fldChar w:fldCharType="end"/>
        </w:r>
      </w:hyperlink>
    </w:p>
    <w:p w14:paraId="5F37A4C9" w14:textId="37F59D0D" w:rsidR="00A17934" w:rsidRPr="00A17934" w:rsidRDefault="00783FE3">
      <w:pPr>
        <w:pStyle w:val="28"/>
        <w:tabs>
          <w:tab w:val="right" w:leader="dot" w:pos="9628"/>
        </w:tabs>
        <w:rPr>
          <w:rFonts w:eastAsiaTheme="minorEastAsia" w:cs="Times New Roman"/>
          <w:noProof/>
          <w:szCs w:val="24"/>
          <w:lang w:eastAsia="ru-RU"/>
        </w:rPr>
      </w:pPr>
      <w:hyperlink w:anchor="_Toc207795826" w:history="1">
        <w:r w:rsidR="00A17934" w:rsidRPr="00A1793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_Toc207795826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405</w:t>
        </w:r>
        <w:r w:rsidR="00A17934" w:rsidRPr="00A17934">
          <w:rPr>
            <w:rFonts w:cs="Times New Roman"/>
            <w:noProof/>
            <w:webHidden/>
            <w:szCs w:val="24"/>
          </w:rPr>
          <w:fldChar w:fldCharType="end"/>
        </w:r>
      </w:hyperlink>
    </w:p>
    <w:p w14:paraId="74B996D2" w14:textId="09D3A3C1" w:rsidR="00A17934" w:rsidRPr="00A17934" w:rsidRDefault="00783FE3">
      <w:pPr>
        <w:pStyle w:val="1e"/>
        <w:tabs>
          <w:tab w:val="right" w:leader="dot" w:pos="9628"/>
        </w:tabs>
        <w:rPr>
          <w:rFonts w:eastAsiaTheme="minorEastAsia" w:cs="Times New Roman"/>
          <w:noProof/>
          <w:szCs w:val="24"/>
          <w:lang w:eastAsia="ru-RU"/>
        </w:rPr>
      </w:pPr>
      <w:hyperlink w:anchor="_Toc207795827" w:history="1">
        <w:r w:rsidR="00A17934" w:rsidRPr="00A17934">
          <w:rPr>
            <w:rStyle w:val="ac"/>
            <w:rFonts w:eastAsia="Tahoma" w:cs="Times New Roman"/>
            <w:bCs/>
            <w:noProof/>
            <w:szCs w:val="24"/>
            <w:lang w:val=""/>
          </w:rPr>
          <w:t>23. Зона сельскохозяйственных угодий в составе земель сельскохозяйственного назначения (СХУ1)</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_Toc207795827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406</w:t>
        </w:r>
        <w:r w:rsidR="00A17934" w:rsidRPr="00A17934">
          <w:rPr>
            <w:rFonts w:cs="Times New Roman"/>
            <w:noProof/>
            <w:webHidden/>
            <w:szCs w:val="24"/>
          </w:rPr>
          <w:fldChar w:fldCharType="end"/>
        </w:r>
      </w:hyperlink>
    </w:p>
    <w:p w14:paraId="0EDBF466" w14:textId="3C1BBC7B" w:rsidR="00A17934" w:rsidRPr="00A17934" w:rsidRDefault="00783FE3">
      <w:pPr>
        <w:pStyle w:val="28"/>
        <w:tabs>
          <w:tab w:val="right" w:leader="dot" w:pos="9628"/>
        </w:tabs>
        <w:rPr>
          <w:rFonts w:eastAsiaTheme="minorEastAsia" w:cs="Times New Roman"/>
          <w:noProof/>
          <w:szCs w:val="24"/>
          <w:lang w:eastAsia="ru-RU"/>
        </w:rPr>
      </w:pPr>
      <w:hyperlink w:anchor="_Toc207795828" w:history="1">
        <w:r w:rsidR="00A17934" w:rsidRPr="00A1793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_Toc207795828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406</w:t>
        </w:r>
        <w:r w:rsidR="00A17934" w:rsidRPr="00A17934">
          <w:rPr>
            <w:rFonts w:cs="Times New Roman"/>
            <w:noProof/>
            <w:webHidden/>
            <w:szCs w:val="24"/>
          </w:rPr>
          <w:fldChar w:fldCharType="end"/>
        </w:r>
      </w:hyperlink>
    </w:p>
    <w:p w14:paraId="273B9525" w14:textId="0BB1F3FB" w:rsidR="00A17934" w:rsidRPr="00A17934" w:rsidRDefault="00783FE3">
      <w:pPr>
        <w:pStyle w:val="28"/>
        <w:tabs>
          <w:tab w:val="right" w:leader="dot" w:pos="9628"/>
        </w:tabs>
        <w:rPr>
          <w:rFonts w:eastAsiaTheme="minorEastAsia" w:cs="Times New Roman"/>
          <w:noProof/>
          <w:szCs w:val="24"/>
          <w:lang w:eastAsia="ru-RU"/>
        </w:rPr>
      </w:pPr>
      <w:hyperlink w:anchor="_Toc207795829" w:history="1">
        <w:r w:rsidR="00A17934" w:rsidRPr="00A1793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_Toc207795829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408</w:t>
        </w:r>
        <w:r w:rsidR="00A17934" w:rsidRPr="00A17934">
          <w:rPr>
            <w:rFonts w:cs="Times New Roman"/>
            <w:noProof/>
            <w:webHidden/>
            <w:szCs w:val="24"/>
          </w:rPr>
          <w:fldChar w:fldCharType="end"/>
        </w:r>
      </w:hyperlink>
    </w:p>
    <w:p w14:paraId="33D566BD" w14:textId="52BF054C" w:rsidR="00A17934" w:rsidRPr="00A17934" w:rsidRDefault="00783FE3">
      <w:pPr>
        <w:pStyle w:val="28"/>
        <w:tabs>
          <w:tab w:val="right" w:leader="dot" w:pos="9628"/>
        </w:tabs>
        <w:rPr>
          <w:rFonts w:eastAsiaTheme="minorEastAsia" w:cs="Times New Roman"/>
          <w:noProof/>
          <w:szCs w:val="24"/>
          <w:lang w:eastAsia="ru-RU"/>
        </w:rPr>
      </w:pPr>
      <w:hyperlink w:anchor="_Toc207795830" w:history="1">
        <w:r w:rsidR="00A17934" w:rsidRPr="00A1793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 не установлены</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_Toc207795830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408</w:t>
        </w:r>
        <w:r w:rsidR="00A17934" w:rsidRPr="00A17934">
          <w:rPr>
            <w:rFonts w:cs="Times New Roman"/>
            <w:noProof/>
            <w:webHidden/>
            <w:szCs w:val="24"/>
          </w:rPr>
          <w:fldChar w:fldCharType="end"/>
        </w:r>
      </w:hyperlink>
    </w:p>
    <w:p w14:paraId="1CD32047" w14:textId="443913E0" w:rsidR="00A17934" w:rsidRPr="00A17934" w:rsidRDefault="00783FE3">
      <w:pPr>
        <w:pStyle w:val="28"/>
        <w:tabs>
          <w:tab w:val="right" w:leader="dot" w:pos="9628"/>
        </w:tabs>
        <w:rPr>
          <w:rFonts w:eastAsiaTheme="minorEastAsia" w:cs="Times New Roman"/>
          <w:noProof/>
          <w:szCs w:val="24"/>
          <w:lang w:eastAsia="ru-RU"/>
        </w:rPr>
      </w:pPr>
      <w:hyperlink w:anchor="_Toc207795831" w:history="1">
        <w:r w:rsidR="00A17934" w:rsidRPr="00A17934">
          <w:rPr>
            <w:rStyle w:val="ac"/>
            <w:rFonts w:eastAsia="Tahoma" w:cs="Times New Roman"/>
            <w:bCs/>
            <w:noProof/>
            <w:szCs w:val="24"/>
            <w:lang w:val=""/>
          </w:rPr>
          <w:t>Особенности применения градостроительного регламента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_Toc207795831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408</w:t>
        </w:r>
        <w:r w:rsidR="00A17934" w:rsidRPr="00A17934">
          <w:rPr>
            <w:rFonts w:cs="Times New Roman"/>
            <w:noProof/>
            <w:webHidden/>
            <w:szCs w:val="24"/>
          </w:rPr>
          <w:fldChar w:fldCharType="end"/>
        </w:r>
      </w:hyperlink>
    </w:p>
    <w:p w14:paraId="6A89FF6F" w14:textId="3D8B9218" w:rsidR="00A17934" w:rsidRPr="00A17934" w:rsidRDefault="00783FE3">
      <w:pPr>
        <w:pStyle w:val="28"/>
        <w:tabs>
          <w:tab w:val="right" w:leader="dot" w:pos="9628"/>
        </w:tabs>
        <w:rPr>
          <w:rFonts w:eastAsiaTheme="minorEastAsia" w:cs="Times New Roman"/>
          <w:noProof/>
          <w:szCs w:val="24"/>
          <w:lang w:eastAsia="ru-RU"/>
        </w:rPr>
      </w:pPr>
      <w:hyperlink w:anchor="_Toc207795832" w:history="1">
        <w:r w:rsidR="00A17934" w:rsidRPr="00A1793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_Toc207795832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408</w:t>
        </w:r>
        <w:r w:rsidR="00A17934" w:rsidRPr="00A17934">
          <w:rPr>
            <w:rFonts w:cs="Times New Roman"/>
            <w:noProof/>
            <w:webHidden/>
            <w:szCs w:val="24"/>
          </w:rPr>
          <w:fldChar w:fldCharType="end"/>
        </w:r>
      </w:hyperlink>
    </w:p>
    <w:p w14:paraId="4B1935A4" w14:textId="2E13985A" w:rsidR="00A17934" w:rsidRPr="00A17934" w:rsidRDefault="00783FE3">
      <w:pPr>
        <w:pStyle w:val="1e"/>
        <w:tabs>
          <w:tab w:val="right" w:leader="dot" w:pos="9628"/>
        </w:tabs>
        <w:rPr>
          <w:rFonts w:eastAsiaTheme="minorEastAsia" w:cs="Times New Roman"/>
          <w:noProof/>
          <w:szCs w:val="24"/>
          <w:lang w:eastAsia="ru-RU"/>
        </w:rPr>
      </w:pPr>
      <w:hyperlink w:anchor="_Toc207795833" w:history="1">
        <w:r w:rsidR="00A17934" w:rsidRPr="00A17934">
          <w:rPr>
            <w:rStyle w:val="ac"/>
            <w:rFonts w:eastAsia="Tahoma" w:cs="Times New Roman"/>
            <w:bCs/>
            <w:noProof/>
            <w:szCs w:val="24"/>
            <w:lang w:val=""/>
          </w:rPr>
          <w:t>24. Зона озелененных территорий общего пользования (парки, сады, скверы, бульвары) (ОП1)</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_Toc207795833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409</w:t>
        </w:r>
        <w:r w:rsidR="00A17934" w:rsidRPr="00A17934">
          <w:rPr>
            <w:rFonts w:cs="Times New Roman"/>
            <w:noProof/>
            <w:webHidden/>
            <w:szCs w:val="24"/>
          </w:rPr>
          <w:fldChar w:fldCharType="end"/>
        </w:r>
      </w:hyperlink>
    </w:p>
    <w:p w14:paraId="212BB922" w14:textId="68F7109A" w:rsidR="00A17934" w:rsidRPr="00A17934" w:rsidRDefault="00783FE3">
      <w:pPr>
        <w:pStyle w:val="28"/>
        <w:tabs>
          <w:tab w:val="right" w:leader="dot" w:pos="9628"/>
        </w:tabs>
        <w:rPr>
          <w:rFonts w:eastAsiaTheme="minorEastAsia" w:cs="Times New Roman"/>
          <w:noProof/>
          <w:szCs w:val="24"/>
          <w:lang w:eastAsia="ru-RU"/>
        </w:rPr>
      </w:pPr>
      <w:hyperlink w:anchor="_Toc207795834" w:history="1">
        <w:r w:rsidR="00A17934" w:rsidRPr="00A1793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_Toc207795834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409</w:t>
        </w:r>
        <w:r w:rsidR="00A17934" w:rsidRPr="00A17934">
          <w:rPr>
            <w:rFonts w:cs="Times New Roman"/>
            <w:noProof/>
            <w:webHidden/>
            <w:szCs w:val="24"/>
          </w:rPr>
          <w:fldChar w:fldCharType="end"/>
        </w:r>
      </w:hyperlink>
    </w:p>
    <w:p w14:paraId="256A1E0D" w14:textId="12AF3A74" w:rsidR="00A17934" w:rsidRPr="00A17934" w:rsidRDefault="00783FE3">
      <w:pPr>
        <w:pStyle w:val="28"/>
        <w:tabs>
          <w:tab w:val="right" w:leader="dot" w:pos="9628"/>
        </w:tabs>
        <w:rPr>
          <w:rFonts w:eastAsiaTheme="minorEastAsia" w:cs="Times New Roman"/>
          <w:noProof/>
          <w:szCs w:val="24"/>
          <w:lang w:eastAsia="ru-RU"/>
        </w:rPr>
      </w:pPr>
      <w:hyperlink w:anchor="_Toc207795835" w:history="1">
        <w:r w:rsidR="00A17934" w:rsidRPr="00A1793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_Toc207795835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410</w:t>
        </w:r>
        <w:r w:rsidR="00A17934" w:rsidRPr="00A17934">
          <w:rPr>
            <w:rFonts w:cs="Times New Roman"/>
            <w:noProof/>
            <w:webHidden/>
            <w:szCs w:val="24"/>
          </w:rPr>
          <w:fldChar w:fldCharType="end"/>
        </w:r>
      </w:hyperlink>
    </w:p>
    <w:p w14:paraId="730FA43F" w14:textId="3E3A2BAE" w:rsidR="00A17934" w:rsidRPr="00A17934" w:rsidRDefault="00783FE3">
      <w:pPr>
        <w:pStyle w:val="28"/>
        <w:tabs>
          <w:tab w:val="right" w:leader="dot" w:pos="9628"/>
        </w:tabs>
        <w:rPr>
          <w:rFonts w:eastAsiaTheme="minorEastAsia" w:cs="Times New Roman"/>
          <w:noProof/>
          <w:szCs w:val="24"/>
          <w:lang w:eastAsia="ru-RU"/>
        </w:rPr>
      </w:pPr>
      <w:hyperlink w:anchor="_Toc207795836" w:history="1">
        <w:r w:rsidR="00A17934" w:rsidRPr="00A1793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_Toc207795836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410</w:t>
        </w:r>
        <w:r w:rsidR="00A17934" w:rsidRPr="00A17934">
          <w:rPr>
            <w:rFonts w:cs="Times New Roman"/>
            <w:noProof/>
            <w:webHidden/>
            <w:szCs w:val="24"/>
          </w:rPr>
          <w:fldChar w:fldCharType="end"/>
        </w:r>
      </w:hyperlink>
    </w:p>
    <w:p w14:paraId="3A1D08B0" w14:textId="20531157" w:rsidR="00A17934" w:rsidRPr="00A17934" w:rsidRDefault="00783FE3">
      <w:pPr>
        <w:pStyle w:val="28"/>
        <w:tabs>
          <w:tab w:val="right" w:leader="dot" w:pos="9628"/>
        </w:tabs>
        <w:rPr>
          <w:rFonts w:eastAsiaTheme="minorEastAsia" w:cs="Times New Roman"/>
          <w:noProof/>
          <w:szCs w:val="24"/>
          <w:lang w:eastAsia="ru-RU"/>
        </w:rPr>
      </w:pPr>
      <w:hyperlink w:anchor="_Toc207795837" w:history="1">
        <w:r w:rsidR="00A17934" w:rsidRPr="00A17934">
          <w:rPr>
            <w:rStyle w:val="ac"/>
            <w:rFonts w:eastAsia="Tahoma" w:cs="Times New Roman"/>
            <w:bCs/>
            <w:noProof/>
            <w:szCs w:val="24"/>
            <w:lang w:val=""/>
          </w:rPr>
          <w:t>Особенности применения градостроительного регламента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_Toc207795837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411</w:t>
        </w:r>
        <w:r w:rsidR="00A17934" w:rsidRPr="00A17934">
          <w:rPr>
            <w:rFonts w:cs="Times New Roman"/>
            <w:noProof/>
            <w:webHidden/>
            <w:szCs w:val="24"/>
          </w:rPr>
          <w:fldChar w:fldCharType="end"/>
        </w:r>
      </w:hyperlink>
    </w:p>
    <w:p w14:paraId="06E30EE6" w14:textId="2996154B" w:rsidR="00A17934" w:rsidRPr="00A17934" w:rsidRDefault="00783FE3">
      <w:pPr>
        <w:pStyle w:val="28"/>
        <w:tabs>
          <w:tab w:val="right" w:leader="dot" w:pos="9628"/>
        </w:tabs>
        <w:rPr>
          <w:rFonts w:eastAsiaTheme="minorEastAsia" w:cs="Times New Roman"/>
          <w:noProof/>
          <w:szCs w:val="24"/>
          <w:lang w:eastAsia="ru-RU"/>
        </w:rPr>
      </w:pPr>
      <w:hyperlink w:anchor="_Toc207795838" w:history="1">
        <w:r w:rsidR="00A17934" w:rsidRPr="00A1793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_Toc207795838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412</w:t>
        </w:r>
        <w:r w:rsidR="00A17934" w:rsidRPr="00A17934">
          <w:rPr>
            <w:rFonts w:cs="Times New Roman"/>
            <w:noProof/>
            <w:webHidden/>
            <w:szCs w:val="24"/>
          </w:rPr>
          <w:fldChar w:fldCharType="end"/>
        </w:r>
      </w:hyperlink>
    </w:p>
    <w:p w14:paraId="4FBF418E" w14:textId="239AEC4C" w:rsidR="00A17934" w:rsidRPr="00A17934" w:rsidRDefault="00783FE3">
      <w:pPr>
        <w:pStyle w:val="1e"/>
        <w:tabs>
          <w:tab w:val="right" w:leader="dot" w:pos="9628"/>
        </w:tabs>
        <w:rPr>
          <w:rFonts w:eastAsiaTheme="minorEastAsia" w:cs="Times New Roman"/>
          <w:noProof/>
          <w:szCs w:val="24"/>
          <w:lang w:eastAsia="ru-RU"/>
        </w:rPr>
      </w:pPr>
      <w:hyperlink w:anchor="_Toc207795839" w:history="1">
        <w:r w:rsidR="00A17934" w:rsidRPr="00A17934">
          <w:rPr>
            <w:rStyle w:val="ac"/>
            <w:rFonts w:eastAsia="Tahoma" w:cs="Times New Roman"/>
            <w:bCs/>
            <w:noProof/>
            <w:szCs w:val="24"/>
            <w:lang w:val=""/>
          </w:rPr>
          <w:t>25. Зона отдыха (ЗО1)</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_Toc207795839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413</w:t>
        </w:r>
        <w:r w:rsidR="00A17934" w:rsidRPr="00A17934">
          <w:rPr>
            <w:rFonts w:cs="Times New Roman"/>
            <w:noProof/>
            <w:webHidden/>
            <w:szCs w:val="24"/>
          </w:rPr>
          <w:fldChar w:fldCharType="end"/>
        </w:r>
      </w:hyperlink>
    </w:p>
    <w:p w14:paraId="7742C0AB" w14:textId="73A3106A" w:rsidR="00A17934" w:rsidRPr="00A17934" w:rsidRDefault="00783FE3">
      <w:pPr>
        <w:pStyle w:val="28"/>
        <w:tabs>
          <w:tab w:val="right" w:leader="dot" w:pos="9628"/>
        </w:tabs>
        <w:rPr>
          <w:rFonts w:eastAsiaTheme="minorEastAsia" w:cs="Times New Roman"/>
          <w:noProof/>
          <w:szCs w:val="24"/>
          <w:lang w:eastAsia="ru-RU"/>
        </w:rPr>
      </w:pPr>
      <w:hyperlink w:anchor="_Toc207795840" w:history="1">
        <w:r w:rsidR="00A17934" w:rsidRPr="00A1793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_Toc207795840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413</w:t>
        </w:r>
        <w:r w:rsidR="00A17934" w:rsidRPr="00A17934">
          <w:rPr>
            <w:rFonts w:cs="Times New Roman"/>
            <w:noProof/>
            <w:webHidden/>
            <w:szCs w:val="24"/>
          </w:rPr>
          <w:fldChar w:fldCharType="end"/>
        </w:r>
      </w:hyperlink>
    </w:p>
    <w:p w14:paraId="56E66963" w14:textId="59AE1D05" w:rsidR="00A17934" w:rsidRPr="00A17934" w:rsidRDefault="00783FE3">
      <w:pPr>
        <w:pStyle w:val="28"/>
        <w:tabs>
          <w:tab w:val="right" w:leader="dot" w:pos="9628"/>
        </w:tabs>
        <w:rPr>
          <w:rFonts w:eastAsiaTheme="minorEastAsia" w:cs="Times New Roman"/>
          <w:noProof/>
          <w:szCs w:val="24"/>
          <w:lang w:eastAsia="ru-RU"/>
        </w:rPr>
      </w:pPr>
      <w:hyperlink w:anchor="_Toc207795841" w:history="1">
        <w:r w:rsidR="00A17934" w:rsidRPr="00A1793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_Toc207795841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415</w:t>
        </w:r>
        <w:r w:rsidR="00A17934" w:rsidRPr="00A17934">
          <w:rPr>
            <w:rFonts w:cs="Times New Roman"/>
            <w:noProof/>
            <w:webHidden/>
            <w:szCs w:val="24"/>
          </w:rPr>
          <w:fldChar w:fldCharType="end"/>
        </w:r>
      </w:hyperlink>
    </w:p>
    <w:p w14:paraId="6065F22D" w14:textId="101A8878" w:rsidR="00A17934" w:rsidRPr="00A17934" w:rsidRDefault="00783FE3">
      <w:pPr>
        <w:pStyle w:val="28"/>
        <w:tabs>
          <w:tab w:val="right" w:leader="dot" w:pos="9628"/>
        </w:tabs>
        <w:rPr>
          <w:rFonts w:eastAsiaTheme="minorEastAsia" w:cs="Times New Roman"/>
          <w:noProof/>
          <w:szCs w:val="24"/>
          <w:lang w:eastAsia="ru-RU"/>
        </w:rPr>
      </w:pPr>
      <w:hyperlink w:anchor="_Toc207795842" w:history="1">
        <w:r w:rsidR="00A17934" w:rsidRPr="00A1793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_Toc207795842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415</w:t>
        </w:r>
        <w:r w:rsidR="00A17934" w:rsidRPr="00A17934">
          <w:rPr>
            <w:rFonts w:cs="Times New Roman"/>
            <w:noProof/>
            <w:webHidden/>
            <w:szCs w:val="24"/>
          </w:rPr>
          <w:fldChar w:fldCharType="end"/>
        </w:r>
      </w:hyperlink>
    </w:p>
    <w:p w14:paraId="420881D0" w14:textId="35F60484" w:rsidR="00A17934" w:rsidRPr="00A17934" w:rsidRDefault="00783FE3">
      <w:pPr>
        <w:pStyle w:val="28"/>
        <w:tabs>
          <w:tab w:val="right" w:leader="dot" w:pos="9628"/>
        </w:tabs>
        <w:rPr>
          <w:rFonts w:eastAsiaTheme="minorEastAsia" w:cs="Times New Roman"/>
          <w:noProof/>
          <w:szCs w:val="24"/>
          <w:lang w:eastAsia="ru-RU"/>
        </w:rPr>
      </w:pPr>
      <w:hyperlink w:anchor="_Toc207795843" w:history="1">
        <w:r w:rsidR="00A17934" w:rsidRPr="00A17934">
          <w:rPr>
            <w:rStyle w:val="ac"/>
            <w:rFonts w:eastAsia="Tahoma" w:cs="Times New Roman"/>
            <w:bCs/>
            <w:noProof/>
            <w:szCs w:val="24"/>
            <w:lang w:val=""/>
          </w:rPr>
          <w:t>Особенности применения градостроительного регламента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_Toc207795843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417</w:t>
        </w:r>
        <w:r w:rsidR="00A17934" w:rsidRPr="00A17934">
          <w:rPr>
            <w:rFonts w:cs="Times New Roman"/>
            <w:noProof/>
            <w:webHidden/>
            <w:szCs w:val="24"/>
          </w:rPr>
          <w:fldChar w:fldCharType="end"/>
        </w:r>
      </w:hyperlink>
    </w:p>
    <w:p w14:paraId="5B68DDC1" w14:textId="458AE6A3" w:rsidR="00A17934" w:rsidRPr="00A17934" w:rsidRDefault="00783FE3">
      <w:pPr>
        <w:pStyle w:val="28"/>
        <w:tabs>
          <w:tab w:val="right" w:leader="dot" w:pos="9628"/>
        </w:tabs>
        <w:rPr>
          <w:rFonts w:eastAsiaTheme="minorEastAsia" w:cs="Times New Roman"/>
          <w:noProof/>
          <w:szCs w:val="24"/>
          <w:lang w:eastAsia="ru-RU"/>
        </w:rPr>
      </w:pPr>
      <w:hyperlink w:anchor="_Toc207795844" w:history="1">
        <w:r w:rsidR="00A17934" w:rsidRPr="00A1793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_Toc207795844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419</w:t>
        </w:r>
        <w:r w:rsidR="00A17934" w:rsidRPr="00A17934">
          <w:rPr>
            <w:rFonts w:cs="Times New Roman"/>
            <w:noProof/>
            <w:webHidden/>
            <w:szCs w:val="24"/>
          </w:rPr>
          <w:fldChar w:fldCharType="end"/>
        </w:r>
      </w:hyperlink>
    </w:p>
    <w:p w14:paraId="6110231B" w14:textId="4247D181" w:rsidR="00A17934" w:rsidRPr="00A17934" w:rsidRDefault="00783FE3">
      <w:pPr>
        <w:pStyle w:val="1e"/>
        <w:tabs>
          <w:tab w:val="right" w:leader="dot" w:pos="9628"/>
        </w:tabs>
        <w:rPr>
          <w:rFonts w:eastAsiaTheme="minorEastAsia" w:cs="Times New Roman"/>
          <w:noProof/>
          <w:szCs w:val="24"/>
          <w:lang w:eastAsia="ru-RU"/>
        </w:rPr>
      </w:pPr>
      <w:hyperlink w:anchor="_Toc207795845" w:history="1">
        <w:r w:rsidR="00A17934" w:rsidRPr="00A17934">
          <w:rPr>
            <w:rStyle w:val="ac"/>
            <w:rFonts w:eastAsia="Tahoma" w:cs="Times New Roman"/>
            <w:bCs/>
            <w:noProof/>
            <w:szCs w:val="24"/>
            <w:lang w:val=""/>
          </w:rPr>
          <w:t>26. Зона кладбищ (К1)</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_Toc207795845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420</w:t>
        </w:r>
        <w:r w:rsidR="00A17934" w:rsidRPr="00A17934">
          <w:rPr>
            <w:rFonts w:cs="Times New Roman"/>
            <w:noProof/>
            <w:webHidden/>
            <w:szCs w:val="24"/>
          </w:rPr>
          <w:fldChar w:fldCharType="end"/>
        </w:r>
      </w:hyperlink>
    </w:p>
    <w:p w14:paraId="431FB586" w14:textId="3C6ACDE8" w:rsidR="00A17934" w:rsidRPr="00A17934" w:rsidRDefault="00783FE3">
      <w:pPr>
        <w:pStyle w:val="28"/>
        <w:tabs>
          <w:tab w:val="right" w:leader="dot" w:pos="9628"/>
        </w:tabs>
        <w:rPr>
          <w:rFonts w:eastAsiaTheme="minorEastAsia" w:cs="Times New Roman"/>
          <w:noProof/>
          <w:szCs w:val="24"/>
          <w:lang w:eastAsia="ru-RU"/>
        </w:rPr>
      </w:pPr>
      <w:hyperlink w:anchor="_Toc207795846" w:history="1">
        <w:r w:rsidR="00A17934" w:rsidRPr="00A1793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_Toc207795846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420</w:t>
        </w:r>
        <w:r w:rsidR="00A17934" w:rsidRPr="00A17934">
          <w:rPr>
            <w:rFonts w:cs="Times New Roman"/>
            <w:noProof/>
            <w:webHidden/>
            <w:szCs w:val="24"/>
          </w:rPr>
          <w:fldChar w:fldCharType="end"/>
        </w:r>
      </w:hyperlink>
    </w:p>
    <w:p w14:paraId="3283B30B" w14:textId="4864D92D" w:rsidR="00A17934" w:rsidRPr="00A17934" w:rsidRDefault="00783FE3">
      <w:pPr>
        <w:pStyle w:val="28"/>
        <w:tabs>
          <w:tab w:val="right" w:leader="dot" w:pos="9628"/>
        </w:tabs>
        <w:rPr>
          <w:rFonts w:eastAsiaTheme="minorEastAsia" w:cs="Times New Roman"/>
          <w:noProof/>
          <w:szCs w:val="24"/>
          <w:lang w:eastAsia="ru-RU"/>
        </w:rPr>
      </w:pPr>
      <w:hyperlink w:anchor="_Toc207795847" w:history="1">
        <w:r w:rsidR="00A17934" w:rsidRPr="00A1793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_Toc207795847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421</w:t>
        </w:r>
        <w:r w:rsidR="00A17934" w:rsidRPr="00A17934">
          <w:rPr>
            <w:rFonts w:cs="Times New Roman"/>
            <w:noProof/>
            <w:webHidden/>
            <w:szCs w:val="24"/>
          </w:rPr>
          <w:fldChar w:fldCharType="end"/>
        </w:r>
      </w:hyperlink>
    </w:p>
    <w:p w14:paraId="01786CEA" w14:textId="0C2B5BDB" w:rsidR="00A17934" w:rsidRPr="00A17934" w:rsidRDefault="00783FE3">
      <w:pPr>
        <w:pStyle w:val="28"/>
        <w:tabs>
          <w:tab w:val="right" w:leader="dot" w:pos="9628"/>
        </w:tabs>
        <w:rPr>
          <w:rFonts w:eastAsiaTheme="minorEastAsia" w:cs="Times New Roman"/>
          <w:noProof/>
          <w:szCs w:val="24"/>
          <w:lang w:eastAsia="ru-RU"/>
        </w:rPr>
      </w:pPr>
      <w:hyperlink w:anchor="_Toc207795848" w:history="1">
        <w:r w:rsidR="00A17934" w:rsidRPr="00A1793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_Toc207795848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422</w:t>
        </w:r>
        <w:r w:rsidR="00A17934" w:rsidRPr="00A17934">
          <w:rPr>
            <w:rFonts w:cs="Times New Roman"/>
            <w:noProof/>
            <w:webHidden/>
            <w:szCs w:val="24"/>
          </w:rPr>
          <w:fldChar w:fldCharType="end"/>
        </w:r>
      </w:hyperlink>
    </w:p>
    <w:p w14:paraId="03F6FE2A" w14:textId="30417DF2" w:rsidR="00A17934" w:rsidRPr="00A17934" w:rsidRDefault="00783FE3">
      <w:pPr>
        <w:pStyle w:val="28"/>
        <w:tabs>
          <w:tab w:val="right" w:leader="dot" w:pos="9628"/>
        </w:tabs>
        <w:rPr>
          <w:rFonts w:eastAsiaTheme="minorEastAsia" w:cs="Times New Roman"/>
          <w:noProof/>
          <w:szCs w:val="24"/>
          <w:lang w:eastAsia="ru-RU"/>
        </w:rPr>
      </w:pPr>
      <w:hyperlink w:anchor="_Toc207795849" w:history="1">
        <w:r w:rsidR="00A17934" w:rsidRPr="00A17934">
          <w:rPr>
            <w:rStyle w:val="ac"/>
            <w:rFonts w:eastAsia="Tahoma" w:cs="Times New Roman"/>
            <w:bCs/>
            <w:noProof/>
            <w:szCs w:val="24"/>
            <w:lang w:val=""/>
          </w:rPr>
          <w:t>Особенности применения градостроительного регламента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_Toc207795849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423</w:t>
        </w:r>
        <w:r w:rsidR="00A17934" w:rsidRPr="00A17934">
          <w:rPr>
            <w:rFonts w:cs="Times New Roman"/>
            <w:noProof/>
            <w:webHidden/>
            <w:szCs w:val="24"/>
          </w:rPr>
          <w:fldChar w:fldCharType="end"/>
        </w:r>
      </w:hyperlink>
    </w:p>
    <w:p w14:paraId="35814ABB" w14:textId="42DE8FFF" w:rsidR="00A17934" w:rsidRPr="00A17934" w:rsidRDefault="00783FE3">
      <w:pPr>
        <w:pStyle w:val="28"/>
        <w:tabs>
          <w:tab w:val="right" w:leader="dot" w:pos="9628"/>
        </w:tabs>
        <w:rPr>
          <w:rFonts w:eastAsiaTheme="minorEastAsia" w:cs="Times New Roman"/>
          <w:noProof/>
          <w:szCs w:val="24"/>
          <w:lang w:eastAsia="ru-RU"/>
        </w:rPr>
      </w:pPr>
      <w:hyperlink w:anchor="_Toc207795850" w:history="1">
        <w:r w:rsidR="00A17934" w:rsidRPr="00A1793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_Toc207795850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424</w:t>
        </w:r>
        <w:r w:rsidR="00A17934" w:rsidRPr="00A17934">
          <w:rPr>
            <w:rFonts w:cs="Times New Roman"/>
            <w:noProof/>
            <w:webHidden/>
            <w:szCs w:val="24"/>
          </w:rPr>
          <w:fldChar w:fldCharType="end"/>
        </w:r>
      </w:hyperlink>
    </w:p>
    <w:p w14:paraId="3C1CB31F" w14:textId="12BEEC99" w:rsidR="00A17934" w:rsidRPr="00A17934" w:rsidRDefault="00783FE3">
      <w:pPr>
        <w:pStyle w:val="1e"/>
        <w:tabs>
          <w:tab w:val="right" w:leader="dot" w:pos="9628"/>
        </w:tabs>
        <w:rPr>
          <w:rFonts w:eastAsiaTheme="minorEastAsia" w:cs="Times New Roman"/>
          <w:noProof/>
          <w:szCs w:val="24"/>
          <w:lang w:eastAsia="ru-RU"/>
        </w:rPr>
      </w:pPr>
      <w:hyperlink w:anchor="_Toc207795851" w:history="1">
        <w:r w:rsidR="00A17934" w:rsidRPr="00A17934">
          <w:rPr>
            <w:rStyle w:val="ac"/>
            <w:rFonts w:eastAsia="Tahoma" w:cs="Times New Roman"/>
            <w:bCs/>
            <w:noProof/>
            <w:szCs w:val="24"/>
            <w:lang w:val=""/>
          </w:rPr>
          <w:t>27. Зона озелененных территорий специального назначения (ОС1)</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_Toc207795851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425</w:t>
        </w:r>
        <w:r w:rsidR="00A17934" w:rsidRPr="00A17934">
          <w:rPr>
            <w:rFonts w:cs="Times New Roman"/>
            <w:noProof/>
            <w:webHidden/>
            <w:szCs w:val="24"/>
          </w:rPr>
          <w:fldChar w:fldCharType="end"/>
        </w:r>
      </w:hyperlink>
    </w:p>
    <w:p w14:paraId="341075EB" w14:textId="02F843E2" w:rsidR="00A17934" w:rsidRPr="00A17934" w:rsidRDefault="00783FE3">
      <w:pPr>
        <w:pStyle w:val="28"/>
        <w:tabs>
          <w:tab w:val="right" w:leader="dot" w:pos="9628"/>
        </w:tabs>
        <w:rPr>
          <w:rFonts w:eastAsiaTheme="minorEastAsia" w:cs="Times New Roman"/>
          <w:noProof/>
          <w:szCs w:val="24"/>
          <w:lang w:eastAsia="ru-RU"/>
        </w:rPr>
      </w:pPr>
      <w:hyperlink w:anchor="_Toc207795852" w:history="1">
        <w:r w:rsidR="00A17934" w:rsidRPr="00A1793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_Toc207795852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425</w:t>
        </w:r>
        <w:r w:rsidR="00A17934" w:rsidRPr="00A17934">
          <w:rPr>
            <w:rFonts w:cs="Times New Roman"/>
            <w:noProof/>
            <w:webHidden/>
            <w:szCs w:val="24"/>
          </w:rPr>
          <w:fldChar w:fldCharType="end"/>
        </w:r>
      </w:hyperlink>
    </w:p>
    <w:p w14:paraId="7688810C" w14:textId="7D28A7C5" w:rsidR="00A17934" w:rsidRPr="00A17934" w:rsidRDefault="00783FE3">
      <w:pPr>
        <w:pStyle w:val="28"/>
        <w:tabs>
          <w:tab w:val="right" w:leader="dot" w:pos="9628"/>
        </w:tabs>
        <w:rPr>
          <w:rFonts w:eastAsiaTheme="minorEastAsia" w:cs="Times New Roman"/>
          <w:noProof/>
          <w:szCs w:val="24"/>
          <w:lang w:eastAsia="ru-RU"/>
        </w:rPr>
      </w:pPr>
      <w:hyperlink w:anchor="_Toc207795853" w:history="1">
        <w:r w:rsidR="00A17934" w:rsidRPr="00A1793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_Toc207795853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427</w:t>
        </w:r>
        <w:r w:rsidR="00A17934" w:rsidRPr="00A17934">
          <w:rPr>
            <w:rFonts w:cs="Times New Roman"/>
            <w:noProof/>
            <w:webHidden/>
            <w:szCs w:val="24"/>
          </w:rPr>
          <w:fldChar w:fldCharType="end"/>
        </w:r>
      </w:hyperlink>
    </w:p>
    <w:p w14:paraId="6DCBB0E7" w14:textId="275D303C" w:rsidR="00A17934" w:rsidRPr="00A17934" w:rsidRDefault="00783FE3">
      <w:pPr>
        <w:pStyle w:val="28"/>
        <w:tabs>
          <w:tab w:val="right" w:leader="dot" w:pos="9628"/>
        </w:tabs>
        <w:rPr>
          <w:rFonts w:eastAsiaTheme="minorEastAsia" w:cs="Times New Roman"/>
          <w:noProof/>
          <w:szCs w:val="24"/>
          <w:lang w:eastAsia="ru-RU"/>
        </w:rPr>
      </w:pPr>
      <w:hyperlink w:anchor="_Toc207795854" w:history="1">
        <w:r w:rsidR="00A17934" w:rsidRPr="00A1793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 не установлены</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_Toc207795854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427</w:t>
        </w:r>
        <w:r w:rsidR="00A17934" w:rsidRPr="00A17934">
          <w:rPr>
            <w:rFonts w:cs="Times New Roman"/>
            <w:noProof/>
            <w:webHidden/>
            <w:szCs w:val="24"/>
          </w:rPr>
          <w:fldChar w:fldCharType="end"/>
        </w:r>
      </w:hyperlink>
    </w:p>
    <w:p w14:paraId="3A4E7E63" w14:textId="3417AFB5" w:rsidR="00A17934" w:rsidRPr="00A17934" w:rsidRDefault="00783FE3">
      <w:pPr>
        <w:pStyle w:val="28"/>
        <w:tabs>
          <w:tab w:val="right" w:leader="dot" w:pos="9628"/>
        </w:tabs>
        <w:rPr>
          <w:rFonts w:eastAsiaTheme="minorEastAsia" w:cs="Times New Roman"/>
          <w:noProof/>
          <w:szCs w:val="24"/>
          <w:lang w:eastAsia="ru-RU"/>
        </w:rPr>
      </w:pPr>
      <w:hyperlink w:anchor="_Toc207795855" w:history="1">
        <w:r w:rsidR="00A17934" w:rsidRPr="00A17934">
          <w:rPr>
            <w:rStyle w:val="ac"/>
            <w:rFonts w:eastAsia="Tahoma" w:cs="Times New Roman"/>
            <w:bCs/>
            <w:noProof/>
            <w:szCs w:val="24"/>
            <w:lang w:val=""/>
          </w:rPr>
          <w:t>Особенности применения градостроительного регламента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_Toc207795855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427</w:t>
        </w:r>
        <w:r w:rsidR="00A17934" w:rsidRPr="00A17934">
          <w:rPr>
            <w:rFonts w:cs="Times New Roman"/>
            <w:noProof/>
            <w:webHidden/>
            <w:szCs w:val="24"/>
          </w:rPr>
          <w:fldChar w:fldCharType="end"/>
        </w:r>
      </w:hyperlink>
    </w:p>
    <w:p w14:paraId="7053682A" w14:textId="5A64E0A8" w:rsidR="00A17934" w:rsidRPr="00A17934" w:rsidRDefault="00783FE3">
      <w:pPr>
        <w:pStyle w:val="28"/>
        <w:tabs>
          <w:tab w:val="right" w:leader="dot" w:pos="9628"/>
        </w:tabs>
        <w:rPr>
          <w:rFonts w:eastAsiaTheme="minorEastAsia" w:cs="Times New Roman"/>
          <w:noProof/>
          <w:szCs w:val="24"/>
          <w:lang w:eastAsia="ru-RU"/>
        </w:rPr>
      </w:pPr>
      <w:hyperlink w:anchor="_Toc207795856" w:history="1">
        <w:r w:rsidR="00A17934" w:rsidRPr="00A1793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_Toc207795856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427</w:t>
        </w:r>
        <w:r w:rsidR="00A17934" w:rsidRPr="00A17934">
          <w:rPr>
            <w:rFonts w:cs="Times New Roman"/>
            <w:noProof/>
            <w:webHidden/>
            <w:szCs w:val="24"/>
          </w:rPr>
          <w:fldChar w:fldCharType="end"/>
        </w:r>
      </w:hyperlink>
    </w:p>
    <w:p w14:paraId="4AD0090B" w14:textId="33DA381E" w:rsidR="00A17934" w:rsidRPr="00A17934" w:rsidRDefault="00783FE3">
      <w:pPr>
        <w:pStyle w:val="1e"/>
        <w:tabs>
          <w:tab w:val="right" w:leader="dot" w:pos="9628"/>
        </w:tabs>
        <w:rPr>
          <w:rFonts w:eastAsiaTheme="minorEastAsia" w:cs="Times New Roman"/>
          <w:noProof/>
          <w:szCs w:val="24"/>
          <w:lang w:eastAsia="ru-RU"/>
        </w:rPr>
      </w:pPr>
      <w:hyperlink w:anchor="_Toc207795857" w:history="1">
        <w:r w:rsidR="00A17934" w:rsidRPr="00A17934">
          <w:rPr>
            <w:rStyle w:val="ac"/>
            <w:rFonts w:eastAsia="Tahoma" w:cs="Times New Roman"/>
            <w:bCs/>
            <w:noProof/>
            <w:szCs w:val="24"/>
            <w:lang w:val=""/>
          </w:rPr>
          <w:t>28. Зона акваторий (В1)</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_Toc207795857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428</w:t>
        </w:r>
        <w:r w:rsidR="00A17934" w:rsidRPr="00A17934">
          <w:rPr>
            <w:rFonts w:cs="Times New Roman"/>
            <w:noProof/>
            <w:webHidden/>
            <w:szCs w:val="24"/>
          </w:rPr>
          <w:fldChar w:fldCharType="end"/>
        </w:r>
      </w:hyperlink>
    </w:p>
    <w:p w14:paraId="29F7D984" w14:textId="1D22D51C" w:rsidR="00A17934" w:rsidRPr="00A17934" w:rsidRDefault="00783FE3">
      <w:pPr>
        <w:pStyle w:val="28"/>
        <w:tabs>
          <w:tab w:val="right" w:leader="dot" w:pos="9628"/>
        </w:tabs>
        <w:rPr>
          <w:rFonts w:eastAsiaTheme="minorEastAsia" w:cs="Times New Roman"/>
          <w:noProof/>
          <w:szCs w:val="24"/>
          <w:lang w:eastAsia="ru-RU"/>
        </w:rPr>
      </w:pPr>
      <w:hyperlink w:anchor="_Toc207795858" w:history="1">
        <w:r w:rsidR="00A17934" w:rsidRPr="00A1793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_Toc207795858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428</w:t>
        </w:r>
        <w:r w:rsidR="00A17934" w:rsidRPr="00A17934">
          <w:rPr>
            <w:rFonts w:cs="Times New Roman"/>
            <w:noProof/>
            <w:webHidden/>
            <w:szCs w:val="24"/>
          </w:rPr>
          <w:fldChar w:fldCharType="end"/>
        </w:r>
      </w:hyperlink>
    </w:p>
    <w:p w14:paraId="246073B9" w14:textId="78847612" w:rsidR="00A17934" w:rsidRPr="00A17934" w:rsidRDefault="00783FE3">
      <w:pPr>
        <w:pStyle w:val="28"/>
        <w:tabs>
          <w:tab w:val="right" w:leader="dot" w:pos="9628"/>
        </w:tabs>
        <w:rPr>
          <w:rFonts w:eastAsiaTheme="minorEastAsia" w:cs="Times New Roman"/>
          <w:noProof/>
          <w:szCs w:val="24"/>
          <w:lang w:eastAsia="ru-RU"/>
        </w:rPr>
      </w:pPr>
      <w:hyperlink w:anchor="_Toc207795859" w:history="1">
        <w:r w:rsidR="00A17934" w:rsidRPr="00A1793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_Toc207795859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428</w:t>
        </w:r>
        <w:r w:rsidR="00A17934" w:rsidRPr="00A17934">
          <w:rPr>
            <w:rFonts w:cs="Times New Roman"/>
            <w:noProof/>
            <w:webHidden/>
            <w:szCs w:val="24"/>
          </w:rPr>
          <w:fldChar w:fldCharType="end"/>
        </w:r>
      </w:hyperlink>
    </w:p>
    <w:p w14:paraId="234440B9" w14:textId="3A75CE9D" w:rsidR="00A17934" w:rsidRPr="00A17934" w:rsidRDefault="00783FE3">
      <w:pPr>
        <w:pStyle w:val="28"/>
        <w:tabs>
          <w:tab w:val="right" w:leader="dot" w:pos="9628"/>
        </w:tabs>
        <w:rPr>
          <w:rFonts w:eastAsiaTheme="minorEastAsia" w:cs="Times New Roman"/>
          <w:noProof/>
          <w:szCs w:val="24"/>
          <w:lang w:eastAsia="ru-RU"/>
        </w:rPr>
      </w:pPr>
      <w:hyperlink w:anchor="_Toc207795860" w:history="1">
        <w:r w:rsidR="00A17934" w:rsidRPr="00A1793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 не установлены</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_Toc207795860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428</w:t>
        </w:r>
        <w:r w:rsidR="00A17934" w:rsidRPr="00A17934">
          <w:rPr>
            <w:rFonts w:cs="Times New Roman"/>
            <w:noProof/>
            <w:webHidden/>
            <w:szCs w:val="24"/>
          </w:rPr>
          <w:fldChar w:fldCharType="end"/>
        </w:r>
      </w:hyperlink>
    </w:p>
    <w:p w14:paraId="0C73BBBF" w14:textId="6FA45C42" w:rsidR="00A17934" w:rsidRPr="00A17934" w:rsidRDefault="00783FE3">
      <w:pPr>
        <w:pStyle w:val="28"/>
        <w:tabs>
          <w:tab w:val="right" w:leader="dot" w:pos="9628"/>
        </w:tabs>
        <w:rPr>
          <w:rFonts w:eastAsiaTheme="minorEastAsia" w:cs="Times New Roman"/>
          <w:noProof/>
          <w:szCs w:val="24"/>
          <w:lang w:eastAsia="ru-RU"/>
        </w:rPr>
      </w:pPr>
      <w:hyperlink w:anchor="_Toc207795861" w:history="1">
        <w:r w:rsidR="00A17934" w:rsidRPr="00A17934">
          <w:rPr>
            <w:rStyle w:val="ac"/>
            <w:rFonts w:eastAsia="Tahoma" w:cs="Times New Roman"/>
            <w:bCs/>
            <w:noProof/>
            <w:szCs w:val="24"/>
            <w:lang w:val=""/>
          </w:rPr>
          <w:t>Особенности применения градостроительного регламента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_Toc207795861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429</w:t>
        </w:r>
        <w:r w:rsidR="00A17934" w:rsidRPr="00A17934">
          <w:rPr>
            <w:rFonts w:cs="Times New Roman"/>
            <w:noProof/>
            <w:webHidden/>
            <w:szCs w:val="24"/>
          </w:rPr>
          <w:fldChar w:fldCharType="end"/>
        </w:r>
      </w:hyperlink>
    </w:p>
    <w:p w14:paraId="4EF64D40" w14:textId="7C48E5A0" w:rsidR="00A17934" w:rsidRPr="00A17934" w:rsidRDefault="00783FE3">
      <w:pPr>
        <w:pStyle w:val="28"/>
        <w:tabs>
          <w:tab w:val="right" w:leader="dot" w:pos="9628"/>
        </w:tabs>
        <w:rPr>
          <w:rFonts w:eastAsiaTheme="minorEastAsia" w:cs="Times New Roman"/>
          <w:noProof/>
          <w:szCs w:val="24"/>
          <w:lang w:eastAsia="ru-RU"/>
        </w:rPr>
      </w:pPr>
      <w:hyperlink w:anchor="_Toc207795862" w:history="1">
        <w:r w:rsidR="00A17934" w:rsidRPr="00A1793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_Toc207795862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429</w:t>
        </w:r>
        <w:r w:rsidR="00A17934" w:rsidRPr="00A17934">
          <w:rPr>
            <w:rFonts w:cs="Times New Roman"/>
            <w:noProof/>
            <w:webHidden/>
            <w:szCs w:val="24"/>
          </w:rPr>
          <w:fldChar w:fldCharType="end"/>
        </w:r>
      </w:hyperlink>
    </w:p>
    <w:p w14:paraId="59FE794C" w14:textId="33A3C1DA" w:rsidR="00A17934" w:rsidRPr="00A17934" w:rsidRDefault="00783FE3">
      <w:pPr>
        <w:pStyle w:val="1e"/>
        <w:tabs>
          <w:tab w:val="right" w:leader="dot" w:pos="9628"/>
        </w:tabs>
        <w:rPr>
          <w:rFonts w:eastAsiaTheme="minorEastAsia" w:cs="Times New Roman"/>
          <w:noProof/>
          <w:szCs w:val="24"/>
          <w:lang w:eastAsia="ru-RU"/>
        </w:rPr>
      </w:pPr>
      <w:hyperlink w:anchor="_Toc207795863" w:history="1">
        <w:r w:rsidR="00A17934" w:rsidRPr="00A17934">
          <w:rPr>
            <w:rStyle w:val="ac"/>
            <w:rFonts w:eastAsia="Tahoma" w:cs="Times New Roman"/>
            <w:bCs/>
            <w:noProof/>
            <w:szCs w:val="24"/>
            <w:lang w:val=""/>
          </w:rPr>
          <w:t>29. Зона лесов расположенных на землях лесного фонда (ЛФ1)</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_Toc207795863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430</w:t>
        </w:r>
        <w:r w:rsidR="00A17934" w:rsidRPr="00A17934">
          <w:rPr>
            <w:rFonts w:cs="Times New Roman"/>
            <w:noProof/>
            <w:webHidden/>
            <w:szCs w:val="24"/>
          </w:rPr>
          <w:fldChar w:fldCharType="end"/>
        </w:r>
      </w:hyperlink>
    </w:p>
    <w:p w14:paraId="12804BC7" w14:textId="28CA4E75" w:rsidR="00A17934" w:rsidRPr="00A17934" w:rsidRDefault="00783FE3">
      <w:pPr>
        <w:pStyle w:val="28"/>
        <w:tabs>
          <w:tab w:val="right" w:leader="dot" w:pos="9628"/>
        </w:tabs>
        <w:rPr>
          <w:rFonts w:eastAsiaTheme="minorEastAsia" w:cs="Times New Roman"/>
          <w:noProof/>
          <w:szCs w:val="24"/>
          <w:lang w:eastAsia="ru-RU"/>
        </w:rPr>
      </w:pPr>
      <w:hyperlink w:anchor="_Toc207795864" w:history="1">
        <w:r w:rsidR="00A17934" w:rsidRPr="00A1793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_Toc207795864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430</w:t>
        </w:r>
        <w:r w:rsidR="00A17934" w:rsidRPr="00A17934">
          <w:rPr>
            <w:rFonts w:cs="Times New Roman"/>
            <w:noProof/>
            <w:webHidden/>
            <w:szCs w:val="24"/>
          </w:rPr>
          <w:fldChar w:fldCharType="end"/>
        </w:r>
      </w:hyperlink>
    </w:p>
    <w:p w14:paraId="5EE7CBBC" w14:textId="0911DCB1" w:rsidR="00A17934" w:rsidRPr="00A17934" w:rsidRDefault="00783FE3">
      <w:pPr>
        <w:pStyle w:val="28"/>
        <w:tabs>
          <w:tab w:val="right" w:leader="dot" w:pos="9628"/>
        </w:tabs>
        <w:rPr>
          <w:rFonts w:eastAsiaTheme="minorEastAsia" w:cs="Times New Roman"/>
          <w:noProof/>
          <w:szCs w:val="24"/>
          <w:lang w:eastAsia="ru-RU"/>
        </w:rPr>
      </w:pPr>
      <w:hyperlink w:anchor="_Toc207795865" w:history="1">
        <w:r w:rsidR="00A17934" w:rsidRPr="00A1793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_Toc207795865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430</w:t>
        </w:r>
        <w:r w:rsidR="00A17934" w:rsidRPr="00A17934">
          <w:rPr>
            <w:rFonts w:cs="Times New Roman"/>
            <w:noProof/>
            <w:webHidden/>
            <w:szCs w:val="24"/>
          </w:rPr>
          <w:fldChar w:fldCharType="end"/>
        </w:r>
      </w:hyperlink>
    </w:p>
    <w:p w14:paraId="7D7FDF35" w14:textId="3DE78E3E" w:rsidR="00A17934" w:rsidRPr="00A17934" w:rsidRDefault="00783FE3">
      <w:pPr>
        <w:pStyle w:val="28"/>
        <w:tabs>
          <w:tab w:val="right" w:leader="dot" w:pos="9628"/>
        </w:tabs>
        <w:rPr>
          <w:rFonts w:eastAsiaTheme="minorEastAsia" w:cs="Times New Roman"/>
          <w:noProof/>
          <w:szCs w:val="24"/>
          <w:lang w:eastAsia="ru-RU"/>
        </w:rPr>
      </w:pPr>
      <w:hyperlink w:anchor="_Toc207795866" w:history="1">
        <w:r w:rsidR="00A17934" w:rsidRPr="00A1793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 не установлены</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_Toc207795866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430</w:t>
        </w:r>
        <w:r w:rsidR="00A17934" w:rsidRPr="00A17934">
          <w:rPr>
            <w:rFonts w:cs="Times New Roman"/>
            <w:noProof/>
            <w:webHidden/>
            <w:szCs w:val="24"/>
          </w:rPr>
          <w:fldChar w:fldCharType="end"/>
        </w:r>
      </w:hyperlink>
    </w:p>
    <w:p w14:paraId="2DA2F462" w14:textId="38B2BB08" w:rsidR="00A17934" w:rsidRPr="00A17934" w:rsidRDefault="00783FE3">
      <w:pPr>
        <w:pStyle w:val="28"/>
        <w:tabs>
          <w:tab w:val="right" w:leader="dot" w:pos="9628"/>
        </w:tabs>
        <w:rPr>
          <w:rFonts w:eastAsiaTheme="minorEastAsia" w:cs="Times New Roman"/>
          <w:noProof/>
          <w:szCs w:val="24"/>
          <w:lang w:eastAsia="ru-RU"/>
        </w:rPr>
      </w:pPr>
      <w:hyperlink w:anchor="_Toc207795867" w:history="1">
        <w:r w:rsidR="00A17934" w:rsidRPr="00A17934">
          <w:rPr>
            <w:rStyle w:val="ac"/>
            <w:rFonts w:eastAsia="Tahoma" w:cs="Times New Roman"/>
            <w:bCs/>
            <w:noProof/>
            <w:szCs w:val="24"/>
            <w:lang w:val=""/>
          </w:rPr>
          <w:t>Особенности применения градостроительного регламента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_Toc207795867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430</w:t>
        </w:r>
        <w:r w:rsidR="00A17934" w:rsidRPr="00A17934">
          <w:rPr>
            <w:rFonts w:cs="Times New Roman"/>
            <w:noProof/>
            <w:webHidden/>
            <w:szCs w:val="24"/>
          </w:rPr>
          <w:fldChar w:fldCharType="end"/>
        </w:r>
      </w:hyperlink>
    </w:p>
    <w:p w14:paraId="5F861E74" w14:textId="01A0A960" w:rsidR="00A17934" w:rsidRPr="00A17934" w:rsidRDefault="00783FE3">
      <w:pPr>
        <w:pStyle w:val="28"/>
        <w:tabs>
          <w:tab w:val="right" w:leader="dot" w:pos="9628"/>
        </w:tabs>
        <w:rPr>
          <w:rFonts w:eastAsiaTheme="minorEastAsia" w:cs="Times New Roman"/>
          <w:noProof/>
          <w:szCs w:val="24"/>
          <w:lang w:eastAsia="ru-RU"/>
        </w:rPr>
      </w:pPr>
      <w:hyperlink w:anchor="_Toc207795868" w:history="1">
        <w:r w:rsidR="00A17934" w:rsidRPr="00A1793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_Toc207795868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430</w:t>
        </w:r>
        <w:r w:rsidR="00A17934" w:rsidRPr="00A17934">
          <w:rPr>
            <w:rFonts w:cs="Times New Roman"/>
            <w:noProof/>
            <w:webHidden/>
            <w:szCs w:val="24"/>
          </w:rPr>
          <w:fldChar w:fldCharType="end"/>
        </w:r>
      </w:hyperlink>
    </w:p>
    <w:p w14:paraId="374B3397" w14:textId="7286CFBB" w:rsidR="00A17934" w:rsidRPr="00A17934" w:rsidRDefault="00783FE3">
      <w:pPr>
        <w:pStyle w:val="38"/>
        <w:tabs>
          <w:tab w:val="right" w:leader="dot" w:pos="9628"/>
        </w:tabs>
        <w:rPr>
          <w:rFonts w:eastAsiaTheme="minorEastAsia" w:cs="Times New Roman"/>
          <w:noProof/>
          <w:szCs w:val="24"/>
          <w:lang w:eastAsia="ru-RU"/>
        </w:rPr>
      </w:pPr>
      <w:hyperlink w:anchor="_Toc207795869" w:history="1">
        <w:r w:rsidR="00A17934" w:rsidRPr="00A17934">
          <w:rPr>
            <w:rStyle w:val="ac"/>
            <w:rFonts w:eastAsia="Times New Roman" w:cs="Times New Roman"/>
            <w:bCs/>
            <w:noProof/>
            <w:szCs w:val="24"/>
            <w:lang w:val=""/>
          </w:rPr>
          <w:t>Статья 3</w:t>
        </w:r>
        <w:r w:rsidR="00A17934" w:rsidRPr="00A17934">
          <w:rPr>
            <w:rStyle w:val="ac"/>
            <w:rFonts w:eastAsia="Times New Roman" w:cs="Times New Roman"/>
            <w:bCs/>
            <w:noProof/>
            <w:szCs w:val="24"/>
          </w:rPr>
          <w:t>8</w:t>
        </w:r>
        <w:r w:rsidR="00A17934" w:rsidRPr="00A17934">
          <w:rPr>
            <w:rStyle w:val="ac"/>
            <w:rFonts w:eastAsia="Times New Roman" w:cs="Times New Roman"/>
            <w:bCs/>
            <w:noProof/>
            <w:szCs w:val="24"/>
            <w:lang w:val=""/>
          </w:rPr>
          <w:t>. Обеспечение доступности объектов социальной инфраструктуры для инвалидов и других маломобильных групп населения</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_Toc207795869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431</w:t>
        </w:r>
        <w:r w:rsidR="00A17934" w:rsidRPr="00A17934">
          <w:rPr>
            <w:rFonts w:cs="Times New Roman"/>
            <w:noProof/>
            <w:webHidden/>
            <w:szCs w:val="24"/>
          </w:rPr>
          <w:fldChar w:fldCharType="end"/>
        </w:r>
      </w:hyperlink>
    </w:p>
    <w:p w14:paraId="5B06ED76" w14:textId="70E6B3D3" w:rsidR="00A17934" w:rsidRPr="00A17934" w:rsidRDefault="00783FE3">
      <w:pPr>
        <w:pStyle w:val="38"/>
        <w:tabs>
          <w:tab w:val="right" w:leader="dot" w:pos="9628"/>
        </w:tabs>
        <w:rPr>
          <w:rFonts w:eastAsiaTheme="minorEastAsia" w:cs="Times New Roman"/>
          <w:noProof/>
          <w:szCs w:val="24"/>
          <w:lang w:eastAsia="ru-RU"/>
        </w:rPr>
      </w:pPr>
      <w:hyperlink w:anchor="_Toc207795870" w:history="1">
        <w:r w:rsidR="00A17934" w:rsidRPr="00A17934">
          <w:rPr>
            <w:rStyle w:val="ac"/>
            <w:rFonts w:eastAsia="Times New Roman" w:cs="Times New Roman"/>
            <w:bCs/>
            <w:noProof/>
            <w:szCs w:val="24"/>
            <w:lang w:val=""/>
          </w:rPr>
          <w:t>Статья 3</w:t>
        </w:r>
        <w:r w:rsidR="00A17934" w:rsidRPr="00A17934">
          <w:rPr>
            <w:rStyle w:val="ac"/>
            <w:rFonts w:eastAsia="Times New Roman" w:cs="Times New Roman"/>
            <w:bCs/>
            <w:noProof/>
            <w:szCs w:val="24"/>
          </w:rPr>
          <w:t>9</w:t>
        </w:r>
        <w:r w:rsidR="00A17934" w:rsidRPr="00A17934">
          <w:rPr>
            <w:rStyle w:val="ac"/>
            <w:rFonts w:eastAsia="Times New Roman" w:cs="Times New Roman"/>
            <w:bCs/>
            <w:noProof/>
            <w:szCs w:val="24"/>
            <w:lang w:val=""/>
          </w:rPr>
          <w:t>. Ограничения в использовании земельных участков и объектов капитального строительства в связи с установлением зон с особыми условиями использования</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_Toc207795870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435</w:t>
        </w:r>
        <w:r w:rsidR="00A17934" w:rsidRPr="00A17934">
          <w:rPr>
            <w:rFonts w:cs="Times New Roman"/>
            <w:noProof/>
            <w:webHidden/>
            <w:szCs w:val="24"/>
          </w:rPr>
          <w:fldChar w:fldCharType="end"/>
        </w:r>
      </w:hyperlink>
    </w:p>
    <w:p w14:paraId="33D0BE41" w14:textId="1AF8D8B9" w:rsidR="00A17934" w:rsidRPr="00A17934" w:rsidRDefault="00783FE3">
      <w:pPr>
        <w:pStyle w:val="38"/>
        <w:tabs>
          <w:tab w:val="right" w:leader="dot" w:pos="9628"/>
        </w:tabs>
        <w:rPr>
          <w:rFonts w:eastAsiaTheme="minorEastAsia" w:cs="Times New Roman"/>
          <w:noProof/>
          <w:szCs w:val="24"/>
          <w:lang w:eastAsia="ru-RU"/>
        </w:rPr>
      </w:pPr>
      <w:hyperlink w:anchor="_Toc207795871" w:history="1">
        <w:r w:rsidR="00A17934" w:rsidRPr="00A17934">
          <w:rPr>
            <w:rStyle w:val="ac"/>
            <w:rFonts w:eastAsia="Times New Roman" w:cs="Times New Roman"/>
            <w:bCs/>
            <w:noProof/>
            <w:szCs w:val="24"/>
            <w:lang w:val=""/>
          </w:rPr>
          <w:t xml:space="preserve">Статья </w:t>
        </w:r>
        <w:r w:rsidR="00A17934" w:rsidRPr="00A17934">
          <w:rPr>
            <w:rStyle w:val="ac"/>
            <w:rFonts w:eastAsia="Times New Roman" w:cs="Times New Roman"/>
            <w:bCs/>
            <w:noProof/>
            <w:szCs w:val="24"/>
          </w:rPr>
          <w:t>40</w:t>
        </w:r>
        <w:r w:rsidR="00A17934" w:rsidRPr="00A17934">
          <w:rPr>
            <w:rStyle w:val="ac"/>
            <w:rFonts w:eastAsia="Times New Roman" w:cs="Times New Roman"/>
            <w:bCs/>
            <w:noProof/>
            <w:szCs w:val="24"/>
            <w:lang w:val=""/>
          </w:rPr>
          <w:t>. Порядок организации строительства</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_Toc207795871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459</w:t>
        </w:r>
        <w:r w:rsidR="00A17934" w:rsidRPr="00A17934">
          <w:rPr>
            <w:rFonts w:cs="Times New Roman"/>
            <w:noProof/>
            <w:webHidden/>
            <w:szCs w:val="24"/>
          </w:rPr>
          <w:fldChar w:fldCharType="end"/>
        </w:r>
      </w:hyperlink>
    </w:p>
    <w:p w14:paraId="6A1F9D26" w14:textId="08CE5BAF" w:rsidR="00A17934" w:rsidRPr="00A17934" w:rsidRDefault="00783FE3">
      <w:pPr>
        <w:pStyle w:val="1e"/>
        <w:tabs>
          <w:tab w:val="right" w:leader="dot" w:pos="9628"/>
        </w:tabs>
        <w:rPr>
          <w:rFonts w:eastAsiaTheme="minorEastAsia" w:cs="Times New Roman"/>
          <w:noProof/>
          <w:szCs w:val="24"/>
          <w:lang w:eastAsia="ru-RU"/>
        </w:rPr>
      </w:pPr>
      <w:hyperlink w:anchor="_Toc207795872" w:history="1">
        <w:r w:rsidR="00A17934" w:rsidRPr="00A17934">
          <w:rPr>
            <w:rStyle w:val="ac"/>
            <w:rFonts w:eastAsia="Times New Roman" w:cs="Times New Roman"/>
            <w:bCs/>
            <w:noProof/>
            <w:szCs w:val="24"/>
            <w:lang w:val=""/>
          </w:rPr>
          <w:t>ЧАСТЬ IV. ЗАКЛЮЧИТЕЛЬНЫЕ ПОЛОЖЕНИЯ</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_Toc207795872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461</w:t>
        </w:r>
        <w:r w:rsidR="00A17934" w:rsidRPr="00A17934">
          <w:rPr>
            <w:rFonts w:cs="Times New Roman"/>
            <w:noProof/>
            <w:webHidden/>
            <w:szCs w:val="24"/>
          </w:rPr>
          <w:fldChar w:fldCharType="end"/>
        </w:r>
      </w:hyperlink>
    </w:p>
    <w:p w14:paraId="59DCBD54" w14:textId="6A2792C7" w:rsidR="00A17934" w:rsidRPr="00A17934" w:rsidRDefault="00783FE3">
      <w:pPr>
        <w:pStyle w:val="38"/>
        <w:tabs>
          <w:tab w:val="right" w:leader="dot" w:pos="9628"/>
        </w:tabs>
        <w:rPr>
          <w:rFonts w:eastAsiaTheme="minorEastAsia" w:cs="Times New Roman"/>
          <w:noProof/>
          <w:szCs w:val="24"/>
          <w:lang w:eastAsia="ru-RU"/>
        </w:rPr>
      </w:pPr>
      <w:hyperlink w:anchor="_Toc207795873" w:history="1">
        <w:r w:rsidR="00A17934" w:rsidRPr="00A17934">
          <w:rPr>
            <w:rStyle w:val="ac"/>
            <w:rFonts w:eastAsia="Times New Roman" w:cs="Times New Roman"/>
            <w:bCs/>
            <w:noProof/>
            <w:szCs w:val="24"/>
            <w:lang w:val=""/>
          </w:rPr>
          <w:t>Статья 4</w:t>
        </w:r>
        <w:r w:rsidR="00A17934" w:rsidRPr="00A17934">
          <w:rPr>
            <w:rStyle w:val="ac"/>
            <w:rFonts w:eastAsia="Times New Roman" w:cs="Times New Roman"/>
            <w:bCs/>
            <w:noProof/>
            <w:szCs w:val="24"/>
          </w:rPr>
          <w:t>1</w:t>
        </w:r>
        <w:r w:rsidR="00A17934" w:rsidRPr="00A17934">
          <w:rPr>
            <w:rStyle w:val="ac"/>
            <w:rFonts w:eastAsia="Times New Roman" w:cs="Times New Roman"/>
            <w:bCs/>
            <w:noProof/>
            <w:szCs w:val="24"/>
            <w:lang w:val=""/>
          </w:rPr>
          <w:t>. Действие настоящих Правил по отношению к ранее возникшим правоотношениям</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_Toc207795873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461</w:t>
        </w:r>
        <w:r w:rsidR="00A17934" w:rsidRPr="00A17934">
          <w:rPr>
            <w:rFonts w:cs="Times New Roman"/>
            <w:noProof/>
            <w:webHidden/>
            <w:szCs w:val="24"/>
          </w:rPr>
          <w:fldChar w:fldCharType="end"/>
        </w:r>
      </w:hyperlink>
    </w:p>
    <w:p w14:paraId="04582965" w14:textId="4F34EE28" w:rsidR="00A17934" w:rsidRPr="00A17934" w:rsidRDefault="00783FE3">
      <w:pPr>
        <w:pStyle w:val="38"/>
        <w:tabs>
          <w:tab w:val="right" w:leader="dot" w:pos="9628"/>
        </w:tabs>
        <w:rPr>
          <w:rFonts w:eastAsiaTheme="minorEastAsia" w:cs="Times New Roman"/>
          <w:noProof/>
          <w:szCs w:val="24"/>
          <w:lang w:eastAsia="ru-RU"/>
        </w:rPr>
      </w:pPr>
      <w:hyperlink w:anchor="_Toc207795874" w:history="1">
        <w:r w:rsidR="00A17934" w:rsidRPr="00A17934">
          <w:rPr>
            <w:rStyle w:val="ac"/>
            <w:rFonts w:eastAsia="Times New Roman" w:cs="Times New Roman"/>
            <w:bCs/>
            <w:noProof/>
            <w:szCs w:val="24"/>
            <w:lang w:val=""/>
          </w:rPr>
          <w:t>Статья 4</w:t>
        </w:r>
        <w:r w:rsidR="00A17934" w:rsidRPr="00A17934">
          <w:rPr>
            <w:rStyle w:val="ac"/>
            <w:rFonts w:eastAsia="Times New Roman" w:cs="Times New Roman"/>
            <w:bCs/>
            <w:noProof/>
            <w:szCs w:val="24"/>
          </w:rPr>
          <w:t>2</w:t>
        </w:r>
        <w:r w:rsidR="00A17934" w:rsidRPr="00A17934">
          <w:rPr>
            <w:rStyle w:val="ac"/>
            <w:rFonts w:eastAsia="Times New Roman" w:cs="Times New Roman"/>
            <w:bCs/>
            <w:noProof/>
            <w:szCs w:val="24"/>
            <w:lang w:val=""/>
          </w:rPr>
          <w:t>. Действие настоящих Правил по отношению к градостроительной документации</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_Toc207795874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462</w:t>
        </w:r>
        <w:r w:rsidR="00A17934" w:rsidRPr="00A17934">
          <w:rPr>
            <w:rFonts w:cs="Times New Roman"/>
            <w:noProof/>
            <w:webHidden/>
            <w:szCs w:val="24"/>
          </w:rPr>
          <w:fldChar w:fldCharType="end"/>
        </w:r>
      </w:hyperlink>
    </w:p>
    <w:p w14:paraId="4538AE0E" w14:textId="162E02D2" w:rsidR="00A17934" w:rsidRPr="00A17934" w:rsidRDefault="00783FE3">
      <w:pPr>
        <w:pStyle w:val="38"/>
        <w:tabs>
          <w:tab w:val="right" w:leader="dot" w:pos="9628"/>
        </w:tabs>
        <w:rPr>
          <w:rFonts w:eastAsiaTheme="minorEastAsia" w:cs="Times New Roman"/>
          <w:noProof/>
          <w:szCs w:val="24"/>
          <w:lang w:eastAsia="ru-RU"/>
        </w:rPr>
      </w:pPr>
      <w:hyperlink w:anchor="_Toc207795875" w:history="1">
        <w:r w:rsidR="00A17934" w:rsidRPr="00A17934">
          <w:rPr>
            <w:rStyle w:val="ac"/>
            <w:rFonts w:eastAsia="Times New Roman" w:cs="Times New Roman"/>
            <w:bCs/>
            <w:noProof/>
            <w:szCs w:val="24"/>
            <w:lang w:val=""/>
          </w:rPr>
          <w:t>Статья 4</w:t>
        </w:r>
        <w:r w:rsidR="00A17934" w:rsidRPr="00A17934">
          <w:rPr>
            <w:rStyle w:val="ac"/>
            <w:rFonts w:eastAsia="Times New Roman" w:cs="Times New Roman"/>
            <w:bCs/>
            <w:noProof/>
            <w:szCs w:val="24"/>
          </w:rPr>
          <w:t>3</w:t>
        </w:r>
        <w:r w:rsidR="00A17934" w:rsidRPr="00A17934">
          <w:rPr>
            <w:rStyle w:val="ac"/>
            <w:rFonts w:eastAsia="Times New Roman" w:cs="Times New Roman"/>
            <w:bCs/>
            <w:noProof/>
            <w:szCs w:val="24"/>
            <w:lang w:val=""/>
          </w:rPr>
          <w:t>. Ответственность за нарушения Правил</w:t>
        </w:r>
        <w:r w:rsidR="00A17934" w:rsidRPr="00A17934">
          <w:rPr>
            <w:rFonts w:cs="Times New Roman"/>
            <w:noProof/>
            <w:webHidden/>
            <w:szCs w:val="24"/>
          </w:rPr>
          <w:tab/>
        </w:r>
        <w:r w:rsidR="00A17934" w:rsidRPr="00A17934">
          <w:rPr>
            <w:rFonts w:cs="Times New Roman"/>
            <w:noProof/>
            <w:webHidden/>
            <w:szCs w:val="24"/>
          </w:rPr>
          <w:fldChar w:fldCharType="begin"/>
        </w:r>
        <w:r w:rsidR="00A17934" w:rsidRPr="00A17934">
          <w:rPr>
            <w:rFonts w:cs="Times New Roman"/>
            <w:noProof/>
            <w:webHidden/>
            <w:szCs w:val="24"/>
          </w:rPr>
          <w:instrText xml:space="preserve"> PAGEREF _Toc207795875 \h </w:instrText>
        </w:r>
        <w:r w:rsidR="00A17934" w:rsidRPr="00A17934">
          <w:rPr>
            <w:rFonts w:cs="Times New Roman"/>
            <w:noProof/>
            <w:webHidden/>
            <w:szCs w:val="24"/>
          </w:rPr>
        </w:r>
        <w:r w:rsidR="00A17934" w:rsidRPr="00A17934">
          <w:rPr>
            <w:rFonts w:cs="Times New Roman"/>
            <w:noProof/>
            <w:webHidden/>
            <w:szCs w:val="24"/>
          </w:rPr>
          <w:fldChar w:fldCharType="separate"/>
        </w:r>
        <w:r w:rsidR="00235161">
          <w:rPr>
            <w:rFonts w:cs="Times New Roman"/>
            <w:noProof/>
            <w:webHidden/>
            <w:szCs w:val="24"/>
          </w:rPr>
          <w:t>463</w:t>
        </w:r>
        <w:r w:rsidR="00A17934" w:rsidRPr="00A17934">
          <w:rPr>
            <w:rFonts w:cs="Times New Roman"/>
            <w:noProof/>
            <w:webHidden/>
            <w:szCs w:val="24"/>
          </w:rPr>
          <w:fldChar w:fldCharType="end"/>
        </w:r>
      </w:hyperlink>
    </w:p>
    <w:p w14:paraId="21F410A5" w14:textId="77777777" w:rsidR="00A17934" w:rsidRPr="00A17934" w:rsidRDefault="00000B87" w:rsidP="0038090E">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17934">
        <w:rPr>
          <w:rFonts w:ascii="Times New Roman" w:eastAsia="Times New Roman" w:hAnsi="Times New Roman" w:cs="Times New Roman"/>
          <w:color w:val="000000" w:themeColor="text1"/>
          <w:sz w:val="24"/>
          <w:szCs w:val="24"/>
          <w:lang w:eastAsia="zh-CN"/>
        </w:rPr>
        <w:fldChar w:fldCharType="end"/>
      </w:r>
    </w:p>
    <w:p w14:paraId="52957287" w14:textId="77777777" w:rsidR="00A17934" w:rsidRDefault="00A17934" w:rsidP="0038090E">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1B40C38B" w14:textId="77777777" w:rsidR="00A17934" w:rsidRDefault="00A17934" w:rsidP="0038090E">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2251729B" w14:textId="77777777" w:rsidR="00A17934" w:rsidRDefault="00A17934" w:rsidP="0038090E">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71793E09" w14:textId="051E566F" w:rsidR="00A17934" w:rsidRDefault="00A17934" w:rsidP="0038090E">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77E68077" w14:textId="77777777" w:rsidR="00A17934" w:rsidRDefault="00A17934" w:rsidP="0038090E">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6DE79240" w14:textId="77777777" w:rsidR="00A17934" w:rsidRDefault="00A17934" w:rsidP="0038090E">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79FFEBFD" w14:textId="77777777" w:rsidR="00A17934" w:rsidRDefault="00A17934" w:rsidP="0038090E">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19985C6C" w14:textId="77777777" w:rsidR="00A17934" w:rsidRDefault="00A17934" w:rsidP="0038090E">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07C7E4D6" w14:textId="6CC4F6A2" w:rsidR="0092239F" w:rsidRPr="007D2206" w:rsidRDefault="0092239F" w:rsidP="00A17934">
      <w:pPr>
        <w:widowControl w:val="0"/>
        <w:spacing w:after="0" w:line="240" w:lineRule="auto"/>
        <w:ind w:firstLine="709"/>
        <w:jc w:val="center"/>
        <w:rPr>
          <w:rFonts w:ascii="Times New Roman" w:eastAsia="Times New Roman" w:hAnsi="Times New Roman" w:cs="Times New Roman"/>
          <w:b/>
          <w:bCs/>
          <w:color w:val="000000" w:themeColor="text1"/>
          <w:sz w:val="24"/>
          <w:szCs w:val="24"/>
          <w:lang w:eastAsia="ru-RU"/>
        </w:rPr>
      </w:pPr>
      <w:r w:rsidRPr="007D2206">
        <w:rPr>
          <w:rFonts w:ascii="Times New Roman" w:eastAsia="Times New Roman" w:hAnsi="Times New Roman" w:cs="Times New Roman"/>
          <w:b/>
          <w:bCs/>
          <w:color w:val="000000" w:themeColor="text1"/>
          <w:sz w:val="24"/>
          <w:szCs w:val="24"/>
          <w:lang w:eastAsia="ru-RU"/>
        </w:rPr>
        <w:lastRenderedPageBreak/>
        <w:t>ПРАВИЛА ЗЕМЛЕПОЛЬЗОВАНИЯ И ЗАСТРОЙКИ</w:t>
      </w:r>
    </w:p>
    <w:p w14:paraId="1AA2A12A" w14:textId="7B38331C" w:rsidR="0092239F" w:rsidRPr="007D2206" w:rsidRDefault="00881E24" w:rsidP="00A17934">
      <w:pPr>
        <w:keepLines/>
        <w:widowControl w:val="0"/>
        <w:tabs>
          <w:tab w:val="left" w:pos="-5387"/>
          <w:tab w:val="left" w:pos="9072"/>
        </w:tabs>
        <w:overflowPunct w:val="0"/>
        <w:autoSpaceDE w:val="0"/>
        <w:autoSpaceDN w:val="0"/>
        <w:adjustRightInd w:val="0"/>
        <w:spacing w:after="0" w:line="240" w:lineRule="auto"/>
        <w:ind w:firstLine="709"/>
        <w:jc w:val="center"/>
        <w:rPr>
          <w:rFonts w:ascii="Times New Roman" w:eastAsia="Times New Roman" w:hAnsi="Times New Roman" w:cs="Times New Roman"/>
          <w:b/>
          <w:bCs/>
          <w:color w:val="000000" w:themeColor="text1"/>
          <w:sz w:val="24"/>
          <w:szCs w:val="24"/>
          <w:lang w:eastAsia="ru-RU"/>
        </w:rPr>
      </w:pPr>
      <w:r w:rsidRPr="007D2206">
        <w:rPr>
          <w:rFonts w:ascii="Times New Roman" w:eastAsia="Times New Roman" w:hAnsi="Times New Roman" w:cs="Times New Roman"/>
          <w:b/>
          <w:bCs/>
          <w:color w:val="000000" w:themeColor="text1"/>
          <w:sz w:val="24"/>
          <w:szCs w:val="24"/>
          <w:lang w:eastAsia="ru-RU"/>
        </w:rPr>
        <w:t>МАРЬЯН</w:t>
      </w:r>
      <w:r w:rsidR="00BF7228" w:rsidRPr="007D2206">
        <w:rPr>
          <w:rFonts w:ascii="Times New Roman" w:eastAsia="Times New Roman" w:hAnsi="Times New Roman" w:cs="Times New Roman"/>
          <w:b/>
          <w:bCs/>
          <w:color w:val="000000" w:themeColor="text1"/>
          <w:sz w:val="24"/>
          <w:szCs w:val="24"/>
          <w:lang w:eastAsia="ru-RU"/>
        </w:rPr>
        <w:t>СК</w:t>
      </w:r>
      <w:r w:rsidR="0092239F" w:rsidRPr="007D2206">
        <w:rPr>
          <w:rFonts w:ascii="Times New Roman" w:eastAsia="Times New Roman" w:hAnsi="Times New Roman" w:cs="Times New Roman"/>
          <w:b/>
          <w:bCs/>
          <w:color w:val="000000" w:themeColor="text1"/>
          <w:sz w:val="24"/>
          <w:szCs w:val="24"/>
          <w:lang w:eastAsia="ru-RU"/>
        </w:rPr>
        <w:t>ОГО СЕЛЬСКОГО ПОСЕЛЕНИЯ</w:t>
      </w:r>
    </w:p>
    <w:p w14:paraId="6C0D7D4E" w14:textId="77777777" w:rsidR="0092239F" w:rsidRPr="007D2206" w:rsidRDefault="0092239F" w:rsidP="00A17934">
      <w:pPr>
        <w:keepLines/>
        <w:widowControl w:val="0"/>
        <w:tabs>
          <w:tab w:val="left" w:pos="-5387"/>
          <w:tab w:val="left" w:pos="9072"/>
        </w:tabs>
        <w:overflowPunct w:val="0"/>
        <w:autoSpaceDE w:val="0"/>
        <w:autoSpaceDN w:val="0"/>
        <w:adjustRightInd w:val="0"/>
        <w:spacing w:after="0" w:line="240" w:lineRule="auto"/>
        <w:ind w:firstLine="709"/>
        <w:jc w:val="center"/>
        <w:rPr>
          <w:rFonts w:ascii="Times New Roman" w:eastAsia="Times New Roman" w:hAnsi="Times New Roman" w:cs="Times New Roman"/>
          <w:b/>
          <w:bCs/>
          <w:color w:val="000000" w:themeColor="text1"/>
          <w:sz w:val="24"/>
          <w:szCs w:val="24"/>
          <w:lang w:eastAsia="ru-RU"/>
        </w:rPr>
      </w:pPr>
      <w:r w:rsidRPr="007D2206">
        <w:rPr>
          <w:rFonts w:ascii="Times New Roman" w:eastAsia="Times New Roman" w:hAnsi="Times New Roman" w:cs="Times New Roman"/>
          <w:b/>
          <w:bCs/>
          <w:color w:val="000000" w:themeColor="text1"/>
          <w:sz w:val="24"/>
          <w:szCs w:val="24"/>
          <w:lang w:eastAsia="ru-RU"/>
        </w:rPr>
        <w:t>КРАСНОАРМЕЙСКОГО РАЙОНА КРАСНОДАРСКОГО КРАЯ</w:t>
      </w:r>
    </w:p>
    <w:p w14:paraId="5C8D0A40" w14:textId="77777777" w:rsidR="0092239F" w:rsidRPr="007D2206" w:rsidRDefault="0092239F" w:rsidP="0092239F">
      <w:pPr>
        <w:keepNext/>
        <w:keepLines/>
        <w:tabs>
          <w:tab w:val="left" w:pos="-5387"/>
        </w:tabs>
        <w:overflowPunct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4"/>
          <w:szCs w:val="24"/>
          <w:lang w:eastAsia="ru-RU"/>
        </w:rPr>
      </w:pPr>
    </w:p>
    <w:p w14:paraId="29CF2F44" w14:textId="73451B83" w:rsidR="0092239F" w:rsidRPr="007D2206" w:rsidRDefault="0092239F" w:rsidP="0092239F">
      <w:pPr>
        <w:keepNext/>
        <w:keepLines/>
        <w:tabs>
          <w:tab w:val="left" w:pos="-5387"/>
          <w:tab w:val="left" w:pos="851"/>
        </w:tabs>
        <w:overflowPunct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D2206">
        <w:rPr>
          <w:rFonts w:ascii="Times New Roman" w:eastAsia="Times New Roman" w:hAnsi="Times New Roman" w:cs="Times New Roman"/>
          <w:color w:val="000000" w:themeColor="text1"/>
          <w:sz w:val="24"/>
          <w:szCs w:val="24"/>
          <w:lang w:eastAsia="ru-RU"/>
        </w:rPr>
        <w:t xml:space="preserve">Правила землепользования и застройки </w:t>
      </w:r>
      <w:proofErr w:type="spellStart"/>
      <w:r w:rsidR="00881E24" w:rsidRPr="007D2206">
        <w:rPr>
          <w:rFonts w:ascii="Times New Roman" w:eastAsia="Times New Roman" w:hAnsi="Times New Roman" w:cs="Times New Roman"/>
          <w:bCs/>
          <w:color w:val="000000" w:themeColor="text1"/>
          <w:sz w:val="24"/>
          <w:szCs w:val="24"/>
          <w:lang w:eastAsia="ru-RU"/>
        </w:rPr>
        <w:t>Марьян</w:t>
      </w:r>
      <w:r w:rsidR="00BF7228" w:rsidRPr="007D2206">
        <w:rPr>
          <w:rFonts w:ascii="Times New Roman" w:eastAsia="Times New Roman" w:hAnsi="Times New Roman" w:cs="Times New Roman"/>
          <w:bCs/>
          <w:color w:val="000000" w:themeColor="text1"/>
          <w:sz w:val="24"/>
          <w:szCs w:val="24"/>
          <w:lang w:eastAsia="ru-RU"/>
        </w:rPr>
        <w:t>ск</w:t>
      </w:r>
      <w:r w:rsidRPr="007D2206">
        <w:rPr>
          <w:rFonts w:ascii="Times New Roman" w:eastAsia="Times New Roman" w:hAnsi="Times New Roman" w:cs="Times New Roman"/>
          <w:bCs/>
          <w:color w:val="000000" w:themeColor="text1"/>
          <w:sz w:val="24"/>
          <w:szCs w:val="24"/>
          <w:lang w:eastAsia="ru-RU"/>
        </w:rPr>
        <w:t>ого</w:t>
      </w:r>
      <w:proofErr w:type="spellEnd"/>
      <w:r w:rsidRPr="007D2206">
        <w:rPr>
          <w:rFonts w:ascii="Times New Roman" w:eastAsia="Times New Roman" w:hAnsi="Times New Roman" w:cs="Times New Roman"/>
          <w:color w:val="000000" w:themeColor="text1"/>
          <w:sz w:val="24"/>
          <w:szCs w:val="24"/>
          <w:lang w:eastAsia="ru-RU"/>
        </w:rPr>
        <w:t xml:space="preserve"> сельского поселения Красноармейского района Краснодарского края (далее – Правила) являются документом градостроительного зонирования, в котором устанавливаются территориальные зоны и градостроительные регламенты на территории </w:t>
      </w:r>
      <w:proofErr w:type="spellStart"/>
      <w:r w:rsidR="00881E24" w:rsidRPr="007D2206">
        <w:rPr>
          <w:rFonts w:ascii="Times New Roman" w:eastAsia="Times New Roman" w:hAnsi="Times New Roman" w:cs="Times New Roman"/>
          <w:color w:val="000000" w:themeColor="text1"/>
          <w:sz w:val="24"/>
          <w:szCs w:val="24"/>
          <w:lang w:eastAsia="ru-RU"/>
        </w:rPr>
        <w:t>Марьян</w:t>
      </w:r>
      <w:r w:rsidR="00BF7228" w:rsidRPr="007D2206">
        <w:rPr>
          <w:rFonts w:ascii="Times New Roman" w:eastAsia="Times New Roman" w:hAnsi="Times New Roman" w:cs="Times New Roman"/>
          <w:color w:val="000000" w:themeColor="text1"/>
          <w:sz w:val="24"/>
          <w:szCs w:val="24"/>
          <w:lang w:eastAsia="ru-RU"/>
        </w:rPr>
        <w:t>ск</w:t>
      </w:r>
      <w:r w:rsidRPr="007D2206">
        <w:rPr>
          <w:rFonts w:ascii="Times New Roman" w:eastAsia="Times New Roman" w:hAnsi="Times New Roman" w:cs="Times New Roman"/>
          <w:color w:val="000000" w:themeColor="text1"/>
          <w:sz w:val="24"/>
          <w:szCs w:val="24"/>
          <w:lang w:eastAsia="ru-RU"/>
        </w:rPr>
        <w:t>ого</w:t>
      </w:r>
      <w:proofErr w:type="spellEnd"/>
      <w:r w:rsidRPr="007D2206">
        <w:rPr>
          <w:rFonts w:ascii="Times New Roman" w:eastAsia="Times New Roman" w:hAnsi="Times New Roman" w:cs="Times New Roman"/>
          <w:color w:val="000000" w:themeColor="text1"/>
          <w:sz w:val="24"/>
          <w:szCs w:val="24"/>
          <w:lang w:eastAsia="ru-RU"/>
        </w:rPr>
        <w:t xml:space="preserve"> сельского поселения, порядок применения такого документа и порядок внесения в него изменений. Правила приняты в соответствии с Градостроительным кодексом Российской Федерации, Земельным кодексом Российской Федерации, Федеральным законом от 6 октября 2003 года №131-ФЗ «Об общих принципах организации местного самоуправления в Российской Федерации», </w:t>
      </w:r>
      <w:r w:rsidRPr="007D2206">
        <w:rPr>
          <w:rFonts w:ascii="Times New Roman" w:eastAsia="Times New Roman" w:hAnsi="Times New Roman" w:cs="Times New Roman"/>
          <w:sz w:val="24"/>
          <w:szCs w:val="24"/>
          <w:lang w:eastAsia="ru-RU"/>
        </w:rPr>
        <w:t xml:space="preserve">нормативными правовыми актами Российской Федерации, Градостроительным кодексом Краснодарского края, нормативными правовыми актами Краснодарского края, уставом муниципального образования Красноармейский район, генеральным планом муниципального образования </w:t>
      </w:r>
      <w:proofErr w:type="spellStart"/>
      <w:r w:rsidR="00881E24" w:rsidRPr="007D2206">
        <w:rPr>
          <w:rFonts w:ascii="Times New Roman" w:eastAsia="Times New Roman" w:hAnsi="Times New Roman" w:cs="Times New Roman"/>
          <w:bCs/>
          <w:sz w:val="24"/>
          <w:szCs w:val="24"/>
          <w:lang w:eastAsia="ru-RU"/>
        </w:rPr>
        <w:t>Марьян</w:t>
      </w:r>
      <w:r w:rsidR="00BF7228" w:rsidRPr="007D2206">
        <w:rPr>
          <w:rFonts w:ascii="Times New Roman" w:eastAsia="Times New Roman" w:hAnsi="Times New Roman" w:cs="Times New Roman"/>
          <w:bCs/>
          <w:sz w:val="24"/>
          <w:szCs w:val="24"/>
          <w:lang w:eastAsia="ru-RU"/>
        </w:rPr>
        <w:t>ск</w:t>
      </w:r>
      <w:r w:rsidRPr="007D2206">
        <w:rPr>
          <w:rFonts w:ascii="Times New Roman" w:eastAsia="Times New Roman" w:hAnsi="Times New Roman" w:cs="Times New Roman"/>
          <w:bCs/>
          <w:sz w:val="24"/>
          <w:szCs w:val="24"/>
          <w:lang w:eastAsia="ru-RU"/>
        </w:rPr>
        <w:t>о</w:t>
      </w:r>
      <w:r w:rsidR="002449D1" w:rsidRPr="007D2206">
        <w:rPr>
          <w:rFonts w:ascii="Times New Roman" w:eastAsia="Times New Roman" w:hAnsi="Times New Roman" w:cs="Times New Roman"/>
          <w:bCs/>
          <w:sz w:val="24"/>
          <w:szCs w:val="24"/>
          <w:lang w:eastAsia="ru-RU"/>
        </w:rPr>
        <w:t>го</w:t>
      </w:r>
      <w:proofErr w:type="spellEnd"/>
      <w:r w:rsidRPr="007D2206">
        <w:rPr>
          <w:rFonts w:ascii="Times New Roman" w:eastAsia="Times New Roman" w:hAnsi="Times New Roman" w:cs="Times New Roman"/>
          <w:sz w:val="24"/>
          <w:szCs w:val="24"/>
          <w:lang w:eastAsia="ru-RU"/>
        </w:rPr>
        <w:t xml:space="preserve"> сельско</w:t>
      </w:r>
      <w:r w:rsidR="00400EC4" w:rsidRPr="007D2206">
        <w:rPr>
          <w:rFonts w:ascii="Times New Roman" w:eastAsia="Times New Roman" w:hAnsi="Times New Roman" w:cs="Times New Roman"/>
          <w:sz w:val="24"/>
          <w:szCs w:val="24"/>
          <w:lang w:eastAsia="ru-RU"/>
        </w:rPr>
        <w:t>го</w:t>
      </w:r>
      <w:r w:rsidRPr="007D2206">
        <w:rPr>
          <w:rFonts w:ascii="Times New Roman" w:eastAsia="Times New Roman" w:hAnsi="Times New Roman" w:cs="Times New Roman"/>
          <w:sz w:val="24"/>
          <w:szCs w:val="24"/>
          <w:lang w:eastAsia="ru-RU"/>
        </w:rPr>
        <w:t xml:space="preserve"> поселени</w:t>
      </w:r>
      <w:r w:rsidR="00400EC4" w:rsidRPr="007D2206">
        <w:rPr>
          <w:rFonts w:ascii="Times New Roman" w:eastAsia="Times New Roman" w:hAnsi="Times New Roman" w:cs="Times New Roman"/>
          <w:sz w:val="24"/>
          <w:szCs w:val="24"/>
          <w:lang w:eastAsia="ru-RU"/>
        </w:rPr>
        <w:t>я</w:t>
      </w:r>
      <w:r w:rsidRPr="007D2206">
        <w:rPr>
          <w:rFonts w:ascii="Times New Roman" w:eastAsia="Times New Roman" w:hAnsi="Times New Roman" w:cs="Times New Roman"/>
          <w:sz w:val="24"/>
          <w:szCs w:val="24"/>
          <w:lang w:eastAsia="ru-RU"/>
        </w:rPr>
        <w:t xml:space="preserve">, а также с учетом положений правовых актов и документов, определяющих основные направления социально-экономического и градостроительного развития муниципального образования </w:t>
      </w:r>
      <w:proofErr w:type="spellStart"/>
      <w:r w:rsidR="00881E24" w:rsidRPr="007D2206">
        <w:rPr>
          <w:rFonts w:ascii="Times New Roman" w:eastAsia="Times New Roman" w:hAnsi="Times New Roman" w:cs="Times New Roman"/>
          <w:bCs/>
          <w:sz w:val="24"/>
          <w:szCs w:val="24"/>
          <w:lang w:eastAsia="ru-RU"/>
        </w:rPr>
        <w:t>Марьян</w:t>
      </w:r>
      <w:r w:rsidR="00BF7228" w:rsidRPr="007D2206">
        <w:rPr>
          <w:rFonts w:ascii="Times New Roman" w:eastAsia="Times New Roman" w:hAnsi="Times New Roman" w:cs="Times New Roman"/>
          <w:bCs/>
          <w:sz w:val="24"/>
          <w:szCs w:val="24"/>
          <w:lang w:eastAsia="ru-RU"/>
        </w:rPr>
        <w:t>ск</w:t>
      </w:r>
      <w:r w:rsidRPr="007D2206">
        <w:rPr>
          <w:rFonts w:ascii="Times New Roman" w:eastAsia="Times New Roman" w:hAnsi="Times New Roman" w:cs="Times New Roman"/>
          <w:bCs/>
          <w:sz w:val="24"/>
          <w:szCs w:val="24"/>
          <w:lang w:eastAsia="ru-RU"/>
        </w:rPr>
        <w:t>о</w:t>
      </w:r>
      <w:r w:rsidR="002449D1" w:rsidRPr="007D2206">
        <w:rPr>
          <w:rFonts w:ascii="Times New Roman" w:eastAsia="Times New Roman" w:hAnsi="Times New Roman" w:cs="Times New Roman"/>
          <w:bCs/>
          <w:sz w:val="24"/>
          <w:szCs w:val="24"/>
          <w:lang w:eastAsia="ru-RU"/>
        </w:rPr>
        <w:t>го</w:t>
      </w:r>
      <w:proofErr w:type="spellEnd"/>
      <w:r w:rsidRPr="007D2206">
        <w:rPr>
          <w:rFonts w:ascii="Times New Roman" w:eastAsia="Times New Roman" w:hAnsi="Times New Roman" w:cs="Times New Roman"/>
          <w:sz w:val="24"/>
          <w:szCs w:val="24"/>
          <w:lang w:eastAsia="ru-RU"/>
        </w:rPr>
        <w:t xml:space="preserve"> сельско</w:t>
      </w:r>
      <w:r w:rsidR="00400EC4" w:rsidRPr="007D2206">
        <w:rPr>
          <w:rFonts w:ascii="Times New Roman" w:eastAsia="Times New Roman" w:hAnsi="Times New Roman" w:cs="Times New Roman"/>
          <w:sz w:val="24"/>
          <w:szCs w:val="24"/>
          <w:lang w:eastAsia="ru-RU"/>
        </w:rPr>
        <w:t>го</w:t>
      </w:r>
      <w:r w:rsidRPr="007D2206">
        <w:rPr>
          <w:rFonts w:ascii="Times New Roman" w:eastAsia="Times New Roman" w:hAnsi="Times New Roman" w:cs="Times New Roman"/>
          <w:sz w:val="24"/>
          <w:szCs w:val="24"/>
          <w:lang w:eastAsia="ru-RU"/>
        </w:rPr>
        <w:t xml:space="preserve"> поселени</w:t>
      </w:r>
      <w:r w:rsidR="00400EC4" w:rsidRPr="007D2206">
        <w:rPr>
          <w:rFonts w:ascii="Times New Roman" w:eastAsia="Times New Roman" w:hAnsi="Times New Roman" w:cs="Times New Roman"/>
          <w:sz w:val="24"/>
          <w:szCs w:val="24"/>
          <w:lang w:eastAsia="ru-RU"/>
        </w:rPr>
        <w:t>я</w:t>
      </w:r>
      <w:r w:rsidRPr="007D2206">
        <w:rPr>
          <w:rFonts w:ascii="Times New Roman" w:eastAsia="Times New Roman" w:hAnsi="Times New Roman" w:cs="Times New Roman"/>
          <w:sz w:val="24"/>
          <w:szCs w:val="24"/>
          <w:lang w:eastAsia="ru-RU"/>
        </w:rPr>
        <w:t>.</w:t>
      </w:r>
    </w:p>
    <w:p w14:paraId="0C54FA67" w14:textId="77777777" w:rsidR="0092239F" w:rsidRPr="007D2206" w:rsidRDefault="0092239F" w:rsidP="0092239F">
      <w:pPr>
        <w:keepNext/>
        <w:keepLines/>
        <w:tabs>
          <w:tab w:val="left" w:pos="-5387"/>
        </w:tabs>
        <w:overflowPunct w:val="0"/>
        <w:autoSpaceDE w:val="0"/>
        <w:autoSpaceDN w:val="0"/>
        <w:adjustRightInd w:val="0"/>
        <w:spacing w:after="0" w:line="240" w:lineRule="auto"/>
        <w:ind w:firstLine="709"/>
        <w:jc w:val="both"/>
        <w:rPr>
          <w:rFonts w:ascii="Times New Roman" w:eastAsia="Times New Roman" w:hAnsi="Times New Roman" w:cs="Times New Roman"/>
          <w:color w:val="FF0000"/>
          <w:sz w:val="24"/>
          <w:szCs w:val="24"/>
          <w:lang w:eastAsia="ru-RU"/>
        </w:rPr>
      </w:pPr>
    </w:p>
    <w:p w14:paraId="33170BD3" w14:textId="77777777" w:rsidR="0092239F" w:rsidRPr="007D2206" w:rsidRDefault="0092239F" w:rsidP="004E5643">
      <w:pPr>
        <w:pStyle w:val="13"/>
        <w:rPr>
          <w:rFonts w:cs="Times New Roman"/>
        </w:rPr>
      </w:pPr>
      <w:bookmarkStart w:id="1" w:name="_Toc207795644"/>
      <w:r w:rsidRPr="007D2206">
        <w:rPr>
          <w:rFonts w:cs="Times New Roman"/>
        </w:rPr>
        <w:t xml:space="preserve">ЧАСТЬ </w:t>
      </w:r>
      <w:r w:rsidRPr="007D2206">
        <w:rPr>
          <w:rFonts w:cs="Times New Roman"/>
          <w:lang w:val="en-US"/>
        </w:rPr>
        <w:t>I</w:t>
      </w:r>
      <w:r w:rsidRPr="007D2206">
        <w:rPr>
          <w:rFonts w:cs="Times New Roman"/>
        </w:rPr>
        <w:t>. ПОРЯДОК ПРИМЕНЕНИЯ ПРАВИЛ ЗЕМЛЕПОЛЬЗОВАНИЯ И ЗАСТРОЙКИ И ВНЕСЕНИЯ В НИХ ИЗМЕНЕНИЙ</w:t>
      </w:r>
      <w:bookmarkEnd w:id="1"/>
    </w:p>
    <w:p w14:paraId="162D5F4B" w14:textId="77777777" w:rsidR="0092239F" w:rsidRPr="007D2206" w:rsidRDefault="0092239F" w:rsidP="0092239F">
      <w:pPr>
        <w:keepNext/>
        <w:keepLines/>
        <w:tabs>
          <w:tab w:val="left" w:pos="-5387"/>
          <w:tab w:val="left" w:pos="851"/>
        </w:tabs>
        <w:overflowPunct w:val="0"/>
        <w:autoSpaceDE w:val="0"/>
        <w:autoSpaceDN w:val="0"/>
        <w:adjustRightInd w:val="0"/>
        <w:spacing w:after="0" w:line="240" w:lineRule="auto"/>
        <w:ind w:firstLine="709"/>
        <w:jc w:val="both"/>
        <w:rPr>
          <w:rFonts w:ascii="Times New Roman" w:eastAsia="Times New Roman" w:hAnsi="Times New Roman" w:cs="Times New Roman"/>
          <w:bCs/>
          <w:color w:val="000000" w:themeColor="text1"/>
          <w:sz w:val="24"/>
          <w:szCs w:val="24"/>
          <w:lang w:eastAsia="ru-RU"/>
        </w:rPr>
      </w:pPr>
    </w:p>
    <w:p w14:paraId="4AE9CA1E" w14:textId="77E73774" w:rsidR="0092239F" w:rsidRPr="007D2206" w:rsidRDefault="0092239F" w:rsidP="006C67BB">
      <w:pPr>
        <w:pStyle w:val="20"/>
        <w:rPr>
          <w:rFonts w:cs="Times New Roman"/>
        </w:rPr>
      </w:pPr>
      <w:bookmarkStart w:id="2" w:name="_Toc207795645"/>
      <w:r w:rsidRPr="007D2206">
        <w:rPr>
          <w:rFonts w:cs="Times New Roman"/>
        </w:rPr>
        <w:t>Глава 1. Регулирование землепользования и застройки органами</w:t>
      </w:r>
      <w:r w:rsidR="006C67BB" w:rsidRPr="007D2206">
        <w:rPr>
          <w:rFonts w:cs="Times New Roman"/>
        </w:rPr>
        <w:t xml:space="preserve"> </w:t>
      </w:r>
      <w:r w:rsidRPr="007D2206">
        <w:rPr>
          <w:rFonts w:cs="Times New Roman"/>
        </w:rPr>
        <w:t>местного самоуправления</w:t>
      </w:r>
      <w:bookmarkEnd w:id="2"/>
    </w:p>
    <w:p w14:paraId="05FBCF9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2856D262" w14:textId="77777777" w:rsidR="0092239F" w:rsidRPr="007D2206" w:rsidRDefault="0092239F" w:rsidP="00FC3C8D">
      <w:pPr>
        <w:pStyle w:val="20"/>
        <w:rPr>
          <w:rFonts w:cs="Times New Roman"/>
        </w:rPr>
      </w:pPr>
      <w:bookmarkStart w:id="3" w:name="_Toc207795646"/>
      <w:r w:rsidRPr="007D2206">
        <w:rPr>
          <w:rFonts w:cs="Times New Roman"/>
        </w:rPr>
        <w:t>Раздел 1. Общие положения</w:t>
      </w:r>
      <w:bookmarkEnd w:id="3"/>
    </w:p>
    <w:p w14:paraId="25D1B1E0" w14:textId="77777777" w:rsidR="0092239F" w:rsidRPr="007D2206" w:rsidRDefault="0092239F" w:rsidP="00290B34">
      <w:pPr>
        <w:rPr>
          <w:rFonts w:ascii="Times New Roman" w:hAnsi="Times New Roman" w:cs="Times New Roman"/>
        </w:rPr>
      </w:pPr>
    </w:p>
    <w:p w14:paraId="78A1A1A8" w14:textId="77777777" w:rsidR="0092239F" w:rsidRPr="007D2206" w:rsidRDefault="0092239F" w:rsidP="00ED3BCB">
      <w:pPr>
        <w:pStyle w:val="3"/>
        <w:rPr>
          <w:rFonts w:cs="Times New Roman"/>
        </w:rPr>
      </w:pPr>
      <w:bookmarkStart w:id="4" w:name="_Toc207795647"/>
      <w:r w:rsidRPr="007D2206">
        <w:rPr>
          <w:rFonts w:cs="Times New Roman"/>
        </w:rPr>
        <w:t>Статья 1. Основные понятия, используемые в Правилах</w:t>
      </w:r>
      <w:bookmarkEnd w:id="4"/>
    </w:p>
    <w:p w14:paraId="6BC3AE9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Понятия, используемые в настоящих Правилах, применяются в следующем значении:</w:t>
      </w:r>
    </w:p>
    <w:p w14:paraId="4D0D4A0B" w14:textId="45271A43"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Муниципальное образование</w:t>
      </w:r>
      <w:r w:rsidRPr="007D2206">
        <w:rPr>
          <w:rFonts w:ascii="Times New Roman" w:eastAsia="Times New Roman" w:hAnsi="Times New Roman" w:cs="Times New Roman"/>
          <w:color w:val="000000" w:themeColor="text1"/>
          <w:sz w:val="24"/>
          <w:szCs w:val="24"/>
          <w:lang w:eastAsia="zh-CN"/>
        </w:rPr>
        <w:t xml:space="preserve"> – городское или сельское поселение, муниципальный район либо городской округ, городской округ с внутригородским делением, внутригородской район.</w:t>
      </w:r>
    </w:p>
    <w:p w14:paraId="0827617F" w14:textId="6AA042B7" w:rsidR="00407429" w:rsidRPr="007D2206" w:rsidRDefault="00407429"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5" w:name="_Hlk189058850"/>
      <w:r w:rsidRPr="007D2206">
        <w:rPr>
          <w:rFonts w:ascii="Times New Roman" w:eastAsia="Times New Roman" w:hAnsi="Times New Roman" w:cs="Times New Roman"/>
          <w:b/>
          <w:color w:val="000000" w:themeColor="text1"/>
          <w:sz w:val="24"/>
          <w:szCs w:val="24"/>
          <w:lang w:eastAsia="zh-CN"/>
        </w:rPr>
        <w:t>Муниципальный округ</w:t>
      </w:r>
      <w:r w:rsidRPr="007D2206">
        <w:rPr>
          <w:rFonts w:ascii="Times New Roman" w:eastAsia="Times New Roman" w:hAnsi="Times New Roman" w:cs="Times New Roman"/>
          <w:color w:val="000000" w:themeColor="text1"/>
          <w:sz w:val="24"/>
          <w:szCs w:val="24"/>
          <w:lang w:eastAsia="zh-CN"/>
        </w:rPr>
        <w:t xml:space="preserve"> - несколько объединенных общей территорией населенных пунктов (за исключением случая, предусмотренного </w:t>
      </w:r>
      <w:r w:rsidR="00F0031D" w:rsidRPr="007D2206">
        <w:rPr>
          <w:rFonts w:ascii="Times New Roman" w:eastAsia="Times New Roman" w:hAnsi="Times New Roman" w:cs="Times New Roman"/>
          <w:color w:val="000000" w:themeColor="text1"/>
          <w:sz w:val="24"/>
          <w:szCs w:val="24"/>
          <w:lang w:eastAsia="zh-CN"/>
        </w:rPr>
        <w:t>Федеральным законом от 6 октября 2003 года №131-ФЗ «Об общих принципах организации местного самоуправления в Российской Федерации»</w:t>
      </w:r>
      <w:r w:rsidRPr="007D2206">
        <w:rPr>
          <w:rFonts w:ascii="Times New Roman" w:eastAsia="Times New Roman" w:hAnsi="Times New Roman" w:cs="Times New Roman"/>
          <w:color w:val="000000" w:themeColor="text1"/>
          <w:sz w:val="24"/>
          <w:szCs w:val="24"/>
          <w:lang w:eastAsia="zh-CN"/>
        </w:rPr>
        <w:t>), не являющихся муниципальными образованиями, в которых местное самоуправление осуществляется населением непосредственно и (или) через выборные и иные органы местного самоуправления, которые могут осуществлять отдельные государственные полномочия, передаваемые органам местного самоуправления федеральными законами и законами субъектов Российской Федерации;</w:t>
      </w:r>
    </w:p>
    <w:bookmarkEnd w:id="5"/>
    <w:p w14:paraId="11DE5F9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Городской округ</w:t>
      </w:r>
      <w:r w:rsidRPr="007D2206">
        <w:rPr>
          <w:rFonts w:ascii="Times New Roman" w:eastAsia="Times New Roman" w:hAnsi="Times New Roman" w:cs="Times New Roman"/>
          <w:color w:val="000000" w:themeColor="text1"/>
          <w:sz w:val="24"/>
          <w:szCs w:val="24"/>
          <w:lang w:eastAsia="zh-CN"/>
        </w:rPr>
        <w:t xml:space="preserve"> – городское поселение, которое не входит в состав муниципального района и органы местного самоуправления которого осуществляют полномочия по решению установленных Федеральным законом от 6 октября 2003 года № 131-ФЗ «Об общих принципах </w:t>
      </w:r>
      <w:r w:rsidRPr="007D2206">
        <w:rPr>
          <w:rFonts w:ascii="Times New Roman" w:eastAsia="Times New Roman" w:hAnsi="Times New Roman" w:cs="Times New Roman"/>
          <w:color w:val="000000" w:themeColor="text1"/>
          <w:sz w:val="24"/>
          <w:szCs w:val="24"/>
          <w:lang w:eastAsia="zh-CN"/>
        </w:rPr>
        <w:lastRenderedPageBreak/>
        <w:t>организации местного самоуправления в Российской Федерации» (далее – Федеральный закон) вопросов местного значения поселения и вопросов местного значения муниципального района, а также могут осуществлять отдельные государственные полномочия, передаваемые органам местного самоуправления федеральными законами и законами субъектов Российской Федерации.</w:t>
      </w:r>
    </w:p>
    <w:p w14:paraId="1B05E44C"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Муниципальный район</w:t>
      </w:r>
      <w:r w:rsidRPr="007D2206">
        <w:rPr>
          <w:rFonts w:ascii="Times New Roman" w:eastAsia="Times New Roman" w:hAnsi="Times New Roman" w:cs="Times New Roman"/>
          <w:color w:val="000000" w:themeColor="text1"/>
          <w:sz w:val="24"/>
          <w:szCs w:val="24"/>
          <w:lang w:eastAsia="zh-CN"/>
        </w:rPr>
        <w:t xml:space="preserve"> – несколько поселений, объединенных общей территорией, в границах которой местное самоуправление осуществляется в целях решения вопросов местного значения </w:t>
      </w:r>
      <w:proofErr w:type="spellStart"/>
      <w:r w:rsidRPr="007D2206">
        <w:rPr>
          <w:rFonts w:ascii="Times New Roman" w:eastAsia="Times New Roman" w:hAnsi="Times New Roman" w:cs="Times New Roman"/>
          <w:color w:val="000000" w:themeColor="text1"/>
          <w:sz w:val="24"/>
          <w:szCs w:val="24"/>
          <w:lang w:eastAsia="zh-CN"/>
        </w:rPr>
        <w:t>межпоселенческого</w:t>
      </w:r>
      <w:proofErr w:type="spellEnd"/>
      <w:r w:rsidRPr="007D2206">
        <w:rPr>
          <w:rFonts w:ascii="Times New Roman" w:eastAsia="Times New Roman" w:hAnsi="Times New Roman" w:cs="Times New Roman"/>
          <w:color w:val="000000" w:themeColor="text1"/>
          <w:sz w:val="24"/>
          <w:szCs w:val="24"/>
          <w:lang w:eastAsia="zh-CN"/>
        </w:rPr>
        <w:t xml:space="preserve"> характера населением непосредственно и (или) через выборные органы и иные органы местного самоуправления, которые могут осуществлять отдельные государственные полномочия, передаваемые органам местного самоуправления федеральными законами и законами Краснодарского края.</w:t>
      </w:r>
    </w:p>
    <w:p w14:paraId="4C13F32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Поселение</w:t>
      </w:r>
      <w:r w:rsidRPr="007D2206">
        <w:rPr>
          <w:rFonts w:ascii="Times New Roman" w:eastAsia="Times New Roman" w:hAnsi="Times New Roman" w:cs="Times New Roman"/>
          <w:color w:val="000000" w:themeColor="text1"/>
          <w:sz w:val="24"/>
          <w:szCs w:val="24"/>
          <w:lang w:eastAsia="zh-CN"/>
        </w:rPr>
        <w:t xml:space="preserve"> – городское или сельское поселение.</w:t>
      </w:r>
    </w:p>
    <w:p w14:paraId="3464EEB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Городское поселение</w:t>
      </w:r>
      <w:r w:rsidRPr="007D2206">
        <w:rPr>
          <w:rFonts w:ascii="Times New Roman" w:eastAsia="Times New Roman" w:hAnsi="Times New Roman" w:cs="Times New Roman"/>
          <w:color w:val="000000" w:themeColor="text1"/>
          <w:sz w:val="24"/>
          <w:szCs w:val="24"/>
          <w:lang w:eastAsia="zh-CN"/>
        </w:rPr>
        <w:t xml:space="preserve"> – город или поселок, в которых местное самоуправление осуществляется населением непосредственно и (или) через выборные и иные органы местного самоуправления.</w:t>
      </w:r>
    </w:p>
    <w:p w14:paraId="1F260B5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Сельское поселение</w:t>
      </w:r>
      <w:r w:rsidRPr="007D2206">
        <w:rPr>
          <w:rFonts w:ascii="Times New Roman" w:eastAsia="Times New Roman" w:hAnsi="Times New Roman" w:cs="Times New Roman"/>
          <w:color w:val="000000" w:themeColor="text1"/>
          <w:sz w:val="24"/>
          <w:szCs w:val="24"/>
          <w:lang w:eastAsia="zh-CN"/>
        </w:rPr>
        <w:t xml:space="preserve"> – один или несколько объединенных общей территорией сельских населенных пунктов (поселков, сел, станиц, деревень, хуторов, кишлаков, аулов и других сельских населенных пунктов), в которых местное самоуправление осуществляется населением непосредственно и (или) через выборные и иные органы местного самоуправления.</w:t>
      </w:r>
    </w:p>
    <w:p w14:paraId="118DD8E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Городской округ</w:t>
      </w:r>
      <w:r w:rsidRPr="007D2206">
        <w:rPr>
          <w:rFonts w:ascii="Times New Roman" w:eastAsia="Times New Roman" w:hAnsi="Times New Roman" w:cs="Times New Roman"/>
          <w:color w:val="000000" w:themeColor="text1"/>
          <w:sz w:val="24"/>
          <w:szCs w:val="24"/>
          <w:lang w:eastAsia="zh-CN"/>
        </w:rPr>
        <w:t xml:space="preserve"> – городское поселение, которое не входит в состав муниципального района и органы местного самоуправления которого осуществляют полномочия по решению установленных настоящим Федеральным законом вопросов местного значения поселения и вопросов местного значения муниципального района, а также могут осуществлять отдельные государственные полномочия, передаваемые органам местного самоуправления федеральными законами и законами Краснодарского края.</w:t>
      </w:r>
    </w:p>
    <w:p w14:paraId="09C7F18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Городской округ с внутригородским делением</w:t>
      </w:r>
      <w:r w:rsidRPr="007D2206">
        <w:rPr>
          <w:rFonts w:ascii="Times New Roman" w:eastAsia="Times New Roman" w:hAnsi="Times New Roman" w:cs="Times New Roman"/>
          <w:color w:val="000000" w:themeColor="text1"/>
          <w:sz w:val="24"/>
          <w:szCs w:val="24"/>
          <w:lang w:eastAsia="zh-CN"/>
        </w:rPr>
        <w:t xml:space="preserve"> – городской округ, в котором в соответствии с законом субъекта Российской Федерации образованы внутригородские районы как внутригородские муниципальные образования.</w:t>
      </w:r>
    </w:p>
    <w:p w14:paraId="5688FA4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Внутригородской район</w:t>
      </w:r>
      <w:r w:rsidRPr="007D2206">
        <w:rPr>
          <w:rFonts w:ascii="Times New Roman" w:eastAsia="Times New Roman" w:hAnsi="Times New Roman" w:cs="Times New Roman"/>
          <w:color w:val="000000" w:themeColor="text1"/>
          <w:sz w:val="24"/>
          <w:szCs w:val="24"/>
          <w:lang w:eastAsia="zh-CN"/>
        </w:rPr>
        <w:t xml:space="preserve"> – внутригородское муниципальное образование на части территории городского округа с внутригородским делением, в границах которой местное самоуправление осуществляется населением непосредственно и (или) через выборные и иные органы местного самоуправления. Критерии для деления городских округов с внутригородским делением на внутригородские районы устанавливаются законами Краснодарского края и уставом городского округа с внутригородским делением.</w:t>
      </w:r>
    </w:p>
    <w:p w14:paraId="5FF5EE1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Внутригородская территория (внутригородское муниципальное образование) города федерального значения</w:t>
      </w:r>
      <w:r w:rsidRPr="007D2206">
        <w:rPr>
          <w:rFonts w:ascii="Times New Roman" w:eastAsia="Times New Roman" w:hAnsi="Times New Roman" w:cs="Times New Roman"/>
          <w:color w:val="000000" w:themeColor="text1"/>
          <w:sz w:val="24"/>
          <w:szCs w:val="24"/>
          <w:lang w:eastAsia="zh-CN"/>
        </w:rPr>
        <w:t xml:space="preserve"> – часть территории города федерального значения, в границах которой местное самоуправление осуществляется населением непосредственно и (или) через выборные и иные органы местного самоуправления.</w:t>
      </w:r>
    </w:p>
    <w:p w14:paraId="78BB33E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Населенный пункт</w:t>
      </w:r>
      <w:r w:rsidRPr="007D2206">
        <w:rPr>
          <w:rFonts w:ascii="Times New Roman" w:eastAsia="Times New Roman" w:hAnsi="Times New Roman" w:cs="Times New Roman"/>
          <w:color w:val="000000" w:themeColor="text1"/>
          <w:sz w:val="24"/>
          <w:szCs w:val="24"/>
          <w:lang w:eastAsia="zh-CN"/>
        </w:rPr>
        <w:t xml:space="preserve"> – часть территории, имеющая установленные в соответствии с законодательством границу, статус, наименование, используемая и предназначенная для застройки и развития, являющаяся местом постоянного проживания населения. Населенные пункты подразделяются на городские и сельские.</w:t>
      </w:r>
    </w:p>
    <w:p w14:paraId="40C31F6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Вопросы местного значения</w:t>
      </w:r>
      <w:r w:rsidRPr="007D2206">
        <w:rPr>
          <w:rFonts w:ascii="Times New Roman" w:eastAsia="Times New Roman" w:hAnsi="Times New Roman" w:cs="Times New Roman"/>
          <w:color w:val="000000" w:themeColor="text1"/>
          <w:sz w:val="24"/>
          <w:szCs w:val="24"/>
          <w:lang w:eastAsia="zh-CN"/>
        </w:rPr>
        <w:t xml:space="preserve"> – вопросы непосредственного обеспечения жизнедеятельности населения муниципального образования, решение которых в соответствии с Конституцией Российской Федерации и Федеральным законом осуществляется населением и (или) органами местного самоуправления самостоятельно.</w:t>
      </w:r>
    </w:p>
    <w:p w14:paraId="189971D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Устойчивое развитие территорий</w:t>
      </w:r>
      <w:r w:rsidRPr="007D2206">
        <w:rPr>
          <w:rFonts w:ascii="Times New Roman" w:eastAsia="Times New Roman" w:hAnsi="Times New Roman" w:cs="Times New Roman"/>
          <w:color w:val="000000" w:themeColor="text1"/>
          <w:sz w:val="24"/>
          <w:szCs w:val="24"/>
          <w:lang w:eastAsia="zh-CN"/>
        </w:rPr>
        <w:t xml:space="preserve">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p>
    <w:p w14:paraId="51B10565"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lastRenderedPageBreak/>
        <w:t>Градостроительная деятельность</w:t>
      </w:r>
      <w:r w:rsidRPr="007D2206">
        <w:rPr>
          <w:rFonts w:ascii="Times New Roman" w:eastAsia="Times New Roman" w:hAnsi="Times New Roman" w:cs="Times New Roman"/>
          <w:color w:val="000000" w:themeColor="text1"/>
          <w:sz w:val="24"/>
          <w:szCs w:val="24"/>
          <w:lang w:eastAsia="zh-CN"/>
        </w:rPr>
        <w:t xml:space="preserve">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благоустройства территорий.</w:t>
      </w:r>
    </w:p>
    <w:p w14:paraId="0F28C7B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Территориальное планирование</w:t>
      </w:r>
      <w:r w:rsidRPr="007D2206">
        <w:rPr>
          <w:rFonts w:ascii="Times New Roman" w:eastAsia="Times New Roman" w:hAnsi="Times New Roman" w:cs="Times New Roman"/>
          <w:color w:val="000000" w:themeColor="text1"/>
          <w:sz w:val="24"/>
          <w:szCs w:val="24"/>
          <w:lang w:eastAsia="zh-CN"/>
        </w:rPr>
        <w:t xml:space="preserve"> –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p>
    <w:p w14:paraId="2A81762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Генеральный план</w:t>
      </w:r>
      <w:r w:rsidRPr="007D2206">
        <w:rPr>
          <w:rFonts w:ascii="Times New Roman" w:eastAsia="Times New Roman" w:hAnsi="Times New Roman" w:cs="Times New Roman"/>
          <w:color w:val="000000" w:themeColor="text1"/>
          <w:sz w:val="24"/>
          <w:szCs w:val="24"/>
          <w:lang w:eastAsia="zh-CN"/>
        </w:rPr>
        <w:t xml:space="preserve"> – вид документа территориального планирования муниципального образования, определяющий цели, задачи и направления территориального планирования и этапы их реализации, разрабатываемый для обеспечения устойчивого развития территории, определяющий в интересах населения условия проживания, направления и границы территориального развития, функциональное зонирование, застройку и благоустройство территории, сохранение историко-культурного и природного наследия.</w:t>
      </w:r>
    </w:p>
    <w:p w14:paraId="439F112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Функциональное зонирование территории</w:t>
      </w:r>
      <w:r w:rsidRPr="007D2206">
        <w:rPr>
          <w:rFonts w:ascii="Times New Roman" w:eastAsia="Times New Roman" w:hAnsi="Times New Roman" w:cs="Times New Roman"/>
          <w:color w:val="000000" w:themeColor="text1"/>
          <w:sz w:val="24"/>
          <w:szCs w:val="24"/>
          <w:lang w:eastAsia="zh-CN"/>
        </w:rPr>
        <w:t xml:space="preserve"> – деление территории на зоны при территориальном планировании развития территорий с определением видов градостроительного использования установленных зон и ограничений на их использование.</w:t>
      </w:r>
    </w:p>
    <w:p w14:paraId="48630F71"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Функциональные зоны</w:t>
      </w:r>
      <w:r w:rsidRPr="007D2206">
        <w:rPr>
          <w:rFonts w:ascii="Times New Roman" w:eastAsia="Times New Roman" w:hAnsi="Times New Roman" w:cs="Times New Roman"/>
          <w:color w:val="000000" w:themeColor="text1"/>
          <w:sz w:val="24"/>
          <w:szCs w:val="24"/>
          <w:lang w:eastAsia="zh-CN"/>
        </w:rPr>
        <w:t xml:space="preserve"> – зоны, для которых документами территориального планирования определены границы и функциональное назначение.</w:t>
      </w:r>
    </w:p>
    <w:p w14:paraId="1B5433F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Зоны с особыми условиями использования территорий</w:t>
      </w:r>
      <w:r w:rsidRPr="007D2206">
        <w:rPr>
          <w:rFonts w:ascii="Times New Roman" w:eastAsia="Times New Roman" w:hAnsi="Times New Roman" w:cs="Times New Roman"/>
          <w:color w:val="000000" w:themeColor="text1"/>
          <w:sz w:val="24"/>
          <w:szCs w:val="24"/>
          <w:lang w:eastAsia="zh-CN"/>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w:t>
      </w:r>
      <w:proofErr w:type="spellStart"/>
      <w:r w:rsidRPr="007D2206">
        <w:rPr>
          <w:rFonts w:ascii="Times New Roman" w:eastAsia="Times New Roman" w:hAnsi="Times New Roman" w:cs="Times New Roman"/>
          <w:color w:val="000000" w:themeColor="text1"/>
          <w:sz w:val="24"/>
          <w:szCs w:val="24"/>
          <w:lang w:eastAsia="zh-CN"/>
        </w:rPr>
        <w:t>водоохранные</w:t>
      </w:r>
      <w:proofErr w:type="spellEnd"/>
      <w:r w:rsidRPr="007D2206">
        <w:rPr>
          <w:rFonts w:ascii="Times New Roman" w:eastAsia="Times New Roman" w:hAnsi="Times New Roman" w:cs="Times New Roman"/>
          <w:color w:val="000000" w:themeColor="text1"/>
          <w:sz w:val="24"/>
          <w:szCs w:val="24"/>
          <w:lang w:eastAsia="zh-CN"/>
        </w:rPr>
        <w:t xml:space="preserve"> зоны, зоны затопления, подтопления, зоны санитарной охраны источников питьевого и хозяйственно-бытового водоснабжения, зоны охраняемых объектов,</w:t>
      </w:r>
      <w:r w:rsidRPr="007D2206">
        <w:rPr>
          <w:rFonts w:ascii="Times New Roman" w:eastAsia="Times New Roman" w:hAnsi="Times New Roman" w:cs="Times New Roman"/>
          <w:b/>
          <w:color w:val="000000" w:themeColor="text1"/>
          <w:sz w:val="24"/>
          <w:szCs w:val="24"/>
          <w:lang w:eastAsia="zh-CN"/>
        </w:rPr>
        <w:t xml:space="preserve"> </w:t>
      </w:r>
      <w:proofErr w:type="spellStart"/>
      <w:r w:rsidRPr="007D2206">
        <w:rPr>
          <w:rFonts w:ascii="Times New Roman" w:eastAsia="Times New Roman" w:hAnsi="Times New Roman" w:cs="Times New Roman"/>
          <w:color w:val="000000" w:themeColor="text1"/>
          <w:sz w:val="24"/>
          <w:szCs w:val="24"/>
          <w:lang w:eastAsia="zh-CN"/>
        </w:rPr>
        <w:t>приаэродромная</w:t>
      </w:r>
      <w:proofErr w:type="spellEnd"/>
      <w:r w:rsidRPr="007D2206">
        <w:rPr>
          <w:rFonts w:ascii="Times New Roman" w:eastAsia="Times New Roman" w:hAnsi="Times New Roman" w:cs="Times New Roman"/>
          <w:color w:val="000000" w:themeColor="text1"/>
          <w:sz w:val="24"/>
          <w:szCs w:val="24"/>
          <w:lang w:eastAsia="zh-CN"/>
        </w:rPr>
        <w:t xml:space="preserve"> территория, иные зоны, устанавливаемые в соответствии с законодательством Российской Федерации.</w:t>
      </w:r>
    </w:p>
    <w:p w14:paraId="0859B93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Территории общего пользования</w:t>
      </w:r>
      <w:r w:rsidRPr="007D2206">
        <w:rPr>
          <w:rFonts w:ascii="Times New Roman" w:eastAsia="Times New Roman" w:hAnsi="Times New Roman" w:cs="Times New Roman"/>
          <w:color w:val="000000" w:themeColor="text1"/>
          <w:sz w:val="24"/>
          <w:szCs w:val="24"/>
          <w:lang w:eastAsia="zh-CN"/>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14:paraId="75230E7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Линии градостроительного регулирования</w:t>
      </w:r>
      <w:r w:rsidRPr="007D2206">
        <w:rPr>
          <w:rFonts w:ascii="Times New Roman" w:eastAsia="Times New Roman" w:hAnsi="Times New Roman" w:cs="Times New Roman"/>
          <w:color w:val="000000" w:themeColor="text1"/>
          <w:sz w:val="24"/>
          <w:szCs w:val="24"/>
          <w:lang w:eastAsia="zh-CN"/>
        </w:rPr>
        <w:t xml:space="preserve"> – красные линии, границы земельных участков, линии застройки, отступ застройки, синие линии, границы полосы отвода железных дорог, границы полосы отвода автомобильных дорог, границы технических (охранных) зон инженерных сооружений и коммуникаций, границы территорий памятников и ансамблей; границы зон охраны объекта культурного наследия, границы историко-культурного заповедника, границы охранных зон особо охраняемых природных территорий, границы территорий природного комплекса, не являющихся особо охраняемыми, границы озелененных территорий, не входящих в природный комплекс городских округов и поселений, границы </w:t>
      </w:r>
      <w:proofErr w:type="spellStart"/>
      <w:r w:rsidRPr="007D2206">
        <w:rPr>
          <w:rFonts w:ascii="Times New Roman" w:eastAsia="Times New Roman" w:hAnsi="Times New Roman" w:cs="Times New Roman"/>
          <w:color w:val="000000" w:themeColor="text1"/>
          <w:sz w:val="24"/>
          <w:szCs w:val="24"/>
          <w:lang w:eastAsia="zh-CN"/>
        </w:rPr>
        <w:t>водоохранных</w:t>
      </w:r>
      <w:proofErr w:type="spellEnd"/>
      <w:r w:rsidRPr="007D2206">
        <w:rPr>
          <w:rFonts w:ascii="Times New Roman" w:eastAsia="Times New Roman" w:hAnsi="Times New Roman" w:cs="Times New Roman"/>
          <w:color w:val="000000" w:themeColor="text1"/>
          <w:sz w:val="24"/>
          <w:szCs w:val="24"/>
          <w:lang w:eastAsia="zh-CN"/>
        </w:rPr>
        <w:t xml:space="preserve"> зон, границы прибрежных зон (полос), границы зон санитарной охраны источников питьевого водоснабжения, границы санитарно-защитных зон и иных зон ограничений использования земельных участков, зданий, строений, сооружений.</w:t>
      </w:r>
    </w:p>
    <w:p w14:paraId="5CEF518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Красные линии</w:t>
      </w:r>
      <w:r w:rsidRPr="007D2206">
        <w:rPr>
          <w:rFonts w:ascii="Times New Roman" w:eastAsia="Times New Roman" w:hAnsi="Times New Roman" w:cs="Times New Roman"/>
          <w:color w:val="000000" w:themeColor="text1"/>
          <w:sz w:val="24"/>
          <w:szCs w:val="24"/>
          <w:lang w:eastAsia="zh-CN"/>
        </w:rPr>
        <w:t xml:space="preserve">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p>
    <w:p w14:paraId="6418C2D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Линии застройки</w:t>
      </w:r>
      <w:r w:rsidRPr="007D2206">
        <w:rPr>
          <w:rFonts w:ascii="Times New Roman" w:eastAsia="Times New Roman" w:hAnsi="Times New Roman" w:cs="Times New Roman"/>
          <w:color w:val="000000" w:themeColor="text1"/>
          <w:sz w:val="24"/>
          <w:szCs w:val="24"/>
          <w:lang w:eastAsia="zh-CN"/>
        </w:rPr>
        <w:t xml:space="preserve"> – условные линии, устанавливающие границы застройки при размещении зданий, строений, сооружений с отступом от красных линий или от границ земельного участка (минимальные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24F8E2BE"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Отступ застройки</w:t>
      </w:r>
      <w:r w:rsidRPr="007D2206">
        <w:rPr>
          <w:rFonts w:ascii="Times New Roman" w:eastAsia="Times New Roman" w:hAnsi="Times New Roman" w:cs="Times New Roman"/>
          <w:color w:val="000000" w:themeColor="text1"/>
          <w:sz w:val="24"/>
          <w:szCs w:val="24"/>
          <w:lang w:eastAsia="zh-CN"/>
        </w:rPr>
        <w:t xml:space="preserve"> – расстояние между красной линией или границей земельного участка и стеной здания, строения, сооружения.</w:t>
      </w:r>
    </w:p>
    <w:p w14:paraId="7B1F64E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highlight w:val="yellow"/>
          <w:lang w:eastAsia="zh-CN"/>
        </w:rPr>
      </w:pPr>
      <w:r w:rsidRPr="007D2206">
        <w:rPr>
          <w:rFonts w:ascii="Times New Roman" w:eastAsia="Times New Roman" w:hAnsi="Times New Roman" w:cs="Times New Roman"/>
          <w:b/>
          <w:color w:val="000000" w:themeColor="text1"/>
          <w:sz w:val="24"/>
          <w:szCs w:val="24"/>
          <w:lang w:eastAsia="zh-CN"/>
        </w:rPr>
        <w:t>Синие линии</w:t>
      </w:r>
      <w:r w:rsidRPr="007D2206">
        <w:rPr>
          <w:rFonts w:ascii="Times New Roman" w:eastAsia="Times New Roman" w:hAnsi="Times New Roman" w:cs="Times New Roman"/>
          <w:color w:val="000000" w:themeColor="text1"/>
          <w:sz w:val="24"/>
          <w:szCs w:val="24"/>
          <w:lang w:eastAsia="zh-CN"/>
        </w:rPr>
        <w:t xml:space="preserve"> – границы акваторий рек, а также существующих и проектируемых открытых водоемов, устанавливаемые по нормальному подпорному горизонту.</w:t>
      </w:r>
    </w:p>
    <w:p w14:paraId="7E6F79A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lastRenderedPageBreak/>
        <w:t>Границы полосы отвода железных дорог</w:t>
      </w:r>
      <w:r w:rsidRPr="007D2206">
        <w:rPr>
          <w:rFonts w:ascii="Times New Roman" w:eastAsia="Times New Roman" w:hAnsi="Times New Roman" w:cs="Times New Roman"/>
          <w:color w:val="000000" w:themeColor="text1"/>
          <w:sz w:val="24"/>
          <w:szCs w:val="24"/>
          <w:lang w:eastAsia="zh-CN"/>
        </w:rPr>
        <w:t xml:space="preserve"> – границы территории, предназначенной для размещения существующих и проектируемых железнодорожных путей, станций и других железнодорожных сооружений, ширина которых нормируется в зависимости от категории железных дорог, конструкции земляного полотна и других и на которой не допускается строительство зданий и сооружений, не имеющих отношения к эксплуатации железнодорожного транспорта.</w:t>
      </w:r>
    </w:p>
    <w:p w14:paraId="159B56FC"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Границы полосы отвода автомобильных дорог</w:t>
      </w:r>
      <w:r w:rsidRPr="007D2206">
        <w:rPr>
          <w:rFonts w:ascii="Times New Roman" w:eastAsia="Times New Roman" w:hAnsi="Times New Roman" w:cs="Times New Roman"/>
          <w:color w:val="000000" w:themeColor="text1"/>
          <w:sz w:val="24"/>
          <w:szCs w:val="24"/>
          <w:lang w:eastAsia="zh-CN"/>
        </w:rPr>
        <w:t xml:space="preserve"> – границы территорий, занятых автомобильными дорогами, их конструктивными элементами и дорожными сооружениями. Ширина полосы отвода нормируется в зависимости от категории дороги, конструкции земляного полотна и других технических характеристик.</w:t>
      </w:r>
    </w:p>
    <w:p w14:paraId="0364CE81"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pacing w:val="-6"/>
          <w:sz w:val="24"/>
          <w:szCs w:val="24"/>
          <w:lang w:eastAsia="zh-CN"/>
        </w:rPr>
        <w:t>Границы технических (охранных) зон инженерных сооружений и коммуникаций</w:t>
      </w:r>
      <w:r w:rsidRPr="007D2206">
        <w:rPr>
          <w:rFonts w:ascii="Times New Roman" w:eastAsia="Times New Roman" w:hAnsi="Times New Roman" w:cs="Times New Roman"/>
          <w:color w:val="000000" w:themeColor="text1"/>
          <w:spacing w:val="-6"/>
          <w:sz w:val="24"/>
          <w:szCs w:val="24"/>
          <w:lang w:eastAsia="zh-CN"/>
        </w:rPr>
        <w:t xml:space="preserve"> – границы</w:t>
      </w:r>
      <w:r w:rsidRPr="007D2206">
        <w:rPr>
          <w:rFonts w:ascii="Times New Roman" w:eastAsia="Times New Roman" w:hAnsi="Times New Roman" w:cs="Times New Roman"/>
          <w:color w:val="000000" w:themeColor="text1"/>
          <w:sz w:val="24"/>
          <w:szCs w:val="24"/>
          <w:lang w:eastAsia="zh-CN"/>
        </w:rPr>
        <w:t xml:space="preserve"> территорий, предназначенных для обеспечения обслуживания и безопасной эксплуатации наземных и подземных транспортных и инженерных сооружений и коммуникаций.</w:t>
      </w:r>
    </w:p>
    <w:p w14:paraId="4D52CCE1"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Границы территорий памятников и ансамблей</w:t>
      </w:r>
      <w:r w:rsidRPr="007D2206">
        <w:rPr>
          <w:rFonts w:ascii="Times New Roman" w:eastAsia="Times New Roman" w:hAnsi="Times New Roman" w:cs="Times New Roman"/>
          <w:color w:val="000000" w:themeColor="text1"/>
          <w:sz w:val="24"/>
          <w:szCs w:val="24"/>
          <w:lang w:eastAsia="zh-CN"/>
        </w:rPr>
        <w:t xml:space="preserve"> – границы земельных участков памятников градостроительства и архитектуры, памятников истории, археологии и монументального искусства, состоящих на государственной охране.</w:t>
      </w:r>
    </w:p>
    <w:p w14:paraId="7C8ABF6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Границы зон охраны объекта культурного наследия</w:t>
      </w:r>
      <w:r w:rsidRPr="007D2206">
        <w:rPr>
          <w:rFonts w:ascii="Times New Roman" w:eastAsia="Times New Roman" w:hAnsi="Times New Roman" w:cs="Times New Roman"/>
          <w:color w:val="000000" w:themeColor="text1"/>
          <w:sz w:val="24"/>
          <w:szCs w:val="24"/>
          <w:lang w:eastAsia="zh-CN"/>
        </w:rPr>
        <w:t xml:space="preserve"> – границы территорий, установленные на основании проекта зон охраны объекта культурного наследия, разработанного в соответствии с требованиями законодательства Российской Федерации об охране объектов культурного наследия.</w:t>
      </w:r>
    </w:p>
    <w:p w14:paraId="71DDF9A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Охранная зона объекта культурного наследия</w:t>
      </w:r>
      <w:r w:rsidRPr="007D2206">
        <w:rPr>
          <w:rFonts w:ascii="Times New Roman" w:eastAsia="Times New Roman" w:hAnsi="Times New Roman" w:cs="Times New Roman"/>
          <w:color w:val="000000" w:themeColor="text1"/>
          <w:sz w:val="24"/>
          <w:szCs w:val="24"/>
          <w:lang w:eastAsia="zh-CN"/>
        </w:rPr>
        <w:t xml:space="preserve">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 Зоны охраны памятников устанавливаются как для отдельных памятников истории и культуры, так и для их ансамблей и комплексов, а также при особых обоснованиях – для целостных памятников градостроительства (исторических зон сельских поселений и других объектов).</w:t>
      </w:r>
    </w:p>
    <w:p w14:paraId="6BBF8C0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Границы охранных зон особо охраняемых природных территорий</w:t>
      </w:r>
      <w:r w:rsidRPr="007D2206">
        <w:rPr>
          <w:rFonts w:ascii="Times New Roman" w:eastAsia="Times New Roman" w:hAnsi="Times New Roman" w:cs="Times New Roman"/>
          <w:color w:val="000000" w:themeColor="text1"/>
          <w:sz w:val="24"/>
          <w:szCs w:val="24"/>
          <w:lang w:eastAsia="zh-CN"/>
        </w:rPr>
        <w:t xml:space="preserve"> – границы зон с ограниченным режимом природопользования, устанавливаемые на особо охраняемых природных территориях, участках земли и водного пространства.</w:t>
      </w:r>
    </w:p>
    <w:p w14:paraId="2E6CCFD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pacing w:val="-8"/>
          <w:sz w:val="24"/>
          <w:szCs w:val="24"/>
          <w:lang w:eastAsia="zh-CN"/>
        </w:rPr>
        <w:t>Границы территорий природного комплекса, не являющихся особо охраняемыми</w:t>
      </w:r>
      <w:r w:rsidRPr="007D2206">
        <w:rPr>
          <w:rFonts w:ascii="Times New Roman" w:eastAsia="Times New Roman" w:hAnsi="Times New Roman" w:cs="Times New Roman"/>
          <w:color w:val="000000" w:themeColor="text1"/>
          <w:spacing w:val="-8"/>
          <w:sz w:val="24"/>
          <w:szCs w:val="24"/>
          <w:lang w:eastAsia="zh-CN"/>
        </w:rPr>
        <w:t xml:space="preserve"> – границы</w:t>
      </w:r>
      <w:r w:rsidRPr="007D2206">
        <w:rPr>
          <w:rFonts w:ascii="Times New Roman" w:eastAsia="Times New Roman" w:hAnsi="Times New Roman" w:cs="Times New Roman"/>
          <w:color w:val="000000" w:themeColor="text1"/>
          <w:sz w:val="24"/>
          <w:szCs w:val="24"/>
          <w:lang w:eastAsia="zh-CN"/>
        </w:rPr>
        <w:t xml:space="preserve"> территорий городских лесов и лесопарков, долин малых рек, парков, скверов, озелененных и лесных территорий, объектов спортивного, медицинского, специализированного и иного назначения, а также резервных территорий, предназначенных для воссоздания утраченных или формирования новых территорий природного комплекса.</w:t>
      </w:r>
    </w:p>
    <w:p w14:paraId="1F6DAA4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Границы озелененных территорий, не входящих в природный комплекс городских округов и поселений</w:t>
      </w:r>
      <w:r w:rsidRPr="007D2206">
        <w:rPr>
          <w:rFonts w:ascii="Times New Roman" w:eastAsia="Times New Roman" w:hAnsi="Times New Roman" w:cs="Times New Roman"/>
          <w:color w:val="000000" w:themeColor="text1"/>
          <w:sz w:val="24"/>
          <w:szCs w:val="24"/>
          <w:lang w:eastAsia="zh-CN"/>
        </w:rPr>
        <w:t xml:space="preserve"> – границы участков внутриквартального озеленения общего пользования и трасс внутриквартальных транспортных коммуникаций.</w:t>
      </w:r>
    </w:p>
    <w:p w14:paraId="4D2AD48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 xml:space="preserve">Границы </w:t>
      </w:r>
      <w:proofErr w:type="spellStart"/>
      <w:r w:rsidRPr="007D2206">
        <w:rPr>
          <w:rFonts w:ascii="Times New Roman" w:eastAsia="Times New Roman" w:hAnsi="Times New Roman" w:cs="Times New Roman"/>
          <w:b/>
          <w:color w:val="000000" w:themeColor="text1"/>
          <w:sz w:val="24"/>
          <w:szCs w:val="24"/>
          <w:lang w:eastAsia="zh-CN"/>
        </w:rPr>
        <w:t>водоохранных</w:t>
      </w:r>
      <w:proofErr w:type="spellEnd"/>
      <w:r w:rsidRPr="007D2206">
        <w:rPr>
          <w:rFonts w:ascii="Times New Roman" w:eastAsia="Times New Roman" w:hAnsi="Times New Roman" w:cs="Times New Roman"/>
          <w:b/>
          <w:color w:val="000000" w:themeColor="text1"/>
          <w:sz w:val="24"/>
          <w:szCs w:val="24"/>
          <w:lang w:eastAsia="zh-CN"/>
        </w:rPr>
        <w:t xml:space="preserve"> зон</w:t>
      </w:r>
      <w:r w:rsidRPr="007D2206">
        <w:rPr>
          <w:rFonts w:ascii="Times New Roman" w:eastAsia="Times New Roman" w:hAnsi="Times New Roman" w:cs="Times New Roman"/>
          <w:color w:val="000000" w:themeColor="text1"/>
          <w:sz w:val="24"/>
          <w:szCs w:val="24"/>
          <w:lang w:eastAsia="zh-CN"/>
        </w:rPr>
        <w:t xml:space="preserve"> – границы территорий, прилегающих к акваториям рек, озер и других поверхностных водных объектов, на которых устанавливается специальный режим хозяйственной и иных видов деятельности в целях предотвращения загрязнения, засорения, заиления и истощения водных объектов, а также сохранения среды обитания объектов животного и растительного мира.</w:t>
      </w:r>
    </w:p>
    <w:p w14:paraId="7F279A8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Границы прибрежных зон (полос)</w:t>
      </w:r>
      <w:r w:rsidRPr="007D2206">
        <w:rPr>
          <w:rFonts w:ascii="Times New Roman" w:eastAsia="Times New Roman" w:hAnsi="Times New Roman" w:cs="Times New Roman"/>
          <w:color w:val="000000" w:themeColor="text1"/>
          <w:sz w:val="24"/>
          <w:szCs w:val="24"/>
          <w:lang w:eastAsia="zh-CN"/>
        </w:rPr>
        <w:t xml:space="preserve"> – границы территорий внутри </w:t>
      </w:r>
      <w:proofErr w:type="spellStart"/>
      <w:r w:rsidRPr="007D2206">
        <w:rPr>
          <w:rFonts w:ascii="Times New Roman" w:eastAsia="Times New Roman" w:hAnsi="Times New Roman" w:cs="Times New Roman"/>
          <w:color w:val="000000" w:themeColor="text1"/>
          <w:sz w:val="24"/>
          <w:szCs w:val="24"/>
          <w:lang w:eastAsia="zh-CN"/>
        </w:rPr>
        <w:t>водоохранных</w:t>
      </w:r>
      <w:proofErr w:type="spellEnd"/>
      <w:r w:rsidRPr="007D2206">
        <w:rPr>
          <w:rFonts w:ascii="Times New Roman" w:eastAsia="Times New Roman" w:hAnsi="Times New Roman" w:cs="Times New Roman"/>
          <w:color w:val="000000" w:themeColor="text1"/>
          <w:sz w:val="24"/>
          <w:szCs w:val="24"/>
          <w:lang w:eastAsia="zh-CN"/>
        </w:rPr>
        <w:t xml:space="preserve"> зон, на которых в соответствии с Водным кодексом Российской Федерации вводятся дополнительные ограничения природопользования. В границах прибрежных зон допускается размещение объектов, перечень и порядок размещения которых устанавливается Правительством Российской Федерации.</w:t>
      </w:r>
    </w:p>
    <w:p w14:paraId="2D6101D1"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roofErr w:type="spellStart"/>
      <w:r w:rsidRPr="007D2206">
        <w:rPr>
          <w:rFonts w:ascii="Times New Roman" w:eastAsia="Times New Roman" w:hAnsi="Times New Roman" w:cs="Times New Roman"/>
          <w:b/>
          <w:color w:val="000000" w:themeColor="text1"/>
          <w:sz w:val="24"/>
          <w:szCs w:val="24"/>
          <w:lang w:eastAsia="zh-CN"/>
        </w:rPr>
        <w:t>Водоохранная</w:t>
      </w:r>
      <w:proofErr w:type="spellEnd"/>
      <w:r w:rsidRPr="007D2206">
        <w:rPr>
          <w:rFonts w:ascii="Times New Roman" w:eastAsia="Times New Roman" w:hAnsi="Times New Roman" w:cs="Times New Roman"/>
          <w:b/>
          <w:color w:val="000000" w:themeColor="text1"/>
          <w:sz w:val="24"/>
          <w:szCs w:val="24"/>
          <w:lang w:eastAsia="zh-CN"/>
        </w:rPr>
        <w:t xml:space="preserve"> зона</w:t>
      </w:r>
      <w:r w:rsidRPr="007D2206">
        <w:rPr>
          <w:rFonts w:ascii="Times New Roman" w:eastAsia="Times New Roman" w:hAnsi="Times New Roman" w:cs="Times New Roman"/>
          <w:color w:val="000000" w:themeColor="text1"/>
          <w:sz w:val="24"/>
          <w:szCs w:val="24"/>
          <w:lang w:eastAsia="zh-CN"/>
        </w:rPr>
        <w:t xml:space="preserve"> – территория, примыкающая к береговой линии морей, рек, </w:t>
      </w:r>
      <w:r w:rsidRPr="007D2206">
        <w:rPr>
          <w:rFonts w:ascii="Times New Roman" w:eastAsia="Times New Roman" w:hAnsi="Times New Roman" w:cs="Times New Roman"/>
          <w:color w:val="000000" w:themeColor="text1"/>
          <w:sz w:val="24"/>
          <w:szCs w:val="24"/>
          <w:lang w:eastAsia="zh-CN"/>
        </w:rPr>
        <w:lastRenderedPageBreak/>
        <w:t>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7D8F8CA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Береговая полоса</w:t>
      </w:r>
      <w:r w:rsidRPr="007D2206">
        <w:rPr>
          <w:rFonts w:ascii="Times New Roman" w:eastAsia="Times New Roman" w:hAnsi="Times New Roman" w:cs="Times New Roman"/>
          <w:color w:val="000000" w:themeColor="text1"/>
          <w:sz w:val="24"/>
          <w:szCs w:val="24"/>
          <w:lang w:eastAsia="zh-CN"/>
        </w:rPr>
        <w:t xml:space="preserve"> - полоса земли вдоль береговой линии (границы водного объекта) водного объекта общего пользования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0714122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Границы зон санитарной охраны источников питьевого водоснабжения</w:t>
      </w:r>
      <w:r w:rsidRPr="007D2206">
        <w:rPr>
          <w:rFonts w:ascii="Times New Roman" w:eastAsia="Times New Roman" w:hAnsi="Times New Roman" w:cs="Times New Roman"/>
          <w:color w:val="000000" w:themeColor="text1"/>
          <w:sz w:val="24"/>
          <w:szCs w:val="24"/>
          <w:lang w:eastAsia="zh-CN"/>
        </w:rPr>
        <w:t xml:space="preserve"> </w:t>
      </w:r>
      <w:r w:rsidRPr="007D2206">
        <w:rPr>
          <w:rFonts w:ascii="Times New Roman" w:eastAsia="Times New Roman" w:hAnsi="Times New Roman" w:cs="Times New Roman"/>
          <w:b/>
          <w:color w:val="000000" w:themeColor="text1"/>
          <w:sz w:val="24"/>
          <w:szCs w:val="24"/>
          <w:lang w:eastAsia="zh-CN"/>
        </w:rPr>
        <w:t>–</w:t>
      </w:r>
      <w:r w:rsidRPr="007D2206">
        <w:rPr>
          <w:rFonts w:ascii="Times New Roman" w:eastAsia="Times New Roman" w:hAnsi="Times New Roman" w:cs="Times New Roman"/>
          <w:color w:val="000000" w:themeColor="text1"/>
          <w:sz w:val="24"/>
          <w:szCs w:val="24"/>
          <w:lang w:eastAsia="zh-CN"/>
        </w:rPr>
        <w:t xml:space="preserve"> границы зон I и II поясов, а также жесткой зоны II пояса:</w:t>
      </w:r>
    </w:p>
    <w:p w14:paraId="2809253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 Границы зоны I пояса санитарной охраны – границы огражденной территории водозаборных сооружений и площадок, головных водопроводных сооружений, на которых установлен строгий охранный режим и не допускается размещение зданий, сооружений и коммуникаций, не связанных с эксплуатацией </w:t>
      </w:r>
      <w:proofErr w:type="spellStart"/>
      <w:r w:rsidRPr="007D2206">
        <w:rPr>
          <w:rFonts w:ascii="Times New Roman" w:eastAsia="Times New Roman" w:hAnsi="Times New Roman" w:cs="Times New Roman"/>
          <w:color w:val="000000" w:themeColor="text1"/>
          <w:sz w:val="24"/>
          <w:szCs w:val="24"/>
          <w:lang w:eastAsia="zh-CN"/>
        </w:rPr>
        <w:t>водоисточника</w:t>
      </w:r>
      <w:proofErr w:type="spellEnd"/>
      <w:r w:rsidRPr="007D2206">
        <w:rPr>
          <w:rFonts w:ascii="Times New Roman" w:eastAsia="Times New Roman" w:hAnsi="Times New Roman" w:cs="Times New Roman"/>
          <w:color w:val="000000" w:themeColor="text1"/>
          <w:sz w:val="24"/>
          <w:szCs w:val="24"/>
          <w:lang w:eastAsia="zh-CN"/>
        </w:rPr>
        <w:t>. В границах I пояса санитарной охраны запрещается постоянное и временное проживание людей, не связанных непосредственно с работой на водопроводных сооружениях.</w:t>
      </w:r>
    </w:p>
    <w:p w14:paraId="01E611B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Границы зоны II пояса санитарной охраны – границы территории, непосредственно окружающей не только источники, но и их притоки, на которой установлен режим ограничения строительства и хозяйственного пользования земель и водных объектов.</w:t>
      </w:r>
    </w:p>
    <w:p w14:paraId="724265AE"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3) Границы жесткой зоны II пояса санитарной охраны – границы территории, непосредственно прилегающей к акватории </w:t>
      </w:r>
      <w:proofErr w:type="spellStart"/>
      <w:r w:rsidRPr="007D2206">
        <w:rPr>
          <w:rFonts w:ascii="Times New Roman" w:eastAsia="Times New Roman" w:hAnsi="Times New Roman" w:cs="Times New Roman"/>
          <w:color w:val="000000" w:themeColor="text1"/>
          <w:sz w:val="24"/>
          <w:szCs w:val="24"/>
          <w:lang w:eastAsia="zh-CN"/>
        </w:rPr>
        <w:t>водоисточников</w:t>
      </w:r>
      <w:proofErr w:type="spellEnd"/>
      <w:r w:rsidRPr="007D2206">
        <w:rPr>
          <w:rFonts w:ascii="Times New Roman" w:eastAsia="Times New Roman" w:hAnsi="Times New Roman" w:cs="Times New Roman"/>
          <w:color w:val="000000" w:themeColor="text1"/>
          <w:sz w:val="24"/>
          <w:szCs w:val="24"/>
          <w:lang w:eastAsia="zh-CN"/>
        </w:rPr>
        <w:t xml:space="preserve"> и выделяемой в пределах территории II пояса по границам прибрежной полосы с режимом ограничения хозяйственной деятельности.</w:t>
      </w:r>
    </w:p>
    <w:p w14:paraId="7843B9F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Границы санитарно-защитных зон</w:t>
      </w:r>
      <w:r w:rsidRPr="007D2206">
        <w:rPr>
          <w:rFonts w:ascii="Times New Roman" w:eastAsia="Times New Roman" w:hAnsi="Times New Roman" w:cs="Times New Roman"/>
          <w:color w:val="000000" w:themeColor="text1"/>
          <w:sz w:val="24"/>
          <w:szCs w:val="24"/>
          <w:lang w:eastAsia="zh-CN"/>
        </w:rPr>
        <w:t xml:space="preserve"> – границы территорий, отделяющих промышленные площадки от жилой застройки, рекреационных зон, зон отдыха и курортов. Ширина санитарно-защитных зон, режим их содержания и использования устанавливаются в соответствии с законодательством о санитарно-эпидемиологическом благополучии населения.</w:t>
      </w:r>
    </w:p>
    <w:p w14:paraId="5943713C"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Правила землепользования и застройки</w:t>
      </w:r>
      <w:r w:rsidRPr="007D2206">
        <w:rPr>
          <w:rFonts w:ascii="Times New Roman" w:eastAsia="Times New Roman" w:hAnsi="Times New Roman" w:cs="Times New Roman"/>
          <w:color w:val="000000" w:themeColor="text1"/>
          <w:sz w:val="24"/>
          <w:szCs w:val="24"/>
          <w:lang w:eastAsia="zh-CN"/>
        </w:rPr>
        <w:t xml:space="preserve"> – 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14:paraId="0B5BDF8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Градостроительное зонирование</w:t>
      </w:r>
      <w:r w:rsidRPr="007D2206">
        <w:rPr>
          <w:rFonts w:ascii="Times New Roman" w:eastAsia="Times New Roman" w:hAnsi="Times New Roman" w:cs="Times New Roman"/>
          <w:color w:val="000000" w:themeColor="text1"/>
          <w:sz w:val="24"/>
          <w:szCs w:val="24"/>
          <w:lang w:eastAsia="zh-CN"/>
        </w:rPr>
        <w:t xml:space="preserve"> – зонирование территорий муниципального образования в целях определения территориальных зон и установления градостроительных регламентов.</w:t>
      </w:r>
    </w:p>
    <w:p w14:paraId="5E9B9BAE"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Территориальные зоны</w:t>
      </w:r>
      <w:r w:rsidRPr="007D2206">
        <w:rPr>
          <w:rFonts w:ascii="Times New Roman" w:eastAsia="Times New Roman" w:hAnsi="Times New Roman" w:cs="Times New Roman"/>
          <w:color w:val="000000" w:themeColor="text1"/>
          <w:sz w:val="24"/>
          <w:szCs w:val="24"/>
          <w:lang w:eastAsia="zh-CN"/>
        </w:rPr>
        <w:t xml:space="preserve"> – зоны, для которых в правилах землепользования и застройки определены границы и установлены градостроительные регламенты.</w:t>
      </w:r>
    </w:p>
    <w:p w14:paraId="12B0474B" w14:textId="043A474C"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Градостроительный регламент</w:t>
      </w:r>
      <w:r w:rsidRPr="007D2206">
        <w:rPr>
          <w:rFonts w:ascii="Times New Roman" w:eastAsia="Times New Roman" w:hAnsi="Times New Roman" w:cs="Times New Roman"/>
          <w:color w:val="000000" w:themeColor="text1"/>
          <w:sz w:val="24"/>
          <w:szCs w:val="24"/>
          <w:lang w:eastAsia="zh-CN"/>
        </w:rPr>
        <w:t xml:space="preserve">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w:t>
      </w:r>
      <w:r w:rsidRPr="007D2206">
        <w:rPr>
          <w:rFonts w:ascii="Times New Roman" w:eastAsia="Times New Roman" w:hAnsi="Times New Roman" w:cs="Times New Roman"/>
          <w:color w:val="000000" w:themeColor="text1"/>
          <w:sz w:val="24"/>
          <w:szCs w:val="24"/>
          <w:lang w:eastAsia="zh-CN"/>
        </w:rPr>
        <w:lastRenderedPageBreak/>
        <w:t>инфраструктур и расчетные показатели максимально допустимого уровня территориальной доступности указанных объектов для населения.</w:t>
      </w:r>
    </w:p>
    <w:p w14:paraId="4ACDE049" w14:textId="45091C1C" w:rsidR="0048605B" w:rsidRPr="007D2206" w:rsidRDefault="0048605B"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Комплексное развитие территорий</w:t>
      </w:r>
      <w:r w:rsidRPr="007D2206">
        <w:rPr>
          <w:rFonts w:ascii="Times New Roman" w:eastAsia="Times New Roman" w:hAnsi="Times New Roman" w:cs="Times New Roman"/>
          <w:color w:val="000000" w:themeColor="text1"/>
          <w:sz w:val="24"/>
          <w:szCs w:val="24"/>
          <w:lang w:eastAsia="zh-CN"/>
        </w:rPr>
        <w:t xml:space="preserve"> - совокупность мероприятий, выполняемых в соответствии с утвержденной документацией по планировке территории и направленных на создание благоприятных условий проживания граждан, обновление среды жизнедеятельности и территорий общего пользования поселений, муниципальных округов, городских округов.</w:t>
      </w:r>
    </w:p>
    <w:p w14:paraId="098829A1" w14:textId="438DDFB6" w:rsidR="0048605B" w:rsidRPr="007D2206" w:rsidRDefault="0048605B"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Оператор комплексного развития территории</w:t>
      </w:r>
      <w:r w:rsidRPr="007D2206">
        <w:rPr>
          <w:rFonts w:ascii="Times New Roman" w:eastAsia="Times New Roman" w:hAnsi="Times New Roman" w:cs="Times New Roman"/>
          <w:color w:val="000000" w:themeColor="text1"/>
          <w:sz w:val="24"/>
          <w:szCs w:val="24"/>
          <w:lang w:eastAsia="zh-CN"/>
        </w:rPr>
        <w:t xml:space="preserve"> - юридическое лицо, определенное Российской Федерацией или субъектом Российской Федерации в соответствии с настоящим Кодексом и обеспечивающее реализацию решения о комплексном развитии территории</w:t>
      </w:r>
      <w:r w:rsidR="00E254B0" w:rsidRPr="007D2206">
        <w:rPr>
          <w:rFonts w:ascii="Times New Roman" w:eastAsia="Times New Roman" w:hAnsi="Times New Roman" w:cs="Times New Roman"/>
          <w:color w:val="000000" w:themeColor="text1"/>
          <w:sz w:val="24"/>
          <w:szCs w:val="24"/>
          <w:lang w:eastAsia="zh-CN"/>
        </w:rPr>
        <w:t>.</w:t>
      </w:r>
    </w:p>
    <w:p w14:paraId="0FABBD0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 xml:space="preserve">Благоустройство территории </w:t>
      </w:r>
      <w:r w:rsidRPr="007D2206">
        <w:rPr>
          <w:rFonts w:ascii="Times New Roman" w:eastAsia="Times New Roman" w:hAnsi="Times New Roman" w:cs="Times New Roman"/>
          <w:color w:val="000000" w:themeColor="text1"/>
          <w:sz w:val="24"/>
          <w:szCs w:val="24"/>
          <w:lang w:eastAsia="zh-CN"/>
        </w:rPr>
        <w:t xml:space="preserve"> – деятельность по реализации комплекса мероприятий, установленного правилами благоустройства территории муниципального образования,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территории муниципального образования,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p>
    <w:p w14:paraId="4A7E57AE"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Историческое поселение</w:t>
      </w:r>
      <w:r w:rsidRPr="007D2206">
        <w:rPr>
          <w:rFonts w:ascii="Times New Roman" w:eastAsia="Times New Roman" w:hAnsi="Times New Roman" w:cs="Times New Roman"/>
          <w:color w:val="000000" w:themeColor="text1"/>
          <w:sz w:val="24"/>
          <w:szCs w:val="24"/>
          <w:lang w:eastAsia="zh-CN"/>
        </w:rPr>
        <w:t xml:space="preserve"> – включенные в перечень исторических поселений федерального значения или в перечень исторических поселений регионального значения населенный пункт или его часть, в границах которых расположены объекты культурного наследия, включенные в реестр, выявленные объекты культурного наследия и объекты, составляющие предмет охраны исторического поселения.</w:t>
      </w:r>
    </w:p>
    <w:p w14:paraId="6BF68E4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Земельный участок</w:t>
      </w:r>
      <w:r w:rsidRPr="007D2206">
        <w:rPr>
          <w:rFonts w:ascii="Times New Roman" w:eastAsia="Times New Roman" w:hAnsi="Times New Roman" w:cs="Times New Roman"/>
          <w:color w:val="000000" w:themeColor="text1"/>
          <w:sz w:val="24"/>
          <w:szCs w:val="24"/>
          <w:lang w:eastAsia="zh-CN"/>
        </w:rPr>
        <w:t xml:space="preserve"> – недвижимая вещь, которая представляет собой часть земной поверхности и имеет характеристики, позволяющие определить ее в качестве индивидуально определенной вещи.</w:t>
      </w:r>
    </w:p>
    <w:p w14:paraId="6CBCC1A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Градостроительный план земельного участка</w:t>
      </w:r>
      <w:r w:rsidRPr="007D2206">
        <w:rPr>
          <w:rFonts w:ascii="Times New Roman" w:eastAsia="Times New Roman" w:hAnsi="Times New Roman" w:cs="Times New Roman"/>
          <w:color w:val="000000" w:themeColor="text1"/>
          <w:sz w:val="24"/>
          <w:szCs w:val="24"/>
          <w:lang w:eastAsia="zh-CN"/>
        </w:rPr>
        <w:t xml:space="preserve"> – документ, который выдается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капитального строительства в границах земельного участка и подготовка которого осуществляется применительно к застроенным или предназначенным для строительства, реконструкции объектам капитального строительства (за исключением линейных объектов) земельным участкам.</w:t>
      </w:r>
    </w:p>
    <w:p w14:paraId="205E4D15"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Градостроительная емкость территории (интенсивность использования, застройки)</w:t>
      </w:r>
      <w:r w:rsidRPr="007D2206">
        <w:rPr>
          <w:rFonts w:ascii="Times New Roman" w:eastAsia="Times New Roman" w:hAnsi="Times New Roman" w:cs="Times New Roman"/>
          <w:color w:val="000000" w:themeColor="text1"/>
          <w:sz w:val="24"/>
          <w:szCs w:val="24"/>
          <w:lang w:eastAsia="zh-CN"/>
        </w:rPr>
        <w:t xml:space="preserve"> – объем застройки, который соответствует роли и месту территории в планировочной структуре населенного пункта. Определяется нормативной плотностью застройки и величиной застраиваемой территории в соответствии с видом объекта градостроительного нормирования, проектируемого на данной территории.</w:t>
      </w:r>
    </w:p>
    <w:p w14:paraId="5CBFECA1"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Коэффициент застройки (КЗ)</w:t>
      </w:r>
      <w:r w:rsidRPr="007D2206">
        <w:rPr>
          <w:rFonts w:ascii="Times New Roman" w:eastAsia="Times New Roman" w:hAnsi="Times New Roman" w:cs="Times New Roman"/>
          <w:color w:val="000000" w:themeColor="text1"/>
          <w:sz w:val="24"/>
          <w:szCs w:val="24"/>
          <w:lang w:eastAsia="zh-CN"/>
        </w:rPr>
        <w:t xml:space="preserve"> – отношение территории земельного участка, которая может быть занята зданиями, ко всей площади участка.</w:t>
      </w:r>
    </w:p>
    <w:p w14:paraId="49E5B9B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Коэффициент плотности застройки (КПЗ)</w:t>
      </w:r>
      <w:r w:rsidRPr="007D2206">
        <w:rPr>
          <w:rFonts w:ascii="Times New Roman" w:eastAsia="Times New Roman" w:hAnsi="Times New Roman" w:cs="Times New Roman"/>
          <w:color w:val="000000" w:themeColor="text1"/>
          <w:sz w:val="24"/>
          <w:szCs w:val="24"/>
          <w:lang w:eastAsia="zh-CN"/>
        </w:rPr>
        <w:t xml:space="preserve"> – отношение площади всех этажей зданий и сооружений к площади участка.</w:t>
      </w:r>
    </w:p>
    <w:p w14:paraId="0D11E05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Плотность застройки</w:t>
      </w:r>
      <w:r w:rsidRPr="007D2206">
        <w:rPr>
          <w:rFonts w:ascii="Times New Roman" w:eastAsia="Times New Roman" w:hAnsi="Times New Roman" w:cs="Times New Roman"/>
          <w:color w:val="000000" w:themeColor="text1"/>
          <w:sz w:val="24"/>
          <w:szCs w:val="24"/>
          <w:lang w:eastAsia="zh-CN"/>
        </w:rPr>
        <w:t xml:space="preserve"> – суммарная поэтажная площадь застройки наземной части зданий и сооружений в габаритах наружных стен, приходящаяся на единицу территории участка (квартала).</w:t>
      </w:r>
    </w:p>
    <w:p w14:paraId="01D955E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Суммарная поэтажная площадь</w:t>
      </w:r>
      <w:r w:rsidRPr="007D2206">
        <w:rPr>
          <w:rFonts w:ascii="Times New Roman" w:eastAsia="Times New Roman" w:hAnsi="Times New Roman" w:cs="Times New Roman"/>
          <w:color w:val="000000" w:themeColor="text1"/>
          <w:sz w:val="24"/>
          <w:szCs w:val="24"/>
          <w:lang w:eastAsia="zh-CN"/>
        </w:rPr>
        <w:t xml:space="preserve"> – суммарная площадь всех надземных этажей здания, включающая площади всех помещений этажа (в том числе лоджий, лестничных клеток, лифтовых шахт и другого).</w:t>
      </w:r>
    </w:p>
    <w:p w14:paraId="09C1845E"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Высота здания, строения, сооружения</w:t>
      </w:r>
      <w:r w:rsidRPr="007D2206">
        <w:rPr>
          <w:rFonts w:ascii="Times New Roman" w:eastAsia="Times New Roman" w:hAnsi="Times New Roman" w:cs="Times New Roman"/>
          <w:color w:val="000000" w:themeColor="text1"/>
          <w:sz w:val="24"/>
          <w:szCs w:val="24"/>
          <w:lang w:eastAsia="zh-CN"/>
        </w:rPr>
        <w:t xml:space="preserve"> – расстояние по вертикали, измеренное от проектной отметки земли до наивысшей точки плоской крыши здания или до наивысшей точки конька скатной крыши здания, до наивысшей точки строения, сооружения; может устанавливаться в составе градостроительного регламента применительно к соответствующей территориальной зоне, обозначенной на карте градостроительного зонирования.</w:t>
      </w:r>
    </w:p>
    <w:p w14:paraId="5FFFD0E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Высота здания (архитектурная)</w:t>
      </w:r>
      <w:r w:rsidRPr="007D2206">
        <w:rPr>
          <w:rFonts w:ascii="Times New Roman" w:eastAsia="Times New Roman" w:hAnsi="Times New Roman" w:cs="Times New Roman"/>
          <w:color w:val="000000" w:themeColor="text1"/>
          <w:sz w:val="24"/>
          <w:szCs w:val="24"/>
          <w:lang w:eastAsia="zh-CN"/>
        </w:rPr>
        <w:t xml:space="preserve"> – одна из основных характеристик здания, </w:t>
      </w:r>
      <w:r w:rsidRPr="007D2206">
        <w:rPr>
          <w:rFonts w:ascii="Times New Roman" w:eastAsia="Times New Roman" w:hAnsi="Times New Roman" w:cs="Times New Roman"/>
          <w:color w:val="000000" w:themeColor="text1"/>
          <w:sz w:val="24"/>
          <w:szCs w:val="24"/>
          <w:lang w:eastAsia="zh-CN"/>
        </w:rPr>
        <w:lastRenderedPageBreak/>
        <w:t>определяемая количеством этажей или вертикальным линейным размером от проектной отметки земли до наивысшей отметки конструктивного элемента здания: парапет плоской кровли; карниз, конек или фронтон скатной крыши; купол; шпиль; башня, которые устанавливаются для определения высоты при архитектурно-композиционном решении объекта в окружающей среде.</w:t>
      </w:r>
    </w:p>
    <w:p w14:paraId="73FD4A8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Строительство</w:t>
      </w:r>
      <w:r w:rsidRPr="007D2206">
        <w:rPr>
          <w:rFonts w:ascii="Times New Roman" w:eastAsia="Times New Roman" w:hAnsi="Times New Roman" w:cs="Times New Roman"/>
          <w:color w:val="000000" w:themeColor="text1"/>
          <w:sz w:val="24"/>
          <w:szCs w:val="24"/>
          <w:lang w:eastAsia="zh-CN"/>
        </w:rPr>
        <w:t xml:space="preserve"> – создание зданий, строений, сооружений (в том числе на месте сносимых объектов капитального строительства).</w:t>
      </w:r>
    </w:p>
    <w:p w14:paraId="5721F9A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Объект капитального строительства</w:t>
      </w:r>
      <w:r w:rsidRPr="007D2206">
        <w:rPr>
          <w:rFonts w:ascii="Times New Roman" w:eastAsia="Times New Roman" w:hAnsi="Times New Roman" w:cs="Times New Roman"/>
          <w:color w:val="000000" w:themeColor="text1"/>
          <w:sz w:val="24"/>
          <w:szCs w:val="24"/>
          <w:lang w:eastAsia="zh-CN"/>
        </w:rPr>
        <w:t xml:space="preserve"> –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p>
    <w:p w14:paraId="4D748F2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Некапитальные строения, сооружения</w:t>
      </w:r>
      <w:r w:rsidRPr="007D2206">
        <w:rPr>
          <w:rFonts w:ascii="Times New Roman" w:eastAsia="Times New Roman" w:hAnsi="Times New Roman" w:cs="Times New Roman"/>
          <w:color w:val="000000" w:themeColor="text1"/>
          <w:sz w:val="24"/>
          <w:szCs w:val="24"/>
          <w:lang w:eastAsia="zh-CN"/>
        </w:rPr>
        <w:t xml:space="preserve"> – строения, сооружения, которые не имеют прочной связи с землей и конструктивные характеристики которых позволяют осуществить их перемещение и (или) демонтаж и последующую сборку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w:t>
      </w:r>
    </w:p>
    <w:p w14:paraId="0BA4D08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Информационная модель объекта капитального строительства</w:t>
      </w:r>
      <w:r w:rsidRPr="007D2206">
        <w:rPr>
          <w:rFonts w:ascii="Times New Roman" w:eastAsia="Times New Roman" w:hAnsi="Times New Roman" w:cs="Times New Roman"/>
          <w:color w:val="000000" w:themeColor="text1"/>
          <w:sz w:val="24"/>
          <w:szCs w:val="24"/>
          <w:lang w:eastAsia="zh-CN"/>
        </w:rPr>
        <w:t xml:space="preserve"> - совокупность взаимосвязанных сведений, документов и материалов об объекте капитального строительства, формируемых в электронном виде на этапах выполнения инженерных изысканий, осуществления архитектурно-строительного проектирования, строительства, реконструкции, капитального ремонта, эксплуатации и (или) сноса объекта капитального строительства.</w:t>
      </w:r>
    </w:p>
    <w:p w14:paraId="4CE1244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Линейные объекты</w:t>
      </w:r>
      <w:r w:rsidRPr="007D2206">
        <w:rPr>
          <w:rFonts w:ascii="Times New Roman" w:eastAsia="Times New Roman" w:hAnsi="Times New Roman" w:cs="Times New Roman"/>
          <w:color w:val="000000" w:themeColor="text1"/>
          <w:sz w:val="24"/>
          <w:szCs w:val="24"/>
          <w:lang w:eastAsia="zh-CN"/>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14:paraId="7438E7E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Реконструкция объектов капитального строительства (за исключением линейных объектов)</w:t>
      </w:r>
      <w:r w:rsidRPr="007D2206">
        <w:rPr>
          <w:rFonts w:ascii="Times New Roman" w:eastAsia="Times New Roman" w:hAnsi="Times New Roman" w:cs="Times New Roman"/>
          <w:color w:val="000000" w:themeColor="text1"/>
          <w:sz w:val="24"/>
          <w:szCs w:val="24"/>
          <w:lang w:eastAsia="zh-CN"/>
        </w:rPr>
        <w:t xml:space="preserve">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14:paraId="46260A7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Реконструкция линейных объектов</w:t>
      </w:r>
      <w:r w:rsidRPr="007D2206">
        <w:rPr>
          <w:rFonts w:ascii="Times New Roman" w:eastAsia="Times New Roman" w:hAnsi="Times New Roman" w:cs="Times New Roman"/>
          <w:color w:val="000000" w:themeColor="text1"/>
          <w:sz w:val="24"/>
          <w:szCs w:val="24"/>
          <w:lang w:eastAsia="zh-CN"/>
        </w:rPr>
        <w:t xml:space="preserve">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14:paraId="3C6B9CC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Капитальный ремонт объектов капитального строительства (за исключением линейных объектов)</w:t>
      </w:r>
      <w:r w:rsidRPr="007D2206">
        <w:rPr>
          <w:rFonts w:ascii="Times New Roman" w:eastAsia="Times New Roman" w:hAnsi="Times New Roman" w:cs="Times New Roman"/>
          <w:color w:val="000000" w:themeColor="text1"/>
          <w:sz w:val="24"/>
          <w:szCs w:val="24"/>
          <w:lang w:eastAsia="zh-CN"/>
        </w:rPr>
        <w:t xml:space="preserve">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14:paraId="076AE85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Капитальный ремонт линейных объектов</w:t>
      </w:r>
      <w:r w:rsidRPr="007D2206">
        <w:rPr>
          <w:rFonts w:ascii="Times New Roman" w:eastAsia="Times New Roman" w:hAnsi="Times New Roman" w:cs="Times New Roman"/>
          <w:color w:val="000000" w:themeColor="text1"/>
          <w:sz w:val="24"/>
          <w:szCs w:val="24"/>
          <w:lang w:eastAsia="zh-CN"/>
        </w:rPr>
        <w:t xml:space="preserve"> – 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p>
    <w:p w14:paraId="2B61491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Снос объекта капитального строительства</w:t>
      </w:r>
      <w:r w:rsidRPr="007D2206">
        <w:rPr>
          <w:rFonts w:ascii="Times New Roman" w:eastAsia="Times New Roman" w:hAnsi="Times New Roman" w:cs="Times New Roman"/>
          <w:color w:val="000000" w:themeColor="text1"/>
          <w:sz w:val="24"/>
          <w:szCs w:val="24"/>
          <w:lang w:eastAsia="zh-CN"/>
        </w:rPr>
        <w:t xml:space="preserve"> - ликвидация объекта капитального строительства путем его разрушения (за исключением разрушения вследствие природных явлений либо противоправных действий третьих лиц), разборки и (или) демонтажа объекта капитального строительства, в том числе его частей.</w:t>
      </w:r>
    </w:p>
    <w:p w14:paraId="4E3D191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lastRenderedPageBreak/>
        <w:t>Инженерные изыскания</w:t>
      </w:r>
      <w:r w:rsidRPr="007D2206">
        <w:rPr>
          <w:rFonts w:ascii="Times New Roman" w:eastAsia="Times New Roman" w:hAnsi="Times New Roman" w:cs="Times New Roman"/>
          <w:color w:val="000000" w:themeColor="text1"/>
          <w:sz w:val="24"/>
          <w:szCs w:val="24"/>
          <w:lang w:eastAsia="zh-CN"/>
        </w:rPr>
        <w:t xml:space="preserve"> – 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w:t>
      </w:r>
    </w:p>
    <w:p w14:paraId="18F89A9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Застройщик</w:t>
      </w:r>
      <w:r w:rsidRPr="007D2206">
        <w:rPr>
          <w:rFonts w:ascii="Times New Roman" w:eastAsia="Times New Roman" w:hAnsi="Times New Roman" w:cs="Times New Roman"/>
          <w:color w:val="000000" w:themeColor="text1"/>
          <w:sz w:val="24"/>
          <w:szCs w:val="24"/>
          <w:lang w:eastAsia="zh-CN"/>
        </w:rPr>
        <w:t xml:space="preserve"> – физическое или юридическое лицо, обеспечивающее на принадлежащем ему земельном участке или на земельном участке иного правообладателя (которому при осуществлении бюджетных инвестиций в объекты капитального строительства государственной (муниципальной) собственности органы государственной власти (государственные органы), Государственная корпорация по атомной энергии "</w:t>
      </w:r>
      <w:proofErr w:type="spellStart"/>
      <w:r w:rsidRPr="007D2206">
        <w:rPr>
          <w:rFonts w:ascii="Times New Roman" w:eastAsia="Times New Roman" w:hAnsi="Times New Roman" w:cs="Times New Roman"/>
          <w:color w:val="000000" w:themeColor="text1"/>
          <w:sz w:val="24"/>
          <w:szCs w:val="24"/>
          <w:lang w:eastAsia="zh-CN"/>
        </w:rPr>
        <w:t>Росатом</w:t>
      </w:r>
      <w:proofErr w:type="spellEnd"/>
      <w:r w:rsidRPr="007D2206">
        <w:rPr>
          <w:rFonts w:ascii="Times New Roman" w:eastAsia="Times New Roman" w:hAnsi="Times New Roman" w:cs="Times New Roman"/>
          <w:color w:val="000000" w:themeColor="text1"/>
          <w:sz w:val="24"/>
          <w:szCs w:val="24"/>
          <w:lang w:eastAsia="zh-CN"/>
        </w:rPr>
        <w:t>", Государственная корпорация по космической деятельности "</w:t>
      </w:r>
      <w:proofErr w:type="spellStart"/>
      <w:r w:rsidRPr="007D2206">
        <w:rPr>
          <w:rFonts w:ascii="Times New Roman" w:eastAsia="Times New Roman" w:hAnsi="Times New Roman" w:cs="Times New Roman"/>
          <w:color w:val="000000" w:themeColor="text1"/>
          <w:sz w:val="24"/>
          <w:szCs w:val="24"/>
          <w:lang w:eastAsia="zh-CN"/>
        </w:rPr>
        <w:t>Роскосмос</w:t>
      </w:r>
      <w:proofErr w:type="spellEnd"/>
      <w:r w:rsidRPr="007D2206">
        <w:rPr>
          <w:rFonts w:ascii="Times New Roman" w:eastAsia="Times New Roman" w:hAnsi="Times New Roman" w:cs="Times New Roman"/>
          <w:color w:val="000000" w:themeColor="text1"/>
          <w:sz w:val="24"/>
          <w:szCs w:val="24"/>
          <w:lang w:eastAsia="zh-CN"/>
        </w:rPr>
        <w:t>", органы управления государственными внебюджетными фондами или органы местного самоуправления передали в случаях, установленных бюджетным законодательством Российской Федерации, на основании соглашений свои полномочия государственного (муниципального) заказчика или которому в соответствии со статьей 13.3 Федерального закона от 29 июля 2017 года N 218-ФЗ "О публично-правовой компании по защите прав граждан - участников долевого строительства при несостоятельности (банкротстве) застройщиков и о внесении изменений в отдельные законодательные акты Российской Федерации" передали на основании соглашений свои функции застройщика) строительство, реконструкцию, капитальный ремонт, снос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 Застройщик вправе передать свои функции, предусмотренные законодательством о градостроительной деятельности, техническому заказчику.</w:t>
      </w:r>
    </w:p>
    <w:p w14:paraId="144F69C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Объекты федерального значения</w:t>
      </w:r>
      <w:r w:rsidRPr="007D2206">
        <w:rPr>
          <w:rFonts w:ascii="Times New Roman" w:eastAsia="Times New Roman" w:hAnsi="Times New Roman" w:cs="Times New Roman"/>
          <w:color w:val="000000" w:themeColor="text1"/>
          <w:sz w:val="24"/>
          <w:szCs w:val="24"/>
          <w:lang w:eastAsia="zh-CN"/>
        </w:rPr>
        <w:t xml:space="preserve"> – объекты капитального строительства, иные объекты, территории, которые необходимы для осуществления полномочий по вопросам, отнесенным к ведению Российской Федерации, органов государственной власти Российской Федерации Конституцией Российской Федерации, федеральными конституционными законами, федеральными законами, решениями Президента Российской Федерации, решениями Правительства Российской Федерации, и оказывают существенное влияние на социально-экономическое развитие Российской Федерации. Виды объектов федерального значения, подлежащих отображению на схемах территориального планирования Российской Федерации в указанных в части 1 статьи 10 Градостроительного кодекса Российской Федерации областях, определяются Правительством Российской Федерации, за исключением объектов федерального значения в области обороны страны и безопасности государства. Виды объектов федерального значения в области обороны страны и безопасности государства, подлежащих отображению на схемах территориального планирования Российской Федерации, определяются Президентом Российской Федерации.</w:t>
      </w:r>
    </w:p>
    <w:p w14:paraId="45999F61" w14:textId="25C48B69"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Объекты регионального значения</w:t>
      </w:r>
      <w:r w:rsidRPr="007D2206">
        <w:rPr>
          <w:rFonts w:ascii="Times New Roman" w:eastAsia="Times New Roman" w:hAnsi="Times New Roman" w:cs="Times New Roman"/>
          <w:color w:val="000000" w:themeColor="text1"/>
          <w:sz w:val="24"/>
          <w:szCs w:val="24"/>
          <w:lang w:eastAsia="zh-CN"/>
        </w:rPr>
        <w:t xml:space="preserve"> – объекты капитального строительства, иные объекты, территории, которые необходимы для осуществления полномочий по вопросам, отнесенным к ведению субъекта Российской Федерации, органов государственной власти субъекта Российской Федерации Конституцией Российской Федерации, федеральными конституционными законами, федеральными законами, конституцией (уставом) субъекта Российской Федерации, законами субъекта Российской Федерации, решениями высшего исполнительного органа субъекта Российской Федерации, и оказывают существенное влияние на социально-экономическое развитие субъекта Российской Федерации. Виды объектов регионального значения в указанных в части 3 статьи 14 Градостроительного кодекса Российской Федерации областях, подлежащих отображению на схеме территориального планирования субъекта Российской Федерации, определяются законом субъекта Российской Федерации.</w:t>
      </w:r>
    </w:p>
    <w:p w14:paraId="31842CE6" w14:textId="5738E1ED"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Объекты местного значения</w:t>
      </w:r>
      <w:r w:rsidRPr="007D2206">
        <w:rPr>
          <w:rFonts w:ascii="Times New Roman" w:eastAsia="Times New Roman" w:hAnsi="Times New Roman" w:cs="Times New Roman"/>
          <w:color w:val="000000" w:themeColor="text1"/>
          <w:sz w:val="24"/>
          <w:szCs w:val="24"/>
          <w:lang w:eastAsia="zh-CN"/>
        </w:rPr>
        <w:t xml:space="preserve"> – 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w:t>
      </w:r>
      <w:r w:rsidRPr="007D2206">
        <w:rPr>
          <w:rFonts w:ascii="Times New Roman" w:eastAsia="Times New Roman" w:hAnsi="Times New Roman" w:cs="Times New Roman"/>
          <w:color w:val="000000" w:themeColor="text1"/>
          <w:sz w:val="24"/>
          <w:szCs w:val="24"/>
          <w:lang w:eastAsia="zh-CN"/>
        </w:rPr>
        <w:lastRenderedPageBreak/>
        <w:t>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развитие муниципальных районов, поселений,</w:t>
      </w:r>
      <w:r w:rsidR="00102345" w:rsidRPr="007D2206">
        <w:rPr>
          <w:rFonts w:ascii="Times New Roman" w:eastAsia="Times New Roman" w:hAnsi="Times New Roman" w:cs="Times New Roman"/>
          <w:color w:val="000000" w:themeColor="text1"/>
          <w:sz w:val="24"/>
          <w:szCs w:val="24"/>
          <w:lang w:eastAsia="zh-CN"/>
        </w:rPr>
        <w:t xml:space="preserve"> муниципальных округов,</w:t>
      </w:r>
      <w:r w:rsidRPr="007D2206">
        <w:rPr>
          <w:rFonts w:ascii="Times New Roman" w:eastAsia="Times New Roman" w:hAnsi="Times New Roman" w:cs="Times New Roman"/>
          <w:color w:val="000000" w:themeColor="text1"/>
          <w:sz w:val="24"/>
          <w:szCs w:val="24"/>
          <w:lang w:eastAsia="zh-CN"/>
        </w:rPr>
        <w:t xml:space="preserve"> городских округов. Виды объектов местного значения муниципального района, поселения,</w:t>
      </w:r>
      <w:r w:rsidR="00102345" w:rsidRPr="007D2206">
        <w:rPr>
          <w:rFonts w:ascii="Times New Roman" w:eastAsia="Times New Roman" w:hAnsi="Times New Roman" w:cs="Times New Roman"/>
          <w:color w:val="000000" w:themeColor="text1"/>
          <w:sz w:val="24"/>
          <w:szCs w:val="24"/>
          <w:lang w:eastAsia="zh-CN"/>
        </w:rPr>
        <w:t xml:space="preserve"> муниципального округа,</w:t>
      </w:r>
      <w:r w:rsidRPr="007D2206">
        <w:rPr>
          <w:rFonts w:ascii="Times New Roman" w:eastAsia="Times New Roman" w:hAnsi="Times New Roman" w:cs="Times New Roman"/>
          <w:color w:val="000000" w:themeColor="text1"/>
          <w:sz w:val="24"/>
          <w:szCs w:val="24"/>
          <w:lang w:eastAsia="zh-CN"/>
        </w:rPr>
        <w:t xml:space="preserve"> городского округа в указанных в пункте 1 части 3 статьи 19 и пункте 1 части 5 статьи 23 Градостроительного кодекса Российской Федерации областях, подлежащих отображению на схеме территориального планирования муниципального района, генеральном плане поселения, </w:t>
      </w:r>
      <w:r w:rsidR="00102345" w:rsidRPr="007D2206">
        <w:rPr>
          <w:rFonts w:ascii="Times New Roman" w:eastAsia="Times New Roman" w:hAnsi="Times New Roman" w:cs="Times New Roman"/>
          <w:color w:val="000000" w:themeColor="text1"/>
          <w:sz w:val="24"/>
          <w:szCs w:val="24"/>
          <w:lang w:eastAsia="zh-CN"/>
        </w:rPr>
        <w:t xml:space="preserve">генеральном плане муниципального </w:t>
      </w:r>
      <w:proofErr w:type="spellStart"/>
      <w:r w:rsidR="00102345" w:rsidRPr="007D2206">
        <w:rPr>
          <w:rFonts w:ascii="Times New Roman" w:eastAsia="Times New Roman" w:hAnsi="Times New Roman" w:cs="Times New Roman"/>
          <w:color w:val="000000" w:themeColor="text1"/>
          <w:sz w:val="24"/>
          <w:szCs w:val="24"/>
          <w:lang w:eastAsia="zh-CN"/>
        </w:rPr>
        <w:t>округа,</w:t>
      </w:r>
      <w:r w:rsidRPr="007D2206">
        <w:rPr>
          <w:rFonts w:ascii="Times New Roman" w:eastAsia="Times New Roman" w:hAnsi="Times New Roman" w:cs="Times New Roman"/>
          <w:color w:val="000000" w:themeColor="text1"/>
          <w:sz w:val="24"/>
          <w:szCs w:val="24"/>
          <w:lang w:eastAsia="zh-CN"/>
        </w:rPr>
        <w:t>генеральном</w:t>
      </w:r>
      <w:proofErr w:type="spellEnd"/>
      <w:r w:rsidRPr="007D2206">
        <w:rPr>
          <w:rFonts w:ascii="Times New Roman" w:eastAsia="Times New Roman" w:hAnsi="Times New Roman" w:cs="Times New Roman"/>
          <w:color w:val="000000" w:themeColor="text1"/>
          <w:sz w:val="24"/>
          <w:szCs w:val="24"/>
          <w:lang w:eastAsia="zh-CN"/>
        </w:rPr>
        <w:t xml:space="preserve"> плане городского округа, определяются законом субъекта Российской Федерации.</w:t>
      </w:r>
    </w:p>
    <w:p w14:paraId="36BB332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Технический заказчик</w:t>
      </w:r>
      <w:r w:rsidRPr="007D2206">
        <w:rPr>
          <w:rFonts w:ascii="Times New Roman" w:eastAsia="Times New Roman" w:hAnsi="Times New Roman" w:cs="Times New Roman"/>
          <w:color w:val="000000" w:themeColor="text1"/>
          <w:sz w:val="24"/>
          <w:szCs w:val="24"/>
          <w:lang w:eastAsia="zh-CN"/>
        </w:rPr>
        <w:t xml:space="preserve"> – юридическое лицо, которое уполномочено застройщиком и от имени застройщика заключает договоры о выполнении инженерных изысканий, о подготовке проектной документации, о строительстве, реконструкции, капитальном ремонте, сносе объектов капитального строительства, подготавливает задания на выполнение указанных видов работ, предоставляет лицам, выполняющим инженерные изыскания и (или) осуществляющим подготовку проектной документации, строительство, реконструкцию, капитальный ремонт, снос объектов капитального строительства, материалы и документы, необходимые для выполнения указанных видов работ, утверждает проектную документацию, подписывает документы, необходимые для получения разрешения на ввод объекта капитального строительства в эксплуатацию, осуществляет иные функции, предусмотренные законодательством о градостроительной деятельности (далее также - функции технического заказчика). Функции технического заказчика могут выполняться только членом соответственно саморегулируемой организации в области инженерных изысканий, архитектурно-строительного проектирования, строительства, реконструкции, капитального ремонта, сноса объектов капитального строительства, за исключением случаев, предусмотренных частью 2.1 статьи 47, частью 4.1 статьи 48, частями 2.1 и 2.2 статьи 52, частями 5 и 6 статьи 55.31 Градостроительного Кодекса РФ.</w:t>
      </w:r>
    </w:p>
    <w:p w14:paraId="46A6DAA1" w14:textId="168D5F5D"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 xml:space="preserve">Программы комплексного развития систем коммунальной инфраструктуры поселения, </w:t>
      </w:r>
      <w:r w:rsidR="00357ABB" w:rsidRPr="007D2206">
        <w:rPr>
          <w:rFonts w:ascii="Times New Roman" w:eastAsia="Times New Roman" w:hAnsi="Times New Roman" w:cs="Times New Roman"/>
          <w:b/>
          <w:color w:val="000000" w:themeColor="text1"/>
          <w:sz w:val="24"/>
          <w:szCs w:val="24"/>
          <w:lang w:eastAsia="zh-CN"/>
        </w:rPr>
        <w:t xml:space="preserve">муниципального округа, </w:t>
      </w:r>
      <w:r w:rsidRPr="007D2206">
        <w:rPr>
          <w:rFonts w:ascii="Times New Roman" w:eastAsia="Times New Roman" w:hAnsi="Times New Roman" w:cs="Times New Roman"/>
          <w:b/>
          <w:color w:val="000000" w:themeColor="text1"/>
          <w:sz w:val="24"/>
          <w:szCs w:val="24"/>
          <w:lang w:eastAsia="zh-CN"/>
        </w:rPr>
        <w:t>городского округа</w:t>
      </w:r>
      <w:r w:rsidRPr="007D2206">
        <w:rPr>
          <w:rFonts w:ascii="Times New Roman" w:eastAsia="Times New Roman" w:hAnsi="Times New Roman" w:cs="Times New Roman"/>
          <w:color w:val="000000" w:themeColor="text1"/>
          <w:sz w:val="24"/>
          <w:szCs w:val="24"/>
          <w:lang w:eastAsia="zh-CN"/>
        </w:rPr>
        <w:t xml:space="preserve"> – документы, устанавливающие перечни мероприятий по проектированию, строительству, реконструкции систем электро-, газо-, тепло-, водоснабжения и водоотведения, объектов, используемых для обработки, утилизации, обезвреживания и захоронения твердых бытовых отходов, которые предусмотрены соответственно схемами и программами развития единой национальной (общероссийской) электрической сети на долгосрочный период, генеральной схемой размещения объектов электроэнергетики, федеральной программой газификации, соответствующими межрегиональными, региональными программами газификации, схемами теплоснабжения, схемами водоснабжения и водоотведения, территориальными схемами в области обращения с отходами, в том числе с твердыми коммунальными отходами. Программы комплексного развития систем коммунальной инфраструктуры поселения,</w:t>
      </w:r>
      <w:r w:rsidR="00357ABB" w:rsidRPr="007D2206">
        <w:rPr>
          <w:rFonts w:ascii="Times New Roman" w:eastAsia="Times New Roman" w:hAnsi="Times New Roman" w:cs="Times New Roman"/>
          <w:color w:val="000000" w:themeColor="text1"/>
          <w:sz w:val="24"/>
          <w:szCs w:val="24"/>
          <w:lang w:eastAsia="zh-CN"/>
        </w:rPr>
        <w:t xml:space="preserve"> муниципального округа,</w:t>
      </w:r>
      <w:r w:rsidRPr="007D2206">
        <w:rPr>
          <w:rFonts w:ascii="Times New Roman" w:eastAsia="Times New Roman" w:hAnsi="Times New Roman" w:cs="Times New Roman"/>
          <w:color w:val="000000" w:themeColor="text1"/>
          <w:sz w:val="24"/>
          <w:szCs w:val="24"/>
          <w:lang w:eastAsia="zh-CN"/>
        </w:rPr>
        <w:t xml:space="preserve"> городского округа разрабатываются и утверждаются органами местного самоуправления поселения, </w:t>
      </w:r>
      <w:r w:rsidR="00357ABB" w:rsidRPr="007D2206">
        <w:rPr>
          <w:rFonts w:ascii="Times New Roman" w:eastAsia="Times New Roman" w:hAnsi="Times New Roman" w:cs="Times New Roman"/>
          <w:color w:val="000000" w:themeColor="text1"/>
          <w:sz w:val="24"/>
          <w:szCs w:val="24"/>
          <w:lang w:eastAsia="zh-CN"/>
        </w:rPr>
        <w:t xml:space="preserve">муниципального округа, </w:t>
      </w:r>
      <w:r w:rsidRPr="007D2206">
        <w:rPr>
          <w:rFonts w:ascii="Times New Roman" w:eastAsia="Times New Roman" w:hAnsi="Times New Roman" w:cs="Times New Roman"/>
          <w:color w:val="000000" w:themeColor="text1"/>
          <w:sz w:val="24"/>
          <w:szCs w:val="24"/>
          <w:lang w:eastAsia="zh-CN"/>
        </w:rPr>
        <w:t>городского округа на основании утвержденных в порядке, установленном Градостроительным кодексом Российской Федерации, генеральных планов таких поселения,</w:t>
      </w:r>
      <w:r w:rsidR="00357ABB" w:rsidRPr="007D2206">
        <w:rPr>
          <w:rFonts w:ascii="Times New Roman" w:eastAsia="Times New Roman" w:hAnsi="Times New Roman" w:cs="Times New Roman"/>
          <w:color w:val="000000" w:themeColor="text1"/>
          <w:sz w:val="24"/>
          <w:szCs w:val="24"/>
          <w:lang w:eastAsia="zh-CN"/>
        </w:rPr>
        <w:t xml:space="preserve"> муниципального округа,</w:t>
      </w:r>
      <w:r w:rsidRPr="007D2206">
        <w:rPr>
          <w:rFonts w:ascii="Times New Roman" w:eastAsia="Times New Roman" w:hAnsi="Times New Roman" w:cs="Times New Roman"/>
          <w:color w:val="000000" w:themeColor="text1"/>
          <w:sz w:val="24"/>
          <w:szCs w:val="24"/>
          <w:lang w:eastAsia="zh-CN"/>
        </w:rPr>
        <w:t xml:space="preserve"> городского округа и должны обеспечивать сбалансированное, перспективное развитие систем коммунальной инфраструктуры в соответствии с потребностями в строительстве объектов капитального строительства и соответствующие установленным требованиям надежность, энергетическую эффективность указанных систем, снижение негативного воздействия на окружающую среду и здоровье человека и повышение качества поставляемых для потребителей товаров, оказываемых услуг в сферах электро-, газо-, тепло-, водоснабжения и водоотведения, а также услуг по обработке, утилизации, обезвреживанию и захоронению твердых коммунальных отходов.</w:t>
      </w:r>
    </w:p>
    <w:p w14:paraId="0A1E1C7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Система коммунальной инфраструктуры</w:t>
      </w:r>
      <w:r w:rsidRPr="007D2206">
        <w:rPr>
          <w:rFonts w:ascii="Times New Roman" w:eastAsia="Times New Roman" w:hAnsi="Times New Roman" w:cs="Times New Roman"/>
          <w:color w:val="000000" w:themeColor="text1"/>
          <w:sz w:val="24"/>
          <w:szCs w:val="24"/>
          <w:lang w:eastAsia="zh-CN"/>
        </w:rPr>
        <w:t xml:space="preserve"> – комплекс технологически связанных между собой объектов и инженерных сооружений, предназначенных для осуществления </w:t>
      </w:r>
      <w:r w:rsidRPr="007D2206">
        <w:rPr>
          <w:rFonts w:ascii="Times New Roman" w:eastAsia="Times New Roman" w:hAnsi="Times New Roman" w:cs="Times New Roman"/>
          <w:color w:val="000000" w:themeColor="text1"/>
          <w:sz w:val="24"/>
          <w:szCs w:val="24"/>
          <w:lang w:eastAsia="zh-CN"/>
        </w:rPr>
        <w:lastRenderedPageBreak/>
        <w:t>поставок товаров и оказания услуг в сферах электро-, газо-, тепло-, водоснабжения и водоотведения до точек подключения (технологического присоединения) к инженерным системам электро-, газо-, тепло-, водоснабжения и водоотведения объектов капитального строительства, а также объекты, используемые для обработки, утилизации, обезвреживания, захоронения твердых коммунальных отходов.</w:t>
      </w:r>
    </w:p>
    <w:p w14:paraId="4035FF9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Транспортно-пересадочный узел</w:t>
      </w:r>
      <w:r w:rsidRPr="007D2206">
        <w:rPr>
          <w:rFonts w:ascii="Times New Roman" w:eastAsia="Times New Roman" w:hAnsi="Times New Roman" w:cs="Times New Roman"/>
          <w:color w:val="000000" w:themeColor="text1"/>
          <w:sz w:val="24"/>
          <w:szCs w:val="24"/>
          <w:lang w:eastAsia="zh-CN"/>
        </w:rPr>
        <w:t xml:space="preserve"> – комплекс объектов недвижимого имущества, включающий в себя земельный участок либо несколько земельных участков с расположенными на них, над или под ними объектами транспортной инфраструктуры, а также другими объектами, предназначенными для обеспечения безопасного и комфортного обслуживания пассажиров в местах их пересадок с одного вида транспорта на другой.</w:t>
      </w:r>
    </w:p>
    <w:p w14:paraId="729BAE01"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Нормативы градостроительного проектирования</w:t>
      </w:r>
      <w:r w:rsidRPr="007D2206">
        <w:rPr>
          <w:rFonts w:ascii="Times New Roman" w:eastAsia="Times New Roman" w:hAnsi="Times New Roman" w:cs="Times New Roman"/>
          <w:color w:val="000000" w:themeColor="text1"/>
          <w:sz w:val="24"/>
          <w:szCs w:val="24"/>
          <w:lang w:eastAsia="zh-CN"/>
        </w:rPr>
        <w:t xml:space="preserve"> – совокупность установленных в целях обеспечения благоприятных условий жизнедеятельности человека расчетных показателей минимально допустимого уровня обеспеченности объектами, предусмотренными частями 1, 3 и 4 статьи 29.2 Градостроительного кодекса Российской Федерации, населения субъектов Российской Федерации, муниципальных образований и расчетных показателей максимально допустимого уровня территориальной доступности таких объектов для населения субъектов Российской Федерации, муниципальных образований.</w:t>
      </w:r>
    </w:p>
    <w:p w14:paraId="596F4E41" w14:textId="2641225A"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 xml:space="preserve">Программы комплексного развития транспортной инфраструктуры поселения, </w:t>
      </w:r>
      <w:r w:rsidR="00357ABB" w:rsidRPr="007D2206">
        <w:rPr>
          <w:rFonts w:ascii="Times New Roman" w:eastAsia="Times New Roman" w:hAnsi="Times New Roman" w:cs="Times New Roman"/>
          <w:b/>
          <w:color w:val="000000" w:themeColor="text1"/>
          <w:sz w:val="24"/>
          <w:szCs w:val="24"/>
          <w:lang w:eastAsia="zh-CN"/>
        </w:rPr>
        <w:t xml:space="preserve">муниципального округа, </w:t>
      </w:r>
      <w:r w:rsidRPr="007D2206">
        <w:rPr>
          <w:rFonts w:ascii="Times New Roman" w:eastAsia="Times New Roman" w:hAnsi="Times New Roman" w:cs="Times New Roman"/>
          <w:b/>
          <w:color w:val="000000" w:themeColor="text1"/>
          <w:sz w:val="24"/>
          <w:szCs w:val="24"/>
          <w:lang w:eastAsia="zh-CN"/>
        </w:rPr>
        <w:t>городского округа</w:t>
      </w:r>
      <w:r w:rsidRPr="007D2206">
        <w:rPr>
          <w:rFonts w:ascii="Times New Roman" w:eastAsia="Times New Roman" w:hAnsi="Times New Roman" w:cs="Times New Roman"/>
          <w:color w:val="000000" w:themeColor="text1"/>
          <w:sz w:val="24"/>
          <w:szCs w:val="24"/>
          <w:lang w:eastAsia="zh-CN"/>
        </w:rPr>
        <w:t xml:space="preserve"> – </w:t>
      </w:r>
      <w:r w:rsidR="00357ABB" w:rsidRPr="007D2206">
        <w:rPr>
          <w:rFonts w:ascii="Times New Roman" w:eastAsia="Times New Roman" w:hAnsi="Times New Roman" w:cs="Times New Roman"/>
          <w:color w:val="000000" w:themeColor="text1"/>
          <w:sz w:val="24"/>
          <w:szCs w:val="24"/>
          <w:lang w:eastAsia="zh-CN"/>
        </w:rPr>
        <w:t>документы, устанавливающие перечни мероприятий по проектированию, строительству, реконструкции объектов транспортной инфраструктуры местного значения поселения, муниципального округа, городского округа, которые предусмотрены также государственными 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(при наличии данных стратегии и плана), инвестиционными программами субъектов естественных монополий в области транспорта. Программы комплексного развития транспортной инфраструктуры поселения, муниципального округа, городского округа разрабатываются и утверждаются органами местного самоуправления поселения, муниципального округа, городского округа на основании утвержденных в порядке, установленном Градостроительным Кодексом, генеральных планов поселения, муниципального округа, городского округа и должны обеспечивать сбалансированное, перспективное развитие транспортной инфраструктуры поселения, муниципального округа, городского округа в соответствии с потребностями в строительстве, реконструкции объектов транспортной инфраструктуры местного значения</w:t>
      </w:r>
      <w:r w:rsidRPr="007D2206">
        <w:rPr>
          <w:rFonts w:ascii="Times New Roman" w:eastAsia="Times New Roman" w:hAnsi="Times New Roman" w:cs="Times New Roman"/>
          <w:color w:val="000000" w:themeColor="text1"/>
          <w:sz w:val="24"/>
          <w:szCs w:val="24"/>
          <w:lang w:eastAsia="zh-CN"/>
        </w:rPr>
        <w:t>.</w:t>
      </w:r>
    </w:p>
    <w:p w14:paraId="1E19F10D" w14:textId="06BE0249"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Программы комплексного развития социальной инфраструктуры поселения,</w:t>
      </w:r>
      <w:r w:rsidR="005A7E56" w:rsidRPr="007D2206">
        <w:rPr>
          <w:rFonts w:ascii="Times New Roman" w:eastAsia="Times New Roman" w:hAnsi="Times New Roman" w:cs="Times New Roman"/>
          <w:b/>
          <w:color w:val="000000" w:themeColor="text1"/>
          <w:sz w:val="24"/>
          <w:szCs w:val="24"/>
          <w:lang w:eastAsia="zh-CN"/>
        </w:rPr>
        <w:t xml:space="preserve"> муниципального округа,</w:t>
      </w:r>
      <w:r w:rsidRPr="007D2206">
        <w:rPr>
          <w:rFonts w:ascii="Times New Roman" w:eastAsia="Times New Roman" w:hAnsi="Times New Roman" w:cs="Times New Roman"/>
          <w:b/>
          <w:color w:val="000000" w:themeColor="text1"/>
          <w:sz w:val="24"/>
          <w:szCs w:val="24"/>
          <w:lang w:eastAsia="zh-CN"/>
        </w:rPr>
        <w:t xml:space="preserve"> городского округа</w:t>
      </w:r>
      <w:r w:rsidRPr="007D2206">
        <w:rPr>
          <w:rFonts w:ascii="Times New Roman" w:eastAsia="Times New Roman" w:hAnsi="Times New Roman" w:cs="Times New Roman"/>
          <w:color w:val="000000" w:themeColor="text1"/>
          <w:sz w:val="24"/>
          <w:szCs w:val="24"/>
          <w:lang w:eastAsia="zh-CN"/>
        </w:rPr>
        <w:t xml:space="preserve"> – </w:t>
      </w:r>
      <w:r w:rsidR="005A7E56" w:rsidRPr="007D2206">
        <w:rPr>
          <w:rFonts w:ascii="Times New Roman" w:eastAsia="Times New Roman" w:hAnsi="Times New Roman" w:cs="Times New Roman"/>
          <w:color w:val="000000" w:themeColor="text1"/>
          <w:sz w:val="24"/>
          <w:szCs w:val="24"/>
          <w:lang w:eastAsia="zh-CN"/>
        </w:rPr>
        <w:t>документы, устанавливающие перечни мероприятий по проектированию, строительству, реконструкции объектов социальной инфраструктуры местного значения поселения, муниципального округа, городского округа, которые предусмотрены также государственными 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(при наличии данных стратегии и плана). Программы комплексного развития социальной инфраструктуры поселения, муниципального округа, городского округа разрабатываются и утверждаются органами местного самоуправления поселения, муниципального округа, городского округа на основании утвержденных в порядке, установленном Градостроительным Кодексом, генеральных планов поселения, муниципального округа, городского округа и должны обеспечивать сбалансированное, перспективное развитие социальной инфраструктуры поселения, муниципального округа, городского округа в соответствии с потребностями в строительстве объектов социальной инфраструктуры местного значения</w:t>
      </w:r>
      <w:r w:rsidRPr="007D2206">
        <w:rPr>
          <w:rFonts w:ascii="Times New Roman" w:eastAsia="Times New Roman" w:hAnsi="Times New Roman" w:cs="Times New Roman"/>
          <w:color w:val="000000" w:themeColor="text1"/>
          <w:sz w:val="24"/>
          <w:szCs w:val="24"/>
          <w:lang w:eastAsia="zh-CN"/>
        </w:rPr>
        <w:t>.</w:t>
      </w:r>
    </w:p>
    <w:p w14:paraId="6441469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Машино-место</w:t>
      </w:r>
      <w:r w:rsidRPr="007D2206">
        <w:rPr>
          <w:rFonts w:ascii="Times New Roman" w:eastAsia="Times New Roman" w:hAnsi="Times New Roman" w:cs="Times New Roman"/>
          <w:color w:val="000000" w:themeColor="text1"/>
          <w:sz w:val="24"/>
          <w:szCs w:val="24"/>
          <w:lang w:eastAsia="zh-CN"/>
        </w:rPr>
        <w:t xml:space="preserve"> – предназначенная исключительно для размещения транспортного средства индивидуально-определенная часть здания или сооружения, которая не ограничена </w:t>
      </w:r>
      <w:r w:rsidRPr="007D2206">
        <w:rPr>
          <w:rFonts w:ascii="Times New Roman" w:eastAsia="Times New Roman" w:hAnsi="Times New Roman" w:cs="Times New Roman"/>
          <w:color w:val="000000" w:themeColor="text1"/>
          <w:sz w:val="24"/>
          <w:szCs w:val="24"/>
          <w:lang w:eastAsia="zh-CN"/>
        </w:rPr>
        <w:lastRenderedPageBreak/>
        <w:t>либо частично ограничена строительной или иной ограждающей конструкцией и границы которой описаны в установленном законодательством о государственном кадастровом учете порядке.</w:t>
      </w:r>
    </w:p>
    <w:p w14:paraId="373E7BB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Деятельность по комплексному и устойчивому развитию территории</w:t>
      </w:r>
      <w:r w:rsidRPr="007D2206">
        <w:rPr>
          <w:rFonts w:ascii="Times New Roman" w:eastAsia="Times New Roman" w:hAnsi="Times New Roman" w:cs="Times New Roman"/>
          <w:color w:val="000000" w:themeColor="text1"/>
          <w:sz w:val="24"/>
          <w:szCs w:val="24"/>
          <w:lang w:eastAsia="zh-CN"/>
        </w:rPr>
        <w:t xml:space="preserve"> – осуществляемая в целях обеспечения наиболее эффективного использования территории деятельность по подготовке и утверждению документации по планировке территории для размещения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а также по архитектурно-строительному проектированию, строительству, реконструкции указанных в настоящем пункте объектов.</w:t>
      </w:r>
    </w:p>
    <w:p w14:paraId="731C8899" w14:textId="39BEFD93"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Элемент планировочной структуры</w:t>
      </w:r>
      <w:r w:rsidRPr="007D2206">
        <w:rPr>
          <w:rFonts w:ascii="Times New Roman" w:eastAsia="Times New Roman" w:hAnsi="Times New Roman" w:cs="Times New Roman"/>
          <w:color w:val="000000" w:themeColor="text1"/>
          <w:sz w:val="24"/>
          <w:szCs w:val="24"/>
          <w:lang w:eastAsia="zh-CN"/>
        </w:rPr>
        <w:t xml:space="preserve"> – часть территории поселения,</w:t>
      </w:r>
      <w:r w:rsidR="0048605B" w:rsidRPr="007D2206">
        <w:rPr>
          <w:rFonts w:ascii="Times New Roman" w:eastAsia="Times New Roman" w:hAnsi="Times New Roman" w:cs="Times New Roman"/>
          <w:color w:val="000000" w:themeColor="text1"/>
          <w:sz w:val="24"/>
          <w:szCs w:val="24"/>
          <w:lang w:eastAsia="zh-CN"/>
        </w:rPr>
        <w:t xml:space="preserve"> муниципального округа,</w:t>
      </w:r>
      <w:r w:rsidRPr="007D2206">
        <w:rPr>
          <w:rFonts w:ascii="Times New Roman" w:eastAsia="Times New Roman" w:hAnsi="Times New Roman" w:cs="Times New Roman"/>
          <w:color w:val="000000" w:themeColor="text1"/>
          <w:sz w:val="24"/>
          <w:szCs w:val="24"/>
          <w:lang w:eastAsia="zh-CN"/>
        </w:rPr>
        <w:t xml:space="preserve"> городского округа (квартал, микрорайон, район и иные подобные элементы). Виды элементов планировочной структуры устанавливаются уполномоченным Правительством Российской Федерации федеральным органом исполнительной власти.</w:t>
      </w:r>
    </w:p>
    <w:p w14:paraId="28B1381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Микрорайон (квартал)</w:t>
      </w:r>
      <w:r w:rsidRPr="007D2206">
        <w:rPr>
          <w:rFonts w:ascii="Times New Roman" w:eastAsia="Times New Roman" w:hAnsi="Times New Roman" w:cs="Times New Roman"/>
          <w:color w:val="000000" w:themeColor="text1"/>
          <w:sz w:val="24"/>
          <w:szCs w:val="24"/>
          <w:lang w:eastAsia="zh-CN"/>
        </w:rPr>
        <w:t xml:space="preserve"> – структурный элемент жилой застройки.</w:t>
      </w:r>
    </w:p>
    <w:p w14:paraId="31C284F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Жилой район</w:t>
      </w:r>
      <w:r w:rsidRPr="007D2206">
        <w:rPr>
          <w:rFonts w:ascii="Times New Roman" w:eastAsia="Times New Roman" w:hAnsi="Times New Roman" w:cs="Times New Roman"/>
          <w:color w:val="000000" w:themeColor="text1"/>
          <w:sz w:val="24"/>
          <w:szCs w:val="24"/>
          <w:lang w:eastAsia="zh-CN"/>
        </w:rPr>
        <w:t xml:space="preserve"> – структурный элемент селитебной территории.</w:t>
      </w:r>
    </w:p>
    <w:p w14:paraId="0E745FD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Улица</w:t>
      </w:r>
      <w:r w:rsidRPr="007D2206">
        <w:rPr>
          <w:rFonts w:ascii="Times New Roman" w:eastAsia="Times New Roman" w:hAnsi="Times New Roman" w:cs="Times New Roman"/>
          <w:color w:val="000000" w:themeColor="text1"/>
          <w:sz w:val="24"/>
          <w:szCs w:val="24"/>
          <w:lang w:eastAsia="zh-CN"/>
        </w:rPr>
        <w:t xml:space="preserve"> – обустроенная и используемая для движения транспортных средств и пешеходов полоса земли либо поверхность искусственного сооружения, находящаяся в пределах населенных пунктов, в том числе магистральная дорога скоростного и регулируемого движения, пешеходная и парковая дорога, дорога в научно-производственных, промышленных и коммунально-складских зонах (районах).</w:t>
      </w:r>
    </w:p>
    <w:p w14:paraId="218E4A2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Дорога</w:t>
      </w:r>
      <w:r w:rsidRPr="007D2206">
        <w:rPr>
          <w:rFonts w:ascii="Times New Roman" w:eastAsia="Times New Roman" w:hAnsi="Times New Roman" w:cs="Times New Roman"/>
          <w:color w:val="000000" w:themeColor="text1"/>
          <w:sz w:val="24"/>
          <w:szCs w:val="24"/>
          <w:lang w:eastAsia="zh-CN"/>
        </w:rPr>
        <w:t xml:space="preserve"> – обустроенная или приспособленная и используемая для движения транспортных средств полоса земли либо поверхность искусственного сооружения. Дорога включает в себя одну или несколько проезжих частей, а также трамвайные пути, тротуары, обочины и разделительные полосы при их наличии.</w:t>
      </w:r>
    </w:p>
    <w:p w14:paraId="6ABE60E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Пешеходная зона</w:t>
      </w:r>
      <w:r w:rsidRPr="007D2206">
        <w:rPr>
          <w:rFonts w:ascii="Times New Roman" w:eastAsia="Times New Roman" w:hAnsi="Times New Roman" w:cs="Times New Roman"/>
          <w:color w:val="000000" w:themeColor="text1"/>
          <w:sz w:val="24"/>
          <w:szCs w:val="24"/>
          <w:lang w:eastAsia="zh-CN"/>
        </w:rPr>
        <w:t xml:space="preserve"> – территория, предназначенная для передвижения пешеходов.</w:t>
      </w:r>
    </w:p>
    <w:p w14:paraId="2497548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Здание жилое многоквартирное</w:t>
      </w:r>
      <w:r w:rsidRPr="007D2206">
        <w:rPr>
          <w:rFonts w:ascii="Times New Roman" w:eastAsia="Times New Roman" w:hAnsi="Times New Roman" w:cs="Times New Roman"/>
          <w:color w:val="000000" w:themeColor="text1"/>
          <w:sz w:val="24"/>
          <w:szCs w:val="24"/>
          <w:lang w:eastAsia="zh-CN"/>
        </w:rPr>
        <w:t xml:space="preserve"> – жилое здание, в котором квартиры имеют общие </w:t>
      </w:r>
      <w:proofErr w:type="spellStart"/>
      <w:r w:rsidRPr="007D2206">
        <w:rPr>
          <w:rFonts w:ascii="Times New Roman" w:eastAsia="Times New Roman" w:hAnsi="Times New Roman" w:cs="Times New Roman"/>
          <w:color w:val="000000" w:themeColor="text1"/>
          <w:sz w:val="24"/>
          <w:szCs w:val="24"/>
          <w:lang w:eastAsia="zh-CN"/>
        </w:rPr>
        <w:t>внеквартирные</w:t>
      </w:r>
      <w:proofErr w:type="spellEnd"/>
      <w:r w:rsidRPr="007D2206">
        <w:rPr>
          <w:rFonts w:ascii="Times New Roman" w:eastAsia="Times New Roman" w:hAnsi="Times New Roman" w:cs="Times New Roman"/>
          <w:color w:val="000000" w:themeColor="text1"/>
          <w:sz w:val="24"/>
          <w:szCs w:val="24"/>
          <w:lang w:eastAsia="zh-CN"/>
        </w:rPr>
        <w:t xml:space="preserve"> помещения и инженерные системы.</w:t>
      </w:r>
    </w:p>
    <w:p w14:paraId="5C91BE9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Здание жилое многоквартирное секционного типа</w:t>
      </w:r>
      <w:r w:rsidRPr="007D2206">
        <w:rPr>
          <w:rFonts w:ascii="Times New Roman" w:eastAsia="Times New Roman" w:hAnsi="Times New Roman" w:cs="Times New Roman"/>
          <w:color w:val="000000" w:themeColor="text1"/>
          <w:sz w:val="24"/>
          <w:szCs w:val="24"/>
          <w:lang w:eastAsia="zh-CN"/>
        </w:rPr>
        <w:t xml:space="preserve"> – здание, состоящее из одной или нескольких секций, отделенных друг от друга стенами без проемов, с квартирами одной секции, имеющими выход на одну лестничную клетку непосредственно или через коридор.</w:t>
      </w:r>
    </w:p>
    <w:p w14:paraId="5E4A808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Секция жилого здания</w:t>
      </w:r>
      <w:r w:rsidRPr="007D2206">
        <w:rPr>
          <w:rFonts w:ascii="Times New Roman" w:eastAsia="Times New Roman" w:hAnsi="Times New Roman" w:cs="Times New Roman"/>
          <w:color w:val="000000" w:themeColor="text1"/>
          <w:sz w:val="24"/>
          <w:szCs w:val="24"/>
          <w:lang w:eastAsia="zh-CN"/>
        </w:rPr>
        <w:t xml:space="preserve"> – часть здания, квартиры которой имеют выход на одну лестничную клетку непосредственно или через коридор и отделенная от других частей здания глухой стеной.</w:t>
      </w:r>
    </w:p>
    <w:p w14:paraId="6B3084D1"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Здание жилое многоквартирное галерейного типа</w:t>
      </w:r>
      <w:r w:rsidRPr="007D2206">
        <w:rPr>
          <w:rFonts w:ascii="Times New Roman" w:eastAsia="Times New Roman" w:hAnsi="Times New Roman" w:cs="Times New Roman"/>
          <w:color w:val="000000" w:themeColor="text1"/>
          <w:sz w:val="24"/>
          <w:szCs w:val="24"/>
          <w:lang w:eastAsia="zh-CN"/>
        </w:rPr>
        <w:t xml:space="preserve"> – здание, в котором все квартиры этажа имеют выходы через общую галерею не менее чем на две лестницы.</w:t>
      </w:r>
    </w:p>
    <w:p w14:paraId="3F64295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Здание жилое многоквартирное коридорного типа</w:t>
      </w:r>
      <w:r w:rsidRPr="007D2206">
        <w:rPr>
          <w:rFonts w:ascii="Times New Roman" w:eastAsia="Times New Roman" w:hAnsi="Times New Roman" w:cs="Times New Roman"/>
          <w:color w:val="000000" w:themeColor="text1"/>
          <w:sz w:val="24"/>
          <w:szCs w:val="24"/>
          <w:lang w:eastAsia="zh-CN"/>
        </w:rPr>
        <w:t xml:space="preserve"> – здание, в котором все квартиры этажа имеют выходы через общий коридор не менее чем на две лестницы.</w:t>
      </w:r>
    </w:p>
    <w:p w14:paraId="0093636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Дом блокированной  застройки</w:t>
      </w:r>
      <w:r w:rsidRPr="007D2206">
        <w:rPr>
          <w:rFonts w:ascii="Times New Roman" w:eastAsia="Times New Roman" w:hAnsi="Times New Roman" w:cs="Times New Roman"/>
          <w:color w:val="000000" w:themeColor="text1"/>
          <w:sz w:val="24"/>
          <w:szCs w:val="24"/>
          <w:lang w:eastAsia="zh-CN"/>
        </w:rPr>
        <w:t xml:space="preserve"> - жилой дом, блокированный с другим жилым  домом  (другими  жилыми  домами) в одном ряду общей боковой стеной (общими  боковыми  стенами)  без  проемов  и  имеющий  отдельный выход на земельный участок.</w:t>
      </w:r>
    </w:p>
    <w:p w14:paraId="315903A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Одноквартирный жилой дом</w:t>
      </w:r>
      <w:r w:rsidRPr="007D2206">
        <w:rPr>
          <w:rFonts w:ascii="Times New Roman" w:eastAsia="Times New Roman" w:hAnsi="Times New Roman" w:cs="Times New Roman"/>
          <w:color w:val="000000" w:themeColor="text1"/>
          <w:sz w:val="24"/>
          <w:szCs w:val="24"/>
          <w:lang w:eastAsia="zh-CN"/>
        </w:rPr>
        <w:t xml:space="preserve"> – жилой дом, предназначенный для проживания одной семьи и имеющий </w:t>
      </w:r>
      <w:proofErr w:type="spellStart"/>
      <w:r w:rsidRPr="007D2206">
        <w:rPr>
          <w:rFonts w:ascii="Times New Roman" w:eastAsia="Times New Roman" w:hAnsi="Times New Roman" w:cs="Times New Roman"/>
          <w:color w:val="000000" w:themeColor="text1"/>
          <w:sz w:val="24"/>
          <w:szCs w:val="24"/>
          <w:lang w:eastAsia="zh-CN"/>
        </w:rPr>
        <w:t>приквартирный</w:t>
      </w:r>
      <w:proofErr w:type="spellEnd"/>
      <w:r w:rsidRPr="007D2206">
        <w:rPr>
          <w:rFonts w:ascii="Times New Roman" w:eastAsia="Times New Roman" w:hAnsi="Times New Roman" w:cs="Times New Roman"/>
          <w:color w:val="000000" w:themeColor="text1"/>
          <w:sz w:val="24"/>
          <w:szCs w:val="24"/>
          <w:lang w:eastAsia="zh-CN"/>
        </w:rPr>
        <w:t xml:space="preserve"> участок.</w:t>
      </w:r>
    </w:p>
    <w:p w14:paraId="3EED7E4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roofErr w:type="spellStart"/>
      <w:r w:rsidRPr="007D2206">
        <w:rPr>
          <w:rFonts w:ascii="Times New Roman" w:eastAsia="Times New Roman" w:hAnsi="Times New Roman" w:cs="Times New Roman"/>
          <w:b/>
          <w:color w:val="000000" w:themeColor="text1"/>
          <w:sz w:val="24"/>
          <w:szCs w:val="24"/>
          <w:lang w:eastAsia="zh-CN"/>
        </w:rPr>
        <w:t>Приквартирный</w:t>
      </w:r>
      <w:proofErr w:type="spellEnd"/>
      <w:r w:rsidRPr="007D2206">
        <w:rPr>
          <w:rFonts w:ascii="Times New Roman" w:eastAsia="Times New Roman" w:hAnsi="Times New Roman" w:cs="Times New Roman"/>
          <w:b/>
          <w:color w:val="000000" w:themeColor="text1"/>
          <w:sz w:val="24"/>
          <w:szCs w:val="24"/>
          <w:lang w:eastAsia="zh-CN"/>
        </w:rPr>
        <w:t xml:space="preserve"> участок</w:t>
      </w:r>
      <w:r w:rsidRPr="007D2206">
        <w:rPr>
          <w:rFonts w:ascii="Times New Roman" w:eastAsia="Times New Roman" w:hAnsi="Times New Roman" w:cs="Times New Roman"/>
          <w:color w:val="000000" w:themeColor="text1"/>
          <w:sz w:val="24"/>
          <w:szCs w:val="24"/>
          <w:lang w:eastAsia="zh-CN"/>
        </w:rPr>
        <w:t xml:space="preserve"> – земельный участок, примыкающий к жилому зданию (квартире) с непосредственным выходом на него.</w:t>
      </w:r>
    </w:p>
    <w:p w14:paraId="381224A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Объект индивидуального жилищного строительства</w:t>
      </w:r>
      <w:r w:rsidRPr="007D2206">
        <w:rPr>
          <w:rFonts w:ascii="Times New Roman" w:eastAsia="Times New Roman" w:hAnsi="Times New Roman" w:cs="Times New Roman"/>
          <w:color w:val="000000" w:themeColor="text1"/>
          <w:sz w:val="24"/>
          <w:szCs w:val="24"/>
          <w:lang w:eastAsia="zh-CN"/>
        </w:rPr>
        <w:t xml:space="preserve"> – 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w:t>
      </w:r>
    </w:p>
    <w:p w14:paraId="2B14D4F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Этаж надземный</w:t>
      </w:r>
      <w:r w:rsidRPr="007D2206">
        <w:rPr>
          <w:rFonts w:ascii="Times New Roman" w:eastAsia="Times New Roman" w:hAnsi="Times New Roman" w:cs="Times New Roman"/>
          <w:color w:val="000000" w:themeColor="text1"/>
          <w:sz w:val="24"/>
          <w:szCs w:val="24"/>
          <w:lang w:eastAsia="zh-CN"/>
        </w:rPr>
        <w:t xml:space="preserve"> – этаж с отметкой пола помещений не ниже планировочной отметки </w:t>
      </w:r>
      <w:r w:rsidRPr="007D2206">
        <w:rPr>
          <w:rFonts w:ascii="Times New Roman" w:eastAsia="Times New Roman" w:hAnsi="Times New Roman" w:cs="Times New Roman"/>
          <w:color w:val="000000" w:themeColor="text1"/>
          <w:sz w:val="24"/>
          <w:szCs w:val="24"/>
          <w:lang w:eastAsia="zh-CN"/>
        </w:rPr>
        <w:lastRenderedPageBreak/>
        <w:t>земли.</w:t>
      </w:r>
    </w:p>
    <w:p w14:paraId="593AC75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Этаж подземный</w:t>
      </w:r>
      <w:r w:rsidRPr="007D2206">
        <w:rPr>
          <w:rFonts w:ascii="Times New Roman" w:eastAsia="Times New Roman" w:hAnsi="Times New Roman" w:cs="Times New Roman"/>
          <w:color w:val="000000" w:themeColor="text1"/>
          <w:sz w:val="24"/>
          <w:szCs w:val="24"/>
          <w:lang w:eastAsia="zh-CN"/>
        </w:rPr>
        <w:t xml:space="preserve"> – этаж с отметкой пола помещений ниже планировочной отметки земли на всю высоту помещений.</w:t>
      </w:r>
    </w:p>
    <w:p w14:paraId="3EFE5CF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Этаж первый</w:t>
      </w:r>
      <w:r w:rsidRPr="007D2206">
        <w:rPr>
          <w:rFonts w:ascii="Times New Roman" w:eastAsia="Times New Roman" w:hAnsi="Times New Roman" w:cs="Times New Roman"/>
          <w:color w:val="000000" w:themeColor="text1"/>
          <w:sz w:val="24"/>
          <w:szCs w:val="24"/>
          <w:lang w:eastAsia="zh-CN"/>
        </w:rPr>
        <w:t xml:space="preserve"> – нижний надземный этаж здания.</w:t>
      </w:r>
    </w:p>
    <w:p w14:paraId="3F41ACC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Этаж цокольный</w:t>
      </w:r>
      <w:r w:rsidRPr="007D2206">
        <w:rPr>
          <w:rFonts w:ascii="Times New Roman" w:eastAsia="Times New Roman" w:hAnsi="Times New Roman" w:cs="Times New Roman"/>
          <w:color w:val="000000" w:themeColor="text1"/>
          <w:sz w:val="24"/>
          <w:szCs w:val="24"/>
          <w:lang w:eastAsia="zh-CN"/>
        </w:rPr>
        <w:t xml:space="preserve"> – этаж с отметкой пола помещений ниже планировочной отметки земли на высоту не более половины высоты помещений.</w:t>
      </w:r>
    </w:p>
    <w:p w14:paraId="558E0C7C"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Этаж подвальный</w:t>
      </w:r>
      <w:r w:rsidRPr="007D2206">
        <w:rPr>
          <w:rFonts w:ascii="Times New Roman" w:eastAsia="Times New Roman" w:hAnsi="Times New Roman" w:cs="Times New Roman"/>
          <w:color w:val="000000" w:themeColor="text1"/>
          <w:sz w:val="24"/>
          <w:szCs w:val="24"/>
          <w:lang w:eastAsia="zh-CN"/>
        </w:rPr>
        <w:t xml:space="preserve"> – этаж с отметкой пола помещений ниже планировочной отметки земли более чем наполовину высоты помещений или первый подземный этаж.</w:t>
      </w:r>
    </w:p>
    <w:p w14:paraId="4581C1B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Этаж мансардный</w:t>
      </w:r>
      <w:r w:rsidRPr="007D2206">
        <w:rPr>
          <w:rFonts w:ascii="Times New Roman" w:eastAsia="Times New Roman" w:hAnsi="Times New Roman" w:cs="Times New Roman"/>
          <w:color w:val="000000" w:themeColor="text1"/>
          <w:sz w:val="24"/>
          <w:szCs w:val="24"/>
          <w:lang w:eastAsia="zh-CN"/>
        </w:rPr>
        <w:t xml:space="preserve"> – этаж в чердачном пространстве, фасад которого полностью или частично образован поверхностью (поверхностями) наклонной, ломаной или криволинейной крыши.</w:t>
      </w:r>
    </w:p>
    <w:p w14:paraId="1DF287E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Этаж технический</w:t>
      </w:r>
      <w:r w:rsidRPr="007D2206">
        <w:rPr>
          <w:rFonts w:ascii="Times New Roman" w:eastAsia="Times New Roman" w:hAnsi="Times New Roman" w:cs="Times New Roman"/>
          <w:color w:val="000000" w:themeColor="text1"/>
          <w:sz w:val="24"/>
          <w:szCs w:val="24"/>
          <w:lang w:eastAsia="zh-CN"/>
        </w:rPr>
        <w:t xml:space="preserve"> – этаж для размещения инженерного оборудования здания и прокладки коммуникаций, может быть расположен в нижней части здания (техническое подполье), верхней (технический чердак) или между надземными этажами. Пространство высотой 1,8 м и менее, используемое только для прокладки коммуникаций, этажом не является.</w:t>
      </w:r>
    </w:p>
    <w:p w14:paraId="7C54F971"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Планировочная отметка земли</w:t>
      </w:r>
      <w:r w:rsidRPr="007D2206">
        <w:rPr>
          <w:rFonts w:ascii="Times New Roman" w:eastAsia="Times New Roman" w:hAnsi="Times New Roman" w:cs="Times New Roman"/>
          <w:color w:val="000000" w:themeColor="text1"/>
          <w:sz w:val="24"/>
          <w:szCs w:val="24"/>
          <w:lang w:eastAsia="zh-CN"/>
        </w:rPr>
        <w:t xml:space="preserve"> – уровень земли на границе земли и </w:t>
      </w:r>
      <w:proofErr w:type="spellStart"/>
      <w:r w:rsidRPr="007D2206">
        <w:rPr>
          <w:rFonts w:ascii="Times New Roman" w:eastAsia="Times New Roman" w:hAnsi="Times New Roman" w:cs="Times New Roman"/>
          <w:color w:val="000000" w:themeColor="text1"/>
          <w:sz w:val="24"/>
          <w:szCs w:val="24"/>
          <w:lang w:eastAsia="zh-CN"/>
        </w:rPr>
        <w:t>отмостки</w:t>
      </w:r>
      <w:proofErr w:type="spellEnd"/>
      <w:r w:rsidRPr="007D2206">
        <w:rPr>
          <w:rFonts w:ascii="Times New Roman" w:eastAsia="Times New Roman" w:hAnsi="Times New Roman" w:cs="Times New Roman"/>
          <w:color w:val="000000" w:themeColor="text1"/>
          <w:sz w:val="24"/>
          <w:szCs w:val="24"/>
          <w:lang w:eastAsia="zh-CN"/>
        </w:rPr>
        <w:t xml:space="preserve"> здания.</w:t>
      </w:r>
    </w:p>
    <w:p w14:paraId="62F2514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Гостиница, отель</w:t>
      </w:r>
      <w:r w:rsidRPr="007D2206">
        <w:rPr>
          <w:rFonts w:ascii="Times New Roman" w:eastAsia="Times New Roman" w:hAnsi="Times New Roman" w:cs="Times New Roman"/>
          <w:color w:val="000000" w:themeColor="text1"/>
          <w:sz w:val="24"/>
          <w:szCs w:val="24"/>
          <w:lang w:eastAsia="zh-CN"/>
        </w:rPr>
        <w:t xml:space="preserve"> - средство размещения, представляющее собой имущественный комплекс, включающий в себя здание или часть здания, помещения и иное имущество, в котором предоставляются услуги размещения и, как правило, услуги питания, имеющее службу приема, а также оборудование для оказания дополнительных услуг</w:t>
      </w:r>
    </w:p>
    <w:p w14:paraId="0525A42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 xml:space="preserve">Гостевой дом для сезонного проживания отдыхающих и туристов (далее - гостевой дом) - </w:t>
      </w:r>
      <w:r w:rsidRPr="007D2206">
        <w:rPr>
          <w:rFonts w:ascii="Times New Roman" w:eastAsia="Times New Roman" w:hAnsi="Times New Roman" w:cs="Times New Roman"/>
          <w:color w:val="000000" w:themeColor="text1"/>
          <w:sz w:val="24"/>
          <w:szCs w:val="24"/>
          <w:lang w:eastAsia="zh-CN"/>
        </w:rPr>
        <w:t xml:space="preserve">строение этажностью не более 5 этажей, возведенное на участке, предоставленном под жилищное строительство или строительство объектов рекреационного назначения в установленном порядке, предназначенное для проживания одной семьи и размещения отдыхающих не более 30 человек и с количеством номеров не более 15. На территории индивидуальной жилой застройки количество надземных этажей гостевого дома должна быть не более чем 3 этажа, а его высота не более двадцати метров. Расчет территории и вместимость гостевого дома необходимо принимать в соответствии с таблицей 120 Нормативов градостроительного проектирования Краснодарского края. Гостевой дом должен соответствовать требованиям пожарной безопасности, предъявляемым к зданиям (сооружениям, строениям, пожарным отсекам и частям зданий, сооружений, строений - помещениям или группам помещений, функционально связанных между собой) класса функциональной пожарной опасности Ф 1.2. Гостевой дом и предоставляемые в нем услуги должны соответствовать требованиям ГОСТ Р 51185-2014 Туристские услуги. Средства размещения. Общие требования. </w:t>
      </w:r>
    </w:p>
    <w:p w14:paraId="10175A51"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 xml:space="preserve">Доходный дом - </w:t>
      </w:r>
      <w:r w:rsidRPr="007D2206">
        <w:rPr>
          <w:rFonts w:ascii="Times New Roman" w:eastAsia="Times New Roman" w:hAnsi="Times New Roman" w:cs="Times New Roman"/>
          <w:color w:val="000000" w:themeColor="text1"/>
          <w:sz w:val="24"/>
          <w:szCs w:val="24"/>
          <w:lang w:eastAsia="zh-CN"/>
        </w:rPr>
        <w:t xml:space="preserve">многоквартирный жилой дом, возведенный на участке, предоставленном под жилищное строительство в установленном порядке, в котором все жилые и нежилые помещения без ограничения размера площади предоставляются для проживания во временное владение или пользование юридическим и физическим лицам по договорам аренды или коммерческого найма. По всем параметрам доходный дом должен соответствовать требованиям к жилым помещениям. В доходных домах допускается размещение встроенных или пристроенных объектов административного, социального и коммунально-бытового назначения, объектов здравоохранения, объектов дошкольного, начального общего и среднего (полного) общего образования, стоянок автомобильного транспорта, гаражей, иных объектов, связанных с проживанием граждан и не оказывающих негативного воздействия на окружающую среду, в соответствии с </w:t>
      </w:r>
      <w:hyperlink w:anchor="sub_120424" w:history="1">
        <w:r w:rsidRPr="007D2206">
          <w:rPr>
            <w:rFonts w:ascii="Times New Roman" w:eastAsia="Times New Roman" w:hAnsi="Times New Roman" w:cs="Times New Roman"/>
            <w:color w:val="000000" w:themeColor="text1"/>
            <w:sz w:val="24"/>
            <w:szCs w:val="24"/>
            <w:u w:val="single"/>
            <w:lang w:eastAsia="zh-CN"/>
          </w:rPr>
          <w:t>пунктами 4.2.4 - 4.2.10 раздела 4</w:t>
        </w:r>
      </w:hyperlink>
      <w:r w:rsidRPr="007D2206">
        <w:rPr>
          <w:rFonts w:ascii="Times New Roman" w:eastAsia="Times New Roman" w:hAnsi="Times New Roman" w:cs="Times New Roman"/>
          <w:color w:val="000000" w:themeColor="text1"/>
          <w:sz w:val="24"/>
          <w:szCs w:val="24"/>
          <w:lang w:eastAsia="zh-CN"/>
        </w:rPr>
        <w:t xml:space="preserve"> "Селитебные территория"  Нормативов градостроительного проектирования Краснодарского края, а также в соответствии с требованиями градостроительных регламентов в случае их размещения на землях рекреационного назначения. Участок придомовой территории доходных домов должен соответствовать требованиям для земельных участков для размещения жилых домов.</w:t>
      </w:r>
    </w:p>
    <w:p w14:paraId="6AF0895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lastRenderedPageBreak/>
        <w:t>Мотель</w:t>
      </w:r>
      <w:r w:rsidRPr="007D2206">
        <w:rPr>
          <w:rFonts w:ascii="Times New Roman" w:eastAsia="Times New Roman" w:hAnsi="Times New Roman" w:cs="Times New Roman"/>
          <w:color w:val="000000" w:themeColor="text1"/>
          <w:sz w:val="24"/>
          <w:szCs w:val="24"/>
          <w:lang w:eastAsia="zh-CN"/>
        </w:rPr>
        <w:t xml:space="preserve"> - объект дорожного сервиса, предназначенный для осуществления круглогодичного приема и обслуживания автотуристов, водителей транзитного автотранспорта и их транспортных средств с кратковременным и длительным сроком пребывания. Мотель должен предоставлять возможность воспользоваться следующими объектами: пунктом общественного питания, туалетами, прачечной, средствами связи, душевыми кабинами, мусоросборниками, охраняемой стоянкой транспортных средств.</w:t>
      </w:r>
    </w:p>
    <w:p w14:paraId="28D216D1"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Хостел</w:t>
      </w:r>
      <w:r w:rsidRPr="007D2206">
        <w:rPr>
          <w:rFonts w:ascii="Times New Roman" w:eastAsia="Times New Roman" w:hAnsi="Times New Roman" w:cs="Times New Roman"/>
          <w:color w:val="000000" w:themeColor="text1"/>
          <w:sz w:val="24"/>
          <w:szCs w:val="24"/>
          <w:lang w:eastAsia="zh-CN"/>
        </w:rPr>
        <w:t xml:space="preserve"> - экономичное средство размещения, предназначенное для временного проживания, преимущественно для малобюджетного туризма, имеющее номера/комнаты различной вместимости и санузлы, как правило, за пределами номера/комнаты, а также помещения (зоны, места) для общения гостей.</w:t>
      </w:r>
    </w:p>
    <w:p w14:paraId="1EC2109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Дом охотника, дом рыбака, шале, бунгало</w:t>
      </w:r>
      <w:r w:rsidRPr="007D2206">
        <w:rPr>
          <w:rFonts w:ascii="Times New Roman" w:eastAsia="Times New Roman" w:hAnsi="Times New Roman" w:cs="Times New Roman"/>
          <w:color w:val="000000" w:themeColor="text1"/>
          <w:sz w:val="24"/>
          <w:szCs w:val="24"/>
          <w:lang w:eastAsia="zh-CN"/>
        </w:rPr>
        <w:t xml:space="preserve"> - изолированные дома с кухонным оборудованием, находящиеся в горной местности, в лесу, на берегу водоема.</w:t>
      </w:r>
    </w:p>
    <w:p w14:paraId="16034155"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Подрядчик</w:t>
      </w:r>
      <w:r w:rsidRPr="007D2206">
        <w:rPr>
          <w:rFonts w:ascii="Times New Roman" w:eastAsia="Times New Roman" w:hAnsi="Times New Roman" w:cs="Times New Roman"/>
          <w:color w:val="000000" w:themeColor="text1"/>
          <w:sz w:val="24"/>
          <w:szCs w:val="24"/>
          <w:lang w:eastAsia="zh-CN"/>
        </w:rPr>
        <w:t xml:space="preserve"> – физическое или юридическое лицо, осуществляющее по договору с застройщиком (заказчиком) работы по строительству, реконструкции зданий, строений, сооружений, их частей.</w:t>
      </w:r>
    </w:p>
    <w:p w14:paraId="15EE1081"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Прибрежная защитная полоса</w:t>
      </w:r>
      <w:r w:rsidRPr="007D2206">
        <w:rPr>
          <w:rFonts w:ascii="Times New Roman" w:eastAsia="Times New Roman" w:hAnsi="Times New Roman" w:cs="Times New Roman"/>
          <w:color w:val="000000" w:themeColor="text1"/>
          <w:sz w:val="24"/>
          <w:szCs w:val="24"/>
          <w:lang w:eastAsia="zh-CN"/>
        </w:rPr>
        <w:t xml:space="preserve"> – часть водоохраной зоны, для которой вводятся дополнительные ограничения хозяйственной и иной деятельности.</w:t>
      </w:r>
    </w:p>
    <w:p w14:paraId="68FBE84C"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Процент застройки участка</w:t>
      </w:r>
      <w:r w:rsidRPr="007D2206">
        <w:rPr>
          <w:rFonts w:ascii="Times New Roman" w:eastAsia="Times New Roman" w:hAnsi="Times New Roman" w:cs="Times New Roman"/>
          <w:color w:val="000000" w:themeColor="text1"/>
          <w:sz w:val="24"/>
          <w:szCs w:val="24"/>
          <w:lang w:eastAsia="zh-CN"/>
        </w:rPr>
        <w:t xml:space="preserve"> – выраженный в процентах показатель градостроительного регламента, показывающий, какая максимальная часть площади каждого земельного участка, расположенного в соответствующей территориальной зоне, может быть занята зданиями, строениями и сооружениями.</w:t>
      </w:r>
    </w:p>
    <w:p w14:paraId="230B97BC"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Публичный сервитут</w:t>
      </w:r>
      <w:r w:rsidRPr="007D2206">
        <w:rPr>
          <w:rFonts w:ascii="Times New Roman" w:eastAsia="Times New Roman" w:hAnsi="Times New Roman" w:cs="Times New Roman"/>
          <w:color w:val="000000" w:themeColor="text1"/>
          <w:sz w:val="24"/>
          <w:szCs w:val="24"/>
          <w:lang w:eastAsia="zh-CN"/>
        </w:rPr>
        <w:t xml:space="preserve"> – право ограниченного пользования недвижимостью, установленное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с учетом результатов публичных слушаний по обсуждению документации по планировке территории, в случаях, если это необходимо для обеспечения интересов государства, местного самоуправления или местного населения, без изъятия земельных участков.</w:t>
      </w:r>
    </w:p>
    <w:p w14:paraId="0EC8BEE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pacing w:val="-6"/>
          <w:sz w:val="24"/>
          <w:szCs w:val="24"/>
          <w:lang w:eastAsia="zh-CN"/>
        </w:rPr>
        <w:t>Разрешенное использование земельных участков и иных объектов недвижимости</w:t>
      </w:r>
      <w:r w:rsidRPr="007D2206">
        <w:rPr>
          <w:rFonts w:ascii="Times New Roman" w:eastAsia="Times New Roman" w:hAnsi="Times New Roman" w:cs="Times New Roman"/>
          <w:color w:val="000000" w:themeColor="text1"/>
          <w:spacing w:val="-6"/>
          <w:sz w:val="24"/>
          <w:szCs w:val="24"/>
          <w:lang w:eastAsia="zh-CN"/>
        </w:rPr>
        <w:t xml:space="preserve"> – использование</w:t>
      </w:r>
      <w:r w:rsidRPr="007D2206">
        <w:rPr>
          <w:rFonts w:ascii="Times New Roman" w:eastAsia="Times New Roman" w:hAnsi="Times New Roman" w:cs="Times New Roman"/>
          <w:color w:val="000000" w:themeColor="text1"/>
          <w:sz w:val="24"/>
          <w:szCs w:val="24"/>
          <w:lang w:eastAsia="zh-CN"/>
        </w:rPr>
        <w:t xml:space="preserve"> недвижимости в соответствии с градостроительным регламентом, ограничениями на использование недвижимости, установленными в соответствии с законодательством, а также публичными сервитутами.</w:t>
      </w:r>
    </w:p>
    <w:p w14:paraId="4650287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Частный сервитут</w:t>
      </w:r>
      <w:r w:rsidRPr="007D2206">
        <w:rPr>
          <w:rFonts w:ascii="Times New Roman" w:eastAsia="Times New Roman" w:hAnsi="Times New Roman" w:cs="Times New Roman"/>
          <w:color w:val="000000" w:themeColor="text1"/>
          <w:sz w:val="24"/>
          <w:szCs w:val="24"/>
          <w:lang w:eastAsia="zh-CN"/>
        </w:rPr>
        <w:t xml:space="preserve"> – право ограниченного пользования чужим недвижимым имуществом, устанавливаемое решением суда или соглашением между лицом, являющимся собственником объекта недвижимости, и лицом, требующим установления сервитута.</w:t>
      </w:r>
    </w:p>
    <w:p w14:paraId="0C2E205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Озелененная территория</w:t>
      </w:r>
      <w:r w:rsidRPr="007D2206">
        <w:rPr>
          <w:rFonts w:ascii="Times New Roman" w:eastAsia="Times New Roman" w:hAnsi="Times New Roman" w:cs="Times New Roman"/>
          <w:color w:val="000000" w:themeColor="text1"/>
          <w:sz w:val="24"/>
          <w:szCs w:val="24"/>
          <w:lang w:eastAsia="zh-CN"/>
        </w:rPr>
        <w:t xml:space="preserve"> – участки земли, на которых располагаются растительность естественного происхождения, искусственно созданные садово-парковые комплексы и объекты, бульвары, скверы, газоны, цветники, малозастроенная территория жилого, общественного, делового, коммунального, производственного назначения, в пределах которой не менее 70 процентов поверхности занято растительным покровом.</w:t>
      </w:r>
    </w:p>
    <w:p w14:paraId="609ACC9E"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Коэффициент озеленения</w:t>
      </w:r>
      <w:r w:rsidRPr="007D2206">
        <w:rPr>
          <w:rFonts w:ascii="Times New Roman" w:eastAsia="Times New Roman" w:hAnsi="Times New Roman" w:cs="Times New Roman"/>
          <w:color w:val="000000" w:themeColor="text1"/>
          <w:sz w:val="24"/>
          <w:szCs w:val="24"/>
          <w:lang w:eastAsia="zh-CN"/>
        </w:rPr>
        <w:t xml:space="preserve"> – отношение территории земельного участка, которая должна быть занята зелеными насаждениями, ко всей площади участка.</w:t>
      </w:r>
    </w:p>
    <w:p w14:paraId="2DA8B9A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Квартал сохраняемой застройки</w:t>
      </w:r>
      <w:r w:rsidRPr="007D2206">
        <w:rPr>
          <w:rFonts w:ascii="Times New Roman" w:eastAsia="Times New Roman" w:hAnsi="Times New Roman" w:cs="Times New Roman"/>
          <w:color w:val="000000" w:themeColor="text1"/>
          <w:sz w:val="24"/>
          <w:szCs w:val="24"/>
          <w:lang w:eastAsia="zh-CN"/>
        </w:rPr>
        <w:t xml:space="preserve"> – квартал, на территории которого при проектировании, планировке и застройке замена и (или) новое строительство составляют не более 25 процентов фонда существующей застройки.</w:t>
      </w:r>
    </w:p>
    <w:p w14:paraId="3CE6A62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Элементы благоустройства</w:t>
      </w:r>
      <w:r w:rsidRPr="007D2206">
        <w:rPr>
          <w:rFonts w:ascii="Times New Roman" w:eastAsia="Times New Roman" w:hAnsi="Times New Roman" w:cs="Times New Roman"/>
          <w:color w:val="000000" w:themeColor="text1"/>
          <w:sz w:val="24"/>
          <w:szCs w:val="24"/>
          <w:lang w:eastAsia="zh-CN"/>
        </w:rPr>
        <w:t xml:space="preserve"> - декоративные, технические, планировочные, конструктивные устройства, элементы озеленения, различные виды оборудования и оформления, в том числе фасадов зданий, строений, сооружений, малые архитектурные формы, некапитальные нестационарные строения и сооружения, информационные щиты и указатели, применяемые как составные части благоустройства территории.</w:t>
      </w:r>
    </w:p>
    <w:p w14:paraId="77816E1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Малые архитектурные формы</w:t>
      </w:r>
      <w:r w:rsidRPr="007D2206">
        <w:rPr>
          <w:rFonts w:ascii="Times New Roman" w:eastAsia="Times New Roman" w:hAnsi="Times New Roman" w:cs="Times New Roman"/>
          <w:color w:val="000000" w:themeColor="text1"/>
          <w:sz w:val="24"/>
          <w:szCs w:val="24"/>
          <w:lang w:eastAsia="zh-CN"/>
        </w:rPr>
        <w:t xml:space="preserve"> – фонтаны, декоративные бассейны, водопады, беседки, теневые навесы, </w:t>
      </w:r>
      <w:proofErr w:type="spellStart"/>
      <w:r w:rsidRPr="007D2206">
        <w:rPr>
          <w:rFonts w:ascii="Times New Roman" w:eastAsia="Times New Roman" w:hAnsi="Times New Roman" w:cs="Times New Roman"/>
          <w:color w:val="000000" w:themeColor="text1"/>
          <w:sz w:val="24"/>
          <w:szCs w:val="24"/>
          <w:lang w:eastAsia="zh-CN"/>
        </w:rPr>
        <w:t>перголы</w:t>
      </w:r>
      <w:proofErr w:type="spellEnd"/>
      <w:r w:rsidRPr="007D2206">
        <w:rPr>
          <w:rFonts w:ascii="Times New Roman" w:eastAsia="Times New Roman" w:hAnsi="Times New Roman" w:cs="Times New Roman"/>
          <w:color w:val="000000" w:themeColor="text1"/>
          <w:sz w:val="24"/>
          <w:szCs w:val="24"/>
          <w:lang w:eastAsia="zh-CN"/>
        </w:rPr>
        <w:t xml:space="preserve">, подпорные стенки, лестницы, кровли, парапеты, </w:t>
      </w:r>
      <w:r w:rsidRPr="007D2206">
        <w:rPr>
          <w:rFonts w:ascii="Times New Roman" w:eastAsia="Times New Roman" w:hAnsi="Times New Roman" w:cs="Times New Roman"/>
          <w:color w:val="000000" w:themeColor="text1"/>
          <w:sz w:val="24"/>
          <w:szCs w:val="24"/>
          <w:lang w:eastAsia="zh-CN"/>
        </w:rPr>
        <w:lastRenderedPageBreak/>
        <w:t>оборудование для игр детей и отдыха взрослого населения, ограждения, садово-парковая мебель и тому подобное.</w:t>
      </w:r>
    </w:p>
    <w:p w14:paraId="3B68C06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Прилегающая территория</w:t>
      </w:r>
      <w:r w:rsidRPr="007D2206">
        <w:rPr>
          <w:rFonts w:ascii="Times New Roman" w:eastAsia="Times New Roman" w:hAnsi="Times New Roman" w:cs="Times New Roman"/>
          <w:color w:val="000000" w:themeColor="text1"/>
          <w:sz w:val="24"/>
          <w:szCs w:val="24"/>
          <w:lang w:eastAsia="zh-CN"/>
        </w:rPr>
        <w:t xml:space="preserve"> - территория общего пользования, которая прилегает к зданию, строению, сооружению, земельному участку в случае, если такой земельный участок образован, и границы которой определены правилами благоустройства территории муниципального образования в соответствии с порядком, установленным законом субъекта Российской Федерации.</w:t>
      </w:r>
    </w:p>
    <w:p w14:paraId="3CAAA9E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Защитные дорожные сооружения</w:t>
      </w:r>
      <w:r w:rsidRPr="007D2206">
        <w:rPr>
          <w:rFonts w:ascii="Times New Roman" w:eastAsia="Times New Roman" w:hAnsi="Times New Roman" w:cs="Times New Roman"/>
          <w:color w:val="000000" w:themeColor="text1"/>
          <w:sz w:val="24"/>
          <w:szCs w:val="24"/>
          <w:lang w:eastAsia="zh-CN"/>
        </w:rPr>
        <w:t xml:space="preserve"> – сооружения, к которым относятся элементы озеленения, имеющие защитное значение; заборы; устройства, предназначенные для защиты автомобильных дорог от снежных лавин; </w:t>
      </w:r>
      <w:proofErr w:type="spellStart"/>
      <w:r w:rsidRPr="007D2206">
        <w:rPr>
          <w:rFonts w:ascii="Times New Roman" w:eastAsia="Times New Roman" w:hAnsi="Times New Roman" w:cs="Times New Roman"/>
          <w:color w:val="000000" w:themeColor="text1"/>
          <w:sz w:val="24"/>
          <w:szCs w:val="24"/>
          <w:lang w:eastAsia="zh-CN"/>
        </w:rPr>
        <w:t>шумозащитные</w:t>
      </w:r>
      <w:proofErr w:type="spellEnd"/>
      <w:r w:rsidRPr="007D2206">
        <w:rPr>
          <w:rFonts w:ascii="Times New Roman" w:eastAsia="Times New Roman" w:hAnsi="Times New Roman" w:cs="Times New Roman"/>
          <w:color w:val="000000" w:themeColor="text1"/>
          <w:sz w:val="24"/>
          <w:szCs w:val="24"/>
          <w:lang w:eastAsia="zh-CN"/>
        </w:rPr>
        <w:t xml:space="preserve"> и ветрозащитные устройства; подобные сооружения.</w:t>
      </w:r>
    </w:p>
    <w:p w14:paraId="7A44E55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Стоянка для автомобилей (автостоянка)</w:t>
      </w:r>
      <w:r w:rsidRPr="007D2206">
        <w:rPr>
          <w:rFonts w:ascii="Times New Roman" w:eastAsia="Times New Roman" w:hAnsi="Times New Roman" w:cs="Times New Roman"/>
          <w:color w:val="000000" w:themeColor="text1"/>
          <w:sz w:val="24"/>
          <w:szCs w:val="24"/>
          <w:lang w:eastAsia="zh-CN"/>
        </w:rPr>
        <w:t xml:space="preserve"> – здание, сооружение (часть здания, сооружения) или специальная открытая площадка, предназначенные только для хранения (стоянки) автомобилей.</w:t>
      </w:r>
    </w:p>
    <w:p w14:paraId="4020614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Надземная автостоянка закрытого типа</w:t>
      </w:r>
      <w:r w:rsidRPr="007D2206">
        <w:rPr>
          <w:rFonts w:ascii="Times New Roman" w:eastAsia="Times New Roman" w:hAnsi="Times New Roman" w:cs="Times New Roman"/>
          <w:color w:val="000000" w:themeColor="text1"/>
          <w:sz w:val="24"/>
          <w:szCs w:val="24"/>
          <w:lang w:eastAsia="zh-CN"/>
        </w:rPr>
        <w:t xml:space="preserve"> – автостоянка с наружными стеновыми ограждениями (гаражи, гаражи-стоянки, гаражные комплексы).</w:t>
      </w:r>
    </w:p>
    <w:p w14:paraId="3540ACB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Автостоянка открытого типа</w:t>
      </w:r>
      <w:r w:rsidRPr="007D2206">
        <w:rPr>
          <w:rFonts w:ascii="Times New Roman" w:eastAsia="Times New Roman" w:hAnsi="Times New Roman" w:cs="Times New Roman"/>
          <w:color w:val="000000" w:themeColor="text1"/>
          <w:sz w:val="24"/>
          <w:szCs w:val="24"/>
          <w:lang w:eastAsia="zh-CN"/>
        </w:rPr>
        <w:t xml:space="preserve"> – автостоянка без наружных стеновых ограждений. Автостоянкой открытого типа считается также такое сооружение, которое открыто, по крайней мере, с двух противоположных сторон наибольшей протяженности. Сторона считается открытой, если общая площадь отверстий, распределенных по стороне, составляет не менее 50 процентов наружной поверхности этой стороны в каждом ярусе (этаже).</w:t>
      </w:r>
    </w:p>
    <w:p w14:paraId="0D2E0295"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Парковка (парковочное место)</w:t>
      </w:r>
      <w:r w:rsidRPr="007D2206">
        <w:rPr>
          <w:rFonts w:ascii="Times New Roman" w:eastAsia="Times New Roman" w:hAnsi="Times New Roman" w:cs="Times New Roman"/>
          <w:color w:val="000000" w:themeColor="text1"/>
          <w:sz w:val="24"/>
          <w:szCs w:val="24"/>
          <w:lang w:eastAsia="zh-CN"/>
        </w:rPr>
        <w:t xml:space="preserve"> – специально обозначенное и при необходимости обустроенное и оборудованное место, являющееся в том числе частью автомобильной дороги и (или) примыкающее к проезжей части и (или) тротуару, обочине, эстакаде или мосту либо являющееся частью </w:t>
      </w:r>
      <w:proofErr w:type="spellStart"/>
      <w:r w:rsidRPr="007D2206">
        <w:rPr>
          <w:rFonts w:ascii="Times New Roman" w:eastAsia="Times New Roman" w:hAnsi="Times New Roman" w:cs="Times New Roman"/>
          <w:color w:val="000000" w:themeColor="text1"/>
          <w:sz w:val="24"/>
          <w:szCs w:val="24"/>
          <w:lang w:eastAsia="zh-CN"/>
        </w:rPr>
        <w:t>подэстакадных</w:t>
      </w:r>
      <w:proofErr w:type="spellEnd"/>
      <w:r w:rsidRPr="007D2206">
        <w:rPr>
          <w:rFonts w:ascii="Times New Roman" w:eastAsia="Times New Roman" w:hAnsi="Times New Roman" w:cs="Times New Roman"/>
          <w:color w:val="000000" w:themeColor="text1"/>
          <w:sz w:val="24"/>
          <w:szCs w:val="24"/>
          <w:lang w:eastAsia="zh-CN"/>
        </w:rPr>
        <w:t xml:space="preserve"> или </w:t>
      </w:r>
      <w:proofErr w:type="spellStart"/>
      <w:r w:rsidRPr="007D2206">
        <w:rPr>
          <w:rFonts w:ascii="Times New Roman" w:eastAsia="Times New Roman" w:hAnsi="Times New Roman" w:cs="Times New Roman"/>
          <w:color w:val="000000" w:themeColor="text1"/>
          <w:sz w:val="24"/>
          <w:szCs w:val="24"/>
          <w:lang w:eastAsia="zh-CN"/>
        </w:rPr>
        <w:t>подмостовых</w:t>
      </w:r>
      <w:proofErr w:type="spellEnd"/>
      <w:r w:rsidRPr="007D2206">
        <w:rPr>
          <w:rFonts w:ascii="Times New Roman" w:eastAsia="Times New Roman" w:hAnsi="Times New Roman" w:cs="Times New Roman"/>
          <w:color w:val="000000" w:themeColor="text1"/>
          <w:sz w:val="24"/>
          <w:szCs w:val="24"/>
          <w:lang w:eastAsia="zh-CN"/>
        </w:rPr>
        <w:t xml:space="preserve"> пространств, площадей и иных объектов улично-дорожной сети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w:t>
      </w:r>
    </w:p>
    <w:p w14:paraId="3925C06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Гостевые стоянки</w:t>
      </w:r>
      <w:r w:rsidRPr="007D2206">
        <w:rPr>
          <w:rFonts w:ascii="Times New Roman" w:eastAsia="Times New Roman" w:hAnsi="Times New Roman" w:cs="Times New Roman"/>
          <w:color w:val="000000" w:themeColor="text1"/>
          <w:sz w:val="24"/>
          <w:szCs w:val="24"/>
          <w:lang w:eastAsia="zh-CN"/>
        </w:rPr>
        <w:t xml:space="preserve"> – открытые площадки, предназначенные для кратковременного хранения (стоянки) легковых автомобилей.</w:t>
      </w:r>
    </w:p>
    <w:p w14:paraId="78532B0C"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Магазин</w:t>
      </w:r>
      <w:r w:rsidRPr="007D2206">
        <w:rPr>
          <w:rFonts w:ascii="Times New Roman" w:eastAsia="Times New Roman" w:hAnsi="Times New Roman" w:cs="Times New Roman"/>
          <w:color w:val="000000" w:themeColor="text1"/>
          <w:sz w:val="24"/>
          <w:szCs w:val="24"/>
          <w:lang w:eastAsia="zh-CN"/>
        </w:rPr>
        <w:t xml:space="preserve"> – специально оборудованное стационарное здание или его часть, предназначенное для продажи товаров и оказания услуг покупателям и обеспеченное торговыми, подсобными, административно-бытовыми помещениями, а также помещениями для приема, хранения и подготовки товаров к продаже.</w:t>
      </w:r>
    </w:p>
    <w:p w14:paraId="29A7605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Киоск</w:t>
      </w:r>
      <w:r w:rsidRPr="007D2206">
        <w:rPr>
          <w:rFonts w:ascii="Times New Roman" w:eastAsia="Times New Roman" w:hAnsi="Times New Roman" w:cs="Times New Roman"/>
          <w:color w:val="000000" w:themeColor="text1"/>
          <w:sz w:val="24"/>
          <w:szCs w:val="24"/>
          <w:lang w:eastAsia="zh-CN"/>
        </w:rPr>
        <w:t xml:space="preserve"> – нестационарный торговый объект, представляющий собой некапитальное, одноэтажное сооружение без торгового зала с замкнутым пространством, внутри которого оборудовано одно рабочее место для продавца и хранения товарного запаса, без доступа покупателей внутрь сооружения площадью до 10 кв. м.</w:t>
      </w:r>
    </w:p>
    <w:p w14:paraId="1527187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Торговый павильон</w:t>
      </w:r>
      <w:r w:rsidRPr="007D2206">
        <w:rPr>
          <w:rFonts w:ascii="Times New Roman" w:eastAsia="Times New Roman" w:hAnsi="Times New Roman" w:cs="Times New Roman"/>
          <w:color w:val="000000" w:themeColor="text1"/>
          <w:sz w:val="24"/>
          <w:szCs w:val="24"/>
          <w:lang w:eastAsia="zh-CN"/>
        </w:rPr>
        <w:t xml:space="preserve"> – нестационарный торговый объект, представляющий собой некапитальное, одноэтажное сооружение, имеющее торговый зал рассчитанный на одно или несколько рабочих мест продавцов и помещение для хранения товарного запаса площадью до 30 кв. м.</w:t>
      </w:r>
    </w:p>
    <w:p w14:paraId="17E2253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Пандус</w:t>
      </w:r>
      <w:r w:rsidRPr="007D2206">
        <w:rPr>
          <w:rFonts w:ascii="Times New Roman" w:eastAsia="Times New Roman" w:hAnsi="Times New Roman" w:cs="Times New Roman"/>
          <w:color w:val="000000" w:themeColor="text1"/>
          <w:sz w:val="24"/>
          <w:szCs w:val="24"/>
          <w:lang w:eastAsia="zh-CN"/>
        </w:rPr>
        <w:t xml:space="preserve"> – сооружение, имеющее сплошную наклонную по направлению движения поверхность, предназначенное для перемещения с одного уровня горизонтальной поверхности пути на другой, в том числе на кресле-коляске.</w:t>
      </w:r>
    </w:p>
    <w:p w14:paraId="59BA40E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Маломобильные граждане</w:t>
      </w:r>
      <w:r w:rsidRPr="007D2206">
        <w:rPr>
          <w:rFonts w:ascii="Times New Roman" w:eastAsia="Times New Roman" w:hAnsi="Times New Roman" w:cs="Times New Roman"/>
          <w:color w:val="000000" w:themeColor="text1"/>
          <w:sz w:val="24"/>
          <w:szCs w:val="24"/>
          <w:lang w:eastAsia="zh-CN"/>
        </w:rPr>
        <w:t xml:space="preserve"> – инвалиды всех категорий, к которым относятся лица, имеющие нарушение здоровья со стойким расстройством функций организма, обусловленное заболеваниями, последствиями травм или дефектами, приведшими к ограничению жизнедеятельности, и вызывающее необходимость их социальной защиты; лица пожилого возраста; граждане с малолетними детьми, в том числе использующие детские коляски; другие лица с ограниченными способностями или возможностями самостоятельно передвигаться, ориентироваться, </w:t>
      </w:r>
      <w:r w:rsidRPr="007D2206">
        <w:rPr>
          <w:rFonts w:ascii="Times New Roman" w:eastAsia="Times New Roman" w:hAnsi="Times New Roman" w:cs="Times New Roman"/>
          <w:color w:val="000000" w:themeColor="text1"/>
          <w:spacing w:val="-2"/>
          <w:sz w:val="24"/>
          <w:szCs w:val="24"/>
          <w:lang w:eastAsia="zh-CN"/>
        </w:rPr>
        <w:t xml:space="preserve">общаться, вынужденные в силу устойчивого или временного физического </w:t>
      </w:r>
      <w:r w:rsidRPr="007D2206">
        <w:rPr>
          <w:rFonts w:ascii="Times New Roman" w:eastAsia="Times New Roman" w:hAnsi="Times New Roman" w:cs="Times New Roman"/>
          <w:color w:val="000000" w:themeColor="text1"/>
          <w:spacing w:val="-2"/>
          <w:sz w:val="24"/>
          <w:szCs w:val="24"/>
          <w:lang w:eastAsia="zh-CN"/>
        </w:rPr>
        <w:lastRenderedPageBreak/>
        <w:t>недостатка использовать для своего передвижения необходимые средства, приспособления и собак - проводников.</w:t>
      </w:r>
    </w:p>
    <w:p w14:paraId="59582E1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Контейнер</w:t>
      </w:r>
      <w:r w:rsidRPr="007D2206">
        <w:rPr>
          <w:rFonts w:ascii="Times New Roman" w:eastAsia="Times New Roman" w:hAnsi="Times New Roman" w:cs="Times New Roman"/>
          <w:color w:val="000000" w:themeColor="text1"/>
          <w:sz w:val="24"/>
          <w:szCs w:val="24"/>
          <w:lang w:eastAsia="zh-CN"/>
        </w:rPr>
        <w:t xml:space="preserve"> – стандартная емкость для сбора ТБО объемом 0,6-1,5 кубических метров.</w:t>
      </w:r>
    </w:p>
    <w:p w14:paraId="26EDECB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Бункер-накопитель</w:t>
      </w:r>
      <w:r w:rsidRPr="007D2206">
        <w:rPr>
          <w:rFonts w:ascii="Times New Roman" w:eastAsia="Times New Roman" w:hAnsi="Times New Roman" w:cs="Times New Roman"/>
          <w:color w:val="000000" w:themeColor="text1"/>
          <w:sz w:val="24"/>
          <w:szCs w:val="24"/>
          <w:lang w:eastAsia="zh-CN"/>
        </w:rPr>
        <w:t xml:space="preserve"> – стандартная емкость для сбора КГМ объемом более 2 кубических метров.</w:t>
      </w:r>
    </w:p>
    <w:p w14:paraId="109F350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Коэффициент использования территории (КИТ)</w:t>
      </w:r>
      <w:r w:rsidRPr="007D2206">
        <w:rPr>
          <w:rFonts w:ascii="Times New Roman" w:eastAsia="Times New Roman" w:hAnsi="Times New Roman" w:cs="Times New Roman"/>
          <w:color w:val="000000" w:themeColor="text1"/>
          <w:sz w:val="24"/>
          <w:szCs w:val="24"/>
          <w:lang w:eastAsia="zh-CN"/>
        </w:rPr>
        <w:t xml:space="preserve"> – вид ограничения, устанавливаемый градостроительным регламентом (в части предельных параметров разрешенного строительства, реконструкции объектов капитального строительства), определяемый как отношение суммарной общей площади надземной части зданий, строений, сооружений на земельном участке (существующих, и тех, которые могут быть построены дополнительно) к площади земельного участка. Суммарная общая площадь зданий, строений, сооружений, которые разрешается построить на земельном участке, определяется умножением значения коэффициента на показатель площади земельного участка. </w:t>
      </w:r>
    </w:p>
    <w:p w14:paraId="46C2DDE8" w14:textId="0C2D05BF"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Озеленение</w:t>
      </w:r>
      <w:r w:rsidRPr="007D2206">
        <w:rPr>
          <w:rFonts w:ascii="Times New Roman" w:eastAsia="Times New Roman" w:hAnsi="Times New Roman" w:cs="Times New Roman"/>
          <w:color w:val="000000" w:themeColor="text1"/>
          <w:sz w:val="24"/>
          <w:szCs w:val="24"/>
          <w:lang w:eastAsia="zh-CN"/>
        </w:rPr>
        <w:t xml:space="preserve"> – территория с газонным покрытием (травяной покров, создаваемый посевом семян специально подобранных трав) и высаженными деревьями (лиственный диаметром ствола от 4 см на высоте 1 м от корневой системы) из расчета 1 дерево на 20 </w:t>
      </w:r>
      <w:proofErr w:type="spellStart"/>
      <w:r w:rsidRPr="007D2206">
        <w:rPr>
          <w:rFonts w:ascii="Times New Roman" w:eastAsia="Times New Roman" w:hAnsi="Times New Roman" w:cs="Times New Roman"/>
          <w:color w:val="000000" w:themeColor="text1"/>
          <w:sz w:val="24"/>
          <w:szCs w:val="24"/>
          <w:lang w:eastAsia="zh-CN"/>
        </w:rPr>
        <w:t>кв.м</w:t>
      </w:r>
      <w:proofErr w:type="spellEnd"/>
      <w:r w:rsidRPr="007D2206">
        <w:rPr>
          <w:rFonts w:ascii="Times New Roman" w:eastAsia="Times New Roman" w:hAnsi="Times New Roman" w:cs="Times New Roman"/>
          <w:color w:val="000000" w:themeColor="text1"/>
          <w:sz w:val="24"/>
          <w:szCs w:val="24"/>
          <w:lang w:eastAsia="zh-CN"/>
        </w:rPr>
        <w:t>.. Кроме газона и деревьев, на территории озеленения могут быть высажены многолетние кустарниковые растения, а также прочие декоративные растения, не представляющие угрозу жизнедеятельности человека. В площадь озеленения не включаются детские и спортивные площадки, площадки для отдыха взрослого населения, проезды, тротуары, парковочные места, в том числе с использованием газонной решетки (</w:t>
      </w:r>
      <w:proofErr w:type="spellStart"/>
      <w:r w:rsidRPr="007D2206">
        <w:rPr>
          <w:rFonts w:ascii="Times New Roman" w:eastAsia="Times New Roman" w:hAnsi="Times New Roman" w:cs="Times New Roman"/>
          <w:color w:val="000000" w:themeColor="text1"/>
          <w:sz w:val="24"/>
          <w:szCs w:val="24"/>
          <w:lang w:eastAsia="zh-CN"/>
        </w:rPr>
        <w:t>георешетки</w:t>
      </w:r>
      <w:proofErr w:type="spellEnd"/>
      <w:r w:rsidRPr="007D2206">
        <w:rPr>
          <w:rFonts w:ascii="Times New Roman" w:eastAsia="Times New Roman" w:hAnsi="Times New Roman" w:cs="Times New Roman"/>
          <w:color w:val="000000" w:themeColor="text1"/>
          <w:sz w:val="24"/>
          <w:szCs w:val="24"/>
          <w:lang w:eastAsia="zh-CN"/>
        </w:rPr>
        <w:t>).</w:t>
      </w:r>
    </w:p>
    <w:p w14:paraId="3CC7F13C"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Максимальный процент застройки в границах земельного участка</w:t>
      </w:r>
      <w:r w:rsidRPr="007D2206">
        <w:rPr>
          <w:rFonts w:ascii="Times New Roman" w:eastAsia="Times New Roman" w:hAnsi="Times New Roman" w:cs="Times New Roman"/>
          <w:color w:val="000000" w:themeColor="text1"/>
          <w:sz w:val="24"/>
          <w:szCs w:val="24"/>
          <w:lang w:eastAsia="zh-CN"/>
        </w:rPr>
        <w:t xml:space="preserve"> – отношение суммарной площади, которая может быть застроена объектами капитального строительства, без учета подземных этажей, ко всей площади земельного участка.</w:t>
      </w:r>
    </w:p>
    <w:p w14:paraId="5D7E707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Минимальный процент озеленения земельного участка</w:t>
      </w:r>
      <w:r w:rsidRPr="007D2206">
        <w:rPr>
          <w:rFonts w:ascii="Times New Roman" w:eastAsia="Times New Roman" w:hAnsi="Times New Roman" w:cs="Times New Roman"/>
          <w:color w:val="000000" w:themeColor="text1"/>
          <w:sz w:val="24"/>
          <w:szCs w:val="24"/>
          <w:lang w:eastAsia="zh-CN"/>
        </w:rPr>
        <w:t xml:space="preserve"> – отношение площади озеленения (зеленых зон) ко всей площади земельного участка.</w:t>
      </w:r>
    </w:p>
    <w:p w14:paraId="56ADBE7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6270429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07B70AD3" w14:textId="77777777" w:rsidR="0092239F" w:rsidRPr="007D2206" w:rsidRDefault="0092239F" w:rsidP="00ED3BCB">
      <w:pPr>
        <w:pStyle w:val="3"/>
        <w:rPr>
          <w:rFonts w:cs="Times New Roman"/>
        </w:rPr>
      </w:pPr>
      <w:bookmarkStart w:id="6" w:name="_Toc207795648"/>
      <w:r w:rsidRPr="007D2206">
        <w:rPr>
          <w:rFonts w:cs="Times New Roman"/>
        </w:rPr>
        <w:t>Статья 2. Основания введения, назначение и состав Правил</w:t>
      </w:r>
      <w:bookmarkEnd w:id="6"/>
    </w:p>
    <w:p w14:paraId="1426F914" w14:textId="555E48DD"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sz w:val="24"/>
          <w:szCs w:val="24"/>
          <w:lang w:eastAsia="zh-CN"/>
        </w:rPr>
        <w:t xml:space="preserve">1. Настоящие Правила в соответствии с Градостроительным кодексом Российской Федерации, Земельным кодексом Российской Федерации предусматривают в муниципальном образовании </w:t>
      </w:r>
      <w:proofErr w:type="spellStart"/>
      <w:r w:rsidR="00881E24" w:rsidRPr="007D2206">
        <w:rPr>
          <w:rFonts w:ascii="Times New Roman" w:eastAsia="Times New Roman" w:hAnsi="Times New Roman" w:cs="Times New Roman"/>
          <w:sz w:val="24"/>
          <w:szCs w:val="24"/>
          <w:lang w:eastAsia="zh-CN"/>
        </w:rPr>
        <w:t>Марьян</w:t>
      </w:r>
      <w:r w:rsidR="00BF7228" w:rsidRPr="007D2206">
        <w:rPr>
          <w:rFonts w:ascii="Times New Roman" w:eastAsia="Times New Roman" w:hAnsi="Times New Roman" w:cs="Times New Roman"/>
          <w:sz w:val="24"/>
          <w:szCs w:val="24"/>
          <w:lang w:eastAsia="zh-CN"/>
        </w:rPr>
        <w:t>ск</w:t>
      </w:r>
      <w:r w:rsidRPr="007D2206">
        <w:rPr>
          <w:rFonts w:ascii="Times New Roman" w:eastAsia="Times New Roman" w:hAnsi="Times New Roman" w:cs="Times New Roman"/>
          <w:sz w:val="24"/>
          <w:szCs w:val="24"/>
          <w:lang w:eastAsia="zh-CN"/>
        </w:rPr>
        <w:t>о</w:t>
      </w:r>
      <w:r w:rsidR="00A315A4" w:rsidRPr="007D2206">
        <w:rPr>
          <w:rFonts w:ascii="Times New Roman" w:eastAsia="Times New Roman" w:hAnsi="Times New Roman" w:cs="Times New Roman"/>
          <w:sz w:val="24"/>
          <w:szCs w:val="24"/>
          <w:lang w:eastAsia="zh-CN"/>
        </w:rPr>
        <w:t>го</w:t>
      </w:r>
      <w:proofErr w:type="spellEnd"/>
      <w:r w:rsidRPr="007D2206">
        <w:rPr>
          <w:rFonts w:ascii="Times New Roman" w:eastAsia="Times New Roman" w:hAnsi="Times New Roman" w:cs="Times New Roman"/>
          <w:sz w:val="24"/>
          <w:szCs w:val="24"/>
          <w:lang w:eastAsia="zh-CN"/>
        </w:rPr>
        <w:t xml:space="preserve"> сельско</w:t>
      </w:r>
      <w:r w:rsidR="003E1E76" w:rsidRPr="007D2206">
        <w:rPr>
          <w:rFonts w:ascii="Times New Roman" w:eastAsia="Times New Roman" w:hAnsi="Times New Roman" w:cs="Times New Roman"/>
          <w:sz w:val="24"/>
          <w:szCs w:val="24"/>
          <w:lang w:eastAsia="zh-CN"/>
        </w:rPr>
        <w:t>го</w:t>
      </w:r>
      <w:r w:rsidRPr="007D2206">
        <w:rPr>
          <w:rFonts w:ascii="Times New Roman" w:eastAsia="Times New Roman" w:hAnsi="Times New Roman" w:cs="Times New Roman"/>
          <w:sz w:val="24"/>
          <w:szCs w:val="24"/>
          <w:lang w:eastAsia="zh-CN"/>
        </w:rPr>
        <w:t xml:space="preserve"> поселени</w:t>
      </w:r>
      <w:r w:rsidR="003E1E76" w:rsidRPr="007D2206">
        <w:rPr>
          <w:rFonts w:ascii="Times New Roman" w:eastAsia="Times New Roman" w:hAnsi="Times New Roman" w:cs="Times New Roman"/>
          <w:sz w:val="24"/>
          <w:szCs w:val="24"/>
          <w:lang w:eastAsia="zh-CN"/>
        </w:rPr>
        <w:t>я</w:t>
      </w:r>
      <w:r w:rsidRPr="007D2206">
        <w:rPr>
          <w:rFonts w:ascii="Times New Roman" w:eastAsia="Times New Roman" w:hAnsi="Times New Roman" w:cs="Times New Roman"/>
          <w:sz w:val="24"/>
          <w:szCs w:val="24"/>
          <w:lang w:eastAsia="zh-CN"/>
        </w:rPr>
        <w:t xml:space="preserve"> систему регулирования землепользования и застройки, которая основана на градостроительном зонировании – делении всей территории в границах муниципального образования </w:t>
      </w:r>
      <w:proofErr w:type="spellStart"/>
      <w:r w:rsidR="00881E24" w:rsidRPr="007D2206">
        <w:rPr>
          <w:rFonts w:ascii="Times New Roman" w:eastAsia="Times New Roman" w:hAnsi="Times New Roman" w:cs="Times New Roman"/>
          <w:sz w:val="24"/>
          <w:szCs w:val="24"/>
          <w:lang w:eastAsia="zh-CN"/>
        </w:rPr>
        <w:t>Марьян</w:t>
      </w:r>
      <w:r w:rsidR="00BF7228" w:rsidRPr="007D2206">
        <w:rPr>
          <w:rFonts w:ascii="Times New Roman" w:eastAsia="Times New Roman" w:hAnsi="Times New Roman" w:cs="Times New Roman"/>
          <w:sz w:val="24"/>
          <w:szCs w:val="24"/>
          <w:lang w:eastAsia="zh-CN"/>
        </w:rPr>
        <w:t>ск</w:t>
      </w:r>
      <w:r w:rsidRPr="007D2206">
        <w:rPr>
          <w:rFonts w:ascii="Times New Roman" w:eastAsia="Times New Roman" w:hAnsi="Times New Roman" w:cs="Times New Roman"/>
          <w:sz w:val="24"/>
          <w:szCs w:val="24"/>
          <w:lang w:eastAsia="zh-CN"/>
        </w:rPr>
        <w:t>о</w:t>
      </w:r>
      <w:r w:rsidR="00A315A4" w:rsidRPr="007D2206">
        <w:rPr>
          <w:rFonts w:ascii="Times New Roman" w:eastAsia="Times New Roman" w:hAnsi="Times New Roman" w:cs="Times New Roman"/>
          <w:sz w:val="24"/>
          <w:szCs w:val="24"/>
          <w:lang w:eastAsia="zh-CN"/>
        </w:rPr>
        <w:t>го</w:t>
      </w:r>
      <w:proofErr w:type="spellEnd"/>
      <w:r w:rsidRPr="007D2206">
        <w:rPr>
          <w:rFonts w:ascii="Times New Roman" w:eastAsia="Times New Roman" w:hAnsi="Times New Roman" w:cs="Times New Roman"/>
          <w:sz w:val="24"/>
          <w:szCs w:val="24"/>
          <w:lang w:eastAsia="zh-CN"/>
        </w:rPr>
        <w:t xml:space="preserve"> сельско</w:t>
      </w:r>
      <w:r w:rsidR="00961ABA" w:rsidRPr="007D2206">
        <w:rPr>
          <w:rFonts w:ascii="Times New Roman" w:eastAsia="Times New Roman" w:hAnsi="Times New Roman" w:cs="Times New Roman"/>
          <w:sz w:val="24"/>
          <w:szCs w:val="24"/>
          <w:lang w:eastAsia="zh-CN"/>
        </w:rPr>
        <w:t>го</w:t>
      </w:r>
      <w:r w:rsidRPr="007D2206">
        <w:rPr>
          <w:rFonts w:ascii="Times New Roman" w:eastAsia="Times New Roman" w:hAnsi="Times New Roman" w:cs="Times New Roman"/>
          <w:sz w:val="24"/>
          <w:szCs w:val="24"/>
          <w:lang w:eastAsia="zh-CN"/>
        </w:rPr>
        <w:t xml:space="preserve"> поселени</w:t>
      </w:r>
      <w:r w:rsidR="00961ABA" w:rsidRPr="007D2206">
        <w:rPr>
          <w:rFonts w:ascii="Times New Roman" w:eastAsia="Times New Roman" w:hAnsi="Times New Roman" w:cs="Times New Roman"/>
          <w:sz w:val="24"/>
          <w:szCs w:val="24"/>
          <w:lang w:eastAsia="zh-CN"/>
        </w:rPr>
        <w:t>я</w:t>
      </w:r>
      <w:r w:rsidRPr="007D2206">
        <w:rPr>
          <w:rFonts w:ascii="Times New Roman" w:eastAsia="Times New Roman" w:hAnsi="Times New Roman" w:cs="Times New Roman"/>
          <w:sz w:val="24"/>
          <w:szCs w:val="24"/>
          <w:lang w:eastAsia="zh-CN"/>
        </w:rPr>
        <w:t xml:space="preserve"> на территориальные зоны с установлением для каждой из них единого градостроительного регламента по видам и предельным параметрам разрешенного использования земельных участков в границах этих территориальных зон, для 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w:t>
      </w:r>
      <w:r w:rsidRPr="007D2206">
        <w:rPr>
          <w:rFonts w:ascii="Times New Roman" w:eastAsia="Times New Roman" w:hAnsi="Times New Roman" w:cs="Times New Roman"/>
          <w:color w:val="000000" w:themeColor="text1"/>
          <w:sz w:val="24"/>
          <w:szCs w:val="24"/>
          <w:lang w:eastAsia="zh-CN"/>
        </w:rPr>
        <w:t>; обеспечения открытой информации о правилах и условиях использования земельных участков, осуществления на них строительства и реконструкции; подготовки документов для передачи прав на земельные участки, находящиеся в государственной и муниципальной собственности, физическим и юридическим лицам для осуществления строительства, реконструкции объектов недвижимости; контроля соответствия градостроительным регламентам строительных намерений застройщиков, завершенных строительством объектов и их последующего использования.</w:t>
      </w:r>
    </w:p>
    <w:p w14:paraId="362E1F2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Правила землепользования и застройки разрабатываются в целях:</w:t>
      </w:r>
    </w:p>
    <w:p w14:paraId="226CE49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создания условий для устойчивого развития территорий муниципальных образований, сохранения окружающей среды и объектов культурного наследия;</w:t>
      </w:r>
    </w:p>
    <w:p w14:paraId="468975A1"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создания условий для планировки территорий муниципальных образований;</w:t>
      </w:r>
    </w:p>
    <w:p w14:paraId="22726AF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3) обеспечения прав и законных интересов физических и юридических лиц, в том числе </w:t>
      </w:r>
      <w:r w:rsidRPr="007D2206">
        <w:rPr>
          <w:rFonts w:ascii="Times New Roman" w:eastAsia="Times New Roman" w:hAnsi="Times New Roman" w:cs="Times New Roman"/>
          <w:color w:val="000000" w:themeColor="text1"/>
          <w:sz w:val="24"/>
          <w:szCs w:val="24"/>
          <w:lang w:eastAsia="zh-CN"/>
        </w:rPr>
        <w:lastRenderedPageBreak/>
        <w:t>правообладателей земельных участков и объектов капитального строительства;</w:t>
      </w:r>
    </w:p>
    <w:p w14:paraId="1A7F736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14:paraId="267A39A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Правила землепользования и застройки включают в себя:</w:t>
      </w:r>
    </w:p>
    <w:p w14:paraId="3A02F80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порядок их применения и внесения изменений в указанные правила;</w:t>
      </w:r>
    </w:p>
    <w:p w14:paraId="1EF263D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карту градостроительного зонирования;</w:t>
      </w:r>
    </w:p>
    <w:p w14:paraId="53ECD82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градостроительные регламенты.</w:t>
      </w:r>
    </w:p>
    <w:p w14:paraId="402DB1C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Порядок применения правил землепользования и застройки и внесения в них изменений включает в себя положения:</w:t>
      </w:r>
    </w:p>
    <w:p w14:paraId="3409F61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о регулировании землепользования и застройки органами местного самоуправления;</w:t>
      </w:r>
    </w:p>
    <w:p w14:paraId="7D31845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об изменении видов разрешенного использования земельных участков и объектов капитального строительства физическими и юридическими лицами;</w:t>
      </w:r>
    </w:p>
    <w:p w14:paraId="6FAE4D0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о подготовке документации по планировке территории органами местного самоуправления;</w:t>
      </w:r>
    </w:p>
    <w:p w14:paraId="0CCED0F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о проведении публичных слушаний по вопросам землепользования и застройки;</w:t>
      </w:r>
    </w:p>
    <w:p w14:paraId="7532E36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 о внесении изменений в правила землепользования и застройки;</w:t>
      </w:r>
    </w:p>
    <w:p w14:paraId="3C4ABA3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6) о регулировании иных вопросов землепользования и застройки.</w:t>
      </w:r>
    </w:p>
    <w:p w14:paraId="19D5A047" w14:textId="6E20045C"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5. </w:t>
      </w:r>
      <w:r w:rsidR="00C25176" w:rsidRPr="007D2206">
        <w:rPr>
          <w:rFonts w:ascii="Times New Roman" w:eastAsia="Times New Roman" w:hAnsi="Times New Roman" w:cs="Times New Roman"/>
          <w:color w:val="000000" w:themeColor="text1"/>
          <w:sz w:val="24"/>
          <w:szCs w:val="24"/>
          <w:lang w:eastAsia="zh-CN"/>
        </w:rPr>
        <w:t>На карте градостроительного зонирования устанавливаются границы территориальных зон. Границы территориальных зон должны отвечать требованию принадлежности каждого земельного участка только к одной территориальной зоне, за исключением земельного участка, границы которого в установленных Земельным кодексом Российской Федерации и другими федеральными законами случаях могут пересекать границы территориальных зон</w:t>
      </w:r>
      <w:r w:rsidRPr="007D2206">
        <w:rPr>
          <w:rFonts w:ascii="Times New Roman" w:eastAsia="Times New Roman" w:hAnsi="Times New Roman" w:cs="Times New Roman"/>
          <w:color w:val="000000" w:themeColor="text1"/>
          <w:sz w:val="24"/>
          <w:szCs w:val="24"/>
          <w:lang w:eastAsia="zh-CN"/>
        </w:rPr>
        <w:t>.</w:t>
      </w:r>
    </w:p>
    <w:p w14:paraId="3372794B" w14:textId="49D959EC"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6. На карте градостроительного зонирования в обязательном порядке отображаются границы населенных пунктов, входящих в состав поселения,</w:t>
      </w:r>
      <w:r w:rsidR="00C25176" w:rsidRPr="007D2206">
        <w:rPr>
          <w:rFonts w:ascii="Times New Roman" w:eastAsia="Times New Roman" w:hAnsi="Times New Roman" w:cs="Times New Roman"/>
          <w:color w:val="000000" w:themeColor="text1"/>
          <w:sz w:val="24"/>
          <w:szCs w:val="24"/>
          <w:lang w:eastAsia="zh-CN"/>
        </w:rPr>
        <w:t xml:space="preserve"> муниципального округа,</w:t>
      </w:r>
      <w:r w:rsidRPr="007D2206">
        <w:rPr>
          <w:rFonts w:ascii="Times New Roman" w:eastAsia="Times New Roman" w:hAnsi="Times New Roman" w:cs="Times New Roman"/>
          <w:color w:val="000000" w:themeColor="text1"/>
          <w:sz w:val="24"/>
          <w:szCs w:val="24"/>
          <w:lang w:eastAsia="zh-CN"/>
        </w:rPr>
        <w:t xml:space="preserve"> городского округа, границы зон с особыми условиями использования территорий, границы территорий объектов культурного наследия, границы территорий исторических поселений федерального значения, границы территорий исторических поселений регионального значения. Указанные границы могут отображаться на отдельных картах, которые являются приложением к правилам землепользования и застройки.</w:t>
      </w:r>
    </w:p>
    <w:p w14:paraId="49A4003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6.1. На карте градостроительного зонирования в обязательном порядке устанавливаются территории, в границах которых предусматривается осуществление деятельности по комплексному и устойчивому развитию территории, в случае планирования осуществления такой деятельности. Границы таких территорий устанавливаются по границам одной или нескольких территориальных зон и могут отображаться на отдельной карте. В отношении таких территорий заключается один или несколько договоров, предусматривающих осуществление деятельности по комплексному и устойчивому развитию территории.</w:t>
      </w:r>
    </w:p>
    <w:p w14:paraId="33AA4E1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7. 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14:paraId="2782ED6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виды разрешенного использования земельных участков и объектов капитального строительства;</w:t>
      </w:r>
    </w:p>
    <w:p w14:paraId="64DB27FE" w14:textId="0DCBFB9E"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58084C8" w14:textId="61E92F18" w:rsidR="00C25176" w:rsidRPr="007D2206" w:rsidRDefault="00C2517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2.1) требования к архитектурно-градостроительному облику объектов капитального строительства;</w:t>
      </w:r>
    </w:p>
    <w:p w14:paraId="469A1A5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14:paraId="20F2022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4) расчетные показатели минимально допустимого уровня обеспеченности территории </w:t>
      </w:r>
      <w:r w:rsidRPr="007D2206">
        <w:rPr>
          <w:rFonts w:ascii="Times New Roman" w:eastAsia="Times New Roman" w:hAnsi="Times New Roman" w:cs="Times New Roman"/>
          <w:color w:val="000000" w:themeColor="text1"/>
          <w:sz w:val="24"/>
          <w:szCs w:val="24"/>
          <w:lang w:eastAsia="zh-CN"/>
        </w:rPr>
        <w:lastRenderedPageBreak/>
        <w:t>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и устойчивому развитию территории.</w:t>
      </w:r>
    </w:p>
    <w:p w14:paraId="7F497DFC" w14:textId="6940D43B"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8.</w:t>
      </w:r>
      <w:r w:rsidRPr="007D2206">
        <w:rPr>
          <w:rFonts w:ascii="Times New Roman" w:hAnsi="Times New Roman" w:cs="Times New Roman"/>
          <w:color w:val="000000" w:themeColor="text1"/>
        </w:rPr>
        <w:t xml:space="preserve"> </w:t>
      </w:r>
      <w:r w:rsidR="00C25176" w:rsidRPr="007D2206">
        <w:rPr>
          <w:rFonts w:ascii="Times New Roman" w:eastAsia="Times New Roman" w:hAnsi="Times New Roman" w:cs="Times New Roman"/>
          <w:color w:val="000000" w:themeColor="text1"/>
          <w:sz w:val="24"/>
          <w:szCs w:val="24"/>
          <w:lang w:eastAsia="zh-CN"/>
        </w:rPr>
        <w:t>Обязательным приложением к правилам землепользования и застройки являются сведения о границах территориальных зон, которые должны содержать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 Органы местного самоуправления поселения, муниципального округа, городского округа также вправе подготовить текстовое описание местоположения границ территориальных зон. Формы графического и текстового описания местоположения границ территориальных зон, требования к точности определения координат характерных точек границ территориальных зон, формату электронного документа, содержащего указанные сведения, устанавливаются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ведения Единого государственного реестра недвижимости, осуществления государственного кадастрового учета недвижимого имущества, государственной регистрации прав на недвижимое имущество и сделок с ним, предоставления сведений, содержащихся в Едином государственном реестре недвижимости</w:t>
      </w:r>
      <w:r w:rsidRPr="007D2206">
        <w:rPr>
          <w:rFonts w:ascii="Times New Roman" w:eastAsia="Times New Roman" w:hAnsi="Times New Roman" w:cs="Times New Roman"/>
          <w:color w:val="000000" w:themeColor="text1"/>
          <w:sz w:val="24"/>
          <w:szCs w:val="24"/>
          <w:lang w:eastAsia="zh-CN"/>
        </w:rPr>
        <w:t>.</w:t>
      </w:r>
    </w:p>
    <w:p w14:paraId="771ADD5B" w14:textId="35BA00EA" w:rsidR="00C25176" w:rsidRPr="007D2206" w:rsidRDefault="00C2517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9. Требования к архитектурно-градостроительному облику объекта капитального строительства включают в себя требования к объемно-пространственным, архитектурно-стилистическим и иным характеристикам объекта капитального строительства, которые устанавливаются Правительством Российской Федерации, если иное не предусмотрено настоящим Кодексом.</w:t>
      </w:r>
    </w:p>
    <w:p w14:paraId="41733B5C"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9. Настоящие Правила применяются наряду с техническими регламентами и обязательными требованиями, установленными в соответствии с законодательством в целях обеспечения безопасности жизни и здоровья людей, надежности и безопасности зданий, строений и сооружений, сохранения окружающей природной среды и объектов культурного наследия; нормативными правовыми актами муниципального образования Красноармейский район по вопросам регулирования землепользования и застройки. Указанные акты применяются в части, не противоречащей настоящим Правилам.</w:t>
      </w:r>
    </w:p>
    <w:p w14:paraId="7CB91A5A" w14:textId="417200BE"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10. Настоящие Правила обязательны для исполнения всеми расположенными на территории муниципального образования </w:t>
      </w:r>
      <w:proofErr w:type="spellStart"/>
      <w:r w:rsidR="00881E24" w:rsidRPr="007D2206">
        <w:rPr>
          <w:rFonts w:ascii="Times New Roman" w:eastAsia="Times New Roman" w:hAnsi="Times New Roman" w:cs="Times New Roman"/>
          <w:color w:val="000000" w:themeColor="text1"/>
          <w:sz w:val="24"/>
          <w:szCs w:val="24"/>
          <w:lang w:eastAsia="zh-CN"/>
        </w:rPr>
        <w:t>Марьян</w:t>
      </w:r>
      <w:r w:rsidR="00961ABA" w:rsidRPr="007D2206">
        <w:rPr>
          <w:rFonts w:ascii="Times New Roman" w:eastAsia="Times New Roman" w:hAnsi="Times New Roman" w:cs="Times New Roman"/>
          <w:color w:val="000000" w:themeColor="text1"/>
          <w:sz w:val="24"/>
          <w:szCs w:val="24"/>
          <w:lang w:eastAsia="zh-CN"/>
        </w:rPr>
        <w:t>ского</w:t>
      </w:r>
      <w:proofErr w:type="spellEnd"/>
      <w:r w:rsidR="00961ABA" w:rsidRPr="007D2206">
        <w:rPr>
          <w:rFonts w:ascii="Times New Roman" w:eastAsia="Times New Roman" w:hAnsi="Times New Roman" w:cs="Times New Roman"/>
          <w:color w:val="000000" w:themeColor="text1"/>
          <w:sz w:val="24"/>
          <w:szCs w:val="24"/>
          <w:lang w:eastAsia="zh-CN"/>
        </w:rPr>
        <w:t xml:space="preserve"> сельского поселения </w:t>
      </w:r>
      <w:r w:rsidRPr="007D2206">
        <w:rPr>
          <w:rFonts w:ascii="Times New Roman" w:eastAsia="Times New Roman" w:hAnsi="Times New Roman" w:cs="Times New Roman"/>
          <w:color w:val="000000" w:themeColor="text1"/>
          <w:sz w:val="24"/>
          <w:szCs w:val="24"/>
          <w:lang w:eastAsia="zh-CN"/>
        </w:rPr>
        <w:t xml:space="preserve">юридическими и физическими лицами, осуществляющими и контролирующими градостроительную деятельность на территории муниципального образования </w:t>
      </w:r>
      <w:proofErr w:type="spellStart"/>
      <w:r w:rsidR="00881E24" w:rsidRPr="007D2206">
        <w:rPr>
          <w:rFonts w:ascii="Times New Roman" w:eastAsia="Times New Roman" w:hAnsi="Times New Roman" w:cs="Times New Roman"/>
          <w:color w:val="000000" w:themeColor="text1"/>
          <w:sz w:val="24"/>
          <w:szCs w:val="24"/>
          <w:lang w:eastAsia="zh-CN"/>
        </w:rPr>
        <w:t>Марьян</w:t>
      </w:r>
      <w:r w:rsidR="00BF7228" w:rsidRPr="007D2206">
        <w:rPr>
          <w:rFonts w:ascii="Times New Roman" w:eastAsia="Times New Roman" w:hAnsi="Times New Roman" w:cs="Times New Roman"/>
          <w:color w:val="000000" w:themeColor="text1"/>
          <w:sz w:val="24"/>
          <w:szCs w:val="24"/>
          <w:lang w:eastAsia="zh-CN"/>
        </w:rPr>
        <w:t>ск</w:t>
      </w:r>
      <w:r w:rsidRPr="007D2206">
        <w:rPr>
          <w:rFonts w:ascii="Times New Roman" w:eastAsia="Times New Roman" w:hAnsi="Times New Roman" w:cs="Times New Roman"/>
          <w:color w:val="000000" w:themeColor="text1"/>
          <w:sz w:val="24"/>
          <w:szCs w:val="24"/>
          <w:lang w:eastAsia="zh-CN"/>
        </w:rPr>
        <w:t>о</w:t>
      </w:r>
      <w:r w:rsidR="00A315A4" w:rsidRPr="007D2206">
        <w:rPr>
          <w:rFonts w:ascii="Times New Roman" w:eastAsia="Times New Roman" w:hAnsi="Times New Roman" w:cs="Times New Roman"/>
          <w:color w:val="000000" w:themeColor="text1"/>
          <w:sz w:val="24"/>
          <w:szCs w:val="24"/>
          <w:lang w:eastAsia="zh-CN"/>
        </w:rPr>
        <w:t>го</w:t>
      </w:r>
      <w:proofErr w:type="spellEnd"/>
      <w:r w:rsidRPr="007D2206">
        <w:rPr>
          <w:rFonts w:ascii="Times New Roman" w:eastAsia="Times New Roman" w:hAnsi="Times New Roman" w:cs="Times New Roman"/>
          <w:color w:val="000000" w:themeColor="text1"/>
          <w:sz w:val="24"/>
          <w:szCs w:val="24"/>
          <w:lang w:eastAsia="zh-CN"/>
        </w:rPr>
        <w:t xml:space="preserve"> сельско</w:t>
      </w:r>
      <w:r w:rsidR="00961ABA" w:rsidRPr="007D2206">
        <w:rPr>
          <w:rFonts w:ascii="Times New Roman" w:eastAsia="Times New Roman" w:hAnsi="Times New Roman" w:cs="Times New Roman"/>
          <w:color w:val="000000" w:themeColor="text1"/>
          <w:sz w:val="24"/>
          <w:szCs w:val="24"/>
          <w:lang w:eastAsia="zh-CN"/>
        </w:rPr>
        <w:t>го</w:t>
      </w:r>
      <w:r w:rsidRPr="007D2206">
        <w:rPr>
          <w:rFonts w:ascii="Times New Roman" w:eastAsia="Times New Roman" w:hAnsi="Times New Roman" w:cs="Times New Roman"/>
          <w:color w:val="000000" w:themeColor="text1"/>
          <w:sz w:val="24"/>
          <w:szCs w:val="24"/>
          <w:lang w:eastAsia="zh-CN"/>
        </w:rPr>
        <w:t xml:space="preserve"> поселени</w:t>
      </w:r>
      <w:r w:rsidR="00961ABA" w:rsidRPr="007D2206">
        <w:rPr>
          <w:rFonts w:ascii="Times New Roman" w:eastAsia="Times New Roman" w:hAnsi="Times New Roman" w:cs="Times New Roman"/>
          <w:color w:val="000000" w:themeColor="text1"/>
          <w:sz w:val="24"/>
          <w:szCs w:val="24"/>
          <w:lang w:eastAsia="zh-CN"/>
        </w:rPr>
        <w:t>я</w:t>
      </w:r>
      <w:r w:rsidRPr="007D2206">
        <w:rPr>
          <w:rFonts w:ascii="Times New Roman" w:eastAsia="Times New Roman" w:hAnsi="Times New Roman" w:cs="Times New Roman"/>
          <w:color w:val="000000" w:themeColor="text1"/>
          <w:sz w:val="24"/>
          <w:szCs w:val="24"/>
          <w:lang w:eastAsia="zh-CN"/>
        </w:rPr>
        <w:t>.</w:t>
      </w:r>
    </w:p>
    <w:p w14:paraId="3ED7C8FB" w14:textId="5E4242B4" w:rsidR="00C25176" w:rsidRPr="007D2206" w:rsidRDefault="00C2517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11. Срок приведения утвержденных правил землепользования и застройки в соответствие с ограничениями использования объектов недвижимости, установленными в границах зон с особыми условиями использования территорий, не может превышать шесть месяцев.</w:t>
      </w:r>
    </w:p>
    <w:p w14:paraId="6434D80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5A5106D2" w14:textId="77777777" w:rsidR="0092239F" w:rsidRPr="007D2206" w:rsidRDefault="0092239F" w:rsidP="00ED3BCB">
      <w:pPr>
        <w:pStyle w:val="3"/>
        <w:rPr>
          <w:rFonts w:cs="Times New Roman"/>
        </w:rPr>
      </w:pPr>
      <w:bookmarkStart w:id="7" w:name="_Toc207795649"/>
      <w:r w:rsidRPr="007D2206">
        <w:rPr>
          <w:rFonts w:cs="Times New Roman"/>
        </w:rPr>
        <w:t>Статья 3. Открытость и доступность информации о землепользовании и застройке</w:t>
      </w:r>
      <w:bookmarkEnd w:id="7"/>
    </w:p>
    <w:p w14:paraId="717F848C"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Настоящие Правила, включая все входящие в их состав картографические и иные документы, являются открытыми для всех физических и юридических лиц, а также должностных лиц.</w:t>
      </w:r>
    </w:p>
    <w:p w14:paraId="440CDC0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Администрация муниципального образования Красноармейский район обеспечивает возможность ознакомления с настоящими Правилами всем желающим путем:</w:t>
      </w:r>
    </w:p>
    <w:p w14:paraId="3C61EB6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опубликования (обнародования) Правил;</w:t>
      </w:r>
    </w:p>
    <w:p w14:paraId="1390E015"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помещения Правил на официальном сайте в сети Интернет;</w:t>
      </w:r>
    </w:p>
    <w:p w14:paraId="37F13D4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lastRenderedPageBreak/>
        <w:t>3) создания условий для ознакомления с настоящими Правилами в полном комплекте входящих в их состав картографических и иных документов в муниципальном образовании, иных органах и организациях, причастных к регулированию землепользования и застройки и (или) путем обнародования (опубликования) в местах, определенных нормативно-правовым актом муниципального образования Красноармейский район.</w:t>
      </w:r>
    </w:p>
    <w:p w14:paraId="3CC98B3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Администрация муниципального образования Красноармейский район обеспечивает возможность предоставления информации и сведений физическим и юридическим лицам: выписок из настоящих Правил, а также необходимых копий, в том числе копий картографических документов и их фрагментов, характеризующих условия землепользования и застройки применительно к отдельным земельным участкам и их массивам (кварталам, микрорайонам) из информационной системы обеспечения градостроительной деятельности.</w:t>
      </w:r>
    </w:p>
    <w:p w14:paraId="1AEF7BF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7072FC7B" w14:textId="77777777" w:rsidR="0092239F" w:rsidRPr="007D2206" w:rsidRDefault="0092239F" w:rsidP="00FC6857">
      <w:pPr>
        <w:pStyle w:val="20"/>
        <w:rPr>
          <w:rFonts w:cs="Times New Roman"/>
        </w:rPr>
      </w:pPr>
      <w:bookmarkStart w:id="8" w:name="_Toc207795650"/>
      <w:r w:rsidRPr="007D2206">
        <w:rPr>
          <w:rFonts w:cs="Times New Roman"/>
        </w:rPr>
        <w:t>Раздел 2. Права использования недвижимости, возникшие до вступления в силу Правил</w:t>
      </w:r>
      <w:bookmarkEnd w:id="8"/>
    </w:p>
    <w:p w14:paraId="064CE76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4F5649D6" w14:textId="77777777" w:rsidR="0092239F" w:rsidRPr="007D2206" w:rsidRDefault="0092239F" w:rsidP="00ED3BCB">
      <w:pPr>
        <w:pStyle w:val="3"/>
        <w:rPr>
          <w:rFonts w:cs="Times New Roman"/>
        </w:rPr>
      </w:pPr>
      <w:bookmarkStart w:id="9" w:name="_Toc207795651"/>
      <w:r w:rsidRPr="007D2206">
        <w:rPr>
          <w:rFonts w:cs="Times New Roman"/>
        </w:rPr>
        <w:t>Статья 4. Общие положения, относящиеся к ранее возникшим правам</w:t>
      </w:r>
      <w:bookmarkEnd w:id="9"/>
    </w:p>
    <w:p w14:paraId="3C5B7467" w14:textId="270CE366"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 Принятые до введения в действие настоящих Правил нормативные правовые акты в отношении территории муниципального образования </w:t>
      </w:r>
      <w:proofErr w:type="spellStart"/>
      <w:r w:rsidR="00881E24" w:rsidRPr="007D2206">
        <w:rPr>
          <w:rFonts w:ascii="Times New Roman" w:eastAsia="Times New Roman" w:hAnsi="Times New Roman" w:cs="Times New Roman"/>
          <w:color w:val="000000" w:themeColor="text1"/>
          <w:sz w:val="24"/>
          <w:szCs w:val="24"/>
          <w:lang w:eastAsia="zh-CN"/>
        </w:rPr>
        <w:t>Марьян</w:t>
      </w:r>
      <w:r w:rsidR="00BF7228" w:rsidRPr="007D2206">
        <w:rPr>
          <w:rFonts w:ascii="Times New Roman" w:eastAsia="Times New Roman" w:hAnsi="Times New Roman" w:cs="Times New Roman"/>
          <w:color w:val="000000" w:themeColor="text1"/>
          <w:sz w:val="24"/>
          <w:szCs w:val="24"/>
          <w:lang w:eastAsia="zh-CN"/>
        </w:rPr>
        <w:t>ск</w:t>
      </w:r>
      <w:r w:rsidRPr="007D2206">
        <w:rPr>
          <w:rFonts w:ascii="Times New Roman" w:eastAsia="Times New Roman" w:hAnsi="Times New Roman" w:cs="Times New Roman"/>
          <w:color w:val="000000" w:themeColor="text1"/>
          <w:sz w:val="24"/>
          <w:szCs w:val="24"/>
          <w:lang w:eastAsia="zh-CN"/>
        </w:rPr>
        <w:t>о</w:t>
      </w:r>
      <w:r w:rsidR="00A315A4" w:rsidRPr="007D2206">
        <w:rPr>
          <w:rFonts w:ascii="Times New Roman" w:eastAsia="Times New Roman" w:hAnsi="Times New Roman" w:cs="Times New Roman"/>
          <w:color w:val="000000" w:themeColor="text1"/>
          <w:sz w:val="24"/>
          <w:szCs w:val="24"/>
          <w:lang w:eastAsia="zh-CN"/>
        </w:rPr>
        <w:t>го</w:t>
      </w:r>
      <w:proofErr w:type="spellEnd"/>
      <w:r w:rsidRPr="007D2206">
        <w:rPr>
          <w:rFonts w:ascii="Times New Roman" w:eastAsia="Times New Roman" w:hAnsi="Times New Roman" w:cs="Times New Roman"/>
          <w:color w:val="000000" w:themeColor="text1"/>
          <w:sz w:val="24"/>
          <w:szCs w:val="24"/>
          <w:lang w:eastAsia="zh-CN"/>
        </w:rPr>
        <w:t xml:space="preserve"> сельско</w:t>
      </w:r>
      <w:r w:rsidR="00AF78AD" w:rsidRPr="007D2206">
        <w:rPr>
          <w:rFonts w:ascii="Times New Roman" w:eastAsia="Times New Roman" w:hAnsi="Times New Roman" w:cs="Times New Roman"/>
          <w:color w:val="000000" w:themeColor="text1"/>
          <w:sz w:val="24"/>
          <w:szCs w:val="24"/>
          <w:lang w:eastAsia="zh-CN"/>
        </w:rPr>
        <w:t>го</w:t>
      </w:r>
      <w:r w:rsidRPr="007D2206">
        <w:rPr>
          <w:rFonts w:ascii="Times New Roman" w:eastAsia="Times New Roman" w:hAnsi="Times New Roman" w:cs="Times New Roman"/>
          <w:color w:val="000000" w:themeColor="text1"/>
          <w:sz w:val="24"/>
          <w:szCs w:val="24"/>
          <w:lang w:eastAsia="zh-CN"/>
        </w:rPr>
        <w:t xml:space="preserve"> поселение по вопросам землепользования и застройки применяются в части, не противоречащей настоящим Правилам.</w:t>
      </w:r>
    </w:p>
    <w:p w14:paraId="1B8D6F35"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Разрешения на строительство, реконструкцию, выданные физическим и юридическим лицам до вступления в силу настоящих Правил, являются действительными.</w:t>
      </w:r>
    </w:p>
    <w:p w14:paraId="1BF00B4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Объекты недвижимости, существовавшие на законных основаниях до вступления в силу настоящих Правил, или до вступления в силу изменений в настоящие Правила являются несоответствующими настоящим Правилам в случаях, когда эти объекты:</w:t>
      </w:r>
    </w:p>
    <w:p w14:paraId="62EDD0D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имеют вид, виды использования, которые не предусмотрены как разрешенные для соответствующих территориальных зон (часть III настоящих Правил);</w:t>
      </w:r>
    </w:p>
    <w:p w14:paraId="5872132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2) имеют вид, виды использования, которые поименованы как разрешенные для соответствующих территориальных зон, но расположены в санитарно-защитных зонах и </w:t>
      </w:r>
      <w:proofErr w:type="spellStart"/>
      <w:r w:rsidRPr="007D2206">
        <w:rPr>
          <w:rFonts w:ascii="Times New Roman" w:eastAsia="Times New Roman" w:hAnsi="Times New Roman" w:cs="Times New Roman"/>
          <w:color w:val="000000" w:themeColor="text1"/>
          <w:sz w:val="24"/>
          <w:szCs w:val="24"/>
          <w:lang w:eastAsia="zh-CN"/>
        </w:rPr>
        <w:t>водоохранных</w:t>
      </w:r>
      <w:proofErr w:type="spellEnd"/>
      <w:r w:rsidRPr="007D2206">
        <w:rPr>
          <w:rFonts w:ascii="Times New Roman" w:eastAsia="Times New Roman" w:hAnsi="Times New Roman" w:cs="Times New Roman"/>
          <w:color w:val="000000" w:themeColor="text1"/>
          <w:sz w:val="24"/>
          <w:szCs w:val="24"/>
          <w:lang w:eastAsia="zh-CN"/>
        </w:rPr>
        <w:t xml:space="preserve"> зонах, в пределах которых не предусмотрено размещение соответствующих объектов.</w:t>
      </w:r>
    </w:p>
    <w:p w14:paraId="2B55EF2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имеют параметры меньше (площадь и линейные размеры земельных участков, отступы построек от границ участка) или больше (плотность застройки – высота (этажность) построек, процент застройки, коэффициент использования участка) значений.</w:t>
      </w:r>
    </w:p>
    <w:p w14:paraId="1AC55EA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Отношения по поводу самовольного занятия земельных участков, самовольного строительства, использования самовольно занятых земельных участков и самовольных построек регулируются федеральным законодательством.</w:t>
      </w:r>
    </w:p>
    <w:p w14:paraId="20CDD7B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13D911D3" w14:textId="77777777" w:rsidR="0092239F" w:rsidRPr="007D2206" w:rsidRDefault="0092239F" w:rsidP="00ED3BCB">
      <w:pPr>
        <w:pStyle w:val="3"/>
        <w:rPr>
          <w:rFonts w:cs="Times New Roman"/>
        </w:rPr>
      </w:pPr>
      <w:bookmarkStart w:id="10" w:name="_Toc207795652"/>
      <w:r w:rsidRPr="007D2206">
        <w:rPr>
          <w:rFonts w:cs="Times New Roman"/>
        </w:rPr>
        <w:t>Статья 5. Использование и строительные изменения объектов недвижимости, несоответствующих Правилам</w:t>
      </w:r>
      <w:bookmarkEnd w:id="10"/>
    </w:p>
    <w:p w14:paraId="098D81AE"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 Объекты недвижимости, предусмотренные статьей «Общие положения, относящиеся к ранее возникшим правам» настоящих Правил, а также ставшие несоответствующими после внесения изменений в настоящие Правила, могут существовать и использоваться без установления срока их приведения в соответствие с настоящими Правилами. </w:t>
      </w:r>
    </w:p>
    <w:p w14:paraId="14B4A24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Исключение составляют те несоответствующие настоящим Правилам, и обязательным нормативам, стандартам объекты недвижимости, существование и использование которых опасно для жизни и здоровья людей, а также опасно для природной и культурно-исторической </w:t>
      </w:r>
      <w:r w:rsidRPr="007D2206">
        <w:rPr>
          <w:rFonts w:ascii="Times New Roman" w:eastAsia="Times New Roman" w:hAnsi="Times New Roman" w:cs="Times New Roman"/>
          <w:color w:val="000000" w:themeColor="text1"/>
          <w:sz w:val="24"/>
          <w:szCs w:val="24"/>
          <w:lang w:eastAsia="zh-CN"/>
        </w:rPr>
        <w:lastRenderedPageBreak/>
        <w:t>среды. В соответствии с федеральным законом может быть наложен запрет на продолжение использования данных объектов.</w:t>
      </w:r>
    </w:p>
    <w:p w14:paraId="70C1CB1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Все изменения несоответствующих объектов, осуществляемые путем изменения видов и интенсивности их использования, строительных параметров, могут производиться только в целях приведения их в соответствие с настоящими Правилами.</w:t>
      </w:r>
    </w:p>
    <w:p w14:paraId="5598262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Не допускается увеличивать площадь и строительный объем объектов недвижимости, указанных в подпунктах 1, 2 части 3 статьи «Общие положения, относящиеся к ранее возникшим правам» настоящих Правил. На этих объектах не допускается увеличивать объемы и интенсивность производственной деятельности без приведения используемой технологии в соответствие с требованиями безопасности – экологическими, санитарно-гигиеническими, противопожарными, гражданской обороны и предупреждения чрезвычайных ситуаций, требованиями безопасности, устанавливаемые техническими регламентами (а до их принятия – соответствующими нормативами и стандартами безопасности).</w:t>
      </w:r>
    </w:p>
    <w:p w14:paraId="48FBFA5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Указанные в подпункте 3 части 3 статьи «Общие положения, относящиеся к ранее возникшим правам» настоящих Правил объекты недвижимости, несоответствующие настоящим Правилам по строительным параметрам, затрудняющие или блокирующие возможность прохода, проезда, имеющие превышение площади и высоты по сравнению с разрешенными пределами и т.д., могут поддерживаться и использоваться при условии, что эти действия не увеличивают степень несоответствия этих объектов настоящим Правилам. Действия по отношению к указанным объектам, выполняемые на основе разрешений на строительство, должны быть направлены на устранение несоответствия таких объектов настоящим Правилам.</w:t>
      </w:r>
    </w:p>
    <w:p w14:paraId="05BF851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Несоответствующий вид использования недвижимости не может быть заменен на иной несоответствующий вид использования.</w:t>
      </w:r>
    </w:p>
    <w:p w14:paraId="1F629B81"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24F461E8" w14:textId="77777777" w:rsidR="0092239F" w:rsidRPr="007D2206" w:rsidRDefault="0092239F" w:rsidP="00FC6857">
      <w:pPr>
        <w:pStyle w:val="20"/>
        <w:rPr>
          <w:rFonts w:cs="Times New Roman"/>
        </w:rPr>
      </w:pPr>
      <w:bookmarkStart w:id="11" w:name="_Toc207795653"/>
      <w:r w:rsidRPr="007D2206">
        <w:rPr>
          <w:rFonts w:cs="Times New Roman"/>
        </w:rPr>
        <w:t>Раздел 3. Участники отношений, возникающих по поводу землепользования и застройки</w:t>
      </w:r>
      <w:bookmarkEnd w:id="11"/>
    </w:p>
    <w:p w14:paraId="4E5CC40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57D9ADC4" w14:textId="77777777" w:rsidR="0092239F" w:rsidRPr="007D2206" w:rsidRDefault="0092239F" w:rsidP="00ED3BCB">
      <w:pPr>
        <w:pStyle w:val="3"/>
        <w:rPr>
          <w:rFonts w:cs="Times New Roman"/>
        </w:rPr>
      </w:pPr>
      <w:bookmarkStart w:id="12" w:name="_Toc207795654"/>
      <w:r w:rsidRPr="007D2206">
        <w:rPr>
          <w:rFonts w:cs="Times New Roman"/>
        </w:rPr>
        <w:t>Статья 6. Общие положения о лицах, осуществляющих землепользование и застройку, и их действиях</w:t>
      </w:r>
      <w:bookmarkEnd w:id="12"/>
    </w:p>
    <w:p w14:paraId="54EC14E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В соответствии с законодательством настоящие Правила, а также принимаемые в соответствии с ними иные нормативные правовые акты муниципального образования Красноармейский район регулируют действия физических и юридических лиц, которые:</w:t>
      </w:r>
    </w:p>
    <w:p w14:paraId="7FEA3CC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участвуют в торгах (конкурсах, аукционах), подготавливаемых и проводимых администрацией муниципального образования Красноармейский район по предоставлению прав собственности или аренды на земельные участки, сформированные из состава государственных, муниципальных земель, в целях нового строительства;</w:t>
      </w:r>
    </w:p>
    <w:p w14:paraId="58298E5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обращаются в администрацию муниципального образования Красноармейский район с заявлением о предоставлении земельного участка (земельных участков) для нового строительства, реконструкции и осуществляют действия по градостроительной подготовке из состава государственных, муниципальных земель земельных участков;</w:t>
      </w:r>
    </w:p>
    <w:p w14:paraId="4D47159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владея земельными участками, объектами недвижимости, осуществляют их текущее использование, а также подготавливают проектную документацию и осуществляют в соответствии с ней строительство, реконструкцию, иные изменения недвижимости;</w:t>
      </w:r>
    </w:p>
    <w:p w14:paraId="3B144E9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владея на правах собственности помещениями в многоквартирных домах, обеспечивают действия по определению в проектах планировки, проектах межевания и выделению на местности границ земельных участков многоквартирных домов;</w:t>
      </w:r>
    </w:p>
    <w:p w14:paraId="1517158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 осуществляют иные действия в области землепользования и застройки.</w:t>
      </w:r>
    </w:p>
    <w:p w14:paraId="31A19165"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lastRenderedPageBreak/>
        <w:t>2. К указанным в части 1 настоящей статьи иным действиям в области землепользования и застройки могут быть отнесены, в частности:</w:t>
      </w:r>
    </w:p>
    <w:p w14:paraId="1E538FC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переоформление одного вида ранее предоставленного права на земельные участки на другой вид права, в том числе приватизация земельных участков под приватизированными предприятиями, переоформление права пожизненного наследуемого владения или права постоянного (бессрочного) пользования на право собственности или аренды;</w:t>
      </w:r>
    </w:p>
    <w:p w14:paraId="06BEC49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иные действия, связанные с подготовкой и реализацией общественных или частных планов по землепользованию и застройке.</w:t>
      </w:r>
    </w:p>
    <w:p w14:paraId="5F87C644" w14:textId="77777777" w:rsidR="0092239F" w:rsidRPr="007D2206" w:rsidRDefault="0092239F" w:rsidP="0092239F">
      <w:pPr>
        <w:widowControl w:val="0"/>
        <w:spacing w:after="0" w:line="240" w:lineRule="auto"/>
        <w:jc w:val="both"/>
        <w:rPr>
          <w:rFonts w:ascii="Times New Roman" w:eastAsia="Times New Roman" w:hAnsi="Times New Roman" w:cs="Times New Roman"/>
          <w:color w:val="000000" w:themeColor="text1"/>
          <w:sz w:val="24"/>
          <w:szCs w:val="24"/>
          <w:lang w:eastAsia="zh-CN"/>
        </w:rPr>
      </w:pPr>
    </w:p>
    <w:p w14:paraId="76CE0580" w14:textId="77777777" w:rsidR="0092239F" w:rsidRPr="007D2206" w:rsidRDefault="0092239F" w:rsidP="00ED3BCB">
      <w:pPr>
        <w:pStyle w:val="3"/>
        <w:rPr>
          <w:rFonts w:cs="Times New Roman"/>
        </w:rPr>
      </w:pPr>
      <w:bookmarkStart w:id="13" w:name="_Toc207795655"/>
      <w:r w:rsidRPr="007D2206">
        <w:rPr>
          <w:rFonts w:cs="Times New Roman"/>
        </w:rPr>
        <w:t>Статья 7. Комиссия по землепользованию и застройке</w:t>
      </w:r>
      <w:bookmarkEnd w:id="13"/>
    </w:p>
    <w:p w14:paraId="58B607C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Комиссия по землепользованию и застройке (далее – Комиссия) является постоянно действующим консультативным органом и формируется для обеспечения реализации настоящих Правил.</w:t>
      </w:r>
    </w:p>
    <w:p w14:paraId="5A55E02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Комиссия осуществляет свою деятельность в соответствии с законодательством Российской Федерации, настоящими Правилами, Положением о Комиссии и иными муниципальными правовыми актами.</w:t>
      </w:r>
    </w:p>
    <w:p w14:paraId="2B85C14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К полномочиям Комиссии относится:</w:t>
      </w:r>
    </w:p>
    <w:p w14:paraId="455419E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рассмотрение предложений о внесении изменений в настоящие Правила;</w:t>
      </w:r>
    </w:p>
    <w:p w14:paraId="4672A8B5"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подготовка заключения о внесении изменения в настоящие Правила;</w:t>
      </w:r>
    </w:p>
    <w:p w14:paraId="37BEEFE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организация и проведение публичных слушаний по обсуждению проекта генерального плана поселения, Правил, проектов планировки;</w:t>
      </w:r>
    </w:p>
    <w:p w14:paraId="3306946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организация и проведение публичных слушаний по вопросу внесения изменений в настоящие Правила, подготовка заключений, в которых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w:t>
      </w:r>
    </w:p>
    <w:p w14:paraId="1E78670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 организация и проведение публичных слушаний по вопросу предоставления разрешения на условно разрешенный вид использования земельного участка, объекта капитального строительства, подготовка рекомендаций о предоставлении разрешения на условно разрешенный вид использования земельного участка или об отказе в предоставлении такого разрешения с указанием причин принятого решения;</w:t>
      </w:r>
    </w:p>
    <w:p w14:paraId="0C1513B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6) организация и проведение публичных слушаний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в соответствии с частью 1 статьи 40 Градостроительного кодекса, подготовка рекомендаций о предоставлении разрешения на отклонение от предельных параметров разрешенного строительства, реконструкции или об отказе в предоставлении такого разрешения с указанием причин принятого решения;</w:t>
      </w:r>
    </w:p>
    <w:p w14:paraId="1FA238B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7) иные полномочия, отнесенные к компетенции комиссии муниципальными правовыми актами.</w:t>
      </w:r>
    </w:p>
    <w:p w14:paraId="2D6660CE"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Состав и порядок деятельности комиссии утверждаются правовым актом администрации муниципального образования Красноармейский район.</w:t>
      </w:r>
    </w:p>
    <w:p w14:paraId="4B9C8BA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Решения Комиссии принимаются простым большинством голосов, при наличии кворума не менее двух третей от общего числа членов Комиссии. При равенстве голосов, голос председателя Комиссии является решающим.</w:t>
      </w:r>
    </w:p>
    <w:p w14:paraId="4FA5CD0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 На каждом заседании Комиссии ведется протокол, который подписывается председательствующим на заседании и секретарем Комиссии. К протоколу прилагаются копии материалов, рассматриваемых на заседании.</w:t>
      </w:r>
    </w:p>
    <w:p w14:paraId="26B72CB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Протоколы заседаний Комиссии являются открытыми для всех заинтересованных лиц, которые могут получать копии протоколов.</w:t>
      </w:r>
    </w:p>
    <w:p w14:paraId="5C3BDBB2" w14:textId="77777777" w:rsidR="0092239F" w:rsidRPr="007D2206" w:rsidRDefault="0092239F" w:rsidP="0092239F">
      <w:pPr>
        <w:widowControl w:val="0"/>
        <w:spacing w:after="0" w:line="240" w:lineRule="auto"/>
        <w:ind w:firstLine="709"/>
        <w:rPr>
          <w:rFonts w:ascii="Times New Roman" w:eastAsia="Times New Roman" w:hAnsi="Times New Roman" w:cs="Times New Roman"/>
          <w:color w:val="000000" w:themeColor="text1"/>
          <w:sz w:val="24"/>
          <w:szCs w:val="24"/>
          <w:lang w:eastAsia="zh-CN"/>
        </w:rPr>
      </w:pPr>
    </w:p>
    <w:p w14:paraId="7F682CBA" w14:textId="77777777" w:rsidR="0092239F" w:rsidRPr="007D2206" w:rsidRDefault="0092239F" w:rsidP="00FC6857">
      <w:pPr>
        <w:pStyle w:val="20"/>
        <w:rPr>
          <w:rFonts w:cs="Times New Roman"/>
        </w:rPr>
      </w:pPr>
      <w:bookmarkStart w:id="14" w:name="_Toc207795656"/>
      <w:r w:rsidRPr="007D2206">
        <w:rPr>
          <w:rFonts w:cs="Times New Roman"/>
        </w:rPr>
        <w:lastRenderedPageBreak/>
        <w:t>Раздел 4. Предоставление прав на земельные участки</w:t>
      </w:r>
      <w:bookmarkEnd w:id="14"/>
    </w:p>
    <w:p w14:paraId="5A88DF71"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4FF0E644" w14:textId="77777777" w:rsidR="0092239F" w:rsidRPr="007D2206" w:rsidRDefault="0092239F" w:rsidP="00ED3BCB">
      <w:pPr>
        <w:pStyle w:val="3"/>
        <w:rPr>
          <w:rFonts w:cs="Times New Roman"/>
        </w:rPr>
      </w:pPr>
      <w:bookmarkStart w:id="15" w:name="_Toc207795657"/>
      <w:r w:rsidRPr="007D2206">
        <w:rPr>
          <w:rFonts w:cs="Times New Roman"/>
        </w:rPr>
        <w:t>Статья 8. Общие положения предоставления прав на земельные участки</w:t>
      </w:r>
      <w:bookmarkEnd w:id="15"/>
    </w:p>
    <w:p w14:paraId="67BE8DFA" w14:textId="2A2EA31E"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 До разграничения государственной собственности на землю предоставление земельных участков, находящихся в государственной или муниципальной собственности, на территории муниципального образования </w:t>
      </w:r>
      <w:proofErr w:type="spellStart"/>
      <w:r w:rsidR="00881E24" w:rsidRPr="007D2206">
        <w:rPr>
          <w:rFonts w:ascii="Times New Roman" w:eastAsia="Times New Roman" w:hAnsi="Times New Roman" w:cs="Times New Roman"/>
          <w:color w:val="000000" w:themeColor="text1"/>
          <w:sz w:val="24"/>
          <w:szCs w:val="24"/>
          <w:lang w:eastAsia="zh-CN"/>
        </w:rPr>
        <w:t>Марьян</w:t>
      </w:r>
      <w:r w:rsidR="00961ABA" w:rsidRPr="007D2206">
        <w:rPr>
          <w:rFonts w:ascii="Times New Roman" w:eastAsia="Times New Roman" w:hAnsi="Times New Roman" w:cs="Times New Roman"/>
          <w:color w:val="000000" w:themeColor="text1"/>
          <w:sz w:val="24"/>
          <w:szCs w:val="24"/>
          <w:lang w:eastAsia="zh-CN"/>
        </w:rPr>
        <w:t>ского</w:t>
      </w:r>
      <w:proofErr w:type="spellEnd"/>
      <w:r w:rsidR="00961ABA" w:rsidRPr="007D2206">
        <w:rPr>
          <w:rFonts w:ascii="Times New Roman" w:eastAsia="Times New Roman" w:hAnsi="Times New Roman" w:cs="Times New Roman"/>
          <w:color w:val="000000" w:themeColor="text1"/>
          <w:sz w:val="24"/>
          <w:szCs w:val="24"/>
          <w:lang w:eastAsia="zh-CN"/>
        </w:rPr>
        <w:t xml:space="preserve"> сельского поселения </w:t>
      </w:r>
      <w:r w:rsidRPr="007D2206">
        <w:rPr>
          <w:rFonts w:ascii="Times New Roman" w:eastAsia="Times New Roman" w:hAnsi="Times New Roman" w:cs="Times New Roman"/>
          <w:color w:val="000000" w:themeColor="text1"/>
          <w:sz w:val="24"/>
          <w:szCs w:val="24"/>
          <w:lang w:eastAsia="zh-CN"/>
        </w:rPr>
        <w:t>осуществляется администрацией муниципального образования Красноармейский район в соответствии с нормативными правовыми актами Российской Федерации, субъекта Российской Федерации, Уставом и нормативными правовыми актами муниципального образования муниципального образования Красноармейский район.</w:t>
      </w:r>
    </w:p>
    <w:p w14:paraId="1459906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Земельные участки, находящиеся в государственной или муниципальной собственности, предоставляются на основании:</w:t>
      </w:r>
    </w:p>
    <w:p w14:paraId="4B059E6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решения органа государственной власти или органа местного самоуправления в случае предоставления земельного участка в собственность бесплатно или в постоянное (бессрочное) пользование;</w:t>
      </w:r>
    </w:p>
    <w:p w14:paraId="319BA1B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договора купли-продажи в случае предоставления земельного участка в собственность за плату;</w:t>
      </w:r>
    </w:p>
    <w:p w14:paraId="3A98262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договора аренды в случае предоставления земельного участка в аренду;</w:t>
      </w:r>
    </w:p>
    <w:p w14:paraId="79FC67E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договора безвозмездного пользования в случае предоставления земельного участка в безвозмездное пользование.</w:t>
      </w:r>
    </w:p>
    <w:p w14:paraId="632A080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Образование земельных участков из земель или земельных участков, находящихся в государственной или муниципальной собственности, осуществляется в соответствии с одним из следующих документов:</w:t>
      </w:r>
    </w:p>
    <w:p w14:paraId="5E8357A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проект межевания территории, утвержденный в соответствии с Градостроительным кодексом Российской Федерации;</w:t>
      </w:r>
    </w:p>
    <w:p w14:paraId="6FC66A5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проектная документация лесных участков;</w:t>
      </w:r>
    </w:p>
    <w:p w14:paraId="29EAB98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утвержденная схема расположения земельного участка или земельных участков на кадастровом плане территории, которая предусмотрена статьей 11.10 Земельного кодекса РФ.</w:t>
      </w:r>
    </w:p>
    <w:p w14:paraId="2CDBC70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Образование земельных участков из земель или земельных участков, находящихся в государственной или муниципальной собственности, допускается в соответствии с утвержденной схемой расположения земельного участка или земельных участков на кадастровом плане территории при отсутствии утвержденного проекта межевания территории с учетом положений, предусмотренных пунктом 3 настоящей статьи.</w:t>
      </w:r>
    </w:p>
    <w:p w14:paraId="06705695"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 Исключительно в соответствии с утвержденным проектом межевания территории осуществляется образование земельных участков:</w:t>
      </w:r>
    </w:p>
    <w:p w14:paraId="1EB6343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из земельного участка, предоставленного для комплексного освоения территории;</w:t>
      </w:r>
    </w:p>
    <w:p w14:paraId="4EFE3AFC"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из земельного участка, предоставленного садоводческому или огородническому некоммерческому товариществу;</w:t>
      </w:r>
    </w:p>
    <w:p w14:paraId="0A29ABF1"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в границах территории, в отношении которой в соответствии с законодательством о градостроительной деятельности заключен договор о ее развитии;</w:t>
      </w:r>
    </w:p>
    <w:p w14:paraId="7BB60095"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в границах элемента планировочной структуры, застроенного многоквартирными домами;</w:t>
      </w:r>
    </w:p>
    <w:p w14:paraId="104151A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 для строительства, реконструкции линейных объектов федерального, регионального или местного значения.</w:t>
      </w:r>
    </w:p>
    <w:p w14:paraId="34E5974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6. Продажа находящихся в государственной или муниципальной собственности земельных участков, в соответствии с основным видом разрешенного использования которых предусмотрено строительство зданий, сооружений, не допускается, за исключением случаев, указанных в пункте 2 статьи 39.3 Земельного кодекса РФ, а также случаев проведения аукционов по продаже таких земельных участков в соответствии со статьей 39.18 Земельного кодекса РФ.</w:t>
      </w:r>
    </w:p>
    <w:p w14:paraId="66E9806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lastRenderedPageBreak/>
        <w:t>7. Продажа земельных участков, находящихся в государственной или муниципальной собственности, осуществляется на торгах, проводимых в форме аукционов, за исключением случаев, предусмотренных пунктом 8 настоящей статьи.</w:t>
      </w:r>
    </w:p>
    <w:p w14:paraId="26F06BD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8. Без проведения торгов осуществляется продажа:</w:t>
      </w:r>
    </w:p>
    <w:p w14:paraId="70666202" w14:textId="11B31D76"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 земельных участков, образованных из земельного участка, предоставленного в аренду для комплексного освоения территории (за исключением земельных участков, образованных из земельного участка, предоставленного юридическому лицу, заключившему договор о комплексном освоении территории в целях строительства жилья экономического класса, в аренду для комплексного освоения территории в целях строительства такого жилья), лицу, с которым в соответствии с </w:t>
      </w:r>
      <w:r w:rsidR="00715F84" w:rsidRPr="007D2206">
        <w:rPr>
          <w:rFonts w:ascii="Times New Roman" w:eastAsia="Times New Roman" w:hAnsi="Times New Roman" w:cs="Times New Roman"/>
          <w:color w:val="000000" w:themeColor="text1"/>
          <w:sz w:val="24"/>
          <w:szCs w:val="24"/>
          <w:lang w:eastAsia="zh-CN"/>
        </w:rPr>
        <w:t>Земельным Кодексом РФ</w:t>
      </w:r>
      <w:r w:rsidR="00715F84" w:rsidRPr="007D2206">
        <w:rPr>
          <w:rFonts w:ascii="Times New Roman" w:eastAsia="Times New Roman" w:hAnsi="Times New Roman" w:cs="Times New Roman"/>
          <w:sz w:val="24"/>
          <w:szCs w:val="24"/>
          <w:lang w:eastAsia="zh-CN"/>
        </w:rPr>
        <w:t xml:space="preserve"> </w:t>
      </w:r>
      <w:r w:rsidRPr="007D2206">
        <w:rPr>
          <w:rFonts w:ascii="Times New Roman" w:eastAsia="Times New Roman" w:hAnsi="Times New Roman" w:cs="Times New Roman"/>
          <w:color w:val="000000" w:themeColor="text1"/>
          <w:sz w:val="24"/>
          <w:szCs w:val="24"/>
          <w:lang w:eastAsia="zh-CN"/>
        </w:rPr>
        <w:t xml:space="preserve">заключен договор о комплексном освоении территории, если иное не предусмотрено </w:t>
      </w:r>
      <w:hyperlink w:anchor="sub_39322" w:history="1">
        <w:r w:rsidRPr="007D2206">
          <w:rPr>
            <w:rFonts w:ascii="Times New Roman" w:eastAsia="Times New Roman" w:hAnsi="Times New Roman" w:cs="Times New Roman"/>
            <w:color w:val="000000" w:themeColor="text1"/>
            <w:sz w:val="24"/>
            <w:szCs w:val="24"/>
            <w:lang w:eastAsia="zh-CN"/>
          </w:rPr>
          <w:t>подпунктами 2</w:t>
        </w:r>
      </w:hyperlink>
      <w:r w:rsidRPr="007D2206">
        <w:rPr>
          <w:rFonts w:ascii="Times New Roman" w:eastAsia="Times New Roman" w:hAnsi="Times New Roman" w:cs="Times New Roman"/>
          <w:color w:val="000000" w:themeColor="text1"/>
          <w:sz w:val="24"/>
          <w:szCs w:val="24"/>
          <w:lang w:eastAsia="zh-CN"/>
        </w:rPr>
        <w:t xml:space="preserve"> и </w:t>
      </w:r>
      <w:hyperlink w:anchor="sub_39324" w:history="1">
        <w:r w:rsidRPr="007D2206">
          <w:rPr>
            <w:rFonts w:ascii="Times New Roman" w:eastAsia="Times New Roman" w:hAnsi="Times New Roman" w:cs="Times New Roman"/>
            <w:color w:val="000000" w:themeColor="text1"/>
            <w:sz w:val="24"/>
            <w:szCs w:val="24"/>
            <w:lang w:eastAsia="zh-CN"/>
          </w:rPr>
          <w:t>4</w:t>
        </w:r>
      </w:hyperlink>
      <w:r w:rsidRPr="007D2206">
        <w:rPr>
          <w:rFonts w:ascii="Times New Roman" w:eastAsia="Times New Roman" w:hAnsi="Times New Roman" w:cs="Times New Roman"/>
          <w:color w:val="000000" w:themeColor="text1"/>
          <w:sz w:val="24"/>
          <w:szCs w:val="24"/>
          <w:lang w:eastAsia="zh-CN"/>
        </w:rPr>
        <w:t xml:space="preserve"> настоящего пункта;</w:t>
      </w:r>
    </w:p>
    <w:p w14:paraId="22CAE26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1.1) земельных участков, образованных из земельного участка, предоставленного по договору аренды или договору безвозмездного пользования в целях комплексного освоения территории, заключенных в соответствии с </w:t>
      </w:r>
      <w:hyperlink r:id="rId9" w:history="1">
        <w:r w:rsidRPr="007D2206">
          <w:rPr>
            <w:rFonts w:ascii="Times New Roman" w:eastAsia="Times New Roman" w:hAnsi="Times New Roman" w:cs="Times New Roman"/>
            <w:color w:val="000000" w:themeColor="text1"/>
            <w:sz w:val="24"/>
            <w:szCs w:val="24"/>
            <w:lang w:eastAsia="zh-CN"/>
          </w:rPr>
          <w:t>Федеральным законом</w:t>
        </w:r>
      </w:hyperlink>
      <w:r w:rsidRPr="007D2206">
        <w:rPr>
          <w:rFonts w:ascii="Times New Roman" w:eastAsia="Times New Roman" w:hAnsi="Times New Roman" w:cs="Times New Roman"/>
          <w:color w:val="000000" w:themeColor="text1"/>
          <w:sz w:val="24"/>
          <w:szCs w:val="24"/>
          <w:lang w:eastAsia="zh-CN"/>
        </w:rPr>
        <w:t xml:space="preserve"> от 24 июля 2008 года № 161-ФЗ "О содействии развитию жилищного строительства";</w:t>
      </w:r>
    </w:p>
    <w:p w14:paraId="5C5D91F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6" w:name="sub_39322"/>
      <w:r w:rsidRPr="007D2206">
        <w:rPr>
          <w:rFonts w:ascii="Times New Roman" w:eastAsia="Times New Roman" w:hAnsi="Times New Roman" w:cs="Times New Roman"/>
          <w:color w:val="000000" w:themeColor="text1"/>
          <w:sz w:val="24"/>
          <w:szCs w:val="24"/>
          <w:lang w:eastAsia="zh-CN"/>
        </w:rPr>
        <w:t>2) земельных участков, образованных из земельного участка, предоставленного некоммерческой организации, созданной гражданами, для комплексного освоения территории в целях индивидуального жилищного строительства (за исключением земельных участков, отнесенных к имуществу общего пользования), членам этой некоммерческой организации или, если это предусмотрено решением общего собрания членов этой некоммерческой организации, этой некоммерческой организации;</w:t>
      </w:r>
    </w:p>
    <w:bookmarkEnd w:id="16"/>
    <w:p w14:paraId="0CB5A22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земельных участков, образованных из земельного участка, предоставленного садоводческому или огородническому некоммерческому товариществу, за исключением земельных участков общего назначения, членам такого товарищества;</w:t>
      </w:r>
    </w:p>
    <w:p w14:paraId="2F1B4BF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7" w:name="sub_39324"/>
      <w:r w:rsidRPr="007D2206">
        <w:rPr>
          <w:rFonts w:ascii="Times New Roman" w:eastAsia="Times New Roman" w:hAnsi="Times New Roman" w:cs="Times New Roman"/>
          <w:color w:val="000000" w:themeColor="text1"/>
          <w:sz w:val="24"/>
          <w:szCs w:val="24"/>
          <w:lang w:eastAsia="zh-CN"/>
        </w:rPr>
        <w:t>4) земельных участков, образованных в результате раздела земельного участка, предоставленного некоммерческой организации, созданной гражданами, для комплексного освоения территории в целях индивидуального жилищного строительства и относящегося к имуществу общего пользования, этой некоммерческой организации;</w:t>
      </w:r>
    </w:p>
    <w:p w14:paraId="453E6F11"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8" w:name="sub_39326"/>
      <w:bookmarkEnd w:id="17"/>
      <w:r w:rsidRPr="007D2206">
        <w:rPr>
          <w:rFonts w:ascii="Times New Roman" w:eastAsia="Times New Roman" w:hAnsi="Times New Roman" w:cs="Times New Roman"/>
          <w:color w:val="000000" w:themeColor="text1"/>
          <w:sz w:val="24"/>
          <w:szCs w:val="24"/>
          <w:lang w:eastAsia="zh-CN"/>
        </w:rPr>
        <w:t xml:space="preserve">5) земельных участков, на которых расположены здания, сооружения, собственникам таких зданий, сооружений либо помещений в них в случаях, предусмотренных </w:t>
      </w:r>
      <w:hyperlink w:anchor="sub_3920" w:history="1">
        <w:r w:rsidRPr="007D2206">
          <w:rPr>
            <w:rFonts w:ascii="Times New Roman" w:eastAsia="Times New Roman" w:hAnsi="Times New Roman" w:cs="Times New Roman"/>
            <w:color w:val="000000" w:themeColor="text1"/>
            <w:sz w:val="24"/>
            <w:szCs w:val="24"/>
            <w:lang w:eastAsia="zh-CN"/>
          </w:rPr>
          <w:t>статьей 39.20</w:t>
        </w:r>
      </w:hyperlink>
      <w:r w:rsidRPr="007D2206">
        <w:rPr>
          <w:rFonts w:ascii="Times New Roman" w:eastAsia="Times New Roman" w:hAnsi="Times New Roman" w:cs="Times New Roman"/>
          <w:color w:val="000000" w:themeColor="text1"/>
          <w:sz w:val="24"/>
          <w:szCs w:val="24"/>
          <w:lang w:eastAsia="zh-CN"/>
        </w:rPr>
        <w:t xml:space="preserve"> Земельного Кодекса РФ;</w:t>
      </w:r>
    </w:p>
    <w:p w14:paraId="0737B05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9" w:name="sub_39327"/>
      <w:bookmarkEnd w:id="18"/>
      <w:r w:rsidRPr="007D2206">
        <w:rPr>
          <w:rFonts w:ascii="Times New Roman" w:eastAsia="Times New Roman" w:hAnsi="Times New Roman" w:cs="Times New Roman"/>
          <w:color w:val="000000" w:themeColor="text1"/>
          <w:sz w:val="24"/>
          <w:szCs w:val="24"/>
          <w:lang w:eastAsia="zh-CN"/>
        </w:rPr>
        <w:t xml:space="preserve">7) земельных участков, находящихся в постоянном (бессрочном) пользовании юридических лиц, указанным юридическим лицам, за исключением лиц, указанных в </w:t>
      </w:r>
      <w:hyperlink w:anchor="sub_3992" w:history="1">
        <w:r w:rsidRPr="007D2206">
          <w:rPr>
            <w:rFonts w:ascii="Times New Roman" w:eastAsia="Times New Roman" w:hAnsi="Times New Roman" w:cs="Times New Roman"/>
            <w:color w:val="000000" w:themeColor="text1"/>
            <w:sz w:val="24"/>
            <w:szCs w:val="24"/>
            <w:lang w:eastAsia="zh-CN"/>
          </w:rPr>
          <w:t>пункте 2 статьи 39.9</w:t>
        </w:r>
      </w:hyperlink>
      <w:r w:rsidRPr="007D2206">
        <w:rPr>
          <w:rFonts w:ascii="Times New Roman" w:eastAsia="Times New Roman" w:hAnsi="Times New Roman" w:cs="Times New Roman"/>
          <w:color w:val="000000" w:themeColor="text1"/>
          <w:sz w:val="24"/>
          <w:szCs w:val="24"/>
          <w:lang w:eastAsia="zh-CN"/>
        </w:rPr>
        <w:t xml:space="preserve"> Земельного Кодекса РФ;</w:t>
      </w:r>
    </w:p>
    <w:p w14:paraId="7E742F2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0" w:name="sub_39328"/>
      <w:bookmarkEnd w:id="19"/>
      <w:r w:rsidRPr="007D2206">
        <w:rPr>
          <w:rFonts w:ascii="Times New Roman" w:eastAsia="Times New Roman" w:hAnsi="Times New Roman" w:cs="Times New Roman"/>
          <w:color w:val="000000" w:themeColor="text1"/>
          <w:sz w:val="24"/>
          <w:szCs w:val="24"/>
          <w:lang w:eastAsia="zh-CN"/>
        </w:rPr>
        <w:t xml:space="preserve">8) земельных участков крестьянскому (фермерскому) хозяйству или сельскохозяйственной организации в случаях, установленных </w:t>
      </w:r>
      <w:hyperlink r:id="rId10" w:history="1">
        <w:r w:rsidRPr="007D2206">
          <w:rPr>
            <w:rFonts w:ascii="Times New Roman" w:eastAsia="Times New Roman" w:hAnsi="Times New Roman" w:cs="Times New Roman"/>
            <w:color w:val="000000" w:themeColor="text1"/>
            <w:sz w:val="24"/>
            <w:szCs w:val="24"/>
            <w:lang w:eastAsia="zh-CN"/>
          </w:rPr>
          <w:t>Федеральным законом</w:t>
        </w:r>
      </w:hyperlink>
      <w:r w:rsidRPr="007D2206">
        <w:rPr>
          <w:rFonts w:ascii="Times New Roman" w:eastAsia="Times New Roman" w:hAnsi="Times New Roman" w:cs="Times New Roman"/>
          <w:color w:val="000000" w:themeColor="text1"/>
          <w:sz w:val="24"/>
          <w:szCs w:val="24"/>
          <w:lang w:eastAsia="zh-CN"/>
        </w:rPr>
        <w:t xml:space="preserve"> "Об обороте земель сельскохозяйственного назначения";</w:t>
      </w:r>
    </w:p>
    <w:bookmarkEnd w:id="20"/>
    <w:p w14:paraId="4A40C9B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9) земельных участков, предназначенных для ведения сельскохозяйственного производства и переданных в аренду гражданину или юридическому лицу, этому гражданину или этому юридическому лицу по истечении трех лет с момента заключения договора аренды с этим гражданином или этим юридическим лицом либо передачи прав и обязанностей по договору аренды земельного участка этому гражданину или этому юридическому лицу при условии отсутствия у уполномоченного органа информации о выявленных в рамках государственного земельного надзора и </w:t>
      </w:r>
      <w:proofErr w:type="spellStart"/>
      <w:r w:rsidRPr="007D2206">
        <w:rPr>
          <w:rFonts w:ascii="Times New Roman" w:eastAsia="Times New Roman" w:hAnsi="Times New Roman" w:cs="Times New Roman"/>
          <w:color w:val="000000" w:themeColor="text1"/>
          <w:sz w:val="24"/>
          <w:szCs w:val="24"/>
          <w:lang w:eastAsia="zh-CN"/>
        </w:rPr>
        <w:t>неустраненных</w:t>
      </w:r>
      <w:proofErr w:type="spellEnd"/>
      <w:r w:rsidRPr="007D2206">
        <w:rPr>
          <w:rFonts w:ascii="Times New Roman" w:eastAsia="Times New Roman" w:hAnsi="Times New Roman" w:cs="Times New Roman"/>
          <w:color w:val="000000" w:themeColor="text1"/>
          <w:sz w:val="24"/>
          <w:szCs w:val="24"/>
          <w:lang w:eastAsia="zh-CN"/>
        </w:rPr>
        <w:t xml:space="preserve"> нарушениях законодательства Российской Федерации при использовании такого земельного участка в случае, если этим гражданином или этим юридическим лицом заявление о заключении договора купли-продажи такого земельного участка без проведения торгов подано до дня истечения срока указанного договора аренды земельного участка;</w:t>
      </w:r>
    </w:p>
    <w:p w14:paraId="3286A13C"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10) земельных участков гражданам для индивидуального жилищного строительства, ведения личного подсобного хозяйства в границах населенного пункта, садоводства, гражданам или крестьянским (фермерским) хозяйствам для осуществления крестьянским (фермерским) хозяйством его деятельности в соответствии со </w:t>
      </w:r>
      <w:hyperlink w:anchor="sub_3918" w:history="1">
        <w:r w:rsidRPr="007D2206">
          <w:rPr>
            <w:rFonts w:ascii="Times New Roman" w:eastAsia="Times New Roman" w:hAnsi="Times New Roman" w:cs="Times New Roman"/>
            <w:color w:val="000000" w:themeColor="text1"/>
            <w:sz w:val="24"/>
            <w:szCs w:val="24"/>
            <w:lang w:eastAsia="zh-CN"/>
          </w:rPr>
          <w:t>статьей 39.18</w:t>
        </w:r>
      </w:hyperlink>
      <w:r w:rsidRPr="007D2206">
        <w:rPr>
          <w:rFonts w:ascii="Times New Roman" w:eastAsia="Times New Roman" w:hAnsi="Times New Roman" w:cs="Times New Roman"/>
          <w:color w:val="000000" w:themeColor="text1"/>
          <w:sz w:val="24"/>
          <w:szCs w:val="24"/>
          <w:lang w:eastAsia="zh-CN"/>
        </w:rPr>
        <w:t xml:space="preserve"> Земельного </w:t>
      </w:r>
      <w:r w:rsidRPr="007D2206">
        <w:rPr>
          <w:rFonts w:ascii="Times New Roman" w:eastAsia="Times New Roman" w:hAnsi="Times New Roman" w:cs="Times New Roman"/>
          <w:color w:val="000000" w:themeColor="text1"/>
          <w:sz w:val="24"/>
          <w:szCs w:val="24"/>
          <w:lang w:eastAsia="zh-CN"/>
        </w:rPr>
        <w:lastRenderedPageBreak/>
        <w:t>Кодекса РФ.</w:t>
      </w:r>
    </w:p>
    <w:p w14:paraId="71E4400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9. Договор аренды земельного участка, находящегося в государственной или муниципальной собственности, заключается на торгах, проводимых в форме аукциона, за исключением случаев, предусмотренных пунктом 10 настоящей статьи.</w:t>
      </w:r>
    </w:p>
    <w:p w14:paraId="5C79467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10. Договор аренды земельного участка, находящегося в государственной или муниципальной собственности, заключается без проведения торгов в случае предоставления:</w:t>
      </w:r>
    </w:p>
    <w:p w14:paraId="339097FF"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21" w:name="sub_39621"/>
      <w:r w:rsidRPr="007D2206">
        <w:rPr>
          <w:rFonts w:ascii="Times New Roman" w:eastAsia="Times New Roman" w:hAnsi="Times New Roman" w:cs="Times New Roman"/>
          <w:color w:val="000000" w:themeColor="text1"/>
          <w:sz w:val="24"/>
          <w:szCs w:val="24"/>
          <w:lang w:eastAsia="zh-CN"/>
        </w:rPr>
        <w:t>1) земельного участка юридическим лицам в соответствии с указом или распоряжением Президента Российской Федерации;</w:t>
      </w:r>
    </w:p>
    <w:p w14:paraId="4D23F2E5"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22" w:name="sub_39622"/>
      <w:bookmarkEnd w:id="21"/>
      <w:r w:rsidRPr="007D2206">
        <w:rPr>
          <w:rFonts w:ascii="Times New Roman" w:eastAsia="Times New Roman" w:hAnsi="Times New Roman" w:cs="Times New Roman"/>
          <w:color w:val="000000" w:themeColor="text1"/>
          <w:sz w:val="24"/>
          <w:szCs w:val="24"/>
          <w:lang w:eastAsia="zh-CN"/>
        </w:rPr>
        <w:t xml:space="preserve">2) земельного участка юридическим лицам в соответствии с распоряжением Правительства Российской Федерации для размещения объектов социально-культурного назначения, реализации масштабных инвестиционных проектов при условии соответствия указанных объектов, инвестиционных проектов </w:t>
      </w:r>
      <w:hyperlink r:id="rId11" w:history="1">
        <w:r w:rsidRPr="007D2206">
          <w:rPr>
            <w:rFonts w:ascii="Times New Roman" w:eastAsia="Times New Roman" w:hAnsi="Times New Roman" w:cs="Times New Roman"/>
            <w:color w:val="000000" w:themeColor="text1"/>
            <w:sz w:val="24"/>
            <w:szCs w:val="24"/>
            <w:lang w:eastAsia="zh-CN"/>
          </w:rPr>
          <w:t>критериям</w:t>
        </w:r>
      </w:hyperlink>
      <w:r w:rsidRPr="007D2206">
        <w:rPr>
          <w:rFonts w:ascii="Times New Roman" w:eastAsia="Times New Roman" w:hAnsi="Times New Roman" w:cs="Times New Roman"/>
          <w:color w:val="000000" w:themeColor="text1"/>
          <w:sz w:val="24"/>
          <w:szCs w:val="24"/>
          <w:lang w:eastAsia="zh-CN"/>
        </w:rPr>
        <w:t>, установленным Правительством Российской Федерации;</w:t>
      </w:r>
    </w:p>
    <w:p w14:paraId="772A0C30"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23" w:name="sub_39623"/>
      <w:bookmarkEnd w:id="22"/>
      <w:r w:rsidRPr="007D2206">
        <w:rPr>
          <w:rFonts w:ascii="Times New Roman" w:eastAsia="Times New Roman" w:hAnsi="Times New Roman" w:cs="Times New Roman"/>
          <w:color w:val="000000" w:themeColor="text1"/>
          <w:sz w:val="24"/>
          <w:szCs w:val="24"/>
          <w:lang w:eastAsia="zh-CN"/>
        </w:rPr>
        <w:t>3) земельного участка юридическим лицам в соответствии с распоряжением высшего должностного лица субъекта Российской Федерации для размещения объектов социально-культурного и коммунально-бытового назначения, реализации масштабных инвестиционных проектов при условии соответствия указанных объектов, инвестиционных проектов критериям, установленным законами субъектов Российской Федерации;</w:t>
      </w:r>
    </w:p>
    <w:bookmarkEnd w:id="23"/>
    <w:p w14:paraId="232274D7"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3.1) земельного участка юридическим лицам, принявшим на себя обязательство по завершению строительства объектов незавершенного строительства и исполнению обязательств застройщика перед гражданами, денежные средства которых привлечены для строительства многоквартирных домов и права которых нарушены, которые включены в реестр пострадавших граждан в соответствии с </w:t>
      </w:r>
      <w:hyperlink r:id="rId12" w:history="1">
        <w:r w:rsidRPr="007D2206">
          <w:rPr>
            <w:rFonts w:ascii="Times New Roman" w:eastAsia="Times New Roman" w:hAnsi="Times New Roman" w:cs="Times New Roman"/>
            <w:color w:val="000000" w:themeColor="text1"/>
            <w:sz w:val="24"/>
            <w:szCs w:val="24"/>
            <w:lang w:eastAsia="zh-CN"/>
          </w:rPr>
          <w:t>Федеральным законом</w:t>
        </w:r>
      </w:hyperlink>
      <w:r w:rsidRPr="007D2206">
        <w:rPr>
          <w:rFonts w:ascii="Times New Roman" w:eastAsia="Times New Roman" w:hAnsi="Times New Roman" w:cs="Times New Roman"/>
          <w:color w:val="000000" w:themeColor="text1"/>
          <w:sz w:val="24"/>
          <w:szCs w:val="24"/>
          <w:lang w:eastAsia="zh-CN"/>
        </w:rPr>
        <w:t xml:space="preserve"> от 30 декабря 2004 года №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для строительства (создания) многоквартирных домов и (или) жилых домов блокированной застройки, состоящих из трех и более блоков, в соответствии с распоряжением высшего должностного лица субъекта Российской Федерации в порядке, установленном Правительством Российской Федерации;</w:t>
      </w:r>
    </w:p>
    <w:p w14:paraId="7BE9290E" w14:textId="77777777" w:rsidR="0092239F" w:rsidRPr="007D2206" w:rsidRDefault="00783FE3"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hyperlink r:id="rId13" w:history="1">
        <w:r w:rsidR="0092239F" w:rsidRPr="007D2206">
          <w:rPr>
            <w:rFonts w:ascii="Times New Roman" w:eastAsia="Times New Roman" w:hAnsi="Times New Roman" w:cs="Times New Roman"/>
            <w:color w:val="000000" w:themeColor="text1"/>
            <w:sz w:val="24"/>
            <w:szCs w:val="24"/>
            <w:lang w:eastAsia="zh-CN"/>
          </w:rPr>
          <w:t>До установления</w:t>
        </w:r>
      </w:hyperlink>
      <w:r w:rsidR="0092239F" w:rsidRPr="007D2206">
        <w:rPr>
          <w:rFonts w:ascii="Times New Roman" w:eastAsia="Times New Roman" w:hAnsi="Times New Roman" w:cs="Times New Roman"/>
          <w:color w:val="000000" w:themeColor="text1"/>
          <w:sz w:val="24"/>
          <w:szCs w:val="24"/>
          <w:lang w:eastAsia="zh-CN"/>
        </w:rPr>
        <w:t xml:space="preserve"> Правительством Российской Федерации порядка предоставления земельного участка в соответствии с настоящим подпунктом решение высшего должностного лица субъекта Российской Федерации о распоряжении земельным участком принимается по согласованию с федеральным органом исполнительной власти, осуществляющим государственное регулирование в области долевого строительства многоквартирных домов и (или) иных объектов недвижимости</w:t>
      </w:r>
    </w:p>
    <w:p w14:paraId="3AD8ECD5"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24" w:name="sub_39624"/>
      <w:r w:rsidRPr="007D2206">
        <w:rPr>
          <w:rFonts w:ascii="Times New Roman" w:eastAsia="Times New Roman" w:hAnsi="Times New Roman" w:cs="Times New Roman"/>
          <w:color w:val="000000" w:themeColor="text1"/>
          <w:sz w:val="24"/>
          <w:szCs w:val="24"/>
          <w:lang w:eastAsia="zh-CN"/>
        </w:rPr>
        <w:t>4) земельного участка для выполнения международных обязательств Российской Федерации, а также юридическим лицам для размещения объектов, предназначенных для обеспечения электро-, тепло-, газо- и водоснабжения, водоотведения, связи, нефтепроводов, объектов федерального, регионального или местного значения;</w:t>
      </w:r>
    </w:p>
    <w:bookmarkEnd w:id="24"/>
    <w:p w14:paraId="2F026CD7"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5) земельного участка, образованного из земельного участка, находящегося в государственной или муниципальной собственности, в том числе предоставленного для комплексного освоения территории, лицу, с которым был заключен договор аренды такого земельного участка, если иное не предусмотрено </w:t>
      </w:r>
      <w:hyperlink w:anchor="sub_39626" w:history="1">
        <w:r w:rsidRPr="007D2206">
          <w:rPr>
            <w:rFonts w:ascii="Times New Roman" w:eastAsia="Times New Roman" w:hAnsi="Times New Roman" w:cs="Times New Roman"/>
            <w:color w:val="000000" w:themeColor="text1"/>
            <w:sz w:val="24"/>
            <w:szCs w:val="24"/>
            <w:lang w:eastAsia="zh-CN"/>
          </w:rPr>
          <w:t>подпунктами 6</w:t>
        </w:r>
      </w:hyperlink>
      <w:r w:rsidRPr="007D2206">
        <w:rPr>
          <w:rFonts w:ascii="Times New Roman" w:eastAsia="Times New Roman" w:hAnsi="Times New Roman" w:cs="Times New Roman"/>
          <w:color w:val="000000" w:themeColor="text1"/>
          <w:sz w:val="24"/>
          <w:szCs w:val="24"/>
          <w:lang w:eastAsia="zh-CN"/>
        </w:rPr>
        <w:t xml:space="preserve"> и </w:t>
      </w:r>
      <w:hyperlink w:anchor="sub_39628" w:history="1">
        <w:r w:rsidRPr="007D2206">
          <w:rPr>
            <w:rFonts w:ascii="Times New Roman" w:eastAsia="Times New Roman" w:hAnsi="Times New Roman" w:cs="Times New Roman"/>
            <w:color w:val="000000" w:themeColor="text1"/>
            <w:sz w:val="24"/>
            <w:szCs w:val="24"/>
            <w:lang w:eastAsia="zh-CN"/>
          </w:rPr>
          <w:t>8</w:t>
        </w:r>
      </w:hyperlink>
      <w:r w:rsidRPr="007D2206">
        <w:rPr>
          <w:rFonts w:ascii="Times New Roman" w:eastAsia="Times New Roman" w:hAnsi="Times New Roman" w:cs="Times New Roman"/>
          <w:color w:val="000000" w:themeColor="text1"/>
          <w:sz w:val="24"/>
          <w:szCs w:val="24"/>
          <w:lang w:eastAsia="zh-CN"/>
        </w:rPr>
        <w:t xml:space="preserve"> настоящего пункта, </w:t>
      </w:r>
      <w:hyperlink w:anchor="sub_465" w:history="1">
        <w:r w:rsidRPr="007D2206">
          <w:rPr>
            <w:rFonts w:ascii="Times New Roman" w:eastAsia="Times New Roman" w:hAnsi="Times New Roman" w:cs="Times New Roman"/>
            <w:color w:val="000000" w:themeColor="text1"/>
            <w:sz w:val="24"/>
            <w:szCs w:val="24"/>
            <w:lang w:eastAsia="zh-CN"/>
          </w:rPr>
          <w:t>пунктом 5 статьи 46</w:t>
        </w:r>
      </w:hyperlink>
      <w:r w:rsidRPr="007D2206">
        <w:rPr>
          <w:rFonts w:ascii="Times New Roman" w:eastAsia="Times New Roman" w:hAnsi="Times New Roman" w:cs="Times New Roman"/>
          <w:color w:val="000000" w:themeColor="text1"/>
          <w:sz w:val="24"/>
          <w:szCs w:val="24"/>
          <w:lang w:eastAsia="zh-CN"/>
        </w:rPr>
        <w:t xml:space="preserve"> Земельного Кодекса РФ;</w:t>
      </w:r>
    </w:p>
    <w:p w14:paraId="0B163632"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25" w:name="sub_39626"/>
      <w:r w:rsidRPr="007D2206">
        <w:rPr>
          <w:rFonts w:ascii="Times New Roman" w:eastAsia="Times New Roman" w:hAnsi="Times New Roman" w:cs="Times New Roman"/>
          <w:color w:val="000000" w:themeColor="text1"/>
          <w:sz w:val="24"/>
          <w:szCs w:val="24"/>
          <w:lang w:eastAsia="zh-CN"/>
        </w:rPr>
        <w:t>6) земельного участка, образованного из земельного участка, предоставленного некоммерческой организации, созданной гражданами, для комплексного освоения территории в целях индивидуального жилищного строительства, за исключением земельных участков, отнесенных к имуществу общего пользования, членам данной некоммерческой организации или, если это предусмотрено решением общего собрания членов данной некоммерческой организации, данной некоммерческой организации;</w:t>
      </w:r>
    </w:p>
    <w:bookmarkEnd w:id="25"/>
    <w:p w14:paraId="6E29D794"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7) садового или огородного земельного участка, образованного из земельного участка, предоставленного садоводческому или огородническому некоммерческому товариществу, за исключением земельных участков общего назначения, членам такого товарищества;</w:t>
      </w:r>
    </w:p>
    <w:p w14:paraId="56404A8A"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8) ограниченного в обороте земельного участка, являющегося земельным участком </w:t>
      </w:r>
      <w:r w:rsidRPr="007D2206">
        <w:rPr>
          <w:rFonts w:ascii="Times New Roman" w:eastAsia="Times New Roman" w:hAnsi="Times New Roman" w:cs="Times New Roman"/>
          <w:color w:val="000000" w:themeColor="text1"/>
          <w:sz w:val="24"/>
          <w:szCs w:val="24"/>
          <w:lang w:eastAsia="zh-CN"/>
        </w:rPr>
        <w:lastRenderedPageBreak/>
        <w:t>общего назначения, расположенного в границах территории ведения гражданами садоводства или огородничества для собственных нужд, гражданам, являющимся правообладателями садовых или огородных земельных участков в границах такой территории с множественностью лиц на стороне арендатора (в случае, если необходимость предоставления указанного земельного участка таким гражданам предусмотрена решением общего собрания членов садоводческого или огороднического некоммерческого товарищества, осуществляющего управление имуществом общего пользования в границах такой территории);</w:t>
      </w:r>
    </w:p>
    <w:p w14:paraId="7B78810C"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8.1) земельного участка, образованного в результате раздела ограниченного в обороте земельного участка, предоставленного юридическому лицу для комплексного освоения территории в целях индивидуального жилищного строительства и являющегося земельным участком общего назначения, такому юридическому лицу;</w:t>
      </w:r>
    </w:p>
    <w:p w14:paraId="58FB9F4C"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26" w:name="sub_39629"/>
      <w:r w:rsidRPr="007D2206">
        <w:rPr>
          <w:rFonts w:ascii="Times New Roman" w:eastAsia="Times New Roman" w:hAnsi="Times New Roman" w:cs="Times New Roman"/>
          <w:color w:val="000000" w:themeColor="text1"/>
          <w:sz w:val="24"/>
          <w:szCs w:val="24"/>
          <w:lang w:eastAsia="zh-CN"/>
        </w:rPr>
        <w:t xml:space="preserve">9) земельного участка, на котором расположены здания, сооружения, собственникам зданий, сооружений, помещений в них и (или) лицам, которым эти объекты недвижимости предоставлены на праве хозяйственного ведения или в случаях, предусмотренных </w:t>
      </w:r>
      <w:hyperlink w:anchor="sub_3920" w:history="1">
        <w:r w:rsidRPr="007D2206">
          <w:rPr>
            <w:rFonts w:ascii="Times New Roman" w:eastAsia="Times New Roman" w:hAnsi="Times New Roman" w:cs="Times New Roman"/>
            <w:color w:val="000000" w:themeColor="text1"/>
            <w:sz w:val="24"/>
            <w:szCs w:val="24"/>
            <w:lang w:eastAsia="zh-CN"/>
          </w:rPr>
          <w:t>статьей 39.20</w:t>
        </w:r>
      </w:hyperlink>
      <w:r w:rsidRPr="007D2206">
        <w:rPr>
          <w:rFonts w:ascii="Times New Roman" w:eastAsia="Times New Roman" w:hAnsi="Times New Roman" w:cs="Times New Roman"/>
          <w:color w:val="000000" w:themeColor="text1"/>
          <w:sz w:val="24"/>
          <w:szCs w:val="24"/>
          <w:lang w:eastAsia="zh-CN"/>
        </w:rPr>
        <w:t xml:space="preserve"> Земельного Кодекса РФ, на праве оперативного управления;</w:t>
      </w:r>
    </w:p>
    <w:p w14:paraId="481AFCDA"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27" w:name="sub_396210"/>
      <w:bookmarkEnd w:id="26"/>
      <w:r w:rsidRPr="007D2206">
        <w:rPr>
          <w:rFonts w:ascii="Times New Roman" w:eastAsia="Times New Roman" w:hAnsi="Times New Roman" w:cs="Times New Roman"/>
          <w:color w:val="000000" w:themeColor="text1"/>
          <w:sz w:val="24"/>
          <w:szCs w:val="24"/>
          <w:lang w:eastAsia="zh-CN"/>
        </w:rPr>
        <w:t xml:space="preserve">10) земельного участка, на котором расположены объекты незавершенного строительства, однократно для завершения их строительства собственникам объектов незавершенного строительства в случаях, предусмотренных </w:t>
      </w:r>
      <w:hyperlink w:anchor="sub_3965" w:history="1">
        <w:r w:rsidRPr="007D2206">
          <w:rPr>
            <w:rFonts w:ascii="Times New Roman" w:eastAsia="Times New Roman" w:hAnsi="Times New Roman" w:cs="Times New Roman"/>
            <w:color w:val="000000" w:themeColor="text1"/>
            <w:sz w:val="24"/>
            <w:szCs w:val="24"/>
            <w:lang w:eastAsia="zh-CN"/>
          </w:rPr>
          <w:t>пунктом 5</w:t>
        </w:r>
      </w:hyperlink>
      <w:r w:rsidRPr="007D2206">
        <w:rPr>
          <w:rFonts w:ascii="Times New Roman" w:eastAsia="Times New Roman" w:hAnsi="Times New Roman" w:cs="Times New Roman"/>
          <w:color w:val="000000" w:themeColor="text1"/>
          <w:sz w:val="24"/>
          <w:szCs w:val="24"/>
          <w:lang w:eastAsia="zh-CN"/>
        </w:rPr>
        <w:t xml:space="preserve"> настоящей статьи;</w:t>
      </w:r>
    </w:p>
    <w:p w14:paraId="4E6313A8"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28" w:name="sub_396211"/>
      <w:bookmarkEnd w:id="27"/>
      <w:r w:rsidRPr="007D2206">
        <w:rPr>
          <w:rFonts w:ascii="Times New Roman" w:eastAsia="Times New Roman" w:hAnsi="Times New Roman" w:cs="Times New Roman"/>
          <w:color w:val="000000" w:themeColor="text1"/>
          <w:sz w:val="24"/>
          <w:szCs w:val="24"/>
          <w:lang w:eastAsia="zh-CN"/>
        </w:rPr>
        <w:t xml:space="preserve">11) земельного участка, находящегося в постоянном (бессрочном) пользовании юридических лиц, этим землепользователям, за исключением юридических лиц, указанных в </w:t>
      </w:r>
      <w:hyperlink w:anchor="sub_3992" w:history="1">
        <w:r w:rsidRPr="007D2206">
          <w:rPr>
            <w:rFonts w:ascii="Times New Roman" w:eastAsia="Times New Roman" w:hAnsi="Times New Roman" w:cs="Times New Roman"/>
            <w:color w:val="000000" w:themeColor="text1"/>
            <w:sz w:val="24"/>
            <w:szCs w:val="24"/>
            <w:lang w:eastAsia="zh-CN"/>
          </w:rPr>
          <w:t>пункте 2 статьи 39.9</w:t>
        </w:r>
      </w:hyperlink>
      <w:r w:rsidRPr="007D2206">
        <w:rPr>
          <w:rFonts w:ascii="Times New Roman" w:eastAsia="Times New Roman" w:hAnsi="Times New Roman" w:cs="Times New Roman"/>
          <w:color w:val="000000" w:themeColor="text1"/>
          <w:sz w:val="24"/>
          <w:szCs w:val="24"/>
          <w:lang w:eastAsia="zh-CN"/>
        </w:rPr>
        <w:t xml:space="preserve"> Земельного Кодекса РФ;</w:t>
      </w:r>
    </w:p>
    <w:p w14:paraId="49F5F36A"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29" w:name="sub_396212"/>
      <w:bookmarkEnd w:id="28"/>
      <w:r w:rsidRPr="007D2206">
        <w:rPr>
          <w:rFonts w:ascii="Times New Roman" w:eastAsia="Times New Roman" w:hAnsi="Times New Roman" w:cs="Times New Roman"/>
          <w:color w:val="000000" w:themeColor="text1"/>
          <w:sz w:val="24"/>
          <w:szCs w:val="24"/>
          <w:lang w:eastAsia="zh-CN"/>
        </w:rPr>
        <w:t xml:space="preserve">12) земельного участка крестьянскому (фермерскому) хозяйству или сельскохозяйственной организации в случаях, установленных </w:t>
      </w:r>
      <w:hyperlink r:id="rId14" w:history="1">
        <w:r w:rsidRPr="007D2206">
          <w:rPr>
            <w:rFonts w:ascii="Times New Roman" w:eastAsia="Times New Roman" w:hAnsi="Times New Roman" w:cs="Times New Roman"/>
            <w:color w:val="000000" w:themeColor="text1"/>
            <w:sz w:val="24"/>
            <w:szCs w:val="24"/>
            <w:lang w:eastAsia="zh-CN"/>
          </w:rPr>
          <w:t>Федеральным законом</w:t>
        </w:r>
      </w:hyperlink>
      <w:r w:rsidRPr="007D2206">
        <w:rPr>
          <w:rFonts w:ascii="Times New Roman" w:eastAsia="Times New Roman" w:hAnsi="Times New Roman" w:cs="Times New Roman"/>
          <w:color w:val="000000" w:themeColor="text1"/>
          <w:sz w:val="24"/>
          <w:szCs w:val="24"/>
          <w:lang w:eastAsia="zh-CN"/>
        </w:rPr>
        <w:t xml:space="preserve"> "Об обороте земель сельскохозяйственного назначения";</w:t>
      </w:r>
    </w:p>
    <w:p w14:paraId="7B880C1C"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30" w:name="sub_396213"/>
      <w:bookmarkEnd w:id="29"/>
      <w:r w:rsidRPr="007D2206">
        <w:rPr>
          <w:rFonts w:ascii="Times New Roman" w:eastAsia="Times New Roman" w:hAnsi="Times New Roman" w:cs="Times New Roman"/>
          <w:color w:val="000000" w:themeColor="text1"/>
          <w:sz w:val="24"/>
          <w:szCs w:val="24"/>
          <w:lang w:eastAsia="zh-CN"/>
        </w:rPr>
        <w:t>13) земельного участка, образованного в границах застроенной территории, лицу, с которым заключен договор о развитии застроенной территории;</w:t>
      </w:r>
    </w:p>
    <w:bookmarkEnd w:id="30"/>
    <w:p w14:paraId="2D458FE0"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13.1) земельного участка для освоения территории в целях строительства стандартного жилья или для комплексного освоения территории в целях строительства стандартного жилья юридическому лицу, заключившему договор об освоении территории в целях строительства стандартного жилья или договор о комплексном освоении территории в целях строительства стандартного жилья;</w:t>
      </w:r>
    </w:p>
    <w:p w14:paraId="60AD4809"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13.2) земельного участка, изъятого для муниципальных нужд в целях комплексного развития территории, иного земельного участка, расположенного в границах территории, в отношении которой принято решение о ее комплексном развитии по инициативе органа местного самоуправления, лицу, заключившему договор о комплексном развитии территории по инициативе органа местного самоуправления по результатам аукциона на право заключения данного договора в соответствии с </w:t>
      </w:r>
      <w:hyperlink r:id="rId15" w:history="1">
        <w:r w:rsidRPr="007D2206">
          <w:rPr>
            <w:rFonts w:ascii="Times New Roman" w:eastAsia="Times New Roman" w:hAnsi="Times New Roman" w:cs="Times New Roman"/>
            <w:color w:val="000000" w:themeColor="text1"/>
            <w:sz w:val="24"/>
            <w:szCs w:val="24"/>
            <w:lang w:eastAsia="zh-CN"/>
          </w:rPr>
          <w:t>Градостроительным кодексом</w:t>
        </w:r>
      </w:hyperlink>
      <w:r w:rsidRPr="007D2206">
        <w:rPr>
          <w:rFonts w:ascii="Times New Roman" w:eastAsia="Times New Roman" w:hAnsi="Times New Roman" w:cs="Times New Roman"/>
          <w:color w:val="000000" w:themeColor="text1"/>
          <w:sz w:val="24"/>
          <w:szCs w:val="24"/>
          <w:lang w:eastAsia="zh-CN"/>
        </w:rPr>
        <w:t xml:space="preserve"> Российской Федерации;</w:t>
      </w:r>
    </w:p>
    <w:p w14:paraId="72B15BEE" w14:textId="7F626CF3"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13.3) земельного участка для строительства объектов коммунальной, транспортной, социальной инфраструктур лицу, заключившему договор о комплексном развитии территории в соответствии со </w:t>
      </w:r>
      <w:hyperlink r:id="rId16" w:history="1">
        <w:r w:rsidRPr="007D2206">
          <w:rPr>
            <w:rFonts w:ascii="Times New Roman" w:eastAsia="Times New Roman" w:hAnsi="Times New Roman" w:cs="Times New Roman"/>
            <w:color w:val="000000" w:themeColor="text1"/>
            <w:sz w:val="24"/>
            <w:szCs w:val="24"/>
            <w:lang w:eastAsia="zh-CN"/>
          </w:rPr>
          <w:t>статьей 46.9</w:t>
        </w:r>
      </w:hyperlink>
      <w:r w:rsidRPr="007D2206">
        <w:rPr>
          <w:rFonts w:ascii="Times New Roman" w:eastAsia="Times New Roman" w:hAnsi="Times New Roman" w:cs="Times New Roman"/>
          <w:color w:val="000000" w:themeColor="text1"/>
          <w:sz w:val="24"/>
          <w:szCs w:val="24"/>
          <w:lang w:eastAsia="zh-CN"/>
        </w:rPr>
        <w:t xml:space="preserve"> </w:t>
      </w:r>
      <w:r w:rsidR="00715F84" w:rsidRPr="007D2206">
        <w:rPr>
          <w:rFonts w:ascii="Times New Roman" w:eastAsia="Times New Roman" w:hAnsi="Times New Roman" w:cs="Times New Roman"/>
          <w:color w:val="000000" w:themeColor="text1"/>
          <w:sz w:val="24"/>
          <w:szCs w:val="24"/>
          <w:lang w:eastAsia="zh-CN"/>
        </w:rPr>
        <w:t>Земельного Кодекса РФ</w:t>
      </w:r>
      <w:r w:rsidRPr="007D2206">
        <w:rPr>
          <w:rFonts w:ascii="Times New Roman" w:eastAsia="Times New Roman" w:hAnsi="Times New Roman" w:cs="Times New Roman"/>
          <w:color w:val="000000" w:themeColor="text1"/>
          <w:sz w:val="24"/>
          <w:szCs w:val="24"/>
          <w:lang w:eastAsia="zh-CN"/>
        </w:rPr>
        <w:t>;</w:t>
      </w:r>
    </w:p>
    <w:p w14:paraId="1920B16D"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31" w:name="sub_396214"/>
      <w:r w:rsidRPr="007D2206">
        <w:rPr>
          <w:rFonts w:ascii="Times New Roman" w:eastAsia="Times New Roman" w:hAnsi="Times New Roman" w:cs="Times New Roman"/>
          <w:color w:val="000000" w:themeColor="text1"/>
          <w:sz w:val="24"/>
          <w:szCs w:val="24"/>
          <w:lang w:eastAsia="zh-CN"/>
        </w:rPr>
        <w:t>14) земельного участка гражданам, имеющим право на первоочередное или внеочередное приобретение земельных участков в соответствии с федеральными законами, законами субъектов Российской Федерации;</w:t>
      </w:r>
    </w:p>
    <w:bookmarkEnd w:id="31"/>
    <w:p w14:paraId="16434EBC" w14:textId="777E7229"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15) земельного участка гражданам для индивидуального жилищного строительства, ведения личного подсобного хозяйства в границах населенного пункта, садоводства, гражданам и крестьянским (фермерским) хозяйствам для осуществления крестьянским (фермерским) хозяйством его деятельности в соответствии со </w:t>
      </w:r>
      <w:hyperlink w:anchor="sub_3918" w:history="1">
        <w:r w:rsidRPr="007D2206">
          <w:rPr>
            <w:rFonts w:ascii="Times New Roman" w:eastAsia="Times New Roman" w:hAnsi="Times New Roman" w:cs="Times New Roman"/>
            <w:color w:val="000000" w:themeColor="text1"/>
            <w:sz w:val="24"/>
            <w:szCs w:val="24"/>
            <w:lang w:eastAsia="zh-CN"/>
          </w:rPr>
          <w:t>статьей 39.18</w:t>
        </w:r>
      </w:hyperlink>
      <w:r w:rsidRPr="007D2206">
        <w:rPr>
          <w:rFonts w:ascii="Times New Roman" w:eastAsia="Times New Roman" w:hAnsi="Times New Roman" w:cs="Times New Roman"/>
          <w:color w:val="000000" w:themeColor="text1"/>
          <w:sz w:val="24"/>
          <w:szCs w:val="24"/>
          <w:lang w:eastAsia="zh-CN"/>
        </w:rPr>
        <w:t xml:space="preserve"> </w:t>
      </w:r>
      <w:r w:rsidR="00715F84" w:rsidRPr="007D2206">
        <w:rPr>
          <w:rFonts w:ascii="Times New Roman" w:eastAsia="Times New Roman" w:hAnsi="Times New Roman" w:cs="Times New Roman"/>
          <w:color w:val="000000" w:themeColor="text1"/>
          <w:sz w:val="24"/>
          <w:szCs w:val="24"/>
          <w:lang w:eastAsia="zh-CN"/>
        </w:rPr>
        <w:t>Земельного Кодекса РФ</w:t>
      </w:r>
      <w:r w:rsidRPr="007D2206">
        <w:rPr>
          <w:rFonts w:ascii="Times New Roman" w:eastAsia="Times New Roman" w:hAnsi="Times New Roman" w:cs="Times New Roman"/>
          <w:color w:val="000000" w:themeColor="text1"/>
          <w:sz w:val="24"/>
          <w:szCs w:val="24"/>
          <w:lang w:eastAsia="zh-CN"/>
        </w:rPr>
        <w:t>;</w:t>
      </w:r>
    </w:p>
    <w:p w14:paraId="2F303540"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32" w:name="sub_396216"/>
      <w:r w:rsidRPr="007D2206">
        <w:rPr>
          <w:rFonts w:ascii="Times New Roman" w:eastAsia="Times New Roman" w:hAnsi="Times New Roman" w:cs="Times New Roman"/>
          <w:color w:val="000000" w:themeColor="text1"/>
          <w:sz w:val="24"/>
          <w:szCs w:val="24"/>
          <w:lang w:eastAsia="zh-CN"/>
        </w:rPr>
        <w:t>16) земельного участка взамен земельного участка, предоставленного гражданину или юридическому лицу на праве аренды и изымаемого для государственных или муниципальных нужд;</w:t>
      </w:r>
    </w:p>
    <w:p w14:paraId="67779F81"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33" w:name="sub_396217"/>
      <w:bookmarkEnd w:id="32"/>
      <w:r w:rsidRPr="007D2206">
        <w:rPr>
          <w:rFonts w:ascii="Times New Roman" w:eastAsia="Times New Roman" w:hAnsi="Times New Roman" w:cs="Times New Roman"/>
          <w:color w:val="000000" w:themeColor="text1"/>
          <w:sz w:val="24"/>
          <w:szCs w:val="24"/>
          <w:lang w:eastAsia="zh-CN"/>
        </w:rPr>
        <w:t xml:space="preserve">17) земельного участка религиозным организациям, казачьим обществам, внесенным в государственный реестр казачьих обществ в Российской Федерации (далее - казачьи </w:t>
      </w:r>
      <w:r w:rsidRPr="007D2206">
        <w:rPr>
          <w:rFonts w:ascii="Times New Roman" w:eastAsia="Times New Roman" w:hAnsi="Times New Roman" w:cs="Times New Roman"/>
          <w:color w:val="000000" w:themeColor="text1"/>
          <w:sz w:val="24"/>
          <w:szCs w:val="24"/>
          <w:lang w:eastAsia="zh-CN"/>
        </w:rPr>
        <w:lastRenderedPageBreak/>
        <w:t>общества), для осуществления сельскохозяйственного производства, сохранения и развития традиционного образа жизни и хозяйствования казачьих обществ на территории, определенной в соответствии с законами субъектов Российской Федерации;</w:t>
      </w:r>
    </w:p>
    <w:p w14:paraId="732F0E19" w14:textId="7F7321EE"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34" w:name="sub_396218"/>
      <w:bookmarkEnd w:id="33"/>
      <w:r w:rsidRPr="007D2206">
        <w:rPr>
          <w:rFonts w:ascii="Times New Roman" w:eastAsia="Times New Roman" w:hAnsi="Times New Roman" w:cs="Times New Roman"/>
          <w:color w:val="000000" w:themeColor="text1"/>
          <w:sz w:val="24"/>
          <w:szCs w:val="24"/>
          <w:lang w:eastAsia="zh-CN"/>
        </w:rPr>
        <w:t xml:space="preserve">18) земельного участка лицу, которое в соответствии с </w:t>
      </w:r>
      <w:r w:rsidR="00715F84" w:rsidRPr="007D2206">
        <w:rPr>
          <w:rFonts w:ascii="Times New Roman" w:eastAsia="Times New Roman" w:hAnsi="Times New Roman" w:cs="Times New Roman"/>
          <w:sz w:val="24"/>
          <w:szCs w:val="24"/>
          <w:lang w:eastAsia="zh-CN"/>
        </w:rPr>
        <w:t>Земельным Кодексом РФ</w:t>
      </w:r>
      <w:r w:rsidR="00715F84" w:rsidRPr="007D2206">
        <w:rPr>
          <w:rFonts w:ascii="Times New Roman" w:eastAsia="Times New Roman" w:hAnsi="Times New Roman" w:cs="Times New Roman"/>
          <w:color w:val="000000" w:themeColor="text1"/>
          <w:sz w:val="24"/>
          <w:szCs w:val="24"/>
          <w:lang w:eastAsia="zh-CN"/>
        </w:rPr>
        <w:t xml:space="preserve"> </w:t>
      </w:r>
      <w:r w:rsidRPr="007D2206">
        <w:rPr>
          <w:rFonts w:ascii="Times New Roman" w:eastAsia="Times New Roman" w:hAnsi="Times New Roman" w:cs="Times New Roman"/>
          <w:color w:val="000000" w:themeColor="text1"/>
          <w:sz w:val="24"/>
          <w:szCs w:val="24"/>
          <w:lang w:eastAsia="zh-CN"/>
        </w:rPr>
        <w:t>имеет право на приобретение в собственность земельного участка, находящегося в государственной или муниципальной собственности, без проведения торгов, в том числе бесплатно, если такой земельный участок зарезервирован для государственных или муниципальных нужд либо ограничен в обороте;</w:t>
      </w:r>
    </w:p>
    <w:p w14:paraId="6F3CC70C"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35" w:name="sub_396219"/>
      <w:bookmarkEnd w:id="34"/>
      <w:r w:rsidRPr="007D2206">
        <w:rPr>
          <w:rFonts w:ascii="Times New Roman" w:eastAsia="Times New Roman" w:hAnsi="Times New Roman" w:cs="Times New Roman"/>
          <w:color w:val="000000" w:themeColor="text1"/>
          <w:sz w:val="24"/>
          <w:szCs w:val="24"/>
          <w:lang w:eastAsia="zh-CN"/>
        </w:rPr>
        <w:t>19) земельного участка гражданину для сенокошения, выпаса сельскохозяйственных животных, ведения огородничества или земельного участка, расположенного за границами населенного пункта, гражданину для ведения личного подсобного хозяйства;</w:t>
      </w:r>
    </w:p>
    <w:p w14:paraId="09ACFBD8"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36" w:name="sub_396220"/>
      <w:bookmarkEnd w:id="35"/>
      <w:r w:rsidRPr="007D2206">
        <w:rPr>
          <w:rFonts w:ascii="Times New Roman" w:eastAsia="Times New Roman" w:hAnsi="Times New Roman" w:cs="Times New Roman"/>
          <w:color w:val="000000" w:themeColor="text1"/>
          <w:sz w:val="24"/>
          <w:szCs w:val="24"/>
          <w:lang w:eastAsia="zh-CN"/>
        </w:rPr>
        <w:t xml:space="preserve">20) земельного участка, необходимого для проведения работ, связанных с пользованием недрами, </w:t>
      </w:r>
      <w:proofErr w:type="spellStart"/>
      <w:r w:rsidRPr="007D2206">
        <w:rPr>
          <w:rFonts w:ascii="Times New Roman" w:eastAsia="Times New Roman" w:hAnsi="Times New Roman" w:cs="Times New Roman"/>
          <w:color w:val="000000" w:themeColor="text1"/>
          <w:sz w:val="24"/>
          <w:szCs w:val="24"/>
          <w:lang w:eastAsia="zh-CN"/>
        </w:rPr>
        <w:t>недропользователю</w:t>
      </w:r>
      <w:proofErr w:type="spellEnd"/>
      <w:r w:rsidRPr="007D2206">
        <w:rPr>
          <w:rFonts w:ascii="Times New Roman" w:eastAsia="Times New Roman" w:hAnsi="Times New Roman" w:cs="Times New Roman"/>
          <w:color w:val="000000" w:themeColor="text1"/>
          <w:sz w:val="24"/>
          <w:szCs w:val="24"/>
          <w:lang w:eastAsia="zh-CN"/>
        </w:rPr>
        <w:t>;</w:t>
      </w:r>
    </w:p>
    <w:p w14:paraId="4C4630E9"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37" w:name="sub_396221"/>
      <w:bookmarkEnd w:id="36"/>
      <w:r w:rsidRPr="007D2206">
        <w:rPr>
          <w:rFonts w:ascii="Times New Roman" w:eastAsia="Times New Roman" w:hAnsi="Times New Roman" w:cs="Times New Roman"/>
          <w:color w:val="000000" w:themeColor="text1"/>
          <w:sz w:val="24"/>
          <w:szCs w:val="24"/>
          <w:lang w:eastAsia="zh-CN"/>
        </w:rPr>
        <w:t xml:space="preserve">21) земельного участка, расположенного в границах особой экономической зоны или на прилегающей к ней территории, резиденту особой экономической зоны или управляющей компании в случае привлечения ее в порядке, установленном </w:t>
      </w:r>
      <w:hyperlink r:id="rId17" w:history="1">
        <w:r w:rsidRPr="007D2206">
          <w:rPr>
            <w:rFonts w:ascii="Times New Roman" w:eastAsia="Times New Roman" w:hAnsi="Times New Roman" w:cs="Times New Roman"/>
            <w:color w:val="000000" w:themeColor="text1"/>
            <w:sz w:val="24"/>
            <w:szCs w:val="24"/>
            <w:lang w:eastAsia="zh-CN"/>
          </w:rPr>
          <w:t>законодательством</w:t>
        </w:r>
      </w:hyperlink>
      <w:r w:rsidRPr="007D2206">
        <w:rPr>
          <w:rFonts w:ascii="Times New Roman" w:eastAsia="Times New Roman" w:hAnsi="Times New Roman" w:cs="Times New Roman"/>
          <w:color w:val="000000" w:themeColor="text1"/>
          <w:sz w:val="24"/>
          <w:szCs w:val="24"/>
          <w:lang w:eastAsia="zh-CN"/>
        </w:rPr>
        <w:t xml:space="preserve"> Российской Федерации об особых экономических зонах, для выполнения функций по созданию за счет средств федерального бюджета, бюджета субъекта Российской Федерации, местного бюджета, внебюджетных источников финансирования объектов недвижимости в границах особой экономической зоны и на прилегающей к ней территории и по управлению этими и ранее созданными объектами недвижимости;</w:t>
      </w:r>
    </w:p>
    <w:p w14:paraId="3BCF3143" w14:textId="1631530F"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38" w:name="sub_396222"/>
      <w:bookmarkEnd w:id="37"/>
      <w:r w:rsidRPr="007D2206">
        <w:rPr>
          <w:rFonts w:ascii="Times New Roman" w:eastAsia="Times New Roman" w:hAnsi="Times New Roman" w:cs="Times New Roman"/>
          <w:color w:val="000000" w:themeColor="text1"/>
          <w:sz w:val="24"/>
          <w:szCs w:val="24"/>
          <w:lang w:eastAsia="zh-CN"/>
        </w:rPr>
        <w:t xml:space="preserve">22) земельного участка, расположенного в границах особой экономической зоны или на прилегающей к ней территории, для строительства объектов инфраструктуры этой зоны лицу, с которым уполномоченным Правительством Российской Федерации федеральным </w:t>
      </w:r>
      <w:r w:rsidR="002D24A4" w:rsidRPr="007D2206">
        <w:rPr>
          <w:rFonts w:ascii="Times New Roman" w:eastAsia="Times New Roman" w:hAnsi="Times New Roman" w:cs="Times New Roman"/>
          <w:color w:val="000000" w:themeColor="text1"/>
          <w:sz w:val="24"/>
          <w:szCs w:val="24"/>
          <w:lang w:eastAsia="zh-CN"/>
        </w:rPr>
        <w:t xml:space="preserve">исполнительным </w:t>
      </w:r>
      <w:proofErr w:type="spellStart"/>
      <w:r w:rsidR="002D24A4" w:rsidRPr="007D2206">
        <w:rPr>
          <w:rFonts w:ascii="Times New Roman" w:eastAsia="Times New Roman" w:hAnsi="Times New Roman" w:cs="Times New Roman"/>
          <w:color w:val="000000" w:themeColor="text1"/>
          <w:sz w:val="24"/>
          <w:szCs w:val="24"/>
          <w:lang w:eastAsia="zh-CN"/>
        </w:rPr>
        <w:t>органом</w:t>
      </w:r>
      <w:r w:rsidRPr="007D2206">
        <w:rPr>
          <w:rFonts w:ascii="Times New Roman" w:eastAsia="Times New Roman" w:hAnsi="Times New Roman" w:cs="Times New Roman"/>
          <w:color w:val="000000" w:themeColor="text1"/>
          <w:sz w:val="24"/>
          <w:szCs w:val="24"/>
          <w:lang w:eastAsia="zh-CN"/>
        </w:rPr>
        <w:t>заключено</w:t>
      </w:r>
      <w:proofErr w:type="spellEnd"/>
      <w:r w:rsidRPr="007D2206">
        <w:rPr>
          <w:rFonts w:ascii="Times New Roman" w:eastAsia="Times New Roman" w:hAnsi="Times New Roman" w:cs="Times New Roman"/>
          <w:color w:val="000000" w:themeColor="text1"/>
          <w:sz w:val="24"/>
          <w:szCs w:val="24"/>
          <w:lang w:eastAsia="zh-CN"/>
        </w:rPr>
        <w:t xml:space="preserve"> соглашение о взаимодействии в сфере развития инфраструктуры особой экономической зоны. </w:t>
      </w:r>
      <w:hyperlink r:id="rId18" w:history="1">
        <w:r w:rsidRPr="007D2206">
          <w:rPr>
            <w:rFonts w:ascii="Times New Roman" w:eastAsia="Times New Roman" w:hAnsi="Times New Roman" w:cs="Times New Roman"/>
            <w:color w:val="000000" w:themeColor="text1"/>
            <w:sz w:val="24"/>
            <w:szCs w:val="24"/>
            <w:lang w:eastAsia="zh-CN"/>
          </w:rPr>
          <w:t>Примерная форма</w:t>
        </w:r>
      </w:hyperlink>
      <w:r w:rsidRPr="007D2206">
        <w:rPr>
          <w:rFonts w:ascii="Times New Roman" w:eastAsia="Times New Roman" w:hAnsi="Times New Roman" w:cs="Times New Roman"/>
          <w:color w:val="000000" w:themeColor="text1"/>
          <w:sz w:val="24"/>
          <w:szCs w:val="24"/>
          <w:lang w:eastAsia="zh-CN"/>
        </w:rPr>
        <w:t xml:space="preserve"> соглашения о взаимодействии в сфере развития инфраструктуры особой экономической зоны утверждается уполномоченным Правительством Российской Федерации федеральным органом исполнительной власти;</w:t>
      </w:r>
    </w:p>
    <w:bookmarkEnd w:id="38"/>
    <w:p w14:paraId="16A1B048"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23) земельного участка, необходимого для осуществления деятельности, предусмотренной концессионным соглашением, соглашением о государственно-частном партнерстве, соглашением о </w:t>
      </w:r>
      <w:proofErr w:type="spellStart"/>
      <w:r w:rsidRPr="007D2206">
        <w:rPr>
          <w:rFonts w:ascii="Times New Roman" w:eastAsia="Times New Roman" w:hAnsi="Times New Roman" w:cs="Times New Roman"/>
          <w:color w:val="000000" w:themeColor="text1"/>
          <w:sz w:val="24"/>
          <w:szCs w:val="24"/>
          <w:lang w:eastAsia="zh-CN"/>
        </w:rPr>
        <w:t>муниципально</w:t>
      </w:r>
      <w:proofErr w:type="spellEnd"/>
      <w:r w:rsidRPr="007D2206">
        <w:rPr>
          <w:rFonts w:ascii="Times New Roman" w:eastAsia="Times New Roman" w:hAnsi="Times New Roman" w:cs="Times New Roman"/>
          <w:color w:val="000000" w:themeColor="text1"/>
          <w:sz w:val="24"/>
          <w:szCs w:val="24"/>
          <w:lang w:eastAsia="zh-CN"/>
        </w:rPr>
        <w:t>-частном партнерстве, лицу, с которым заключены указанные соглашения;</w:t>
      </w:r>
    </w:p>
    <w:p w14:paraId="53F484EF"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23.1) земельного участка для освоения территории в целях строительства и эксплуатации наемного дома коммерческого использования или для освоения территории в целях строительства и эксплуатации наемного дома социального использования лицу, заключившему договор об освоении территории в целях строительства и эксплуатации наемного дома коммерческого использования или договор об освоении территории в целях строительства и эксплуатации наемного дома социального использования, и в случаях, предусмотренных законом субъекта Российской Федерации, некоммерческой организации, созданной субъектом Российской Федерации или муниципальным образованием для освоения территорий в целях строительства и эксплуатации наемных домов социального использования;</w:t>
      </w:r>
    </w:p>
    <w:p w14:paraId="669CA94D"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23.2) земельного участка, необходимого для осуществления деятельности, предусмотренной специальным инвестиционным контрактом, лицу, с которым заключен специальный инвестиционный контракт;</w:t>
      </w:r>
    </w:p>
    <w:p w14:paraId="2317DF11"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39" w:name="sub_396224"/>
      <w:r w:rsidRPr="007D2206">
        <w:rPr>
          <w:rFonts w:ascii="Times New Roman" w:eastAsia="Times New Roman" w:hAnsi="Times New Roman" w:cs="Times New Roman"/>
          <w:color w:val="000000" w:themeColor="text1"/>
          <w:sz w:val="24"/>
          <w:szCs w:val="24"/>
          <w:lang w:eastAsia="zh-CN"/>
        </w:rPr>
        <w:t xml:space="preserve">24) земельного участка, необходимого для осуществления видов деятельности в сфере охотничьего хозяйства, лицу, с которым заключено </w:t>
      </w:r>
      <w:proofErr w:type="spellStart"/>
      <w:r w:rsidRPr="007D2206">
        <w:rPr>
          <w:rFonts w:ascii="Times New Roman" w:eastAsia="Times New Roman" w:hAnsi="Times New Roman" w:cs="Times New Roman"/>
          <w:color w:val="000000" w:themeColor="text1"/>
          <w:sz w:val="24"/>
          <w:szCs w:val="24"/>
          <w:lang w:eastAsia="zh-CN"/>
        </w:rPr>
        <w:t>охотхозяйственное</w:t>
      </w:r>
      <w:proofErr w:type="spellEnd"/>
      <w:r w:rsidRPr="007D2206">
        <w:rPr>
          <w:rFonts w:ascii="Times New Roman" w:eastAsia="Times New Roman" w:hAnsi="Times New Roman" w:cs="Times New Roman"/>
          <w:color w:val="000000" w:themeColor="text1"/>
          <w:sz w:val="24"/>
          <w:szCs w:val="24"/>
          <w:lang w:eastAsia="zh-CN"/>
        </w:rPr>
        <w:t xml:space="preserve"> соглашение;</w:t>
      </w:r>
    </w:p>
    <w:p w14:paraId="65D55ED3"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40" w:name="sub_396225"/>
      <w:bookmarkEnd w:id="39"/>
      <w:r w:rsidRPr="007D2206">
        <w:rPr>
          <w:rFonts w:ascii="Times New Roman" w:eastAsia="Times New Roman" w:hAnsi="Times New Roman" w:cs="Times New Roman"/>
          <w:color w:val="000000" w:themeColor="text1"/>
          <w:sz w:val="24"/>
          <w:szCs w:val="24"/>
          <w:lang w:eastAsia="zh-CN"/>
        </w:rPr>
        <w:t>25) земельного участка для размещения водохранилищ и (или) гидротехнических сооружений, если размещение этих объектов предусмотрено документами территориального планирования в качестве объектов федерального, регионального или местного значения;</w:t>
      </w:r>
    </w:p>
    <w:p w14:paraId="45A3A1B7"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41" w:name="sub_396226"/>
      <w:bookmarkEnd w:id="40"/>
      <w:r w:rsidRPr="007D2206">
        <w:rPr>
          <w:rFonts w:ascii="Times New Roman" w:eastAsia="Times New Roman" w:hAnsi="Times New Roman" w:cs="Times New Roman"/>
          <w:color w:val="000000" w:themeColor="text1"/>
          <w:sz w:val="24"/>
          <w:szCs w:val="24"/>
          <w:lang w:eastAsia="zh-CN"/>
        </w:rPr>
        <w:t>26) земельного участка для осуществления деятельности Государственной компании "Российские автомобильные дороги" в границах полос отвода и придорожных полос автомобильных дорог;</w:t>
      </w:r>
    </w:p>
    <w:p w14:paraId="317FB3E3"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42" w:name="sub_396227"/>
      <w:bookmarkEnd w:id="41"/>
      <w:r w:rsidRPr="007D2206">
        <w:rPr>
          <w:rFonts w:ascii="Times New Roman" w:eastAsia="Times New Roman" w:hAnsi="Times New Roman" w:cs="Times New Roman"/>
          <w:color w:val="000000" w:themeColor="text1"/>
          <w:sz w:val="24"/>
          <w:szCs w:val="24"/>
          <w:lang w:eastAsia="zh-CN"/>
        </w:rPr>
        <w:t xml:space="preserve">27) земельного участка для осуществления деятельности открытого акционерного </w:t>
      </w:r>
      <w:r w:rsidRPr="007D2206">
        <w:rPr>
          <w:rFonts w:ascii="Times New Roman" w:eastAsia="Times New Roman" w:hAnsi="Times New Roman" w:cs="Times New Roman"/>
          <w:color w:val="000000" w:themeColor="text1"/>
          <w:sz w:val="24"/>
          <w:szCs w:val="24"/>
          <w:lang w:eastAsia="zh-CN"/>
        </w:rPr>
        <w:lastRenderedPageBreak/>
        <w:t>общества "Российские железные дороги" для размещения объектов инфраструктуры железнодорожного транспорта общего пользования;</w:t>
      </w:r>
    </w:p>
    <w:p w14:paraId="0B24CD1B"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43" w:name="sub_396228"/>
      <w:bookmarkEnd w:id="42"/>
      <w:r w:rsidRPr="007D2206">
        <w:rPr>
          <w:rFonts w:ascii="Times New Roman" w:eastAsia="Times New Roman" w:hAnsi="Times New Roman" w:cs="Times New Roman"/>
          <w:color w:val="000000" w:themeColor="text1"/>
          <w:sz w:val="24"/>
          <w:szCs w:val="24"/>
          <w:lang w:eastAsia="zh-CN"/>
        </w:rPr>
        <w:t>28) земельного участка резиденту зоны территориального развития, включенному в реестр резидентов зоны территориального развития, в границах указанной зоны для реализации инвестиционного проекта в соответствии с инвестиционной декларацией;</w:t>
      </w:r>
    </w:p>
    <w:bookmarkEnd w:id="43"/>
    <w:p w14:paraId="1DDD3CC8"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29) земельного участка лицу, обладающему правом на добычу (вылов) водных биологических ресурсов на основании решения о предоставлении их в пользование, договора пользования рыболовным участком или договора пользования водными биологическими ресурсами, для осуществления деятельности, предусмотренной указанными решением или договорами;</w:t>
      </w:r>
    </w:p>
    <w:p w14:paraId="4B71926E"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44" w:name="sub_396230"/>
      <w:r w:rsidRPr="007D2206">
        <w:rPr>
          <w:rFonts w:ascii="Times New Roman" w:eastAsia="Times New Roman" w:hAnsi="Times New Roman" w:cs="Times New Roman"/>
          <w:color w:val="000000" w:themeColor="text1"/>
          <w:sz w:val="24"/>
          <w:szCs w:val="24"/>
          <w:lang w:eastAsia="zh-CN"/>
        </w:rPr>
        <w:t>30) земельного участка юридическому лицу для размещения ядерных установок, радиационных источников, пунктов хранения ядерных материалов и радиоактивных веществ, пунктов хранения, хранилищ радиоактивных отходов и пунктов захоронения радиоактивных отходов, решения о сооружении и о месте размещения которых приняты Правительством Российской Федерации;</w:t>
      </w:r>
    </w:p>
    <w:bookmarkEnd w:id="44"/>
    <w:p w14:paraId="5F0B74A1"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31) земельного участка, предназначенного для ведения сельскохозяйственного производства, арендатору, в отношении которого у уполномоченного органа отсутствует информация о выявленных в рамках государственного земельного надзора и </w:t>
      </w:r>
      <w:proofErr w:type="spellStart"/>
      <w:r w:rsidRPr="007D2206">
        <w:rPr>
          <w:rFonts w:ascii="Times New Roman" w:eastAsia="Times New Roman" w:hAnsi="Times New Roman" w:cs="Times New Roman"/>
          <w:color w:val="000000" w:themeColor="text1"/>
          <w:sz w:val="24"/>
          <w:szCs w:val="24"/>
          <w:lang w:eastAsia="zh-CN"/>
        </w:rPr>
        <w:t>неустраненных</w:t>
      </w:r>
      <w:proofErr w:type="spellEnd"/>
      <w:r w:rsidRPr="007D2206">
        <w:rPr>
          <w:rFonts w:ascii="Times New Roman" w:eastAsia="Times New Roman" w:hAnsi="Times New Roman" w:cs="Times New Roman"/>
          <w:color w:val="000000" w:themeColor="text1"/>
          <w:sz w:val="24"/>
          <w:szCs w:val="24"/>
          <w:lang w:eastAsia="zh-CN"/>
        </w:rPr>
        <w:t xml:space="preserve"> нарушениях законодательства Российской Федерации при использовании такого земельного участка, при условии, что заявление о заключении нового договора аренды такого земельного участка подано этим арендатором до дня истечения срока действия ранее заключенного договора аренды такого земельного участка;</w:t>
      </w:r>
    </w:p>
    <w:p w14:paraId="55862931"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45" w:name="sub_396232"/>
      <w:r w:rsidRPr="007D2206">
        <w:rPr>
          <w:rFonts w:ascii="Times New Roman" w:eastAsia="Times New Roman" w:hAnsi="Times New Roman" w:cs="Times New Roman"/>
          <w:color w:val="000000" w:themeColor="text1"/>
          <w:sz w:val="24"/>
          <w:szCs w:val="24"/>
          <w:lang w:eastAsia="zh-CN"/>
        </w:rPr>
        <w:t xml:space="preserve">32) земельного участка арендатору (за исключением арендаторов земельных участков, указанных в </w:t>
      </w:r>
      <w:hyperlink w:anchor="sub_396231" w:history="1">
        <w:r w:rsidRPr="007D2206">
          <w:rPr>
            <w:rFonts w:ascii="Times New Roman" w:eastAsia="Times New Roman" w:hAnsi="Times New Roman" w:cs="Times New Roman"/>
            <w:color w:val="000000" w:themeColor="text1"/>
            <w:sz w:val="24"/>
            <w:szCs w:val="24"/>
            <w:lang w:eastAsia="zh-CN"/>
          </w:rPr>
          <w:t>подпункте 31</w:t>
        </w:r>
      </w:hyperlink>
      <w:r w:rsidRPr="007D2206">
        <w:rPr>
          <w:rFonts w:ascii="Times New Roman" w:eastAsia="Times New Roman" w:hAnsi="Times New Roman" w:cs="Times New Roman"/>
          <w:color w:val="000000" w:themeColor="text1"/>
          <w:sz w:val="24"/>
          <w:szCs w:val="24"/>
          <w:lang w:eastAsia="zh-CN"/>
        </w:rPr>
        <w:t xml:space="preserve"> настоящего пункта), если этот арендатор имеет право на заключение нового договора аренды такого земельного участка в соответствии с </w:t>
      </w:r>
      <w:hyperlink w:anchor="sub_3963" w:history="1">
        <w:r w:rsidRPr="007D2206">
          <w:rPr>
            <w:rFonts w:ascii="Times New Roman" w:eastAsia="Times New Roman" w:hAnsi="Times New Roman" w:cs="Times New Roman"/>
            <w:color w:val="000000" w:themeColor="text1"/>
            <w:sz w:val="24"/>
            <w:szCs w:val="24"/>
            <w:lang w:eastAsia="zh-CN"/>
          </w:rPr>
          <w:t>пунктами 3</w:t>
        </w:r>
      </w:hyperlink>
      <w:r w:rsidRPr="007D2206">
        <w:rPr>
          <w:rFonts w:ascii="Times New Roman" w:eastAsia="Times New Roman" w:hAnsi="Times New Roman" w:cs="Times New Roman"/>
          <w:color w:val="000000" w:themeColor="text1"/>
          <w:sz w:val="24"/>
          <w:szCs w:val="24"/>
          <w:lang w:eastAsia="zh-CN"/>
        </w:rPr>
        <w:t xml:space="preserve"> и </w:t>
      </w:r>
      <w:hyperlink w:anchor="sub_3964" w:history="1">
        <w:r w:rsidRPr="007D2206">
          <w:rPr>
            <w:rFonts w:ascii="Times New Roman" w:eastAsia="Times New Roman" w:hAnsi="Times New Roman" w:cs="Times New Roman"/>
            <w:color w:val="000000" w:themeColor="text1"/>
            <w:sz w:val="24"/>
            <w:szCs w:val="24"/>
            <w:lang w:eastAsia="zh-CN"/>
          </w:rPr>
          <w:t>4</w:t>
        </w:r>
      </w:hyperlink>
      <w:r w:rsidRPr="007D2206">
        <w:rPr>
          <w:rFonts w:ascii="Times New Roman" w:eastAsia="Times New Roman" w:hAnsi="Times New Roman" w:cs="Times New Roman"/>
          <w:color w:val="000000" w:themeColor="text1"/>
          <w:sz w:val="24"/>
          <w:szCs w:val="24"/>
          <w:lang w:eastAsia="zh-CN"/>
        </w:rPr>
        <w:t xml:space="preserve"> настоящей статьи;</w:t>
      </w:r>
    </w:p>
    <w:bookmarkEnd w:id="45"/>
    <w:p w14:paraId="16E71B70"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33) земельного участка в соответствии с </w:t>
      </w:r>
      <w:hyperlink r:id="rId19" w:history="1">
        <w:r w:rsidRPr="007D2206">
          <w:rPr>
            <w:rFonts w:ascii="Times New Roman" w:eastAsia="Times New Roman" w:hAnsi="Times New Roman" w:cs="Times New Roman"/>
            <w:color w:val="000000" w:themeColor="text1"/>
            <w:sz w:val="24"/>
            <w:szCs w:val="24"/>
            <w:lang w:eastAsia="zh-CN"/>
          </w:rPr>
          <w:t>Федеральным законом</w:t>
        </w:r>
      </w:hyperlink>
      <w:r w:rsidRPr="007D2206">
        <w:rPr>
          <w:rFonts w:ascii="Times New Roman" w:eastAsia="Times New Roman" w:hAnsi="Times New Roman" w:cs="Times New Roman"/>
          <w:color w:val="000000" w:themeColor="text1"/>
          <w:sz w:val="24"/>
          <w:szCs w:val="24"/>
          <w:lang w:eastAsia="zh-CN"/>
        </w:rPr>
        <w:t xml:space="preserve"> от 24 июля 2008 года № 161-ФЗ "О содействии развитию жилищного строительства";</w:t>
      </w:r>
    </w:p>
    <w:p w14:paraId="3B145AF9"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34) земельного участка, включенного в границы территории инновационного научно-технологического центра, фонду, созданному в соответствии с </w:t>
      </w:r>
      <w:hyperlink r:id="rId20" w:history="1">
        <w:r w:rsidRPr="007D2206">
          <w:rPr>
            <w:rFonts w:ascii="Times New Roman" w:eastAsia="Times New Roman" w:hAnsi="Times New Roman" w:cs="Times New Roman"/>
            <w:color w:val="000000" w:themeColor="text1"/>
            <w:sz w:val="24"/>
            <w:szCs w:val="24"/>
            <w:lang w:eastAsia="zh-CN"/>
          </w:rPr>
          <w:t>Федеральным законом</w:t>
        </w:r>
      </w:hyperlink>
      <w:r w:rsidRPr="007D2206">
        <w:rPr>
          <w:rFonts w:ascii="Times New Roman" w:eastAsia="Times New Roman" w:hAnsi="Times New Roman" w:cs="Times New Roman"/>
          <w:color w:val="000000" w:themeColor="text1"/>
          <w:sz w:val="24"/>
          <w:szCs w:val="24"/>
          <w:lang w:eastAsia="zh-CN"/>
        </w:rPr>
        <w:t xml:space="preserve"> "Об инновационных научно-технологических центрах и о внесении изменений в отдельные законодательные акты Российской Федерации".</w:t>
      </w:r>
    </w:p>
    <w:bookmarkStart w:id="46" w:name="sub_3963"/>
    <w:p w14:paraId="16F2E0A5"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fldChar w:fldCharType="begin"/>
      </w:r>
      <w:r w:rsidRPr="007D2206">
        <w:rPr>
          <w:rFonts w:ascii="Times New Roman" w:eastAsia="Times New Roman" w:hAnsi="Times New Roman" w:cs="Times New Roman"/>
          <w:color w:val="000000" w:themeColor="text1"/>
          <w:sz w:val="24"/>
          <w:szCs w:val="24"/>
          <w:lang w:eastAsia="zh-CN"/>
        </w:rPr>
        <w:instrText>HYPERLINK "garantF1://71381926.1"</w:instrText>
      </w:r>
      <w:r w:rsidRPr="007D2206">
        <w:rPr>
          <w:rFonts w:ascii="Times New Roman" w:eastAsia="Times New Roman" w:hAnsi="Times New Roman" w:cs="Times New Roman"/>
          <w:color w:val="000000" w:themeColor="text1"/>
          <w:sz w:val="24"/>
          <w:szCs w:val="24"/>
          <w:lang w:eastAsia="zh-CN"/>
        </w:rPr>
        <w:fldChar w:fldCharType="separate"/>
      </w:r>
      <w:r w:rsidRPr="007D2206">
        <w:rPr>
          <w:rFonts w:ascii="Times New Roman" w:eastAsia="Times New Roman" w:hAnsi="Times New Roman" w:cs="Times New Roman"/>
          <w:color w:val="000000" w:themeColor="text1"/>
          <w:sz w:val="24"/>
          <w:szCs w:val="24"/>
          <w:lang w:eastAsia="zh-CN"/>
        </w:rPr>
        <w:t>11.</w:t>
      </w:r>
      <w:r w:rsidRPr="007D2206">
        <w:rPr>
          <w:rFonts w:ascii="Times New Roman" w:eastAsia="Times New Roman" w:hAnsi="Times New Roman" w:cs="Times New Roman"/>
          <w:color w:val="000000" w:themeColor="text1"/>
          <w:sz w:val="24"/>
          <w:szCs w:val="24"/>
          <w:lang w:eastAsia="zh-CN"/>
        </w:rPr>
        <w:fldChar w:fldCharType="end"/>
      </w:r>
      <w:r w:rsidRPr="007D2206">
        <w:rPr>
          <w:rFonts w:ascii="Times New Roman" w:eastAsia="Times New Roman" w:hAnsi="Times New Roman" w:cs="Times New Roman"/>
          <w:color w:val="000000" w:themeColor="text1"/>
          <w:sz w:val="24"/>
          <w:szCs w:val="24"/>
          <w:lang w:eastAsia="zh-CN"/>
        </w:rPr>
        <w:t xml:space="preserve"> Граждане и юридические лица, являющиеся арендаторами находящихся в государственной или муниципальной собственности земельных участков, имеют право на заключение нового договора аренды таких земельных участков без проведения торгов в следующих случаях:</w:t>
      </w:r>
    </w:p>
    <w:p w14:paraId="7EA0D9C7"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47" w:name="sub_39631"/>
      <w:bookmarkEnd w:id="46"/>
      <w:r w:rsidRPr="007D2206">
        <w:rPr>
          <w:rFonts w:ascii="Times New Roman" w:eastAsia="Times New Roman" w:hAnsi="Times New Roman" w:cs="Times New Roman"/>
          <w:color w:val="000000" w:themeColor="text1"/>
          <w:sz w:val="24"/>
          <w:szCs w:val="24"/>
          <w:lang w:eastAsia="zh-CN"/>
        </w:rPr>
        <w:t xml:space="preserve">1) земельный участок предоставлен гражданину или юридическому лицу в аренду без проведения торгов (за исключением случаев, предусмотренных </w:t>
      </w:r>
      <w:hyperlink w:anchor="sub_391213" w:history="1">
        <w:r w:rsidRPr="007D2206">
          <w:rPr>
            <w:rFonts w:ascii="Times New Roman" w:eastAsia="Times New Roman" w:hAnsi="Times New Roman" w:cs="Times New Roman"/>
            <w:color w:val="000000" w:themeColor="text1"/>
            <w:sz w:val="24"/>
            <w:szCs w:val="24"/>
            <w:lang w:eastAsia="zh-CN"/>
          </w:rPr>
          <w:t>пунктом 13</w:t>
        </w:r>
      </w:hyperlink>
      <w:r w:rsidRPr="007D2206">
        <w:rPr>
          <w:rFonts w:ascii="Times New Roman" w:eastAsia="Times New Roman" w:hAnsi="Times New Roman" w:cs="Times New Roman"/>
          <w:color w:val="000000" w:themeColor="text1"/>
          <w:sz w:val="24"/>
          <w:szCs w:val="24"/>
          <w:lang w:eastAsia="zh-CN"/>
        </w:rPr>
        <w:t xml:space="preserve">, </w:t>
      </w:r>
      <w:hyperlink w:anchor="sub_391214" w:history="1">
        <w:r w:rsidRPr="007D2206">
          <w:rPr>
            <w:rFonts w:ascii="Times New Roman" w:eastAsia="Times New Roman" w:hAnsi="Times New Roman" w:cs="Times New Roman"/>
            <w:color w:val="000000" w:themeColor="text1"/>
            <w:sz w:val="24"/>
            <w:szCs w:val="24"/>
            <w:lang w:eastAsia="zh-CN"/>
          </w:rPr>
          <w:t>14</w:t>
        </w:r>
      </w:hyperlink>
      <w:r w:rsidRPr="007D2206">
        <w:rPr>
          <w:rFonts w:ascii="Times New Roman" w:eastAsia="Times New Roman" w:hAnsi="Times New Roman" w:cs="Times New Roman"/>
          <w:color w:val="000000" w:themeColor="text1"/>
          <w:sz w:val="24"/>
          <w:szCs w:val="24"/>
          <w:lang w:eastAsia="zh-CN"/>
        </w:rPr>
        <w:t xml:space="preserve"> или </w:t>
      </w:r>
      <w:hyperlink w:anchor="sub_391220" w:history="1">
        <w:r w:rsidRPr="007D2206">
          <w:rPr>
            <w:rFonts w:ascii="Times New Roman" w:eastAsia="Times New Roman" w:hAnsi="Times New Roman" w:cs="Times New Roman"/>
            <w:color w:val="000000" w:themeColor="text1"/>
            <w:sz w:val="24"/>
            <w:szCs w:val="24"/>
            <w:lang w:eastAsia="zh-CN"/>
          </w:rPr>
          <w:t>20 статьи 39.12</w:t>
        </w:r>
      </w:hyperlink>
      <w:r w:rsidRPr="007D2206">
        <w:rPr>
          <w:rFonts w:ascii="Times New Roman" w:eastAsia="Times New Roman" w:hAnsi="Times New Roman" w:cs="Times New Roman"/>
          <w:color w:val="000000" w:themeColor="text1"/>
          <w:sz w:val="24"/>
          <w:szCs w:val="24"/>
          <w:lang w:eastAsia="zh-CN"/>
        </w:rPr>
        <w:t xml:space="preserve"> </w:t>
      </w:r>
      <w:bookmarkStart w:id="48" w:name="_Hlk202969755"/>
      <w:r w:rsidRPr="007D2206">
        <w:rPr>
          <w:rFonts w:ascii="Times New Roman" w:eastAsia="Times New Roman" w:hAnsi="Times New Roman" w:cs="Times New Roman"/>
          <w:color w:val="000000" w:themeColor="text1"/>
          <w:sz w:val="24"/>
          <w:szCs w:val="24"/>
          <w:lang w:eastAsia="zh-CN"/>
        </w:rPr>
        <w:t>Земельного Кодекса РФ</w:t>
      </w:r>
      <w:bookmarkEnd w:id="48"/>
      <w:r w:rsidRPr="007D2206">
        <w:rPr>
          <w:rFonts w:ascii="Times New Roman" w:eastAsia="Times New Roman" w:hAnsi="Times New Roman" w:cs="Times New Roman"/>
          <w:color w:val="000000" w:themeColor="text1"/>
          <w:sz w:val="24"/>
          <w:szCs w:val="24"/>
          <w:lang w:eastAsia="zh-CN"/>
        </w:rPr>
        <w:t>);</w:t>
      </w:r>
    </w:p>
    <w:bookmarkEnd w:id="47"/>
    <w:p w14:paraId="7BCF9E33"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земельный участок предоставлен гражданину на аукционе для ведения садоводства.</w:t>
      </w:r>
    </w:p>
    <w:p w14:paraId="66F514EB"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49" w:name="sub_3964"/>
      <w:r w:rsidRPr="007D2206">
        <w:rPr>
          <w:rFonts w:ascii="Times New Roman" w:eastAsia="Times New Roman" w:hAnsi="Times New Roman" w:cs="Times New Roman"/>
          <w:color w:val="000000" w:themeColor="text1"/>
          <w:sz w:val="24"/>
          <w:szCs w:val="24"/>
          <w:lang w:eastAsia="zh-CN"/>
        </w:rPr>
        <w:t xml:space="preserve">12. Гражданин или юридическое лицо, являющиеся арендаторами земельного участка, имеют право на заключение нового договора аренды такого земельного участка в указанных в </w:t>
      </w:r>
      <w:hyperlink w:anchor="sub_3963" w:history="1">
        <w:r w:rsidRPr="007D2206">
          <w:rPr>
            <w:rFonts w:ascii="Times New Roman" w:eastAsia="Times New Roman" w:hAnsi="Times New Roman" w:cs="Times New Roman"/>
            <w:color w:val="000000" w:themeColor="text1"/>
            <w:sz w:val="24"/>
            <w:szCs w:val="24"/>
            <w:lang w:eastAsia="zh-CN"/>
          </w:rPr>
          <w:t>11</w:t>
        </w:r>
      </w:hyperlink>
      <w:r w:rsidRPr="007D2206">
        <w:rPr>
          <w:rFonts w:ascii="Times New Roman" w:eastAsia="Times New Roman" w:hAnsi="Times New Roman" w:cs="Times New Roman"/>
          <w:color w:val="000000" w:themeColor="text1"/>
          <w:sz w:val="24"/>
          <w:szCs w:val="24"/>
          <w:lang w:eastAsia="zh-CN"/>
        </w:rPr>
        <w:t xml:space="preserve"> настоящей статьи случаях при наличии в совокупности следующих условий:</w:t>
      </w:r>
    </w:p>
    <w:p w14:paraId="63306817"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50" w:name="sub_39641"/>
      <w:bookmarkEnd w:id="49"/>
      <w:r w:rsidRPr="007D2206">
        <w:rPr>
          <w:rFonts w:ascii="Times New Roman" w:eastAsia="Times New Roman" w:hAnsi="Times New Roman" w:cs="Times New Roman"/>
          <w:color w:val="000000" w:themeColor="text1"/>
          <w:sz w:val="24"/>
          <w:szCs w:val="24"/>
          <w:lang w:eastAsia="zh-CN"/>
        </w:rPr>
        <w:t>1) заявление о заключении нового договора аренды такого земельного участка подано этим гражданином или этим юридическим лицом до дня истечения срока действия ранее заключенного договора аренды земельного участка;</w:t>
      </w:r>
    </w:p>
    <w:p w14:paraId="531629B3" w14:textId="0B29A90A"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51" w:name="sub_39642"/>
      <w:bookmarkEnd w:id="50"/>
      <w:r w:rsidRPr="007D2206">
        <w:rPr>
          <w:rFonts w:ascii="Times New Roman" w:eastAsia="Times New Roman" w:hAnsi="Times New Roman" w:cs="Times New Roman"/>
          <w:color w:val="000000" w:themeColor="text1"/>
          <w:sz w:val="24"/>
          <w:szCs w:val="24"/>
          <w:lang w:eastAsia="zh-CN"/>
        </w:rPr>
        <w:t xml:space="preserve">2) исключительным правом на приобретение такого земельного участка в случаях, предусмотренных </w:t>
      </w:r>
      <w:r w:rsidR="00AE5335" w:rsidRPr="007D2206">
        <w:rPr>
          <w:rFonts w:ascii="Times New Roman" w:eastAsia="Times New Roman" w:hAnsi="Times New Roman" w:cs="Times New Roman"/>
          <w:color w:val="000000" w:themeColor="text1"/>
          <w:sz w:val="24"/>
          <w:szCs w:val="24"/>
          <w:lang w:eastAsia="zh-CN"/>
        </w:rPr>
        <w:t>Земельным Кодексом РФ</w:t>
      </w:r>
      <w:r w:rsidRPr="007D2206">
        <w:rPr>
          <w:rFonts w:ascii="Times New Roman" w:eastAsia="Times New Roman" w:hAnsi="Times New Roman" w:cs="Times New Roman"/>
          <w:color w:val="000000" w:themeColor="text1"/>
          <w:sz w:val="24"/>
          <w:szCs w:val="24"/>
          <w:lang w:eastAsia="zh-CN"/>
        </w:rPr>
        <w:t>, другими федеральными законами, не обладает иное лицо;</w:t>
      </w:r>
    </w:p>
    <w:p w14:paraId="144A8EB9"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52" w:name="sub_39643"/>
      <w:bookmarkEnd w:id="51"/>
      <w:r w:rsidRPr="007D2206">
        <w:rPr>
          <w:rFonts w:ascii="Times New Roman" w:eastAsia="Times New Roman" w:hAnsi="Times New Roman" w:cs="Times New Roman"/>
          <w:color w:val="000000" w:themeColor="text1"/>
          <w:sz w:val="24"/>
          <w:szCs w:val="24"/>
          <w:lang w:eastAsia="zh-CN"/>
        </w:rPr>
        <w:t xml:space="preserve">3) ранее заключенный договор аренды такого земельного участка не был расторгнут с этим гражданином или этим юридическим лицом по основаниям, предусмотренным </w:t>
      </w:r>
      <w:hyperlink w:anchor="sub_461" w:history="1">
        <w:r w:rsidRPr="007D2206">
          <w:rPr>
            <w:rFonts w:ascii="Times New Roman" w:eastAsia="Times New Roman" w:hAnsi="Times New Roman" w:cs="Times New Roman"/>
            <w:color w:val="000000" w:themeColor="text1"/>
            <w:sz w:val="24"/>
            <w:szCs w:val="24"/>
            <w:lang w:eastAsia="zh-CN"/>
          </w:rPr>
          <w:t>пунктами 1</w:t>
        </w:r>
      </w:hyperlink>
      <w:r w:rsidRPr="007D2206">
        <w:rPr>
          <w:rFonts w:ascii="Times New Roman" w:eastAsia="Times New Roman" w:hAnsi="Times New Roman" w:cs="Times New Roman"/>
          <w:color w:val="000000" w:themeColor="text1"/>
          <w:sz w:val="24"/>
          <w:szCs w:val="24"/>
          <w:lang w:eastAsia="zh-CN"/>
        </w:rPr>
        <w:t xml:space="preserve"> и </w:t>
      </w:r>
      <w:hyperlink w:anchor="sub_462" w:history="1">
        <w:r w:rsidRPr="007D2206">
          <w:rPr>
            <w:rFonts w:ascii="Times New Roman" w:eastAsia="Times New Roman" w:hAnsi="Times New Roman" w:cs="Times New Roman"/>
            <w:color w:val="000000" w:themeColor="text1"/>
            <w:sz w:val="24"/>
            <w:szCs w:val="24"/>
            <w:lang w:eastAsia="zh-CN"/>
          </w:rPr>
          <w:t>2 статьи 46</w:t>
        </w:r>
      </w:hyperlink>
      <w:r w:rsidRPr="007D2206">
        <w:rPr>
          <w:rFonts w:ascii="Times New Roman" w:eastAsia="Times New Roman" w:hAnsi="Times New Roman" w:cs="Times New Roman"/>
          <w:color w:val="000000" w:themeColor="text1"/>
          <w:sz w:val="24"/>
          <w:szCs w:val="24"/>
          <w:lang w:eastAsia="zh-CN"/>
        </w:rPr>
        <w:t xml:space="preserve"> Земельного Кодекса РФ;</w:t>
      </w:r>
    </w:p>
    <w:p w14:paraId="0B5208C1" w14:textId="153FE35D"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53" w:name="sub_39644"/>
      <w:bookmarkEnd w:id="52"/>
      <w:r w:rsidRPr="007D2206">
        <w:rPr>
          <w:rFonts w:ascii="Times New Roman" w:eastAsia="Times New Roman" w:hAnsi="Times New Roman" w:cs="Times New Roman"/>
          <w:color w:val="000000" w:themeColor="text1"/>
          <w:sz w:val="24"/>
          <w:szCs w:val="24"/>
          <w:lang w:eastAsia="zh-CN"/>
        </w:rPr>
        <w:t xml:space="preserve">4) на момент заключения нового договора аренды такого земельного участка имеются предусмотренные </w:t>
      </w:r>
      <w:hyperlink w:anchor="sub_39621" w:history="1">
        <w:r w:rsidRPr="007D2206">
          <w:rPr>
            <w:rFonts w:ascii="Times New Roman" w:eastAsia="Times New Roman" w:hAnsi="Times New Roman" w:cs="Times New Roman"/>
            <w:color w:val="000000" w:themeColor="text1"/>
            <w:sz w:val="24"/>
            <w:szCs w:val="24"/>
            <w:lang w:eastAsia="zh-CN"/>
          </w:rPr>
          <w:t>подпунктами 1 - 30 пункта 2</w:t>
        </w:r>
      </w:hyperlink>
      <w:r w:rsidRPr="007D2206">
        <w:rPr>
          <w:rFonts w:ascii="Times New Roman" w:eastAsia="Times New Roman" w:hAnsi="Times New Roman" w:cs="Times New Roman"/>
          <w:color w:val="000000" w:themeColor="text1"/>
          <w:sz w:val="24"/>
          <w:szCs w:val="24"/>
          <w:lang w:eastAsia="zh-CN"/>
        </w:rPr>
        <w:t xml:space="preserve"> статьи 39.6 </w:t>
      </w:r>
      <w:r w:rsidR="00AE5335" w:rsidRPr="007D2206">
        <w:rPr>
          <w:rFonts w:ascii="Times New Roman" w:eastAsia="Times New Roman" w:hAnsi="Times New Roman" w:cs="Times New Roman"/>
          <w:color w:val="000000" w:themeColor="text1"/>
          <w:sz w:val="24"/>
          <w:szCs w:val="24"/>
          <w:lang w:eastAsia="zh-CN"/>
        </w:rPr>
        <w:t xml:space="preserve">Земельного Кодекса РФ </w:t>
      </w:r>
      <w:r w:rsidRPr="007D2206">
        <w:rPr>
          <w:rFonts w:ascii="Times New Roman" w:eastAsia="Times New Roman" w:hAnsi="Times New Roman" w:cs="Times New Roman"/>
          <w:color w:val="000000" w:themeColor="text1"/>
          <w:sz w:val="24"/>
          <w:szCs w:val="24"/>
          <w:lang w:eastAsia="zh-CN"/>
        </w:rPr>
        <w:t xml:space="preserve">основания для предоставления без проведения торгов земельного участка, договор аренды которого был </w:t>
      </w:r>
      <w:r w:rsidRPr="007D2206">
        <w:rPr>
          <w:rFonts w:ascii="Times New Roman" w:eastAsia="Times New Roman" w:hAnsi="Times New Roman" w:cs="Times New Roman"/>
          <w:color w:val="000000" w:themeColor="text1"/>
          <w:sz w:val="24"/>
          <w:szCs w:val="24"/>
          <w:lang w:eastAsia="zh-CN"/>
        </w:rPr>
        <w:lastRenderedPageBreak/>
        <w:t>заключен без проведения торгов.</w:t>
      </w:r>
    </w:p>
    <w:p w14:paraId="65269AC5"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54" w:name="sub_3965"/>
      <w:bookmarkEnd w:id="53"/>
      <w:r w:rsidRPr="007D2206">
        <w:rPr>
          <w:rFonts w:ascii="Times New Roman" w:eastAsia="Times New Roman" w:hAnsi="Times New Roman" w:cs="Times New Roman"/>
          <w:color w:val="000000" w:themeColor="text1"/>
          <w:sz w:val="24"/>
          <w:szCs w:val="24"/>
          <w:lang w:eastAsia="zh-CN"/>
        </w:rPr>
        <w:t>12. Предоставление в аренду без проведения торгов земельного участка, который находится в государственной или муниципальной собственности и на котором расположен объект незавершенного строительства, осуществляется однократно для завершения строительства этого объекта:</w:t>
      </w:r>
    </w:p>
    <w:p w14:paraId="150C5C6C"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55" w:name="sub_39651"/>
      <w:bookmarkEnd w:id="54"/>
      <w:r w:rsidRPr="007D2206">
        <w:rPr>
          <w:rFonts w:ascii="Times New Roman" w:eastAsia="Times New Roman" w:hAnsi="Times New Roman" w:cs="Times New Roman"/>
          <w:color w:val="000000" w:themeColor="text1"/>
          <w:sz w:val="24"/>
          <w:szCs w:val="24"/>
          <w:lang w:eastAsia="zh-CN"/>
        </w:rPr>
        <w:t>1) собственнику объекта незавершенного строительства, право собственности на который приобретено по результатам публичных торгов по продаже этого объекта, изъятого у предыдущего собственника в связи с прекращением действия договора аренды земельного участка, находящегося в государственной или муниципальной собственности;</w:t>
      </w:r>
    </w:p>
    <w:p w14:paraId="16426172" w14:textId="77777777" w:rsidR="0092239F" w:rsidRPr="007D2206"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56" w:name="sub_39652"/>
      <w:bookmarkEnd w:id="55"/>
      <w:r w:rsidRPr="007D2206">
        <w:rPr>
          <w:rFonts w:ascii="Times New Roman" w:eastAsia="Times New Roman" w:hAnsi="Times New Roman" w:cs="Times New Roman"/>
          <w:color w:val="000000" w:themeColor="text1"/>
          <w:sz w:val="24"/>
          <w:szCs w:val="24"/>
          <w:lang w:eastAsia="zh-CN"/>
        </w:rPr>
        <w:t xml:space="preserve">2) собственнику объекта незавершенного строительства, за исключением указанного в </w:t>
      </w:r>
      <w:hyperlink w:anchor="sub_39651" w:history="1">
        <w:r w:rsidRPr="007D2206">
          <w:rPr>
            <w:rFonts w:ascii="Times New Roman" w:eastAsia="Times New Roman" w:hAnsi="Times New Roman" w:cs="Times New Roman"/>
            <w:color w:val="000000" w:themeColor="text1"/>
            <w:sz w:val="24"/>
            <w:szCs w:val="24"/>
            <w:lang w:eastAsia="zh-CN"/>
          </w:rPr>
          <w:t>подпункте 1</w:t>
        </w:r>
      </w:hyperlink>
      <w:r w:rsidRPr="007D2206">
        <w:rPr>
          <w:rFonts w:ascii="Times New Roman" w:eastAsia="Times New Roman" w:hAnsi="Times New Roman" w:cs="Times New Roman"/>
          <w:color w:val="000000" w:themeColor="text1"/>
          <w:sz w:val="24"/>
          <w:szCs w:val="24"/>
          <w:lang w:eastAsia="zh-CN"/>
        </w:rPr>
        <w:t xml:space="preserve"> настоящего пункта, в случае, если уполномоченным органом в течение шести месяцев со дня истечения срока действия ранее заключенного договора аренды земельного участка, на котором расположен этот объект, в суд не заявлено требование об изъятии этого объекта путем продажи с публичных торгов либо судом отказано в удовлетворении данного требования или этот объект не был продан с публичных торгов по причине отсутствия лиц, участвовавших в торгах. Предоставление земельного участка в аренду без аукциона в соответствии с настоящим подпунктом допускается при условии, что такой земельный участок не предоставлялся для завершения строительства этого объекта ни одному из предыдущих собственников этого объекта.</w:t>
      </w:r>
    </w:p>
    <w:bookmarkEnd w:id="56"/>
    <w:p w14:paraId="0BA10D76" w14:textId="77777777" w:rsidR="0092239F" w:rsidRPr="007D2206" w:rsidRDefault="0092239F" w:rsidP="0092239F">
      <w:pPr>
        <w:widowControl w:val="0"/>
        <w:spacing w:after="0" w:line="240" w:lineRule="auto"/>
        <w:rPr>
          <w:rFonts w:ascii="Times New Roman" w:eastAsia="Times New Roman" w:hAnsi="Times New Roman" w:cs="Times New Roman"/>
          <w:color w:val="000000" w:themeColor="text1"/>
          <w:sz w:val="24"/>
          <w:szCs w:val="24"/>
          <w:lang w:eastAsia="zh-CN"/>
        </w:rPr>
      </w:pPr>
    </w:p>
    <w:p w14:paraId="3C8E2070" w14:textId="29A6E36F" w:rsidR="0092239F" w:rsidRPr="007D2206" w:rsidRDefault="0092239F" w:rsidP="00ED3BCB">
      <w:pPr>
        <w:pStyle w:val="3"/>
        <w:rPr>
          <w:rFonts w:cs="Times New Roman"/>
        </w:rPr>
      </w:pPr>
      <w:bookmarkStart w:id="57" w:name="_Toc207795658"/>
      <w:r w:rsidRPr="007D2206">
        <w:rPr>
          <w:rFonts w:cs="Times New Roman"/>
        </w:rPr>
        <w:t xml:space="preserve">Статья 9. Организация и проведение аукционов по продаже земельных участков, находящихся в государственной или муниципальной собственности, или права на заключение договоров аренды земельных участков, находящихся в государственной или муниципальной собственности, на территории муниципального образования </w:t>
      </w:r>
      <w:proofErr w:type="spellStart"/>
      <w:r w:rsidR="00881E24" w:rsidRPr="007D2206">
        <w:rPr>
          <w:rFonts w:cs="Times New Roman"/>
        </w:rPr>
        <w:t>Марьян</w:t>
      </w:r>
      <w:r w:rsidR="00BF7228" w:rsidRPr="007D2206">
        <w:rPr>
          <w:rFonts w:cs="Times New Roman"/>
        </w:rPr>
        <w:t>ск</w:t>
      </w:r>
      <w:r w:rsidRPr="007D2206">
        <w:rPr>
          <w:rFonts w:cs="Times New Roman"/>
        </w:rPr>
        <w:t>о</w:t>
      </w:r>
      <w:r w:rsidR="00A315A4" w:rsidRPr="007D2206">
        <w:rPr>
          <w:rFonts w:cs="Times New Roman"/>
        </w:rPr>
        <w:t>го</w:t>
      </w:r>
      <w:proofErr w:type="spellEnd"/>
      <w:r w:rsidRPr="007D2206">
        <w:rPr>
          <w:rFonts w:cs="Times New Roman"/>
        </w:rPr>
        <w:t xml:space="preserve"> сельско</w:t>
      </w:r>
      <w:r w:rsidR="00961ABA" w:rsidRPr="007D2206">
        <w:rPr>
          <w:rFonts w:cs="Times New Roman"/>
        </w:rPr>
        <w:t>го</w:t>
      </w:r>
      <w:r w:rsidRPr="007D2206">
        <w:rPr>
          <w:rFonts w:cs="Times New Roman"/>
        </w:rPr>
        <w:t xml:space="preserve"> поселени</w:t>
      </w:r>
      <w:r w:rsidR="00961ABA" w:rsidRPr="007D2206">
        <w:rPr>
          <w:rFonts w:cs="Times New Roman"/>
        </w:rPr>
        <w:t>я</w:t>
      </w:r>
      <w:bookmarkEnd w:id="57"/>
    </w:p>
    <w:p w14:paraId="337F47D9" w14:textId="112EDB02"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 Порядок организации и проведения аукционов по продаже земельных участков, находящихся в государственной или муниципальной собственности, или права на заключение договоров аренды таких земельных участков определяется уполномоченным Правительством Российской Федерации федеральным </w:t>
      </w:r>
      <w:r w:rsidR="002D24A4" w:rsidRPr="007D2206">
        <w:rPr>
          <w:rFonts w:ascii="Times New Roman" w:eastAsia="Times New Roman" w:hAnsi="Times New Roman" w:cs="Times New Roman"/>
          <w:color w:val="000000" w:themeColor="text1"/>
          <w:sz w:val="24"/>
          <w:szCs w:val="24"/>
          <w:lang w:eastAsia="zh-CN"/>
        </w:rPr>
        <w:t>исполнительным органом</w:t>
      </w:r>
      <w:r w:rsidR="003164E8" w:rsidRPr="007D2206">
        <w:rPr>
          <w:rFonts w:ascii="Times New Roman" w:eastAsia="Times New Roman" w:hAnsi="Times New Roman" w:cs="Times New Roman"/>
          <w:color w:val="000000" w:themeColor="text1"/>
          <w:sz w:val="24"/>
          <w:szCs w:val="24"/>
          <w:lang w:eastAsia="zh-CN"/>
        </w:rPr>
        <w:t xml:space="preserve"> </w:t>
      </w:r>
      <w:r w:rsidRPr="007D2206">
        <w:rPr>
          <w:rFonts w:ascii="Times New Roman" w:eastAsia="Times New Roman" w:hAnsi="Times New Roman" w:cs="Times New Roman"/>
          <w:color w:val="000000" w:themeColor="text1"/>
          <w:sz w:val="24"/>
          <w:szCs w:val="24"/>
          <w:lang w:eastAsia="zh-CN"/>
        </w:rPr>
        <w:t>в соответствии с федеральным законодательством.</w:t>
      </w:r>
    </w:p>
    <w:p w14:paraId="34F41D8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141DD21C" w14:textId="77777777" w:rsidR="0092239F" w:rsidRPr="007D2206" w:rsidRDefault="0092239F" w:rsidP="00ED3BCB">
      <w:pPr>
        <w:pStyle w:val="3"/>
        <w:rPr>
          <w:rFonts w:cs="Times New Roman"/>
        </w:rPr>
      </w:pPr>
      <w:bookmarkStart w:id="58" w:name="_Toc207795659"/>
      <w:r w:rsidRPr="007D2206">
        <w:rPr>
          <w:rFonts w:cs="Times New Roman"/>
        </w:rPr>
        <w:t>Статья 10. Приобретение прав на земельные участки, на которых расположены объекты недвижимости</w:t>
      </w:r>
      <w:bookmarkEnd w:id="58"/>
    </w:p>
    <w:p w14:paraId="57123EA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59" w:name="sub_39201"/>
      <w:r w:rsidRPr="007D2206">
        <w:rPr>
          <w:rFonts w:ascii="Times New Roman" w:eastAsia="Times New Roman" w:hAnsi="Times New Roman" w:cs="Times New Roman"/>
          <w:color w:val="000000" w:themeColor="text1"/>
          <w:sz w:val="24"/>
          <w:szCs w:val="24"/>
          <w:lang w:eastAsia="zh-CN"/>
        </w:rPr>
        <w:t>1. Если иное не установлено настоящей статьей или другим федеральным законом, исключительное право на приобретение земельных участков в собственность или в аренду имеют граждане, юридические лица, являющиеся собственниками зданий, сооружений, расположенных на таких земельных участках.</w:t>
      </w:r>
    </w:p>
    <w:bookmarkEnd w:id="59"/>
    <w:p w14:paraId="71F9AB1C"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1.1. Земельные участки, находящиеся в государственной или муниципальной собственности, не предоставляются в собственность или в аренду собственникам и иным правообладателям сооружений, которые могут размещаться на таких земельных участках на основании сервитута, публичного сервитута или в соответствии со </w:t>
      </w:r>
      <w:hyperlink w:anchor="sub_3936" w:history="1">
        <w:r w:rsidRPr="007D2206">
          <w:rPr>
            <w:rFonts w:ascii="Times New Roman" w:eastAsia="Times New Roman" w:hAnsi="Times New Roman" w:cs="Times New Roman"/>
            <w:color w:val="000000" w:themeColor="text1"/>
            <w:sz w:val="24"/>
            <w:szCs w:val="24"/>
            <w:lang w:eastAsia="zh-CN"/>
          </w:rPr>
          <w:t>статьей 39.36</w:t>
        </w:r>
      </w:hyperlink>
      <w:r w:rsidRPr="007D2206">
        <w:rPr>
          <w:rFonts w:ascii="Times New Roman" w:eastAsia="Times New Roman" w:hAnsi="Times New Roman" w:cs="Times New Roman"/>
          <w:color w:val="000000" w:themeColor="text1"/>
          <w:sz w:val="24"/>
          <w:szCs w:val="24"/>
          <w:lang w:eastAsia="zh-CN"/>
        </w:rPr>
        <w:t xml:space="preserve"> Земельного Кодекса РФ.</w:t>
      </w:r>
    </w:p>
    <w:p w14:paraId="12263E5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60" w:name="sub_39202"/>
      <w:r w:rsidRPr="007D2206">
        <w:rPr>
          <w:rFonts w:ascii="Times New Roman" w:eastAsia="Times New Roman" w:hAnsi="Times New Roman" w:cs="Times New Roman"/>
          <w:color w:val="000000" w:themeColor="text1"/>
          <w:sz w:val="24"/>
          <w:szCs w:val="24"/>
          <w:lang w:eastAsia="zh-CN"/>
        </w:rPr>
        <w:t xml:space="preserve">2. В случае, если здание, сооружение, расположенные на земельном участке, раздел которого невозможно осуществить без нарушений требований к образуемым или измененным земельным участкам (далее - неделимый земельный участок), или помещения в указанных здании, сооружении принадлежат нескольким лицам на праве частной собственности либо на таком земельном участке расположены несколько зданий, сооружений, принадлежащих нескольким лицам на праве частной собственности, эти лица имеют право на приобретение </w:t>
      </w:r>
      <w:r w:rsidRPr="007D2206">
        <w:rPr>
          <w:rFonts w:ascii="Times New Roman" w:eastAsia="Times New Roman" w:hAnsi="Times New Roman" w:cs="Times New Roman"/>
          <w:color w:val="000000" w:themeColor="text1"/>
          <w:sz w:val="24"/>
          <w:szCs w:val="24"/>
          <w:lang w:eastAsia="zh-CN"/>
        </w:rPr>
        <w:lastRenderedPageBreak/>
        <w:t>такого земельного участка в общую долевую собственность или в аренду с множественностью лиц на стороне арендатора.</w:t>
      </w:r>
    </w:p>
    <w:p w14:paraId="6032827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61" w:name="sub_39203"/>
      <w:bookmarkEnd w:id="60"/>
      <w:r w:rsidRPr="007D2206">
        <w:rPr>
          <w:rFonts w:ascii="Times New Roman" w:eastAsia="Times New Roman" w:hAnsi="Times New Roman" w:cs="Times New Roman"/>
          <w:color w:val="000000" w:themeColor="text1"/>
          <w:sz w:val="24"/>
          <w:szCs w:val="24"/>
          <w:lang w:eastAsia="zh-CN"/>
        </w:rPr>
        <w:t>3. Если помещения в здании, сооружении, расположенных на неделимом земельном участке, принадлежат одним лицам на праве собственности, другим лицам на праве хозяйственного ведения и (или) оперативного управления либо на неделимом земельном участке расположены несколько зданий, сооружений, принадлежащих одним лицам на праве собственности, другим лицам на праве хозяйственного ведения и (или) оперативного управления, такой земельный участок может быть предоставлен этим лицам в аренду с множественностью лиц на стороне арендатора.</w:t>
      </w:r>
    </w:p>
    <w:p w14:paraId="0CC420E5"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62" w:name="sub_39204"/>
      <w:bookmarkEnd w:id="61"/>
      <w:r w:rsidRPr="007D2206">
        <w:rPr>
          <w:rFonts w:ascii="Times New Roman" w:eastAsia="Times New Roman" w:hAnsi="Times New Roman" w:cs="Times New Roman"/>
          <w:color w:val="000000" w:themeColor="text1"/>
          <w:sz w:val="24"/>
          <w:szCs w:val="24"/>
          <w:lang w:eastAsia="zh-CN"/>
        </w:rPr>
        <w:t>4. В случае, если помещения в здании, сооружении, расположенных на неделимом земельном участке, принадлежат одним лицам на праве хозяйственного ведения, другим лицам на праве оперативного управления или всем лицам на праве хозяйственного ведения либо на неделимом земельном участке расположены несколько зданий, сооружений, принадлежащих одним лицам на праве хозяйственного ведения, другим лицам на праве оперативного управления или всем лицам на праве хозяйственного ведения, эти лица имеют право на приобретение такого земельного участка в аренду с множественностью лиц на стороне арендатора.</w:t>
      </w:r>
    </w:p>
    <w:bookmarkEnd w:id="62"/>
    <w:p w14:paraId="5B2EA8D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 Для приобретения права собственности на земельный участок все собственники здания, сооружения или помещений в них, за исключением лиц, которые пользуются земельным участком, на основании сервитута, публичного сервитута для прокладки, эксплуатации, капитального или текущего ремонта коммунальных, инженерных, электрических и других линий, сетей или имеют право на заключение соглашения об установлении сервитута, на подачу ходатайства в целях установления публичного сервитута в указанных целях, совместно обращаются в уполномоченный орган.</w:t>
      </w:r>
    </w:p>
    <w:p w14:paraId="2810FE8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63" w:name="sub_39206"/>
      <w:r w:rsidRPr="007D2206">
        <w:rPr>
          <w:rFonts w:ascii="Times New Roman" w:eastAsia="Times New Roman" w:hAnsi="Times New Roman" w:cs="Times New Roman"/>
          <w:color w:val="000000" w:themeColor="text1"/>
          <w:sz w:val="24"/>
          <w:szCs w:val="24"/>
          <w:lang w:eastAsia="zh-CN"/>
        </w:rPr>
        <w:t>6. Любой из заинтересованных правообладателей здания, сооружения или помещений в них вправе обратиться самостоятельно в уполномоченный орган с заявлением о предоставлении земельного участка в аренду.</w:t>
      </w:r>
    </w:p>
    <w:bookmarkEnd w:id="63"/>
    <w:p w14:paraId="2F02400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В течение тридцати дней со дня получения указанного заявления от одного из правообладателей здания, сооружения или помещений в них уполномоченный орган направляет иным правообладателям здания, сооружения или помещений в них, имеющим право на заключение договора аренды земельного участка, подписанный проект договора аренды с множественностью лиц на стороне арендатора.</w:t>
      </w:r>
    </w:p>
    <w:p w14:paraId="045E964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В течение тридцати дней со дня направления проекта договора аренды земельного участка правообладатели здания, сооружения или помещений в них обязаны подписать этот договор аренды и представить его в уполномоченный орган. Договор аренды земельного участка заключается с лицами, которые подписали этот договор аренды и представили его в уполномоченный орган в указанный срок.</w:t>
      </w:r>
    </w:p>
    <w:p w14:paraId="3BB8A7F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64" w:name="sub_39207"/>
      <w:r w:rsidRPr="007D2206">
        <w:rPr>
          <w:rFonts w:ascii="Times New Roman" w:eastAsia="Times New Roman" w:hAnsi="Times New Roman" w:cs="Times New Roman"/>
          <w:color w:val="000000" w:themeColor="text1"/>
          <w:sz w:val="24"/>
          <w:szCs w:val="24"/>
          <w:lang w:eastAsia="zh-CN"/>
        </w:rPr>
        <w:t>7. В течение трех месяцев со дня представления в уполномоченный орган договора аренды земельного участка, подписанного в соответствии с пунктом 6 настоящей статьи арендаторами земельного участка, уполномоченный орган обязан обратиться в суд с требованием о понуждении правообладателей здания, сооружения или помещений в них, не представивших в уполномоченный орган подписанного договора аренды земельного участка, заключить этот договор аренды.</w:t>
      </w:r>
    </w:p>
    <w:bookmarkEnd w:id="64"/>
    <w:p w14:paraId="36109E1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8. Уполномоченный орган вправе обратиться в суд с иском о понуждении указанных в </w:t>
      </w:r>
      <w:hyperlink w:anchor="sub_39201" w:history="1">
        <w:r w:rsidRPr="007D2206">
          <w:rPr>
            <w:rFonts w:ascii="Times New Roman" w:eastAsia="Times New Roman" w:hAnsi="Times New Roman" w:cs="Times New Roman"/>
            <w:color w:val="000000" w:themeColor="text1"/>
            <w:sz w:val="24"/>
            <w:szCs w:val="24"/>
            <w:lang w:eastAsia="zh-CN"/>
          </w:rPr>
          <w:t>пунктах 1 - 4</w:t>
        </w:r>
      </w:hyperlink>
      <w:r w:rsidRPr="007D2206">
        <w:rPr>
          <w:rFonts w:ascii="Times New Roman" w:eastAsia="Times New Roman" w:hAnsi="Times New Roman" w:cs="Times New Roman"/>
          <w:color w:val="000000" w:themeColor="text1"/>
          <w:sz w:val="24"/>
          <w:szCs w:val="24"/>
          <w:lang w:eastAsia="zh-CN"/>
        </w:rPr>
        <w:t xml:space="preserve"> настоящей статьи правообладателей здания, сооружения или помещений в них заключить договор аренды земельного участка, на котором расположены такие здание, сооружение, если ни один из указанных правообладателей не обратился с заявлением о приобретении права на земельный участок.</w:t>
      </w:r>
    </w:p>
    <w:p w14:paraId="368D159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65" w:name="sub_39209"/>
      <w:r w:rsidRPr="007D2206">
        <w:rPr>
          <w:rFonts w:ascii="Times New Roman" w:eastAsia="Times New Roman" w:hAnsi="Times New Roman" w:cs="Times New Roman"/>
          <w:color w:val="000000" w:themeColor="text1"/>
          <w:sz w:val="24"/>
          <w:szCs w:val="24"/>
          <w:lang w:eastAsia="zh-CN"/>
        </w:rPr>
        <w:t xml:space="preserve">9. Договор аренды земельного участка в случаях, предусмотренных </w:t>
      </w:r>
      <w:hyperlink w:anchor="sub_39202" w:history="1">
        <w:r w:rsidRPr="007D2206">
          <w:rPr>
            <w:rFonts w:ascii="Times New Roman" w:eastAsia="Times New Roman" w:hAnsi="Times New Roman" w:cs="Times New Roman"/>
            <w:color w:val="000000" w:themeColor="text1"/>
            <w:sz w:val="24"/>
            <w:szCs w:val="24"/>
            <w:lang w:eastAsia="zh-CN"/>
          </w:rPr>
          <w:t>пунктами 2 - 4</w:t>
        </w:r>
      </w:hyperlink>
      <w:r w:rsidRPr="007D2206">
        <w:rPr>
          <w:rFonts w:ascii="Times New Roman" w:eastAsia="Times New Roman" w:hAnsi="Times New Roman" w:cs="Times New Roman"/>
          <w:color w:val="000000" w:themeColor="text1"/>
          <w:sz w:val="24"/>
          <w:szCs w:val="24"/>
          <w:lang w:eastAsia="zh-CN"/>
        </w:rPr>
        <w:t xml:space="preserve"> настоящей статьи, заключается с условием согласия сторон на вступление в этот договор аренды иных правообладателей здания, сооружения или помещений в них.</w:t>
      </w:r>
    </w:p>
    <w:p w14:paraId="5D82482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66" w:name="sub_392010"/>
      <w:bookmarkEnd w:id="65"/>
      <w:r w:rsidRPr="007D2206">
        <w:rPr>
          <w:rFonts w:ascii="Times New Roman" w:eastAsia="Times New Roman" w:hAnsi="Times New Roman" w:cs="Times New Roman"/>
          <w:color w:val="000000" w:themeColor="text1"/>
          <w:sz w:val="24"/>
          <w:szCs w:val="24"/>
          <w:lang w:eastAsia="zh-CN"/>
        </w:rPr>
        <w:t xml:space="preserve">10. Размер долей в праве общей собственности или размер обязательства по договору </w:t>
      </w:r>
      <w:r w:rsidRPr="007D2206">
        <w:rPr>
          <w:rFonts w:ascii="Times New Roman" w:eastAsia="Times New Roman" w:hAnsi="Times New Roman" w:cs="Times New Roman"/>
          <w:color w:val="000000" w:themeColor="text1"/>
          <w:sz w:val="24"/>
          <w:szCs w:val="24"/>
          <w:lang w:eastAsia="zh-CN"/>
        </w:rPr>
        <w:lastRenderedPageBreak/>
        <w:t xml:space="preserve">аренды земельного участка с множественностью лиц на стороне арендатора в отношении земельного участка, предоставляемого в соответствии с </w:t>
      </w:r>
      <w:hyperlink w:anchor="sub_39202" w:history="1">
        <w:r w:rsidRPr="007D2206">
          <w:rPr>
            <w:rFonts w:ascii="Times New Roman" w:eastAsia="Times New Roman" w:hAnsi="Times New Roman" w:cs="Times New Roman"/>
            <w:color w:val="000000" w:themeColor="text1"/>
            <w:sz w:val="24"/>
            <w:szCs w:val="24"/>
            <w:lang w:eastAsia="zh-CN"/>
          </w:rPr>
          <w:t>пунктами 2 - 4</w:t>
        </w:r>
      </w:hyperlink>
      <w:r w:rsidRPr="007D2206">
        <w:rPr>
          <w:rFonts w:ascii="Times New Roman" w:eastAsia="Times New Roman" w:hAnsi="Times New Roman" w:cs="Times New Roman"/>
          <w:color w:val="000000" w:themeColor="text1"/>
          <w:sz w:val="24"/>
          <w:szCs w:val="24"/>
          <w:lang w:eastAsia="zh-CN"/>
        </w:rPr>
        <w:t xml:space="preserve"> настоящей статьи, должны быть соразмерны долям в праве на здание, сооружение или помещения в них, принадлежащим правообладателям здания, сооружения или помещений в них. Отступление от этого правила возможно с согласия всех правообладателей здания, сооружения или помещений в них либо по решению суда.</w:t>
      </w:r>
    </w:p>
    <w:p w14:paraId="6A15E0A5"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67" w:name="sub_392011"/>
      <w:bookmarkEnd w:id="66"/>
      <w:r w:rsidRPr="007D2206">
        <w:rPr>
          <w:rFonts w:ascii="Times New Roman" w:eastAsia="Times New Roman" w:hAnsi="Times New Roman" w:cs="Times New Roman"/>
          <w:color w:val="000000" w:themeColor="text1"/>
          <w:sz w:val="24"/>
          <w:szCs w:val="24"/>
          <w:lang w:eastAsia="zh-CN"/>
        </w:rPr>
        <w:t>11. В случае, если все помещения в здании, сооружении, расположенных на неделимом земельном участке, закреплены за несколькими юридическими лицами на праве оперативного управления или на неделимом земельном участке расположены несколько зданий, сооружений, принадлежащих нескольким юридическим лицам на праве оперативного управления, такой земельный участок предоставляется в постоянное (бессрочное) пользование лицу, в оперативном управлении которого находится наибольшая площадь помещений в здании, сооружении или площадь зданий, сооружений в оперативном управлении которого превышает площадь зданий, сооружений, находящихся в оперативном управлении остальных лиц.</w:t>
      </w:r>
    </w:p>
    <w:p w14:paraId="6457FEC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68" w:name="sub_3920112"/>
      <w:bookmarkEnd w:id="67"/>
      <w:r w:rsidRPr="007D2206">
        <w:rPr>
          <w:rFonts w:ascii="Times New Roman" w:eastAsia="Times New Roman" w:hAnsi="Times New Roman" w:cs="Times New Roman"/>
          <w:color w:val="000000" w:themeColor="text1"/>
          <w:sz w:val="24"/>
          <w:szCs w:val="24"/>
          <w:lang w:eastAsia="zh-CN"/>
        </w:rPr>
        <w:t>Согласие иных лиц, которым принадлежат здания, сооружения или помещения в них, на приобретение такого земельного участка в постоянное (бессрочное) пользование не требуется. В этом случае с указанными лицами заключается соглашение об установлении сервитута в отношении земельного участка. Плата за сервитут устанавливается в размере, равном ставке земельного налога, рассчитанном пропорционально площади зданий, сооружений или помещений в них, предоставленных указанным лицам на праве оперативного управления.</w:t>
      </w:r>
    </w:p>
    <w:p w14:paraId="1ED69E5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69" w:name="sub_392012"/>
      <w:bookmarkEnd w:id="68"/>
      <w:r w:rsidRPr="007D2206">
        <w:rPr>
          <w:rFonts w:ascii="Times New Roman" w:eastAsia="Times New Roman" w:hAnsi="Times New Roman" w:cs="Times New Roman"/>
          <w:color w:val="000000" w:themeColor="text1"/>
          <w:sz w:val="24"/>
          <w:szCs w:val="24"/>
          <w:lang w:eastAsia="zh-CN"/>
        </w:rPr>
        <w:t xml:space="preserve">12. До установления сервитута, указанного в </w:t>
      </w:r>
      <w:hyperlink w:anchor="sub_392011" w:history="1">
        <w:r w:rsidRPr="007D2206">
          <w:rPr>
            <w:rFonts w:ascii="Times New Roman" w:eastAsia="Times New Roman" w:hAnsi="Times New Roman" w:cs="Times New Roman"/>
            <w:color w:val="000000" w:themeColor="text1"/>
            <w:sz w:val="24"/>
            <w:szCs w:val="24"/>
            <w:lang w:eastAsia="zh-CN"/>
          </w:rPr>
          <w:t>пункте 11</w:t>
        </w:r>
      </w:hyperlink>
      <w:r w:rsidRPr="007D2206">
        <w:rPr>
          <w:rFonts w:ascii="Times New Roman" w:eastAsia="Times New Roman" w:hAnsi="Times New Roman" w:cs="Times New Roman"/>
          <w:color w:val="000000" w:themeColor="text1"/>
          <w:sz w:val="24"/>
          <w:szCs w:val="24"/>
          <w:lang w:eastAsia="zh-CN"/>
        </w:rPr>
        <w:t xml:space="preserve"> настоящей статьи, использование земельного участка осуществляется владельцами зданий, сооружений или помещений в них в соответствии со сложившимся порядком использования земельного участка.</w:t>
      </w:r>
    </w:p>
    <w:p w14:paraId="2A846AD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70" w:name="sub_392013"/>
      <w:bookmarkEnd w:id="69"/>
      <w:r w:rsidRPr="007D2206">
        <w:rPr>
          <w:rFonts w:ascii="Times New Roman" w:eastAsia="Times New Roman" w:hAnsi="Times New Roman" w:cs="Times New Roman"/>
          <w:color w:val="000000" w:themeColor="text1"/>
          <w:sz w:val="24"/>
          <w:szCs w:val="24"/>
          <w:lang w:eastAsia="zh-CN"/>
        </w:rPr>
        <w:t>13. Особенности приобретения прав на земельный участок, на котором расположены многоквартирный дом и иные входящие в состав общего имущества многоквартирного дома объекты недвижимого имущества, устанавливаются федеральными законами.</w:t>
      </w:r>
    </w:p>
    <w:bookmarkEnd w:id="70"/>
    <w:p w14:paraId="35034C50" w14:textId="77777777" w:rsidR="0092239F" w:rsidRPr="007D2206" w:rsidRDefault="0092239F" w:rsidP="0092239F">
      <w:pPr>
        <w:widowControl w:val="0"/>
        <w:spacing w:after="0" w:line="240" w:lineRule="auto"/>
        <w:rPr>
          <w:rFonts w:ascii="Times New Roman" w:eastAsia="Times New Roman" w:hAnsi="Times New Roman" w:cs="Times New Roman"/>
          <w:color w:val="000000" w:themeColor="text1"/>
          <w:sz w:val="24"/>
          <w:szCs w:val="24"/>
          <w:lang w:eastAsia="zh-CN"/>
        </w:rPr>
      </w:pPr>
    </w:p>
    <w:p w14:paraId="5A937838" w14:textId="77777777" w:rsidR="0092239F" w:rsidRPr="007D2206" w:rsidRDefault="0092239F" w:rsidP="0092239F">
      <w:pPr>
        <w:widowControl w:val="0"/>
        <w:spacing w:after="0" w:line="240" w:lineRule="auto"/>
        <w:ind w:firstLine="709"/>
        <w:jc w:val="center"/>
        <w:rPr>
          <w:rFonts w:ascii="Times New Roman" w:eastAsia="Times New Roman" w:hAnsi="Times New Roman" w:cs="Times New Roman"/>
          <w:b/>
          <w:color w:val="000000" w:themeColor="text1"/>
          <w:sz w:val="24"/>
          <w:szCs w:val="24"/>
          <w:lang w:eastAsia="zh-CN"/>
        </w:rPr>
      </w:pPr>
    </w:p>
    <w:p w14:paraId="6677F068" w14:textId="77777777" w:rsidR="0092239F" w:rsidRPr="007D2206" w:rsidRDefault="0092239F" w:rsidP="00FC6857">
      <w:pPr>
        <w:pStyle w:val="20"/>
        <w:rPr>
          <w:rFonts w:cs="Times New Roman"/>
        </w:rPr>
      </w:pPr>
      <w:bookmarkStart w:id="71" w:name="_Toc207795660"/>
      <w:r w:rsidRPr="007D2206">
        <w:rPr>
          <w:rFonts w:cs="Times New Roman"/>
        </w:rPr>
        <w:t>Раздел 5. Прекращение и ограничение прав на земельные участки. Сервитуты</w:t>
      </w:r>
      <w:bookmarkEnd w:id="71"/>
    </w:p>
    <w:p w14:paraId="224EAD7C" w14:textId="77777777" w:rsidR="0092239F" w:rsidRPr="007D2206" w:rsidRDefault="0092239F" w:rsidP="0092239F">
      <w:pPr>
        <w:widowControl w:val="0"/>
        <w:spacing w:after="0" w:line="240" w:lineRule="auto"/>
        <w:jc w:val="both"/>
        <w:rPr>
          <w:rFonts w:ascii="Times New Roman" w:eastAsia="Times New Roman" w:hAnsi="Times New Roman" w:cs="Times New Roman"/>
          <w:color w:val="000000" w:themeColor="text1"/>
          <w:sz w:val="24"/>
          <w:szCs w:val="24"/>
          <w:lang w:eastAsia="zh-CN"/>
        </w:rPr>
      </w:pPr>
    </w:p>
    <w:p w14:paraId="3F623082" w14:textId="77777777" w:rsidR="0092239F" w:rsidRPr="007D2206" w:rsidRDefault="0092239F" w:rsidP="00ED3BCB">
      <w:pPr>
        <w:pStyle w:val="3"/>
        <w:rPr>
          <w:rFonts w:cs="Times New Roman"/>
        </w:rPr>
      </w:pPr>
      <w:bookmarkStart w:id="72" w:name="_Toc207795661"/>
      <w:r w:rsidRPr="007D2206">
        <w:rPr>
          <w:rFonts w:cs="Times New Roman"/>
        </w:rPr>
        <w:t>Статья 11. Прекращение прав на земельные участки.</w:t>
      </w:r>
      <w:bookmarkEnd w:id="72"/>
    </w:p>
    <w:p w14:paraId="34EBC97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Права на земельный участок прекращаются по основаниям, установленным федеральным законодательством.</w:t>
      </w:r>
    </w:p>
    <w:p w14:paraId="549D873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Условия, принципы и порядок прекращения прав на земельные участки, их части определяются гражданским и земельным законодательством Российской Федерации.</w:t>
      </w:r>
    </w:p>
    <w:p w14:paraId="3A593BC5" w14:textId="77777777" w:rsidR="0092239F" w:rsidRPr="007D2206" w:rsidRDefault="0092239F" w:rsidP="0092239F">
      <w:pPr>
        <w:widowControl w:val="0"/>
        <w:spacing w:after="0" w:line="240" w:lineRule="auto"/>
        <w:rPr>
          <w:rFonts w:ascii="Times New Roman" w:eastAsia="Times New Roman" w:hAnsi="Times New Roman" w:cs="Times New Roman"/>
          <w:color w:val="000000" w:themeColor="text1"/>
          <w:sz w:val="24"/>
          <w:szCs w:val="24"/>
          <w:lang w:eastAsia="zh-CN"/>
        </w:rPr>
      </w:pPr>
    </w:p>
    <w:p w14:paraId="0C56D8E6" w14:textId="77777777" w:rsidR="0092239F" w:rsidRPr="007D2206" w:rsidRDefault="0092239F" w:rsidP="00ED3BCB">
      <w:pPr>
        <w:pStyle w:val="3"/>
        <w:rPr>
          <w:rFonts w:cs="Times New Roman"/>
        </w:rPr>
      </w:pPr>
      <w:bookmarkStart w:id="73" w:name="_Toc207795662"/>
      <w:r w:rsidRPr="007D2206">
        <w:rPr>
          <w:rFonts w:cs="Times New Roman"/>
        </w:rPr>
        <w:t>Статья 12. Право ограниченного пользования чужим земельным участком (сервитут)</w:t>
      </w:r>
      <w:bookmarkEnd w:id="73"/>
    </w:p>
    <w:p w14:paraId="7ACBAB5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Сервитут устанавливается в соответствии с гражданским законодательством.</w:t>
      </w:r>
    </w:p>
    <w:p w14:paraId="72794D3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2. Публичный сервитут устанавливается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в случаях, если это необходимо для обеспечения интересов государства, местного самоуправления или </w:t>
      </w:r>
      <w:r w:rsidRPr="007D2206">
        <w:rPr>
          <w:rFonts w:ascii="Times New Roman" w:eastAsia="Times New Roman" w:hAnsi="Times New Roman" w:cs="Times New Roman"/>
          <w:color w:val="000000" w:themeColor="text1"/>
          <w:sz w:val="24"/>
          <w:szCs w:val="24"/>
          <w:lang w:eastAsia="zh-CN"/>
        </w:rPr>
        <w:lastRenderedPageBreak/>
        <w:t>местного населения, без изъятия земельных участков. Установление публичного сервитута осуществляется с учетом результатов общественных слушаний.</w:t>
      </w:r>
    </w:p>
    <w:p w14:paraId="3294601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Публичный сервитут может устанавливаться для:</w:t>
      </w:r>
    </w:p>
    <w:p w14:paraId="0137513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74" w:name="sub_23401"/>
      <w:r w:rsidRPr="007D2206">
        <w:rPr>
          <w:rFonts w:ascii="Times New Roman" w:eastAsia="Times New Roman" w:hAnsi="Times New Roman" w:cs="Times New Roman"/>
          <w:color w:val="000000" w:themeColor="text1"/>
          <w:sz w:val="24"/>
          <w:szCs w:val="24"/>
          <w:lang w:eastAsia="zh-CN"/>
        </w:rPr>
        <w:t>1) прохода или проезда через земельный участок, в том числе в целях обеспечения свободного доступа граждан к водному объекту общего пользования и его береговой полосе;</w:t>
      </w:r>
    </w:p>
    <w:p w14:paraId="42334BF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75" w:name="sub_23402"/>
      <w:bookmarkEnd w:id="74"/>
      <w:r w:rsidRPr="007D2206">
        <w:rPr>
          <w:rFonts w:ascii="Times New Roman" w:eastAsia="Times New Roman" w:hAnsi="Times New Roman" w:cs="Times New Roman"/>
          <w:color w:val="000000" w:themeColor="text1"/>
          <w:sz w:val="24"/>
          <w:szCs w:val="24"/>
          <w:lang w:eastAsia="zh-CN"/>
        </w:rPr>
        <w:t>2) размещения на земельном участке межевых знаков, геодезических пунктов государственных геодезических сетей, гравиметрических пунктов, нивелирных пунктов и подъездов к ним;</w:t>
      </w:r>
    </w:p>
    <w:p w14:paraId="44F5801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76" w:name="sub_23403"/>
      <w:bookmarkEnd w:id="75"/>
      <w:r w:rsidRPr="007D2206">
        <w:rPr>
          <w:rFonts w:ascii="Times New Roman" w:eastAsia="Times New Roman" w:hAnsi="Times New Roman" w:cs="Times New Roman"/>
          <w:color w:val="000000" w:themeColor="text1"/>
          <w:sz w:val="24"/>
          <w:szCs w:val="24"/>
          <w:lang w:eastAsia="zh-CN"/>
        </w:rPr>
        <w:t>3) проведения дренажных работ на земельном участке;</w:t>
      </w:r>
    </w:p>
    <w:p w14:paraId="1940F83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77" w:name="sub_23404"/>
      <w:bookmarkEnd w:id="76"/>
      <w:r w:rsidRPr="007D2206">
        <w:rPr>
          <w:rFonts w:ascii="Times New Roman" w:eastAsia="Times New Roman" w:hAnsi="Times New Roman" w:cs="Times New Roman"/>
          <w:color w:val="000000" w:themeColor="text1"/>
          <w:sz w:val="24"/>
          <w:szCs w:val="24"/>
          <w:lang w:eastAsia="zh-CN"/>
        </w:rPr>
        <w:t>4) забора (изъятия) водных ресурсов из водных объектов и водопоя;</w:t>
      </w:r>
    </w:p>
    <w:p w14:paraId="6C7EE60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78" w:name="sub_23405"/>
      <w:bookmarkEnd w:id="77"/>
      <w:r w:rsidRPr="007D2206">
        <w:rPr>
          <w:rFonts w:ascii="Times New Roman" w:eastAsia="Times New Roman" w:hAnsi="Times New Roman" w:cs="Times New Roman"/>
          <w:color w:val="000000" w:themeColor="text1"/>
          <w:sz w:val="24"/>
          <w:szCs w:val="24"/>
          <w:lang w:eastAsia="zh-CN"/>
        </w:rPr>
        <w:t>5) прогона сельскохозяйственных животных через земельный участок;</w:t>
      </w:r>
    </w:p>
    <w:p w14:paraId="5B4AFC5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79" w:name="sub_23406"/>
      <w:bookmarkEnd w:id="78"/>
      <w:r w:rsidRPr="007D2206">
        <w:rPr>
          <w:rFonts w:ascii="Times New Roman" w:eastAsia="Times New Roman" w:hAnsi="Times New Roman" w:cs="Times New Roman"/>
          <w:color w:val="000000" w:themeColor="text1"/>
          <w:sz w:val="24"/>
          <w:szCs w:val="24"/>
          <w:lang w:eastAsia="zh-CN"/>
        </w:rPr>
        <w:t>6) сенокошения, выпаса сельскохозяйственных животных в установленном порядке на земельных участках в сроки, продолжительность которых соответствует местным условиям и обычаям;</w:t>
      </w:r>
    </w:p>
    <w:p w14:paraId="66BFB48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80" w:name="sub_23407"/>
      <w:bookmarkEnd w:id="79"/>
      <w:r w:rsidRPr="007D2206">
        <w:rPr>
          <w:rFonts w:ascii="Times New Roman" w:eastAsia="Times New Roman" w:hAnsi="Times New Roman" w:cs="Times New Roman"/>
          <w:color w:val="000000" w:themeColor="text1"/>
          <w:sz w:val="24"/>
          <w:szCs w:val="24"/>
          <w:lang w:eastAsia="zh-CN"/>
        </w:rPr>
        <w:t xml:space="preserve">7) использования земельного участка в целях охоты, рыболовства, </w:t>
      </w:r>
      <w:proofErr w:type="spellStart"/>
      <w:r w:rsidRPr="007D2206">
        <w:rPr>
          <w:rFonts w:ascii="Times New Roman" w:eastAsia="Times New Roman" w:hAnsi="Times New Roman" w:cs="Times New Roman"/>
          <w:color w:val="000000" w:themeColor="text1"/>
          <w:sz w:val="24"/>
          <w:szCs w:val="24"/>
          <w:lang w:eastAsia="zh-CN"/>
        </w:rPr>
        <w:t>аквакультуры</w:t>
      </w:r>
      <w:proofErr w:type="spellEnd"/>
      <w:r w:rsidRPr="007D2206">
        <w:rPr>
          <w:rFonts w:ascii="Times New Roman" w:eastAsia="Times New Roman" w:hAnsi="Times New Roman" w:cs="Times New Roman"/>
          <w:color w:val="000000" w:themeColor="text1"/>
          <w:sz w:val="24"/>
          <w:szCs w:val="24"/>
          <w:lang w:eastAsia="zh-CN"/>
        </w:rPr>
        <w:t xml:space="preserve"> (рыбоводства);</w:t>
      </w:r>
    </w:p>
    <w:p w14:paraId="637D82D8" w14:textId="38FB0E70"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81" w:name="sub_23408"/>
      <w:bookmarkEnd w:id="80"/>
      <w:r w:rsidRPr="007D2206">
        <w:rPr>
          <w:rFonts w:ascii="Times New Roman" w:eastAsia="Times New Roman" w:hAnsi="Times New Roman" w:cs="Times New Roman"/>
          <w:color w:val="000000" w:themeColor="text1"/>
          <w:sz w:val="24"/>
          <w:szCs w:val="24"/>
          <w:lang w:eastAsia="zh-CN"/>
        </w:rPr>
        <w:t xml:space="preserve">8) использования земельного участка в целях, предусмотренных </w:t>
      </w:r>
      <w:hyperlink w:anchor="sub_3937" w:history="1">
        <w:r w:rsidRPr="007D2206">
          <w:rPr>
            <w:rFonts w:ascii="Times New Roman" w:eastAsia="Times New Roman" w:hAnsi="Times New Roman" w:cs="Times New Roman"/>
            <w:color w:val="000000" w:themeColor="text1"/>
            <w:sz w:val="24"/>
            <w:szCs w:val="24"/>
            <w:lang w:eastAsia="zh-CN"/>
          </w:rPr>
          <w:t>статьей 39.37</w:t>
        </w:r>
      </w:hyperlink>
      <w:r w:rsidRPr="007D2206">
        <w:rPr>
          <w:rFonts w:ascii="Times New Roman" w:eastAsia="Times New Roman" w:hAnsi="Times New Roman" w:cs="Times New Roman"/>
          <w:color w:val="000000" w:themeColor="text1"/>
          <w:sz w:val="24"/>
          <w:szCs w:val="24"/>
          <w:lang w:eastAsia="zh-CN"/>
        </w:rPr>
        <w:t xml:space="preserve"> Земельного Кодекса РФ.</w:t>
      </w:r>
    </w:p>
    <w:p w14:paraId="6111969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82" w:name="sub_235"/>
      <w:bookmarkEnd w:id="81"/>
      <w:r w:rsidRPr="007D2206">
        <w:rPr>
          <w:rFonts w:ascii="Times New Roman" w:eastAsia="Times New Roman" w:hAnsi="Times New Roman" w:cs="Times New Roman"/>
          <w:color w:val="000000" w:themeColor="text1"/>
          <w:sz w:val="24"/>
          <w:szCs w:val="24"/>
          <w:lang w:eastAsia="zh-CN"/>
        </w:rPr>
        <w:t>4. Публичный сервитут может быть установлен в отношении одного или нескольких земельных участков и (или) земель.</w:t>
      </w:r>
    </w:p>
    <w:bookmarkEnd w:id="82"/>
    <w:p w14:paraId="7ACA53C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Обременение земельного участка сервитутом, публичным сервитутом не лишает правообладателя такого земельного участка прав владения, пользования и (или) распоряжения таким земельным участком.</w:t>
      </w:r>
    </w:p>
    <w:p w14:paraId="3EFCD2FC"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83" w:name="sub_236"/>
      <w:r w:rsidRPr="007D2206">
        <w:rPr>
          <w:rFonts w:ascii="Times New Roman" w:eastAsia="Times New Roman" w:hAnsi="Times New Roman" w:cs="Times New Roman"/>
          <w:color w:val="000000" w:themeColor="text1"/>
          <w:sz w:val="24"/>
          <w:szCs w:val="24"/>
          <w:lang w:eastAsia="zh-CN"/>
        </w:rPr>
        <w:t>5. Переход прав на земельный участок, обремененный публичным сервитутом, предоставление обремененного публичным сервитутом земельного участка, находящегося в государственной или муниципальной собственности, гражданам или юридическим лицам не являются основанием для прекращения публичного сервитута и (или) изменения условий его осуществления.</w:t>
      </w:r>
    </w:p>
    <w:p w14:paraId="0436D15C"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84" w:name="sub_237"/>
      <w:bookmarkEnd w:id="83"/>
      <w:r w:rsidRPr="007D2206">
        <w:rPr>
          <w:rFonts w:ascii="Times New Roman" w:eastAsia="Times New Roman" w:hAnsi="Times New Roman" w:cs="Times New Roman"/>
          <w:color w:val="000000" w:themeColor="text1"/>
          <w:sz w:val="24"/>
          <w:szCs w:val="24"/>
          <w:lang w:eastAsia="zh-CN"/>
        </w:rPr>
        <w:t xml:space="preserve">6. Срок сервитута определяется по соглашению сторон. Срок сервитута в отношении земельного участка, находящегося в государственной или муниципальной собственности, определяется с учетом ограничений, предусмотренных </w:t>
      </w:r>
      <w:hyperlink w:anchor="sub_39244" w:history="1">
        <w:r w:rsidRPr="007D2206">
          <w:rPr>
            <w:rFonts w:ascii="Times New Roman" w:eastAsia="Times New Roman" w:hAnsi="Times New Roman" w:cs="Times New Roman"/>
            <w:color w:val="000000" w:themeColor="text1"/>
            <w:sz w:val="24"/>
            <w:szCs w:val="24"/>
            <w:lang w:eastAsia="zh-CN"/>
          </w:rPr>
          <w:t>пунктом 4 статьи 39.24</w:t>
        </w:r>
      </w:hyperlink>
      <w:r w:rsidRPr="007D2206">
        <w:rPr>
          <w:rFonts w:ascii="Times New Roman" w:eastAsia="Times New Roman" w:hAnsi="Times New Roman" w:cs="Times New Roman"/>
          <w:color w:val="000000" w:themeColor="text1"/>
          <w:sz w:val="24"/>
          <w:szCs w:val="24"/>
          <w:lang w:eastAsia="zh-CN"/>
        </w:rPr>
        <w:t xml:space="preserve"> Земельного Кодекса РФ.</w:t>
      </w:r>
    </w:p>
    <w:bookmarkEnd w:id="84"/>
    <w:p w14:paraId="460A78A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Срок публичного сервитута определяется решением о его установлении.</w:t>
      </w:r>
    </w:p>
    <w:p w14:paraId="1AC3B4C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Срок сервитута, срок публичного сервитута в отношении земельного участка, расположенного в границах земель, зарезервированных для государственных или муниципальных нужд, не может превышать срок резервирования таких земель.</w:t>
      </w:r>
    </w:p>
    <w:p w14:paraId="60F9FCE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85" w:name="sub_238"/>
      <w:r w:rsidRPr="007D2206">
        <w:rPr>
          <w:rFonts w:ascii="Times New Roman" w:eastAsia="Times New Roman" w:hAnsi="Times New Roman" w:cs="Times New Roman"/>
          <w:color w:val="000000" w:themeColor="text1"/>
          <w:sz w:val="24"/>
          <w:szCs w:val="24"/>
          <w:lang w:eastAsia="zh-CN"/>
        </w:rPr>
        <w:t>7. Сервитут, публичный сервитут должны устанавливаться и осуществляться на условиях, наименее обременительных для использования земельного участка в соответствии с его целевым назначением и разрешенным использованием.</w:t>
      </w:r>
    </w:p>
    <w:p w14:paraId="7168B50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86" w:name="sub_239"/>
      <w:bookmarkEnd w:id="85"/>
      <w:r w:rsidRPr="007D2206">
        <w:rPr>
          <w:rFonts w:ascii="Times New Roman" w:eastAsia="Times New Roman" w:hAnsi="Times New Roman" w:cs="Times New Roman"/>
          <w:color w:val="000000" w:themeColor="text1"/>
          <w:sz w:val="24"/>
          <w:szCs w:val="24"/>
          <w:lang w:eastAsia="zh-CN"/>
        </w:rPr>
        <w:t>8. Установление сервитута, публичного сервитута применительно к землям и земельным участкам из состава земель сельскохозяйственного назначения осуществляется с учетом требований об обеспечении рационального использования земель.</w:t>
      </w:r>
    </w:p>
    <w:p w14:paraId="58F6092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87" w:name="sub_2310"/>
      <w:bookmarkEnd w:id="86"/>
      <w:r w:rsidRPr="007D2206">
        <w:rPr>
          <w:rFonts w:ascii="Times New Roman" w:eastAsia="Times New Roman" w:hAnsi="Times New Roman" w:cs="Times New Roman"/>
          <w:color w:val="000000" w:themeColor="text1"/>
          <w:sz w:val="24"/>
          <w:szCs w:val="24"/>
          <w:lang w:eastAsia="zh-CN"/>
        </w:rPr>
        <w:t xml:space="preserve">9. В случае, если размещение объекта, указанного в </w:t>
      </w:r>
      <w:hyperlink w:anchor="sub_39371" w:history="1">
        <w:r w:rsidRPr="007D2206">
          <w:rPr>
            <w:rFonts w:ascii="Times New Roman" w:eastAsia="Times New Roman" w:hAnsi="Times New Roman" w:cs="Times New Roman"/>
            <w:color w:val="000000" w:themeColor="text1"/>
            <w:sz w:val="24"/>
            <w:szCs w:val="24"/>
            <w:lang w:eastAsia="zh-CN"/>
          </w:rPr>
          <w:t>подпункте 1 статьи 39.37</w:t>
        </w:r>
      </w:hyperlink>
      <w:r w:rsidRPr="007D2206">
        <w:rPr>
          <w:rFonts w:ascii="Times New Roman" w:eastAsia="Times New Roman" w:hAnsi="Times New Roman" w:cs="Times New Roman"/>
          <w:color w:val="000000" w:themeColor="text1"/>
          <w:sz w:val="24"/>
          <w:szCs w:val="24"/>
          <w:lang w:eastAsia="zh-CN"/>
        </w:rPr>
        <w:t xml:space="preserve"> Земельного Кодекса РФ, на земельном участке приведет к невозможности использовать земельный участок в соответствии с его разрешенным использованием или существенным затруднениям в его использовании в течение срока, превышающего срок, предусмотренный </w:t>
      </w:r>
      <w:hyperlink w:anchor="sub_394414" w:history="1">
        <w:r w:rsidRPr="007D2206">
          <w:rPr>
            <w:rFonts w:ascii="Times New Roman" w:eastAsia="Times New Roman" w:hAnsi="Times New Roman" w:cs="Times New Roman"/>
            <w:color w:val="000000" w:themeColor="text1"/>
            <w:sz w:val="24"/>
            <w:szCs w:val="24"/>
            <w:lang w:eastAsia="zh-CN"/>
          </w:rPr>
          <w:t>подпунктом 4 пункта 1 статьи 39.44</w:t>
        </w:r>
      </w:hyperlink>
      <w:r w:rsidRPr="007D2206">
        <w:rPr>
          <w:rFonts w:ascii="Times New Roman" w:eastAsia="Times New Roman" w:hAnsi="Times New Roman" w:cs="Times New Roman"/>
          <w:color w:val="000000" w:themeColor="text1"/>
          <w:sz w:val="24"/>
          <w:szCs w:val="24"/>
          <w:lang w:eastAsia="zh-CN"/>
        </w:rPr>
        <w:t xml:space="preserve"> Земельного Кодекса РФ, размещение указанного сооружения на земельном участке, принадлежащем гражданину или юридическому лицу, на условиях публичного сервитута не осуществляется. В данном случае размещение указанного сооружения может быть осуществлено после изъятия земельного участка для государственных или муниципальных нужд при соблюдении условий, предусмотренных </w:t>
      </w:r>
      <w:hyperlink w:anchor="sub_49" w:history="1">
        <w:r w:rsidRPr="007D2206">
          <w:rPr>
            <w:rFonts w:ascii="Times New Roman" w:eastAsia="Times New Roman" w:hAnsi="Times New Roman" w:cs="Times New Roman"/>
            <w:color w:val="000000" w:themeColor="text1"/>
            <w:sz w:val="24"/>
            <w:szCs w:val="24"/>
            <w:lang w:eastAsia="zh-CN"/>
          </w:rPr>
          <w:t>статьями 49</w:t>
        </w:r>
      </w:hyperlink>
      <w:r w:rsidRPr="007D2206">
        <w:rPr>
          <w:rFonts w:ascii="Times New Roman" w:eastAsia="Times New Roman" w:hAnsi="Times New Roman" w:cs="Times New Roman"/>
          <w:color w:val="000000" w:themeColor="text1"/>
          <w:sz w:val="24"/>
          <w:szCs w:val="24"/>
          <w:lang w:eastAsia="zh-CN"/>
        </w:rPr>
        <w:t xml:space="preserve"> и </w:t>
      </w:r>
      <w:hyperlink w:anchor="sub_5630" w:history="1">
        <w:r w:rsidRPr="007D2206">
          <w:rPr>
            <w:rFonts w:ascii="Times New Roman" w:eastAsia="Times New Roman" w:hAnsi="Times New Roman" w:cs="Times New Roman"/>
            <w:color w:val="000000" w:themeColor="text1"/>
            <w:sz w:val="24"/>
            <w:szCs w:val="24"/>
            <w:lang w:eastAsia="zh-CN"/>
          </w:rPr>
          <w:t>56.3</w:t>
        </w:r>
      </w:hyperlink>
      <w:r w:rsidRPr="007D2206">
        <w:rPr>
          <w:rFonts w:ascii="Times New Roman" w:eastAsia="Times New Roman" w:hAnsi="Times New Roman" w:cs="Times New Roman"/>
          <w:color w:val="000000" w:themeColor="text1"/>
          <w:sz w:val="24"/>
          <w:szCs w:val="24"/>
          <w:lang w:eastAsia="zh-CN"/>
        </w:rPr>
        <w:t xml:space="preserve"> Земельного Кодекса РФ.</w:t>
      </w:r>
    </w:p>
    <w:p w14:paraId="71CA638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88" w:name="sub_2311"/>
      <w:bookmarkEnd w:id="87"/>
      <w:r w:rsidRPr="007D2206">
        <w:rPr>
          <w:rFonts w:ascii="Times New Roman" w:eastAsia="Times New Roman" w:hAnsi="Times New Roman" w:cs="Times New Roman"/>
          <w:color w:val="000000" w:themeColor="text1"/>
          <w:sz w:val="24"/>
          <w:szCs w:val="24"/>
          <w:lang w:eastAsia="zh-CN"/>
        </w:rPr>
        <w:lastRenderedPageBreak/>
        <w:t>10. Деятельность, для обеспечения которой устанавливаются сервитут, публичный сервитут, может осуществляться на земельном участке независимо от его целевого назначения и разрешенного использования, за исключением случаев, если осуществление данной деятельности не допускается в границах определенных зон, земель и территорий в соответствии с их режимом.</w:t>
      </w:r>
    </w:p>
    <w:p w14:paraId="7C581E2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89" w:name="sub_2312"/>
      <w:bookmarkEnd w:id="88"/>
      <w:r w:rsidRPr="007D2206">
        <w:rPr>
          <w:rFonts w:ascii="Times New Roman" w:eastAsia="Times New Roman" w:hAnsi="Times New Roman" w:cs="Times New Roman"/>
          <w:color w:val="000000" w:themeColor="text1"/>
          <w:sz w:val="24"/>
          <w:szCs w:val="24"/>
          <w:lang w:eastAsia="zh-CN"/>
        </w:rPr>
        <w:t>11. Правообладатель земельного участка, обремененного сервитутом, вправе требовать соразмерную плату от лиц, в интересах которых установлен сервитут, если иное не предусмотрено настоящим Кодексом или федеральным законом.</w:t>
      </w:r>
    </w:p>
    <w:p w14:paraId="5B88E94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90" w:name="sub_2313"/>
      <w:bookmarkEnd w:id="89"/>
      <w:r w:rsidRPr="007D2206">
        <w:rPr>
          <w:rFonts w:ascii="Times New Roman" w:eastAsia="Times New Roman" w:hAnsi="Times New Roman" w:cs="Times New Roman"/>
          <w:color w:val="000000" w:themeColor="text1"/>
          <w:sz w:val="24"/>
          <w:szCs w:val="24"/>
          <w:lang w:eastAsia="zh-CN"/>
        </w:rPr>
        <w:t>12. В случае, когда установление публичного сервитута приводит к существенным затруднениям в использовании земельного участка, его правообладатель вправе требовать от органа государственной власти или органа местного самоуправления, установивших публичный сервитут, соразмерную плату, если иное не предусмотрено настоящим Кодексом.</w:t>
      </w:r>
    </w:p>
    <w:p w14:paraId="2E6A041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91" w:name="sub_2314"/>
      <w:bookmarkEnd w:id="90"/>
      <w:r w:rsidRPr="007D2206">
        <w:rPr>
          <w:rFonts w:ascii="Times New Roman" w:eastAsia="Times New Roman" w:hAnsi="Times New Roman" w:cs="Times New Roman"/>
          <w:color w:val="000000" w:themeColor="text1"/>
          <w:sz w:val="24"/>
          <w:szCs w:val="24"/>
          <w:lang w:eastAsia="zh-CN"/>
        </w:rPr>
        <w:t>13. Лица, права и законные интересы которых затрагиваются установлением публичного сервитута, могут осуществлять защиту своих прав в судебном порядке.</w:t>
      </w:r>
    </w:p>
    <w:p w14:paraId="342AA74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92" w:name="sub_2315"/>
      <w:bookmarkEnd w:id="91"/>
      <w:r w:rsidRPr="007D2206">
        <w:rPr>
          <w:rFonts w:ascii="Times New Roman" w:eastAsia="Times New Roman" w:hAnsi="Times New Roman" w:cs="Times New Roman"/>
          <w:color w:val="000000" w:themeColor="text1"/>
          <w:sz w:val="24"/>
          <w:szCs w:val="24"/>
          <w:lang w:eastAsia="zh-CN"/>
        </w:rPr>
        <w:t>14. Отсутствие в Едином государственном реестре недвижимости сведений о зарегистрированных правах на обременяемые публичным сервитутом земельные участки и (или) о координатах характерных точек границ таких земельных участков, наличие споров о правах на такие земельные участки не являются препятствием для установления публичного сервитута.</w:t>
      </w:r>
    </w:p>
    <w:p w14:paraId="636094A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93" w:name="sub_2316"/>
      <w:bookmarkEnd w:id="92"/>
      <w:r w:rsidRPr="007D2206">
        <w:rPr>
          <w:rFonts w:ascii="Times New Roman" w:eastAsia="Times New Roman" w:hAnsi="Times New Roman" w:cs="Times New Roman"/>
          <w:color w:val="000000" w:themeColor="text1"/>
          <w:sz w:val="24"/>
          <w:szCs w:val="24"/>
          <w:lang w:eastAsia="zh-CN"/>
        </w:rPr>
        <w:t>15. Наличие на земельном участке обременения не является препятствием для установления публичного сервитута в отношении такого земельного участка, за исключением случаев, если ранее установленные ограничения прав на земельный участок, публичный сервитут не допускают осуществление деятельности, для обеспечения которой устанавливается публичный сервитут.</w:t>
      </w:r>
    </w:p>
    <w:p w14:paraId="0B34A60A" w14:textId="3A031343"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94" w:name="sub_2317"/>
      <w:bookmarkEnd w:id="93"/>
      <w:r w:rsidRPr="007D2206">
        <w:rPr>
          <w:rFonts w:ascii="Times New Roman" w:eastAsia="Times New Roman" w:hAnsi="Times New Roman" w:cs="Times New Roman"/>
          <w:color w:val="000000" w:themeColor="text1"/>
          <w:sz w:val="24"/>
          <w:szCs w:val="24"/>
          <w:lang w:eastAsia="zh-CN"/>
        </w:rPr>
        <w:t xml:space="preserve">16. Сервитуты подлежат государственной регистрации в соответствии с </w:t>
      </w:r>
      <w:hyperlink r:id="rId21" w:history="1">
        <w:r w:rsidRPr="007D2206">
          <w:rPr>
            <w:rFonts w:ascii="Times New Roman" w:eastAsia="Times New Roman" w:hAnsi="Times New Roman" w:cs="Times New Roman"/>
            <w:color w:val="000000" w:themeColor="text1"/>
            <w:sz w:val="24"/>
            <w:szCs w:val="24"/>
            <w:lang w:eastAsia="zh-CN"/>
          </w:rPr>
          <w:t>Федеральным законом</w:t>
        </w:r>
      </w:hyperlink>
      <w:r w:rsidRPr="007D2206">
        <w:rPr>
          <w:rFonts w:ascii="Times New Roman" w:eastAsia="Times New Roman" w:hAnsi="Times New Roman" w:cs="Times New Roman"/>
          <w:color w:val="000000" w:themeColor="text1"/>
          <w:sz w:val="24"/>
          <w:szCs w:val="24"/>
          <w:lang w:eastAsia="zh-CN"/>
        </w:rPr>
        <w:t xml:space="preserve"> "О государственной регистрации недвижимости", за исключением сервитутов, предусмотренных </w:t>
      </w:r>
      <w:hyperlink w:anchor="sub_39254" w:history="1">
        <w:r w:rsidRPr="007D2206">
          <w:rPr>
            <w:rFonts w:ascii="Times New Roman" w:eastAsia="Times New Roman" w:hAnsi="Times New Roman" w:cs="Times New Roman"/>
            <w:color w:val="000000" w:themeColor="text1"/>
            <w:sz w:val="24"/>
            <w:szCs w:val="24"/>
            <w:lang w:eastAsia="zh-CN"/>
          </w:rPr>
          <w:t>пунктом 4 статьи 39.25</w:t>
        </w:r>
      </w:hyperlink>
      <w:r w:rsidRPr="007D2206">
        <w:rPr>
          <w:rFonts w:ascii="Times New Roman" w:eastAsia="Times New Roman" w:hAnsi="Times New Roman" w:cs="Times New Roman"/>
          <w:color w:val="000000" w:themeColor="text1"/>
          <w:sz w:val="24"/>
          <w:szCs w:val="24"/>
          <w:lang w:eastAsia="zh-CN"/>
        </w:rPr>
        <w:t xml:space="preserve"> </w:t>
      </w:r>
      <w:r w:rsidR="00AE5335" w:rsidRPr="007D2206">
        <w:rPr>
          <w:rFonts w:ascii="Times New Roman" w:eastAsia="Times New Roman" w:hAnsi="Times New Roman" w:cs="Times New Roman"/>
          <w:color w:val="000000" w:themeColor="text1"/>
          <w:sz w:val="24"/>
          <w:szCs w:val="24"/>
          <w:lang w:eastAsia="zh-CN"/>
        </w:rPr>
        <w:t>Земельного Кодекса РФ</w:t>
      </w:r>
      <w:r w:rsidRPr="007D2206">
        <w:rPr>
          <w:rFonts w:ascii="Times New Roman" w:eastAsia="Times New Roman" w:hAnsi="Times New Roman" w:cs="Times New Roman"/>
          <w:color w:val="000000" w:themeColor="text1"/>
          <w:sz w:val="24"/>
          <w:szCs w:val="24"/>
          <w:lang w:eastAsia="zh-CN"/>
        </w:rPr>
        <w:t>. Сведения о публичных сервитутах вносятся в Единый государственный реестр недвижимости.</w:t>
      </w:r>
    </w:p>
    <w:p w14:paraId="7DD28467" w14:textId="0EC34D9A"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95" w:name="sub_2318"/>
      <w:bookmarkEnd w:id="94"/>
      <w:r w:rsidRPr="007D2206">
        <w:rPr>
          <w:rFonts w:ascii="Times New Roman" w:eastAsia="Times New Roman" w:hAnsi="Times New Roman" w:cs="Times New Roman"/>
          <w:color w:val="000000" w:themeColor="text1"/>
          <w:sz w:val="24"/>
          <w:szCs w:val="24"/>
          <w:lang w:eastAsia="zh-CN"/>
        </w:rPr>
        <w:t xml:space="preserve">17. Порядок установления публичного сервитута в отношении земельных участков и (или) земель для их использования в целях, предусмотренных </w:t>
      </w:r>
      <w:hyperlink w:anchor="sub_3937" w:history="1">
        <w:r w:rsidRPr="007D2206">
          <w:rPr>
            <w:rFonts w:ascii="Times New Roman" w:eastAsia="Times New Roman" w:hAnsi="Times New Roman" w:cs="Times New Roman"/>
            <w:color w:val="000000" w:themeColor="text1"/>
            <w:sz w:val="24"/>
            <w:szCs w:val="24"/>
            <w:lang w:eastAsia="zh-CN"/>
          </w:rPr>
          <w:t>статьей 39.37</w:t>
        </w:r>
      </w:hyperlink>
      <w:r w:rsidRPr="007D2206">
        <w:rPr>
          <w:rFonts w:ascii="Times New Roman" w:eastAsia="Times New Roman" w:hAnsi="Times New Roman" w:cs="Times New Roman"/>
          <w:color w:val="000000" w:themeColor="text1"/>
          <w:sz w:val="24"/>
          <w:szCs w:val="24"/>
          <w:lang w:eastAsia="zh-CN"/>
        </w:rPr>
        <w:t xml:space="preserve"> </w:t>
      </w:r>
      <w:r w:rsidR="00AE5335" w:rsidRPr="007D2206">
        <w:rPr>
          <w:rFonts w:ascii="Times New Roman" w:eastAsia="Times New Roman" w:hAnsi="Times New Roman" w:cs="Times New Roman"/>
          <w:color w:val="000000" w:themeColor="text1"/>
          <w:sz w:val="24"/>
          <w:szCs w:val="24"/>
          <w:lang w:eastAsia="zh-CN"/>
        </w:rPr>
        <w:t>Земельного Кодекса РФ</w:t>
      </w:r>
      <w:r w:rsidRPr="007D2206">
        <w:rPr>
          <w:rFonts w:ascii="Times New Roman" w:eastAsia="Times New Roman" w:hAnsi="Times New Roman" w:cs="Times New Roman"/>
          <w:color w:val="000000" w:themeColor="text1"/>
          <w:sz w:val="24"/>
          <w:szCs w:val="24"/>
          <w:lang w:eastAsia="zh-CN"/>
        </w:rPr>
        <w:t xml:space="preserve">, срок публичного сервитута, условия его осуществления и порядок определения платы за такой сервитут устанавливаются </w:t>
      </w:r>
      <w:hyperlink w:anchor="sub_50007" w:history="1">
        <w:r w:rsidRPr="007D2206">
          <w:rPr>
            <w:rFonts w:ascii="Times New Roman" w:eastAsia="Times New Roman" w:hAnsi="Times New Roman" w:cs="Times New Roman"/>
            <w:color w:val="000000" w:themeColor="text1"/>
            <w:sz w:val="24"/>
            <w:szCs w:val="24"/>
            <w:lang w:eastAsia="zh-CN"/>
          </w:rPr>
          <w:t>главой V.7</w:t>
        </w:r>
      </w:hyperlink>
      <w:r w:rsidRPr="007D2206">
        <w:rPr>
          <w:rFonts w:ascii="Times New Roman" w:eastAsia="Times New Roman" w:hAnsi="Times New Roman" w:cs="Times New Roman"/>
          <w:color w:val="000000" w:themeColor="text1"/>
          <w:sz w:val="24"/>
          <w:szCs w:val="24"/>
          <w:lang w:eastAsia="zh-CN"/>
        </w:rPr>
        <w:t xml:space="preserve"> Земельного Кодекса РФ.</w:t>
      </w:r>
    </w:p>
    <w:p w14:paraId="102E5B2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96" w:name="sub_2319"/>
      <w:bookmarkEnd w:id="95"/>
      <w:r w:rsidRPr="007D2206">
        <w:rPr>
          <w:rFonts w:ascii="Times New Roman" w:eastAsia="Times New Roman" w:hAnsi="Times New Roman" w:cs="Times New Roman"/>
          <w:color w:val="000000" w:themeColor="text1"/>
          <w:sz w:val="24"/>
          <w:szCs w:val="24"/>
          <w:lang w:eastAsia="zh-CN"/>
        </w:rPr>
        <w:t xml:space="preserve">18. Особенности установления сервитута, публичного сервитута в отношении земельных участков, находящихся в границах полос отвода автомобильных дорог, устанавливаются </w:t>
      </w:r>
      <w:hyperlink r:id="rId22" w:history="1">
        <w:r w:rsidRPr="007D2206">
          <w:rPr>
            <w:rFonts w:ascii="Times New Roman" w:eastAsia="Times New Roman" w:hAnsi="Times New Roman" w:cs="Times New Roman"/>
            <w:color w:val="000000" w:themeColor="text1"/>
            <w:sz w:val="24"/>
            <w:szCs w:val="24"/>
            <w:lang w:eastAsia="zh-CN"/>
          </w:rPr>
          <w:t>Федеральным законом</w:t>
        </w:r>
      </w:hyperlink>
      <w:r w:rsidRPr="007D2206">
        <w:rPr>
          <w:rFonts w:ascii="Times New Roman" w:eastAsia="Times New Roman" w:hAnsi="Times New Roman" w:cs="Times New Roman"/>
          <w:color w:val="000000" w:themeColor="text1"/>
          <w:sz w:val="24"/>
          <w:szCs w:val="24"/>
          <w:lang w:eastAsia="zh-CN"/>
        </w:rPr>
        <w:t xml:space="preserve"> от 8 ноября 2007 года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bookmarkEnd w:id="96"/>
    </w:p>
    <w:p w14:paraId="5D6BCB3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0B5F29D0" w14:textId="60D3E0B5" w:rsidR="0092239F" w:rsidRPr="007D2206" w:rsidRDefault="0092239F" w:rsidP="00ED3BCB">
      <w:pPr>
        <w:pStyle w:val="3"/>
        <w:rPr>
          <w:rFonts w:cs="Times New Roman"/>
        </w:rPr>
      </w:pPr>
      <w:bookmarkStart w:id="97" w:name="_Toc207795663"/>
      <w:r w:rsidRPr="007D2206">
        <w:rPr>
          <w:rFonts w:cs="Times New Roman"/>
        </w:rPr>
        <w:t>Статья 13. Ограничение прав на землю</w:t>
      </w:r>
      <w:bookmarkEnd w:id="97"/>
    </w:p>
    <w:p w14:paraId="3B60722C" w14:textId="77777777" w:rsidR="00ED3BCB" w:rsidRPr="007D2206" w:rsidRDefault="00ED3BCB" w:rsidP="00ED3BCB">
      <w:pPr>
        <w:rPr>
          <w:rFonts w:ascii="Times New Roman" w:hAnsi="Times New Roman" w:cs="Times New Roman"/>
        </w:rPr>
      </w:pPr>
    </w:p>
    <w:p w14:paraId="5CD3D29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Права на землю могут быть ограничены по основаниям, установленным Земельным кодексом Российской Федерации, федеральными законами.</w:t>
      </w:r>
    </w:p>
    <w:p w14:paraId="45422C3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Могут устанавливаться следующие ограничения прав на землю:</w:t>
      </w:r>
    </w:p>
    <w:p w14:paraId="16A7198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ограничения использования земельных участков в зонах с особыми условиями использования территорий;</w:t>
      </w:r>
    </w:p>
    <w:p w14:paraId="238AA72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98" w:name="sub_5622"/>
      <w:r w:rsidRPr="007D2206">
        <w:rPr>
          <w:rFonts w:ascii="Times New Roman" w:eastAsia="Times New Roman" w:hAnsi="Times New Roman" w:cs="Times New Roman"/>
          <w:color w:val="000000" w:themeColor="text1"/>
          <w:sz w:val="24"/>
          <w:szCs w:val="24"/>
          <w:lang w:eastAsia="zh-CN"/>
        </w:rPr>
        <w:t>2) особые условия охраны окружающей среды, в том числе животного и растительного мира, памятников природы, истории и культуры, археологических объектов, сохранения плодородного слоя почвы, естественной среды обитания, путей миграции диких животных;</w:t>
      </w:r>
    </w:p>
    <w:p w14:paraId="193A967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99" w:name="sub_5624"/>
      <w:bookmarkEnd w:id="98"/>
      <w:r w:rsidRPr="007D2206">
        <w:rPr>
          <w:rFonts w:ascii="Times New Roman" w:eastAsia="Times New Roman" w:hAnsi="Times New Roman" w:cs="Times New Roman"/>
          <w:color w:val="000000" w:themeColor="text1"/>
          <w:sz w:val="24"/>
          <w:szCs w:val="24"/>
          <w:lang w:eastAsia="zh-CN"/>
        </w:rPr>
        <w:t>3) иные ограничения использования земельных участков в случаях, установленных Земельным Кодексом РФ, федеральными законами.</w:t>
      </w:r>
    </w:p>
    <w:bookmarkEnd w:id="99"/>
    <w:p w14:paraId="77AA7E1C"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lastRenderedPageBreak/>
        <w:t xml:space="preserve">3. Ограничения прав на землю устанавливаются актами исполнительных органов государственной власти, актами органов местного самоуправления, решением суда, а ограничения, указанные в </w:t>
      </w:r>
      <w:hyperlink w:anchor="sub_5621" w:history="1">
        <w:r w:rsidRPr="007D2206">
          <w:rPr>
            <w:rFonts w:ascii="Times New Roman" w:eastAsia="Times New Roman" w:hAnsi="Times New Roman" w:cs="Times New Roman"/>
            <w:color w:val="000000" w:themeColor="text1"/>
            <w:sz w:val="24"/>
            <w:szCs w:val="24"/>
            <w:lang w:eastAsia="zh-CN"/>
          </w:rPr>
          <w:t>подпункте 1 пункта 2</w:t>
        </w:r>
      </w:hyperlink>
      <w:r w:rsidRPr="007D2206">
        <w:rPr>
          <w:rFonts w:ascii="Times New Roman" w:eastAsia="Times New Roman" w:hAnsi="Times New Roman" w:cs="Times New Roman"/>
          <w:color w:val="000000" w:themeColor="text1"/>
          <w:sz w:val="24"/>
          <w:szCs w:val="24"/>
          <w:lang w:eastAsia="zh-CN"/>
        </w:rPr>
        <w:t xml:space="preserve"> статьи 56 ЗК РФ, в результате установления зон с особыми условиями использования территорий в соответствии с Земельным Кодексом РФ.</w:t>
      </w:r>
    </w:p>
    <w:p w14:paraId="62B4EB2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00" w:name="sub_564"/>
      <w:r w:rsidRPr="007D2206">
        <w:rPr>
          <w:rFonts w:ascii="Times New Roman" w:eastAsia="Times New Roman" w:hAnsi="Times New Roman" w:cs="Times New Roman"/>
          <w:color w:val="000000" w:themeColor="text1"/>
          <w:sz w:val="24"/>
          <w:szCs w:val="24"/>
          <w:lang w:eastAsia="zh-CN"/>
        </w:rPr>
        <w:t>4. Ограничения прав на землю устанавливаются бессрочно или на определенный срок.</w:t>
      </w:r>
    </w:p>
    <w:p w14:paraId="51AF636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01" w:name="sub_565"/>
      <w:bookmarkEnd w:id="100"/>
      <w:r w:rsidRPr="007D2206">
        <w:rPr>
          <w:rFonts w:ascii="Times New Roman" w:eastAsia="Times New Roman" w:hAnsi="Times New Roman" w:cs="Times New Roman"/>
          <w:color w:val="000000" w:themeColor="text1"/>
          <w:sz w:val="24"/>
          <w:szCs w:val="24"/>
          <w:lang w:eastAsia="zh-CN"/>
        </w:rPr>
        <w:t>5. Ограничения прав на землю сохраняются при переходе права собственности на земельный участок к другому лицу.</w:t>
      </w:r>
    </w:p>
    <w:bookmarkEnd w:id="101"/>
    <w:p w14:paraId="5084835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6. Ограничение прав на землю подлежит государственной регистрации в случаях и в порядке, которые установлены </w:t>
      </w:r>
      <w:hyperlink r:id="rId23" w:history="1">
        <w:r w:rsidRPr="007D2206">
          <w:rPr>
            <w:rFonts w:ascii="Times New Roman" w:eastAsia="Times New Roman" w:hAnsi="Times New Roman" w:cs="Times New Roman"/>
            <w:color w:val="000000" w:themeColor="text1"/>
            <w:sz w:val="24"/>
            <w:szCs w:val="24"/>
            <w:lang w:eastAsia="zh-CN"/>
          </w:rPr>
          <w:t>федеральными законами</w:t>
        </w:r>
      </w:hyperlink>
      <w:r w:rsidRPr="007D2206">
        <w:rPr>
          <w:rFonts w:ascii="Times New Roman" w:eastAsia="Times New Roman" w:hAnsi="Times New Roman" w:cs="Times New Roman"/>
          <w:color w:val="000000" w:themeColor="text1"/>
          <w:sz w:val="24"/>
          <w:szCs w:val="24"/>
          <w:lang w:eastAsia="zh-CN"/>
        </w:rPr>
        <w:t>.</w:t>
      </w:r>
    </w:p>
    <w:p w14:paraId="06B05BA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02" w:name="sub_567"/>
      <w:r w:rsidRPr="007D2206">
        <w:rPr>
          <w:rFonts w:ascii="Times New Roman" w:eastAsia="Times New Roman" w:hAnsi="Times New Roman" w:cs="Times New Roman"/>
          <w:color w:val="000000" w:themeColor="text1"/>
          <w:sz w:val="24"/>
          <w:szCs w:val="24"/>
          <w:lang w:eastAsia="zh-CN"/>
        </w:rPr>
        <w:t>7. Ограничение прав на землю может быть обжаловано лицом, чьи права ограничены, в судебном порядке.</w:t>
      </w:r>
    </w:p>
    <w:p w14:paraId="36B9F455"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bookmarkEnd w:id="102"/>
    <w:p w14:paraId="16DF3DB8" w14:textId="77777777" w:rsidR="002F42EC" w:rsidRPr="007D2206" w:rsidRDefault="002F42EC">
      <w:pPr>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br w:type="page"/>
      </w:r>
    </w:p>
    <w:p w14:paraId="0D4F7159" w14:textId="77777777" w:rsidR="0092239F" w:rsidRPr="007D2206" w:rsidRDefault="0092239F" w:rsidP="0098103F">
      <w:pPr>
        <w:pStyle w:val="20"/>
        <w:rPr>
          <w:rFonts w:cs="Times New Roman"/>
        </w:rPr>
      </w:pPr>
      <w:bookmarkStart w:id="103" w:name="_Toc207795664"/>
      <w:r w:rsidRPr="007D2206">
        <w:rPr>
          <w:rFonts w:cs="Times New Roman"/>
        </w:rPr>
        <w:lastRenderedPageBreak/>
        <w:t>Глава 2. Изменение видов разрешенного использования земельных участков и объектов капитального строительства физическими и юридическими лицами</w:t>
      </w:r>
      <w:bookmarkEnd w:id="103"/>
    </w:p>
    <w:p w14:paraId="3BBC0AF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37FDA94E" w14:textId="77777777" w:rsidR="0092239F" w:rsidRPr="007D2206" w:rsidRDefault="0092239F" w:rsidP="00ED3BCB">
      <w:pPr>
        <w:pStyle w:val="3"/>
        <w:rPr>
          <w:rFonts w:cs="Times New Roman"/>
        </w:rPr>
      </w:pPr>
      <w:bookmarkStart w:id="104" w:name="_Toc207795665"/>
      <w:r w:rsidRPr="007D2206">
        <w:rPr>
          <w:rFonts w:cs="Times New Roman"/>
        </w:rPr>
        <w:t>Статья 14. Градостроительный регламент</w:t>
      </w:r>
      <w:bookmarkEnd w:id="104"/>
    </w:p>
    <w:p w14:paraId="1954EDAE"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14:paraId="6A2EE59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Градостроительные регламенты устанавливаются с учетом:</w:t>
      </w:r>
    </w:p>
    <w:p w14:paraId="242B4A65"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фактического использования земельных участков и объектов капитального строительства в границах территориальной зоны;</w:t>
      </w:r>
    </w:p>
    <w:p w14:paraId="2BD1CB6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14:paraId="2A75DA0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функциональных зон и характеристик их планируемого развития, определенных документами территориального планирования муниципальных образований;</w:t>
      </w:r>
    </w:p>
    <w:p w14:paraId="063B338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видов территориальных зон;</w:t>
      </w:r>
    </w:p>
    <w:p w14:paraId="2834F08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 требований охраны объектов культурного наследия, а также особо охраняемых природных территорий, иных природных объектов.</w:t>
      </w:r>
    </w:p>
    <w:p w14:paraId="11FD2CA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38A633C5"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Действие градостроительного регламента не распространяется на земельные участки:</w:t>
      </w:r>
    </w:p>
    <w:p w14:paraId="5B1CDC2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14:paraId="7D36272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в границах территорий общего пользования;</w:t>
      </w:r>
    </w:p>
    <w:p w14:paraId="2189918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предназначенные для размещения линейных объектов и (или) занятые линейными объектами;</w:t>
      </w:r>
    </w:p>
    <w:p w14:paraId="35A00FD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предоставленные для добычи полезных ископаемых.</w:t>
      </w:r>
    </w:p>
    <w:p w14:paraId="4E221362" w14:textId="77777777" w:rsidR="00255535"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5. </w:t>
      </w:r>
      <w:r w:rsidR="00255535" w:rsidRPr="007D2206">
        <w:rPr>
          <w:rFonts w:ascii="Times New Roman" w:eastAsia="Times New Roman" w:hAnsi="Times New Roman" w:cs="Times New Roman"/>
          <w:color w:val="000000" w:themeColor="text1"/>
          <w:sz w:val="24"/>
          <w:szCs w:val="24"/>
          <w:lang w:eastAsia="zh-CN"/>
        </w:rPr>
        <w:t>Применительно к территориям исторических поселений, достопримечательных мест,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14:paraId="3447D51B" w14:textId="5C52F923"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6. </w:t>
      </w:r>
      <w:r w:rsidR="00255535" w:rsidRPr="007D2206">
        <w:rPr>
          <w:rFonts w:ascii="Times New Roman" w:eastAsia="Times New Roman" w:hAnsi="Times New Roman" w:cs="Times New Roman"/>
          <w:color w:val="000000" w:themeColor="text1"/>
          <w:sz w:val="24"/>
          <w:szCs w:val="24"/>
          <w:lang w:eastAsia="zh-CN"/>
        </w:rPr>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развития.</w:t>
      </w:r>
    </w:p>
    <w:p w14:paraId="42C7333E"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6.1.</w:t>
      </w:r>
      <w:r w:rsidRPr="007D2206">
        <w:rPr>
          <w:rFonts w:ascii="Times New Roman" w:hAnsi="Times New Roman" w:cs="Times New Roman"/>
          <w:color w:val="000000" w:themeColor="text1"/>
        </w:rPr>
        <w:t xml:space="preserve"> </w:t>
      </w:r>
      <w:r w:rsidRPr="007D2206">
        <w:rPr>
          <w:rFonts w:ascii="Times New Roman" w:eastAsia="Times New Roman" w:hAnsi="Times New Roman" w:cs="Times New Roman"/>
          <w:color w:val="000000" w:themeColor="text1"/>
          <w:sz w:val="24"/>
          <w:szCs w:val="24"/>
          <w:lang w:eastAsia="zh-CN"/>
        </w:rPr>
        <w:t xml:space="preserve">До установления градостроительных регламентов в отношении земельных участков, включенных в границы населенных пунктов из земель лесного фонда (за исключением лесных участков, которые до 1 января 2016 года предоставлены гражданам или юридическим лицам либо на которых расположены объекты недвижимого имущества, права на которые возникли до 1 января 2016 года, и разрешенное использование либо назначение </w:t>
      </w:r>
      <w:r w:rsidRPr="007D2206">
        <w:rPr>
          <w:rFonts w:ascii="Times New Roman" w:eastAsia="Times New Roman" w:hAnsi="Times New Roman" w:cs="Times New Roman"/>
          <w:color w:val="000000" w:themeColor="text1"/>
          <w:sz w:val="24"/>
          <w:szCs w:val="24"/>
          <w:lang w:eastAsia="zh-CN"/>
        </w:rPr>
        <w:lastRenderedPageBreak/>
        <w:t xml:space="preserve">которых до их включения в границы населенного пункта не было связано с использованием лесов), такие земельные участки используются с учетом ограничений, установленных при использовании городских лесов в соответствии с лесным законодательством. </w:t>
      </w:r>
    </w:p>
    <w:p w14:paraId="6F05A178" w14:textId="218C1E15"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7. </w:t>
      </w:r>
      <w:r w:rsidR="00255535" w:rsidRPr="007D2206">
        <w:rPr>
          <w:rFonts w:ascii="Times New Roman" w:eastAsia="Times New Roman" w:hAnsi="Times New Roman" w:cs="Times New Roman"/>
          <w:color w:val="000000" w:themeColor="text1"/>
          <w:sz w:val="24"/>
          <w:szCs w:val="24"/>
          <w:lang w:eastAsia="zh-CN"/>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исполнительными органами субъектов Российской Федерации или уполномоченными органами местного самоуправления в соответствии с федеральными законами.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(за исключением территорий населенных пунктов, включенных в состав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14:paraId="4610718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8.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14:paraId="7FE0287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9. Реконструкция указанных в части 8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14:paraId="557DA16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10. В случае, если использование указанных в части 8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14:paraId="4FA567D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178DC69A" w14:textId="77777777" w:rsidR="0092239F" w:rsidRPr="007D2206" w:rsidRDefault="0092239F" w:rsidP="00ED3BCB">
      <w:pPr>
        <w:pStyle w:val="3"/>
        <w:rPr>
          <w:rFonts w:cs="Times New Roman"/>
        </w:rPr>
      </w:pPr>
      <w:bookmarkStart w:id="105" w:name="_Toc207795666"/>
      <w:r w:rsidRPr="007D2206">
        <w:rPr>
          <w:rFonts w:cs="Times New Roman"/>
        </w:rPr>
        <w:t>Статья 15. Виды разрешенного использования земельных участков и объектов капитального строительства</w:t>
      </w:r>
      <w:bookmarkEnd w:id="105"/>
    </w:p>
    <w:p w14:paraId="3508C27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2C18EB6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Разрешенное использование земельных участков и объектов капитального строительства может быть следующих видов:</w:t>
      </w:r>
    </w:p>
    <w:p w14:paraId="530BB3A5"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основные виды разрешенного использования;</w:t>
      </w:r>
    </w:p>
    <w:p w14:paraId="02F7A9F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условно разрешенные виды использования;</w:t>
      </w:r>
    </w:p>
    <w:p w14:paraId="7241421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14:paraId="4C90B3B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Применительно к каждой территориальной зоне устанавливаются виды разрешенного использования земельных участков и объектов капитального строительства.</w:t>
      </w:r>
    </w:p>
    <w:p w14:paraId="664B31BE"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2.1. 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14:paraId="6DC0440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lastRenderedPageBreak/>
        <w:t>3.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14:paraId="03FF947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14:paraId="7EF083A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4.1. Со дня принятия решения о комплексном развитии территории и до дня утверждения документации по планировке территории, в отношении которой принято решение о ее комплексном развитии, изменение вида разрешенного использования земельных участков и (или) объектов капитального строительства, расположенных в границах такой территории, не допускается.</w:t>
      </w:r>
    </w:p>
    <w:p w14:paraId="6BF7B4B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14:paraId="18DCFE3E"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6. 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статьей 39 Градостроительного кодекса Российской Федерации.</w:t>
      </w:r>
    </w:p>
    <w:p w14:paraId="71124CB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7. Физическое или юридическое лицо вправе оспорить в суде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предоставлении такого разрешения.</w:t>
      </w:r>
    </w:p>
    <w:p w14:paraId="6614F6A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4D47EC5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5B42A6DC" w14:textId="77777777" w:rsidR="0092239F" w:rsidRPr="007D2206" w:rsidRDefault="0092239F" w:rsidP="00ED3BCB">
      <w:pPr>
        <w:pStyle w:val="3"/>
        <w:rPr>
          <w:rFonts w:cs="Times New Roman"/>
        </w:rPr>
      </w:pPr>
      <w:bookmarkStart w:id="106" w:name="_Toc207795667"/>
      <w:r w:rsidRPr="007D2206">
        <w:rPr>
          <w:rFonts w:cs="Times New Roman"/>
        </w:rPr>
        <w:t>Статья 16.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106"/>
    </w:p>
    <w:p w14:paraId="27083D4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включают в себя:</w:t>
      </w:r>
    </w:p>
    <w:p w14:paraId="0223DA9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предельные (минимальные и (или) максимальные) размеры земельных участков, в том числе их площадь;</w:t>
      </w:r>
    </w:p>
    <w:p w14:paraId="34846CE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5752A24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предельное количество этажей или предельную высоту зданий, строений, сооружений;</w:t>
      </w:r>
    </w:p>
    <w:p w14:paraId="1829404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019401F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1.1. В случае, если в градостроительном регламенте применительно к определенной территориальной зоне не устанавливаются предельные (минимальные и (или) максимальные) </w:t>
      </w:r>
      <w:r w:rsidRPr="007D2206">
        <w:rPr>
          <w:rFonts w:ascii="Times New Roman" w:eastAsia="Times New Roman" w:hAnsi="Times New Roman" w:cs="Times New Roman"/>
          <w:color w:val="000000" w:themeColor="text1"/>
          <w:spacing w:val="-2"/>
          <w:sz w:val="24"/>
          <w:szCs w:val="24"/>
          <w:lang w:eastAsia="zh-CN"/>
        </w:rPr>
        <w:t>размеры земельных участков, в том числе их площадь, и (или) предусмотренные пунктами 2-4</w:t>
      </w:r>
      <w:r w:rsidRPr="007D2206">
        <w:rPr>
          <w:rFonts w:ascii="Times New Roman" w:eastAsia="Times New Roman" w:hAnsi="Times New Roman" w:cs="Times New Roman"/>
          <w:color w:val="000000" w:themeColor="text1"/>
          <w:sz w:val="24"/>
          <w:szCs w:val="24"/>
          <w:lang w:eastAsia="zh-CN"/>
        </w:rPr>
        <w:t xml:space="preserve"> части 1 настоящей статьи предельные параметры разрешенного строительства, реконструкции объектов капитального строительства, непосредственно в градостроительном регламенте применительно к этой территориальной зоне указывается, что такие предельные </w:t>
      </w:r>
      <w:r w:rsidRPr="007D2206">
        <w:rPr>
          <w:rFonts w:ascii="Times New Roman" w:eastAsia="Times New Roman" w:hAnsi="Times New Roman" w:cs="Times New Roman"/>
          <w:color w:val="000000" w:themeColor="text1"/>
          <w:sz w:val="24"/>
          <w:szCs w:val="24"/>
          <w:lang w:eastAsia="zh-CN"/>
        </w:rPr>
        <w:lastRenderedPageBreak/>
        <w:t>(минимальные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p w14:paraId="261C4B95"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1.2. Наряду с указанными в пунктах 2-4 части 1 настоящей статьи предельными параметрами разрешенного строительства, реконструкции объектов капитального строительства в градостроительном регламенте могут быть установлены иные предельные параметры разрешенного строительства, реконструкции объектов капитального строительства.</w:t>
      </w:r>
    </w:p>
    <w:p w14:paraId="268C475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Применительно к каждой территориальной зоне устанавливаются указанные в части 1 настоящей статьи размеры и параметры, их сочетания.</w:t>
      </w:r>
    </w:p>
    <w:p w14:paraId="6E9A443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2.1. Предельные параметры разрешенного строительства или реконструкции объектов капитального строительства в составе градостроительного регламента, установленного применительно к территориальной зоне, расположенной в границах территории исторического поселения федерального или регионального значения, должны включать в себя требования к архитектурным решениям объектов капитального строительства. Требования к архитектурным решениям объектов капитального строительства могут включать в себя требования к цветовому решению внешнего облика объекта капитального строительства, к строительным материалам, определяющим внешний облик объекта капитального строительства, требования к объемно-пространственным, архитектурно-стилистическим и иным характеристикам объекта капитального строительства, влияющим на его внешний облик и (или) на композицию и силуэт застройки исторического поселения.</w:t>
      </w:r>
    </w:p>
    <w:p w14:paraId="2F36CAA1"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3. В пределах территориальных зон могут устанавливаться </w:t>
      </w:r>
      <w:proofErr w:type="spellStart"/>
      <w:r w:rsidRPr="007D2206">
        <w:rPr>
          <w:rFonts w:ascii="Times New Roman" w:eastAsia="Times New Roman" w:hAnsi="Times New Roman" w:cs="Times New Roman"/>
          <w:color w:val="000000" w:themeColor="text1"/>
          <w:sz w:val="24"/>
          <w:szCs w:val="24"/>
          <w:lang w:eastAsia="zh-CN"/>
        </w:rPr>
        <w:t>подзоны</w:t>
      </w:r>
      <w:proofErr w:type="spellEnd"/>
      <w:r w:rsidRPr="007D2206">
        <w:rPr>
          <w:rFonts w:ascii="Times New Roman" w:eastAsia="Times New Roman" w:hAnsi="Times New Roman" w:cs="Times New Roman"/>
          <w:color w:val="000000" w:themeColor="text1"/>
          <w:sz w:val="24"/>
          <w:szCs w:val="24"/>
          <w:lang w:eastAsia="zh-CN"/>
        </w:rPr>
        <w:t xml:space="preserve"> с одинаковыми видами разрешенного использования земельных участков и объектов капитального строительства, но с различными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 и сочетаниями таких размеров и параметров.</w:t>
      </w:r>
    </w:p>
    <w:p w14:paraId="640854FC" w14:textId="77777777" w:rsidR="002F42EC" w:rsidRPr="007D2206" w:rsidRDefault="002F42EC"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2EB120DD" w14:textId="77777777" w:rsidR="0092239F" w:rsidRPr="007D2206" w:rsidRDefault="0092239F" w:rsidP="00ED3BCB">
      <w:pPr>
        <w:pStyle w:val="3"/>
        <w:rPr>
          <w:rFonts w:cs="Times New Roman"/>
        </w:rPr>
      </w:pPr>
      <w:bookmarkStart w:id="107" w:name="_Toc207795668"/>
      <w:r w:rsidRPr="007D2206">
        <w:rPr>
          <w:rFonts w:cs="Times New Roman"/>
        </w:rPr>
        <w:t>Статья 17. Порядок предоставления разрешения на условно разрешенный вид использования земельного участка или объекта капитального строительства</w:t>
      </w:r>
      <w:bookmarkEnd w:id="107"/>
    </w:p>
    <w:p w14:paraId="5C46858A" w14:textId="77777777" w:rsidR="002F42EC" w:rsidRPr="007D2206" w:rsidRDefault="002F42EC" w:rsidP="002F42EC">
      <w:pPr>
        <w:rPr>
          <w:rFonts w:ascii="Times New Roman" w:hAnsi="Times New Roman" w:cs="Times New Roman"/>
          <w:lang w:eastAsia="zh-CN"/>
        </w:rPr>
      </w:pPr>
    </w:p>
    <w:p w14:paraId="187DF55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 Заявление о предоставлении разрешения на условно разрешенный вид использования может быть направлено в форме электронного документа, подписанного электронной подписью в соответствии с требованиями Федерального закона от 6 апреля 2011 года N 63-ФЗ "Об электронной подписи" (далее - электронный документ, подписанный электронной подписью).</w:t>
      </w:r>
    </w:p>
    <w:p w14:paraId="333B091E" w14:textId="6E655129"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2. Проект решения о предоставлении разрешения на условно разрешенный вид использования подлежит обсуждению на публичных слушаниях. Порядок организации и проведения публичных слушаний определяется уставом муниципального образования Красноармейский район </w:t>
      </w:r>
      <w:r w:rsidR="00692BD8" w:rsidRPr="007D2206">
        <w:rPr>
          <w:rFonts w:ascii="Times New Roman" w:eastAsia="Times New Roman" w:hAnsi="Times New Roman" w:cs="Times New Roman"/>
          <w:color w:val="000000" w:themeColor="text1"/>
          <w:sz w:val="24"/>
          <w:szCs w:val="24"/>
          <w:lang w:eastAsia="zh-CN"/>
        </w:rPr>
        <w:t>и Положением</w:t>
      </w:r>
      <w:r w:rsidRPr="007D2206">
        <w:rPr>
          <w:rFonts w:ascii="Times New Roman" w:eastAsia="Times New Roman" w:hAnsi="Times New Roman" w:cs="Times New Roman"/>
          <w:color w:val="000000" w:themeColor="text1"/>
          <w:sz w:val="24"/>
          <w:szCs w:val="24"/>
          <w:lang w:eastAsia="zh-CN"/>
        </w:rPr>
        <w:t xml:space="preserve"> об организации и проведении публичных слушаний по вопросам градостроительной деятельности в муниципальном образовании Красноармейский район с учетом положений статьи 5.1 Градостроительного кодекса российской Федерации и статьи 26 настоящих Правил.</w:t>
      </w:r>
    </w:p>
    <w:p w14:paraId="7AD981F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3. В случае, если условно разрешенный вид использования земельного участка или </w:t>
      </w:r>
      <w:r w:rsidRPr="007D2206">
        <w:rPr>
          <w:rFonts w:ascii="Times New Roman" w:eastAsia="Times New Roman" w:hAnsi="Times New Roman" w:cs="Times New Roman"/>
          <w:color w:val="000000" w:themeColor="text1"/>
          <w:sz w:val="24"/>
          <w:szCs w:val="24"/>
          <w:lang w:eastAsia="zh-CN"/>
        </w:rPr>
        <w:lastRenderedPageBreak/>
        <w:t>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14:paraId="055ABD51" w14:textId="69C723D2"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4. Комиссия по землепользованию и застройке администрации муниципального образования Красноармейский район (далее Комиссия) направляет сообщения о проведении публичных слушаний по проекту решения о предоставлении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семь рабочих дней со дня поступления </w:t>
      </w:r>
      <w:r w:rsidR="00692BD8" w:rsidRPr="007D2206">
        <w:rPr>
          <w:rFonts w:ascii="Times New Roman" w:eastAsia="Times New Roman" w:hAnsi="Times New Roman" w:cs="Times New Roman"/>
          <w:color w:val="000000" w:themeColor="text1"/>
          <w:sz w:val="24"/>
          <w:szCs w:val="24"/>
          <w:lang w:eastAsia="zh-CN"/>
        </w:rPr>
        <w:t>заявления заинтересованного</w:t>
      </w:r>
      <w:r w:rsidRPr="007D2206">
        <w:rPr>
          <w:rFonts w:ascii="Times New Roman" w:eastAsia="Times New Roman" w:hAnsi="Times New Roman" w:cs="Times New Roman"/>
          <w:color w:val="000000" w:themeColor="text1"/>
          <w:sz w:val="24"/>
          <w:szCs w:val="24"/>
          <w:lang w:eastAsia="zh-CN"/>
        </w:rPr>
        <w:t xml:space="preserve"> лица о предоставлении разрешения на условно разрешенный вид использования.</w:t>
      </w:r>
    </w:p>
    <w:p w14:paraId="051D79E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 Срок проведения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 и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и не может быть более одного месяца.</w:t>
      </w:r>
    </w:p>
    <w:p w14:paraId="56DA9CE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6. На основании заключения о результатах публичных слушаний по проекту решения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местной администрации.</w:t>
      </w:r>
    </w:p>
    <w:p w14:paraId="1BC36CF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7. На основании указанных в части 6 настоящей статьи рекомендаций глава местной администрации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в сети "Интернет".</w:t>
      </w:r>
    </w:p>
    <w:p w14:paraId="333922E4" w14:textId="7469CFD8"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8. Расходы, связанные с организацией и </w:t>
      </w:r>
      <w:r w:rsidR="00AD4A6F" w:rsidRPr="007D2206">
        <w:rPr>
          <w:rFonts w:ascii="Times New Roman" w:eastAsia="Times New Roman" w:hAnsi="Times New Roman" w:cs="Times New Roman"/>
          <w:color w:val="000000" w:themeColor="text1"/>
          <w:sz w:val="24"/>
          <w:szCs w:val="24"/>
          <w:lang w:eastAsia="zh-CN"/>
        </w:rPr>
        <w:t>проведением публичных</w:t>
      </w:r>
      <w:r w:rsidRPr="007D2206">
        <w:rPr>
          <w:rFonts w:ascii="Times New Roman" w:eastAsia="Times New Roman" w:hAnsi="Times New Roman" w:cs="Times New Roman"/>
          <w:color w:val="000000" w:themeColor="text1"/>
          <w:sz w:val="24"/>
          <w:szCs w:val="24"/>
          <w:lang w:eastAsia="zh-CN"/>
        </w:rPr>
        <w:t xml:space="preserve"> слушаний по проекту решения о предоставлении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14:paraId="31FC5DC5"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9.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w:t>
      </w:r>
    </w:p>
    <w:p w14:paraId="39A61958" w14:textId="2C75DE39" w:rsidR="0092239F" w:rsidRPr="007D2206" w:rsidRDefault="00B05F65"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9.1</w:t>
      </w:r>
      <w:r w:rsidR="0092239F" w:rsidRPr="007D2206">
        <w:rPr>
          <w:rFonts w:ascii="Times New Roman" w:eastAsia="Times New Roman" w:hAnsi="Times New Roman" w:cs="Times New Roman"/>
          <w:color w:val="000000" w:themeColor="text1"/>
          <w:sz w:val="24"/>
          <w:szCs w:val="24"/>
          <w:lang w:eastAsia="zh-CN"/>
        </w:rPr>
        <w:t>.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w:t>
      </w:r>
      <w:r w:rsidRPr="007D2206">
        <w:rPr>
          <w:rFonts w:ascii="Times New Roman" w:eastAsia="Times New Roman" w:hAnsi="Times New Roman" w:cs="Times New Roman"/>
          <w:color w:val="000000" w:themeColor="text1"/>
          <w:sz w:val="24"/>
          <w:szCs w:val="24"/>
          <w:lang w:eastAsia="zh-CN"/>
        </w:rPr>
        <w:t xml:space="preserve">адостроительного </w:t>
      </w:r>
      <w:r w:rsidR="0092239F" w:rsidRPr="007D2206">
        <w:rPr>
          <w:rFonts w:ascii="Times New Roman" w:eastAsia="Times New Roman" w:hAnsi="Times New Roman" w:cs="Times New Roman"/>
          <w:color w:val="000000" w:themeColor="text1"/>
          <w:sz w:val="24"/>
          <w:szCs w:val="24"/>
          <w:lang w:eastAsia="zh-CN"/>
        </w:rPr>
        <w:t>К</w:t>
      </w:r>
      <w:r w:rsidRPr="007D2206">
        <w:rPr>
          <w:rFonts w:ascii="Times New Roman" w:eastAsia="Times New Roman" w:hAnsi="Times New Roman" w:cs="Times New Roman"/>
          <w:color w:val="000000" w:themeColor="text1"/>
          <w:sz w:val="24"/>
          <w:szCs w:val="24"/>
          <w:lang w:eastAsia="zh-CN"/>
        </w:rPr>
        <w:t>одекса</w:t>
      </w:r>
      <w:r w:rsidR="0092239F" w:rsidRPr="007D2206">
        <w:rPr>
          <w:rFonts w:ascii="Times New Roman" w:eastAsia="Times New Roman" w:hAnsi="Times New Roman" w:cs="Times New Roman"/>
          <w:color w:val="000000" w:themeColor="text1"/>
          <w:sz w:val="24"/>
          <w:szCs w:val="24"/>
          <w:lang w:eastAsia="zh-CN"/>
        </w:rPr>
        <w:t xml:space="preserve"> РФ,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w:t>
      </w:r>
      <w:r w:rsidR="0092239F" w:rsidRPr="007D2206">
        <w:rPr>
          <w:rFonts w:ascii="Times New Roman" w:eastAsia="Times New Roman" w:hAnsi="Times New Roman" w:cs="Times New Roman"/>
          <w:color w:val="000000" w:themeColor="text1"/>
          <w:sz w:val="24"/>
          <w:szCs w:val="24"/>
          <w:lang w:eastAsia="zh-CN"/>
        </w:rPr>
        <w:lastRenderedPageBreak/>
        <w:t>местного самоуправления, которые указаны в части 2 статьи 55.32 Гр</w:t>
      </w:r>
      <w:r w:rsidRPr="007D2206">
        <w:rPr>
          <w:rFonts w:ascii="Times New Roman" w:eastAsia="Times New Roman" w:hAnsi="Times New Roman" w:cs="Times New Roman"/>
          <w:color w:val="000000" w:themeColor="text1"/>
          <w:sz w:val="24"/>
          <w:szCs w:val="24"/>
          <w:lang w:eastAsia="zh-CN"/>
        </w:rPr>
        <w:t xml:space="preserve">адостроительного </w:t>
      </w:r>
      <w:r w:rsidR="0092239F" w:rsidRPr="007D2206">
        <w:rPr>
          <w:rFonts w:ascii="Times New Roman" w:eastAsia="Times New Roman" w:hAnsi="Times New Roman" w:cs="Times New Roman"/>
          <w:color w:val="000000" w:themeColor="text1"/>
          <w:sz w:val="24"/>
          <w:szCs w:val="24"/>
          <w:lang w:eastAsia="zh-CN"/>
        </w:rPr>
        <w:t>К</w:t>
      </w:r>
      <w:r w:rsidRPr="007D2206">
        <w:rPr>
          <w:rFonts w:ascii="Times New Roman" w:eastAsia="Times New Roman" w:hAnsi="Times New Roman" w:cs="Times New Roman"/>
          <w:color w:val="000000" w:themeColor="text1"/>
          <w:sz w:val="24"/>
          <w:szCs w:val="24"/>
          <w:lang w:eastAsia="zh-CN"/>
        </w:rPr>
        <w:t>одекса</w:t>
      </w:r>
      <w:r w:rsidR="0092239F" w:rsidRPr="007D2206">
        <w:rPr>
          <w:rFonts w:ascii="Times New Roman" w:eastAsia="Times New Roman" w:hAnsi="Times New Roman" w:cs="Times New Roman"/>
          <w:color w:val="000000" w:themeColor="text1"/>
          <w:sz w:val="24"/>
          <w:szCs w:val="24"/>
          <w:lang w:eastAsia="zh-CN"/>
        </w:rPr>
        <w:t xml:space="preserve"> РФ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34272973" w14:textId="62B1C5E5" w:rsidR="0092239F" w:rsidRPr="007D2206" w:rsidRDefault="00B05F65"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10</w:t>
      </w:r>
      <w:r w:rsidR="0092239F" w:rsidRPr="007D2206">
        <w:rPr>
          <w:rFonts w:ascii="Times New Roman" w:eastAsia="Times New Roman" w:hAnsi="Times New Roman" w:cs="Times New Roman"/>
          <w:color w:val="000000" w:themeColor="text1"/>
          <w:sz w:val="24"/>
          <w:szCs w:val="24"/>
          <w:lang w:eastAsia="zh-CN"/>
        </w:rPr>
        <w:t>.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14:paraId="5D6DEA81"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5CCA4CE0" w14:textId="77777777" w:rsidR="0092239F" w:rsidRPr="007D2206" w:rsidRDefault="0092239F" w:rsidP="00ED3BCB">
      <w:pPr>
        <w:pStyle w:val="3"/>
        <w:rPr>
          <w:rFonts w:cs="Times New Roman"/>
        </w:rPr>
      </w:pPr>
      <w:bookmarkStart w:id="108" w:name="_Toc207795669"/>
      <w:r w:rsidRPr="007D2206">
        <w:rPr>
          <w:rFonts w:cs="Times New Roman"/>
        </w:rPr>
        <w:t>Статья 18. Отклонение от предельных параметров разрешенного строительства, реконструкции объектов капитального строительства.</w:t>
      </w:r>
      <w:bookmarkEnd w:id="108"/>
    </w:p>
    <w:p w14:paraId="57F40A6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4841351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14:paraId="089E9B5C"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1.1. 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14:paraId="64D98077" w14:textId="5DBAEDE9" w:rsidR="0092239F" w:rsidRPr="007D2206" w:rsidRDefault="0092239F" w:rsidP="00DA7609">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w:t>
      </w:r>
      <w:r w:rsidR="00DA7609" w:rsidRPr="007D2206">
        <w:rPr>
          <w:rFonts w:ascii="Times New Roman" w:eastAsia="Times New Roman" w:hAnsi="Times New Roman" w:cs="Times New Roman"/>
          <w:color w:val="000000" w:themeColor="text1"/>
          <w:sz w:val="24"/>
          <w:szCs w:val="24"/>
          <w:lang w:eastAsia="zh-CN"/>
        </w:rPr>
        <w:t xml:space="preserve">ований технических </w:t>
      </w:r>
      <w:r w:rsidR="00B05F65" w:rsidRPr="007D2206">
        <w:rPr>
          <w:rFonts w:ascii="Times New Roman" w:eastAsia="Times New Roman" w:hAnsi="Times New Roman" w:cs="Times New Roman"/>
          <w:color w:val="000000" w:themeColor="text1"/>
          <w:sz w:val="24"/>
          <w:szCs w:val="24"/>
          <w:lang w:eastAsia="zh-CN"/>
        </w:rPr>
        <w:t>регламентов. Отклонение</w:t>
      </w:r>
      <w:r w:rsidRPr="007D2206">
        <w:rPr>
          <w:rFonts w:ascii="Times New Roman" w:eastAsia="Times New Roman" w:hAnsi="Times New Roman" w:cs="Times New Roman"/>
          <w:color w:val="000000" w:themeColor="text1"/>
          <w:sz w:val="24"/>
          <w:szCs w:val="24"/>
          <w:lang w:eastAsia="zh-CN"/>
        </w:rPr>
        <w:t xml:space="preserve"> от предельных параметров разрешенного строительства, реконструкции объектов капитального строительства в части предельного количества этажей, предельной высоты зданий, строений, сооружений и требований к архитектурным решениям объектов капитального строительства в границах территорий исторических поселений федерального или регионального значения не допускается.</w:t>
      </w:r>
    </w:p>
    <w:p w14:paraId="072243E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 Заявление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может быть направлено в форме электронного документа, подписанного электронной подписью.</w:t>
      </w:r>
    </w:p>
    <w:p w14:paraId="4893B342" w14:textId="2C387058"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проводимых в порядке, определенном уставом муниципального образования Красноармейский район и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с учетом положений</w:t>
      </w:r>
      <w:r w:rsidR="00787C4B" w:rsidRPr="007D2206">
        <w:rPr>
          <w:rFonts w:ascii="Times New Roman" w:eastAsia="Times New Roman" w:hAnsi="Times New Roman" w:cs="Times New Roman"/>
          <w:color w:val="000000" w:themeColor="text1"/>
          <w:sz w:val="24"/>
          <w:szCs w:val="24"/>
          <w:lang w:eastAsia="zh-CN"/>
        </w:rPr>
        <w:t xml:space="preserve"> статьи 5.1 Градостроительного Кодекса РФ</w:t>
      </w:r>
      <w:r w:rsidRPr="007D2206">
        <w:rPr>
          <w:rFonts w:ascii="Times New Roman" w:eastAsia="Times New Roman" w:hAnsi="Times New Roman" w:cs="Times New Roman"/>
          <w:color w:val="000000" w:themeColor="text1"/>
          <w:sz w:val="24"/>
          <w:szCs w:val="24"/>
          <w:lang w:eastAsia="zh-CN"/>
        </w:rPr>
        <w:t xml:space="preserve"> и статьи 26 настоящих Правил, за исключением случая, указанного в части 1.1 настоящей статьи. 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14:paraId="6550C99C"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5. На основании заключения о результатах публичных слушаний по проекту решения о </w:t>
      </w:r>
      <w:r w:rsidRPr="007D2206">
        <w:rPr>
          <w:rFonts w:ascii="Times New Roman" w:eastAsia="Times New Roman" w:hAnsi="Times New Roman" w:cs="Times New Roman"/>
          <w:color w:val="000000" w:themeColor="text1"/>
          <w:sz w:val="24"/>
          <w:szCs w:val="24"/>
          <w:lang w:eastAsia="zh-CN"/>
        </w:rPr>
        <w:lastRenderedPageBreak/>
        <w:t>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местной администрации.</w:t>
      </w:r>
    </w:p>
    <w:p w14:paraId="67534F5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6. Глава местной администрации в течение семи дней со дня поступления указанных в части 5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14:paraId="0216DAFA" w14:textId="15DD2CA9"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6.1.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w:t>
      </w:r>
      <w:r w:rsidR="00787C4B" w:rsidRPr="007D2206">
        <w:rPr>
          <w:rFonts w:ascii="Times New Roman" w:eastAsia="Times New Roman" w:hAnsi="Times New Roman" w:cs="Times New Roman"/>
          <w:color w:val="000000" w:themeColor="text1"/>
          <w:sz w:val="24"/>
          <w:szCs w:val="24"/>
          <w:lang w:eastAsia="zh-CN"/>
        </w:rPr>
        <w:t>Градостроительного Кодекса РФ</w:t>
      </w:r>
      <w:r w:rsidRPr="007D2206">
        <w:rPr>
          <w:rFonts w:ascii="Times New Roman" w:eastAsia="Times New Roman" w:hAnsi="Times New Roman" w:cs="Times New Roman"/>
          <w:color w:val="000000" w:themeColor="text1"/>
          <w:sz w:val="24"/>
          <w:szCs w:val="24"/>
          <w:lang w:eastAsia="zh-CN"/>
        </w:rPr>
        <w:t xml:space="preserve">, не допускается предоставление разрешения на отклонение от предельных параметров разрешенного строительства, реконструкции объектов капитального строительства в отношении земельного участка, на котором расположена такая постройка,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w:t>
      </w:r>
      <w:r w:rsidR="00787C4B" w:rsidRPr="007D2206">
        <w:rPr>
          <w:rFonts w:ascii="Times New Roman" w:eastAsia="Times New Roman" w:hAnsi="Times New Roman" w:cs="Times New Roman"/>
          <w:color w:val="000000" w:themeColor="text1"/>
          <w:sz w:val="24"/>
          <w:szCs w:val="24"/>
          <w:lang w:eastAsia="zh-CN"/>
        </w:rPr>
        <w:t xml:space="preserve">Градостроительного Кодекса РФ </w:t>
      </w:r>
      <w:r w:rsidRPr="007D2206">
        <w:rPr>
          <w:rFonts w:ascii="Times New Roman" w:eastAsia="Times New Roman" w:hAnsi="Times New Roman" w:cs="Times New Roman"/>
          <w:color w:val="000000" w:themeColor="text1"/>
          <w:sz w:val="24"/>
          <w:szCs w:val="24"/>
          <w:lang w:eastAsia="zh-CN"/>
        </w:rPr>
        <w:t>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41DB68A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7.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14:paraId="194AEBF3" w14:textId="54E03DDF"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8. Предоставление разрешения на отклонение от предельных параметров разрешенного строительства, реконструкции объектов капитального строительства не допускается, если такое отклонение не соответствует ограничениям использования объектов недвижимости, установленным </w:t>
      </w:r>
      <w:r w:rsidR="00DA7609" w:rsidRPr="007D2206">
        <w:rPr>
          <w:rFonts w:ascii="Times New Roman" w:eastAsia="Times New Roman" w:hAnsi="Times New Roman" w:cs="Times New Roman"/>
          <w:color w:val="000000" w:themeColor="text1"/>
          <w:sz w:val="24"/>
          <w:szCs w:val="24"/>
          <w:lang w:eastAsia="zh-CN"/>
        </w:rPr>
        <w:t>в границах зон с особыми условиями использования территорий.</w:t>
      </w:r>
    </w:p>
    <w:p w14:paraId="6A4A7781"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9. Разрешение на отклонение от предельных параметров разрешенного строительства, реконструкции объектов капитального строительства может предоставляться правообладателям земельных участков конфигурация, инженерно-геологические либо иные характеристики которых неблагоприятны для застройки только при наличии заключений аккредитованных экспертов, проектных организаций или индивидуальных предпринимателей, состоящих в саморегулируемых организациях в области архитектуры и градостроительства, подтверждающих факт наличия таких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p>
    <w:p w14:paraId="45D792D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7A29090F" w14:textId="77777777" w:rsidR="0092239F" w:rsidRPr="007D2206" w:rsidRDefault="0092239F" w:rsidP="0098103F">
      <w:pPr>
        <w:pStyle w:val="20"/>
        <w:rPr>
          <w:rFonts w:cs="Times New Roman"/>
        </w:rPr>
      </w:pPr>
      <w:bookmarkStart w:id="109" w:name="_Toc207795670"/>
      <w:r w:rsidRPr="007D2206">
        <w:rPr>
          <w:rFonts w:cs="Times New Roman"/>
        </w:rPr>
        <w:t>Глава 3. Подготовка документации по планировке территории</w:t>
      </w:r>
      <w:bookmarkEnd w:id="109"/>
    </w:p>
    <w:p w14:paraId="134D852E"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1FFAEB9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Статья 19. Общие положения о планировке территории</w:t>
      </w:r>
    </w:p>
    <w:p w14:paraId="782CA3F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 Подготовка документации по планировке территории осуществляется в целях обеспечения устойчивого развития территорий,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w:t>
      </w:r>
      <w:r w:rsidRPr="007D2206">
        <w:rPr>
          <w:rFonts w:ascii="Times New Roman" w:eastAsia="Times New Roman" w:hAnsi="Times New Roman" w:cs="Times New Roman"/>
          <w:color w:val="000000" w:themeColor="text1"/>
          <w:sz w:val="24"/>
          <w:szCs w:val="24"/>
          <w:lang w:eastAsia="zh-CN"/>
        </w:rPr>
        <w:lastRenderedPageBreak/>
        <w:t>участков, предназначенных для строительства и размещения линейных объектов.</w:t>
      </w:r>
    </w:p>
    <w:p w14:paraId="639B501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Подготовка документации по планировке территории осуществляется в отношении застроенных или подлежащих застройке территорий.</w:t>
      </w:r>
    </w:p>
    <w:p w14:paraId="585B501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В случае установления границ незастроенных и не предназначенных для строительства земельных участков подготовка документации по планировке территории осуществляется в соответствии с земельным, водным, лесным и иным законодательством.</w:t>
      </w:r>
    </w:p>
    <w:p w14:paraId="421CCA9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При подготовке документации по планировке территории может осуществляться разработка проектов планировки территории, проектов межевания территории.</w:t>
      </w:r>
    </w:p>
    <w:p w14:paraId="6593DD5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 Подготовка проекта планировки территории и проекта межевания территории осуществляется в соответствии с системой координат, используемой для ведения Единого государственного реестра недвижимости.</w:t>
      </w:r>
    </w:p>
    <w:p w14:paraId="749F231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6. 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правилами землепользования и застройки территориальных зон и (или) установленных схемами территориального планирования муниципальных районов, генеральными планами поселений, городских округов функциональных зон.</w:t>
      </w:r>
    </w:p>
    <w:p w14:paraId="18119341"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7. 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p>
    <w:p w14:paraId="754AE81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8. Подготовка графической части документации по планировке территории осуществляется:</w:t>
      </w:r>
    </w:p>
    <w:p w14:paraId="55B7E05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в соответствии с системой координат, используемой для ведения Единого государственного реестра недвижимости;</w:t>
      </w:r>
    </w:p>
    <w:p w14:paraId="0A26B68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с использованием цифровых топографических карт, цифровых топографических планов, требования к которым устанавливаются уполномоченным федеральным органом исполнительной власти.</w:t>
      </w:r>
    </w:p>
    <w:p w14:paraId="0A35777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40340371" w14:textId="77777777" w:rsidR="0092239F" w:rsidRPr="007D2206" w:rsidRDefault="0092239F" w:rsidP="00ED3BCB">
      <w:pPr>
        <w:pStyle w:val="3"/>
        <w:rPr>
          <w:rFonts w:cs="Times New Roman"/>
        </w:rPr>
      </w:pPr>
      <w:bookmarkStart w:id="110" w:name="_Toc207795671"/>
      <w:r w:rsidRPr="007D2206">
        <w:rPr>
          <w:rFonts w:cs="Times New Roman"/>
        </w:rPr>
        <w:t>Статья 20. Инженерные изыскания для подготовки документации по планировке территории</w:t>
      </w:r>
      <w:bookmarkEnd w:id="110"/>
    </w:p>
    <w:p w14:paraId="2674D447" w14:textId="77777777" w:rsidR="002F42EC" w:rsidRPr="007D2206" w:rsidRDefault="002F42EC"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6B00738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Подготовка документации по планировке территории осуществляется в соответствии с материалами и результатами инженерных изысканий в случаях, предусмотренных в соответствии с частью 2 настоящей статьи.</w:t>
      </w:r>
    </w:p>
    <w:p w14:paraId="416E8829" w14:textId="77777777" w:rsidR="00773D82"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2. </w:t>
      </w:r>
      <w:r w:rsidR="00773D82" w:rsidRPr="007D2206">
        <w:rPr>
          <w:rFonts w:ascii="Times New Roman" w:eastAsia="Times New Roman" w:hAnsi="Times New Roman" w:cs="Times New Roman"/>
          <w:color w:val="000000" w:themeColor="text1"/>
          <w:sz w:val="24"/>
          <w:szCs w:val="24"/>
          <w:lang w:eastAsia="zh-CN"/>
        </w:rPr>
        <w:t>Виды инженерных изысканий, необходимых для подготовки документации по планировке территории, порядок их выполнения, а также случаи, при которых требуется их выполнение,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1F172BC7" w14:textId="34385A0A" w:rsidR="0092239F" w:rsidRPr="007D2206" w:rsidRDefault="00787C4B"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w:t>
      </w:r>
      <w:r w:rsidR="0092239F" w:rsidRPr="007D2206">
        <w:rPr>
          <w:rFonts w:ascii="Times New Roman" w:eastAsia="Times New Roman" w:hAnsi="Times New Roman" w:cs="Times New Roman"/>
          <w:color w:val="000000" w:themeColor="text1"/>
          <w:sz w:val="24"/>
          <w:szCs w:val="24"/>
          <w:lang w:eastAsia="zh-CN"/>
        </w:rPr>
        <w:t xml:space="preserve"> Состав материалов и результатов инженерных изысканий, подлежащих размещению в государственных информационных системах обеспечения градостроительной деятельности,</w:t>
      </w:r>
      <w:r w:rsidR="00773D82" w:rsidRPr="007D2206">
        <w:rPr>
          <w:rFonts w:ascii="Times New Roman" w:eastAsia="Times New Roman" w:hAnsi="Times New Roman" w:cs="Times New Roman"/>
          <w:color w:val="000000" w:themeColor="text1"/>
          <w:sz w:val="24"/>
          <w:szCs w:val="24"/>
          <w:lang w:eastAsia="zh-CN"/>
        </w:rPr>
        <w:t xml:space="preserve"> субъектов Российской Федерации,</w:t>
      </w:r>
      <w:r w:rsidR="0092239F" w:rsidRPr="007D2206">
        <w:rPr>
          <w:rFonts w:ascii="Times New Roman" w:eastAsia="Times New Roman" w:hAnsi="Times New Roman" w:cs="Times New Roman"/>
          <w:color w:val="000000" w:themeColor="text1"/>
          <w:sz w:val="24"/>
          <w:szCs w:val="24"/>
          <w:lang w:eastAsia="zh-CN"/>
        </w:rPr>
        <w:t xml:space="preserve"> Едином государственном фонде данных о состоянии окружающей среды, ее загрязнении, а также форма и порядок их представления устанавливаются Правительством Российской Федерации.</w:t>
      </w:r>
    </w:p>
    <w:p w14:paraId="56F72D6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Инженерные изыскания для подготовки документации по планировке территории выполняются в целях получения:</w:t>
      </w:r>
    </w:p>
    <w:p w14:paraId="6394FC5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 материалов о природных условиях территории, в отношении которой осуществляется подготовка такой документации, и факторах техногенного воздействия на </w:t>
      </w:r>
      <w:r w:rsidRPr="007D2206">
        <w:rPr>
          <w:rFonts w:ascii="Times New Roman" w:eastAsia="Times New Roman" w:hAnsi="Times New Roman" w:cs="Times New Roman"/>
          <w:color w:val="000000" w:themeColor="text1"/>
          <w:sz w:val="24"/>
          <w:szCs w:val="24"/>
          <w:lang w:eastAsia="zh-CN"/>
        </w:rPr>
        <w:lastRenderedPageBreak/>
        <w:t>окружающую среду, прогнозов их изменения в целях обеспечения рационального и безопасного использования указанной территории;</w:t>
      </w:r>
    </w:p>
    <w:p w14:paraId="65A26DF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материалов, необходимых для установления границ зон планируемого размещения объектов капитального строительства, уточнения их предельных параметров, установления границ земельных участков;</w:t>
      </w:r>
    </w:p>
    <w:p w14:paraId="2361E2C5"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материалов, необходимых для обоснования проведения мероприятий по организации поверхностного стока вод, частичному или полному осушению территории и других подобных мероприятий (далее – инженерная подготовка), инженерной защите и благоустройству территории.</w:t>
      </w:r>
    </w:p>
    <w:p w14:paraId="7D4555F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 Состав и объем инженерных изысканий для подготовки документации по планировке территории, метод их выполнения устанавливаются с учетом требований технических регламентов программой инженерных изысканий, разработанной на основе задания лица, принявшего решение о подготовке документации по планировке территории в соответствии с Градостроительным кодексом Российской Федерации, в зависимости от вида и назначения объектов капитального строительства, размещение которых планируется в соответствии с такой документацией, а также от сложности топографических, инженерно-геологических, экологических, гидрологических, метеорологических и климатических условий территории, степени изученности указанных условий.</w:t>
      </w:r>
    </w:p>
    <w:p w14:paraId="67FFB99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6. Результаты инженерных изысканий, выполненных для подготовки документации по планировке территории, могут быть использованы для подготовки проектной документации объектов капитального строительства, размещаемых в соответствии с указанной документацией.</w:t>
      </w:r>
    </w:p>
    <w:p w14:paraId="5881015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681C8A97" w14:textId="64504E1E" w:rsidR="0092239F" w:rsidRPr="007D2206" w:rsidRDefault="004E3256" w:rsidP="00ED3BCB">
      <w:pPr>
        <w:pStyle w:val="3"/>
        <w:rPr>
          <w:rFonts w:cs="Times New Roman"/>
        </w:rPr>
      </w:pPr>
      <w:bookmarkStart w:id="111" w:name="_Toc207795672"/>
      <w:r w:rsidRPr="007D2206">
        <w:rPr>
          <w:rFonts w:cs="Times New Roman"/>
        </w:rPr>
        <w:t>Статья 21. Проект</w:t>
      </w:r>
      <w:r w:rsidR="0092239F" w:rsidRPr="007D2206">
        <w:rPr>
          <w:rFonts w:cs="Times New Roman"/>
        </w:rPr>
        <w:t xml:space="preserve"> планировки территории</w:t>
      </w:r>
      <w:bookmarkEnd w:id="111"/>
    </w:p>
    <w:p w14:paraId="29FDC0F6" w14:textId="77777777" w:rsidR="002F42EC" w:rsidRPr="007D2206" w:rsidRDefault="002F42EC"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06E06BB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14:paraId="6A9231B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Проект планировки территории состоит из основной части, которая подлежит утверждению, и материалов по ее обоснованию.</w:t>
      </w:r>
    </w:p>
    <w:p w14:paraId="0589FD3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Основная часть проекта планировки территории включает в себя:</w:t>
      </w:r>
    </w:p>
    <w:p w14:paraId="19C4089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чертеж или чертежи планировки территории, на которых отображаются:</w:t>
      </w:r>
    </w:p>
    <w:p w14:paraId="108B3C8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а) красные линии; </w:t>
      </w:r>
    </w:p>
    <w:p w14:paraId="489D406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б) границы существующих и планируемых элементов планировочной структуры;</w:t>
      </w:r>
    </w:p>
    <w:p w14:paraId="53BBE4C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в) границы зон планируемого размещения объектов капитального строительства;</w:t>
      </w:r>
    </w:p>
    <w:p w14:paraId="6A44F684" w14:textId="02867476"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положение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 Для зон планируемого размещения объектов федерального значения, объектов регионального значения, объектов местного значения в такое положение включаются сведения о плотности и параметрах застройки территории, необходимые для размещения указанных объектов, а также в целях согласования проекта планировки территории в соответствии с частью 12.7 статьи 45</w:t>
      </w:r>
      <w:r w:rsidR="006E3B25" w:rsidRPr="007D2206">
        <w:rPr>
          <w:rFonts w:ascii="Times New Roman" w:eastAsia="Times New Roman" w:hAnsi="Times New Roman" w:cs="Times New Roman"/>
          <w:color w:val="000000" w:themeColor="text1"/>
          <w:sz w:val="24"/>
          <w:szCs w:val="24"/>
          <w:lang w:eastAsia="zh-CN"/>
        </w:rPr>
        <w:t xml:space="preserve"> Градостроительного кодекса РФ</w:t>
      </w:r>
      <w:r w:rsidRPr="007D2206">
        <w:rPr>
          <w:rFonts w:ascii="Times New Roman" w:eastAsia="Times New Roman" w:hAnsi="Times New Roman" w:cs="Times New Roman"/>
          <w:color w:val="000000" w:themeColor="text1"/>
          <w:sz w:val="24"/>
          <w:szCs w:val="24"/>
          <w:lang w:eastAsia="zh-CN"/>
        </w:rPr>
        <w:t xml:space="preserve"> </w:t>
      </w:r>
      <w:r w:rsidRPr="007D2206">
        <w:rPr>
          <w:rFonts w:ascii="Times New Roman" w:eastAsia="Times New Roman" w:hAnsi="Times New Roman" w:cs="Times New Roman"/>
          <w:color w:val="000000" w:themeColor="text1"/>
          <w:sz w:val="24"/>
          <w:szCs w:val="24"/>
          <w:lang w:eastAsia="zh-CN"/>
        </w:rPr>
        <w:lastRenderedPageBreak/>
        <w:t>информация о планируемых мероприятиях по обеспечению сохранения применительно к территориальным зонам, в которых планируется размещение указанных объектов,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таких объектов для населения;</w:t>
      </w:r>
    </w:p>
    <w:p w14:paraId="72B21DB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p>
    <w:p w14:paraId="3629CCD1"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Материалы по обоснованию проекта планировки территории содержат:</w:t>
      </w:r>
    </w:p>
    <w:p w14:paraId="7CA34CB5" w14:textId="4ABFE26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 карту (фрагмент карты) планировочной </w:t>
      </w:r>
      <w:r w:rsidR="00773D82" w:rsidRPr="007D2206">
        <w:rPr>
          <w:rFonts w:ascii="Times New Roman" w:eastAsia="Times New Roman" w:hAnsi="Times New Roman" w:cs="Times New Roman"/>
          <w:color w:val="000000" w:themeColor="text1"/>
          <w:sz w:val="24"/>
          <w:szCs w:val="24"/>
          <w:lang w:eastAsia="zh-CN"/>
        </w:rPr>
        <w:t xml:space="preserve">структуры территорий поселения, муниципального округа, </w:t>
      </w:r>
      <w:r w:rsidRPr="007D2206">
        <w:rPr>
          <w:rFonts w:ascii="Times New Roman" w:eastAsia="Times New Roman" w:hAnsi="Times New Roman" w:cs="Times New Roman"/>
          <w:color w:val="000000" w:themeColor="text1"/>
          <w:sz w:val="24"/>
          <w:szCs w:val="24"/>
          <w:lang w:eastAsia="zh-CN"/>
        </w:rPr>
        <w:t>городского округа, с отображением границ элементов планировочной структуры;</w:t>
      </w:r>
    </w:p>
    <w:p w14:paraId="1FC2B35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результаты инженерных изысканий в объеме, предусмотренном разрабатываемой исполнителем работ программой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Градостроительным кодексом Российской Федерации;</w:t>
      </w:r>
    </w:p>
    <w:p w14:paraId="0B66E68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обоснование определения границ зон планируемого размещения объектов капитального строительства;</w:t>
      </w:r>
    </w:p>
    <w:p w14:paraId="05A76FD1"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схему организации движения транспорта (включая транспорт общего пользования) и пешеходов, отражающую местоположение объектов транспортной инфраструктуры и учитывающую существующие и прогнозные потребности в транспортном обеспечении на территории, а также схему организации улично-дорожной сети;</w:t>
      </w:r>
    </w:p>
    <w:p w14:paraId="0379481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 схему границ территорий объектов культурного наследия;</w:t>
      </w:r>
    </w:p>
    <w:p w14:paraId="5ECE954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6) схему границ зон с особыми условиями использования территории;</w:t>
      </w:r>
    </w:p>
    <w:p w14:paraId="3641D495"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7) 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 а также применительно к территории, в границах которой предусматривается осуществление деятельности по комплексному и устойчивому развитию территории, установленным правилами землепользования и застройки расчетным показателям минимально допустимого уровня обеспеченности территории объектами коммунальной, транспортной, социальной инфраструктур и расчетным показателям максимально допустимого уровня территориальной доступности таких объектов для населения;</w:t>
      </w:r>
    </w:p>
    <w:p w14:paraId="1685216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8) схему, отображающую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p>
    <w:p w14:paraId="0C5F855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9) варианты планировочных и (или) объемно-пространственных решений застройки территории в соответствии с проектом планировки территории (в отношении элементов планировочной структуры, расположенных в жилых или общественно-деловых зонах);</w:t>
      </w:r>
    </w:p>
    <w:p w14:paraId="478B76C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10) перечень мероприятий по защите территории от чрезвычайных ситуаций природного и техногенного характера, в том числе по обеспечению пожарной безопасности и по гражданской обороне;</w:t>
      </w:r>
    </w:p>
    <w:p w14:paraId="4C57B8A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11) перечень мероприятий по охране окружающей среды;</w:t>
      </w:r>
    </w:p>
    <w:p w14:paraId="5C52F59E"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12) обоснование очередности планируемого развития территории;</w:t>
      </w:r>
    </w:p>
    <w:p w14:paraId="75A5954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13) схему вертикальной планировки территории, инженерной подготовки и инженерной защиты территории, подготовленную в случаях, установленных </w:t>
      </w:r>
      <w:r w:rsidRPr="007D2206">
        <w:rPr>
          <w:rFonts w:ascii="Times New Roman" w:eastAsia="Times New Roman" w:hAnsi="Times New Roman" w:cs="Times New Roman"/>
          <w:color w:val="000000" w:themeColor="text1"/>
          <w:sz w:val="24"/>
          <w:szCs w:val="24"/>
          <w:lang w:eastAsia="zh-CN"/>
        </w:rPr>
        <w:lastRenderedPageBreak/>
        <w:t>уполномоченным Правительством Российской Федерации федеральным органом исполнительной власти, и в соответствии с требованиями, установленными уполномоченным Правительством Российской Федерации федеральным органом исполнительной власти;</w:t>
      </w:r>
    </w:p>
    <w:p w14:paraId="6C5C875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14) иные материалы для обоснования положений по планировке территории.</w:t>
      </w:r>
    </w:p>
    <w:p w14:paraId="34C086B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 В состав проекта планировки территории может включаться проект организации дорожного движения, разрабатываемый в соответствии с требованиями Федерального закона "Об организации дорожного движения в Российской Федерации и о внесении изменений в отдельные законодательные акты Российской Федерации".</w:t>
      </w:r>
    </w:p>
    <w:p w14:paraId="58FE102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25BE5594" w14:textId="45990815" w:rsidR="0092239F" w:rsidRPr="007D2206" w:rsidRDefault="0042298C" w:rsidP="00ED3BCB">
      <w:pPr>
        <w:pStyle w:val="3"/>
        <w:rPr>
          <w:rFonts w:cs="Times New Roman"/>
        </w:rPr>
      </w:pPr>
      <w:bookmarkStart w:id="112" w:name="_Toc207795673"/>
      <w:r w:rsidRPr="007D2206">
        <w:rPr>
          <w:rFonts w:cs="Times New Roman"/>
        </w:rPr>
        <w:t>Статья 22. Проект</w:t>
      </w:r>
      <w:r w:rsidR="0092239F" w:rsidRPr="007D2206">
        <w:rPr>
          <w:rFonts w:cs="Times New Roman"/>
        </w:rPr>
        <w:t xml:space="preserve"> межевания территорий</w:t>
      </w:r>
      <w:bookmarkEnd w:id="112"/>
    </w:p>
    <w:p w14:paraId="11E5C517" w14:textId="77777777" w:rsidR="002F42EC" w:rsidRPr="007D2206" w:rsidRDefault="002F42EC"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36C6D148" w14:textId="7EED9510"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правилами землепользования и застройки территориальной зоны и (или) границах установленной схемой территориального планирования муниципального района, генеральным планом поселения,</w:t>
      </w:r>
      <w:r w:rsidR="00773D82" w:rsidRPr="007D2206">
        <w:rPr>
          <w:rFonts w:ascii="Times New Roman" w:eastAsia="Times New Roman" w:hAnsi="Times New Roman" w:cs="Times New Roman"/>
          <w:color w:val="000000" w:themeColor="text1"/>
          <w:sz w:val="24"/>
          <w:szCs w:val="24"/>
          <w:lang w:eastAsia="zh-CN"/>
        </w:rPr>
        <w:t xml:space="preserve"> муниципального округа,</w:t>
      </w:r>
      <w:r w:rsidRPr="007D2206">
        <w:rPr>
          <w:rFonts w:ascii="Times New Roman" w:eastAsia="Times New Roman" w:hAnsi="Times New Roman" w:cs="Times New Roman"/>
          <w:color w:val="000000" w:themeColor="text1"/>
          <w:sz w:val="24"/>
          <w:szCs w:val="24"/>
          <w:lang w:eastAsia="zh-CN"/>
        </w:rPr>
        <w:t xml:space="preserve"> городского округа функциональной зоны, территории, в отношении которой предусматривается осуществление комплексного развития территории.</w:t>
      </w:r>
    </w:p>
    <w:p w14:paraId="04578D67" w14:textId="33448F0A"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2. Подготовка проекта межевания территории </w:t>
      </w:r>
      <w:r w:rsidR="00773D82" w:rsidRPr="007D2206">
        <w:rPr>
          <w:rFonts w:ascii="Times New Roman" w:eastAsia="Times New Roman" w:hAnsi="Times New Roman" w:cs="Times New Roman"/>
          <w:color w:val="000000" w:themeColor="text1"/>
          <w:sz w:val="24"/>
          <w:szCs w:val="24"/>
          <w:lang w:eastAsia="zh-CN"/>
        </w:rPr>
        <w:t>осуществляется,</w:t>
      </w:r>
      <w:r w:rsidRPr="007D2206">
        <w:rPr>
          <w:rFonts w:ascii="Times New Roman" w:eastAsia="Times New Roman" w:hAnsi="Times New Roman" w:cs="Times New Roman"/>
          <w:color w:val="000000" w:themeColor="text1"/>
          <w:sz w:val="24"/>
          <w:szCs w:val="24"/>
          <w:lang w:eastAsia="zh-CN"/>
        </w:rPr>
        <w:t xml:space="preserve"> для:</w:t>
      </w:r>
    </w:p>
    <w:p w14:paraId="2DD85E85" w14:textId="06C18813"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 определения местоположения </w:t>
      </w:r>
      <w:r w:rsidR="00773D82" w:rsidRPr="007D2206">
        <w:rPr>
          <w:rFonts w:ascii="Times New Roman" w:eastAsia="Times New Roman" w:hAnsi="Times New Roman" w:cs="Times New Roman"/>
          <w:color w:val="000000" w:themeColor="text1"/>
          <w:sz w:val="24"/>
          <w:szCs w:val="24"/>
          <w:lang w:eastAsia="zh-CN"/>
        </w:rPr>
        <w:t>границ,</w:t>
      </w:r>
      <w:r w:rsidRPr="007D2206">
        <w:rPr>
          <w:rFonts w:ascii="Times New Roman" w:eastAsia="Times New Roman" w:hAnsi="Times New Roman" w:cs="Times New Roman"/>
          <w:color w:val="000000" w:themeColor="text1"/>
          <w:sz w:val="24"/>
          <w:szCs w:val="24"/>
          <w:lang w:eastAsia="zh-CN"/>
        </w:rPr>
        <w:t xml:space="preserve"> образуемых и изменяемых земельных участков;</w:t>
      </w:r>
    </w:p>
    <w:p w14:paraId="60AECD5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отмена влекут за собой исключительно изменение границ территории общего пользования.</w:t>
      </w:r>
    </w:p>
    <w:p w14:paraId="2D083ED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Проект межевания территории состоит из основной части, которая подлежит утверждению, и материалов по обоснованию этого проекта.</w:t>
      </w:r>
    </w:p>
    <w:p w14:paraId="305FE62C"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Основная часть проекта межевания территории включает в себя текстовую часть и чертежи межевания территории.</w:t>
      </w:r>
    </w:p>
    <w:p w14:paraId="6A0DE991"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 Текстовая часть проекта межевания территории включает в себя:</w:t>
      </w:r>
    </w:p>
    <w:p w14:paraId="32C659BC"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перечень и сведения о площади образуемых земельных участков, в том числе возможные способы их образования;</w:t>
      </w:r>
    </w:p>
    <w:p w14:paraId="7E6D570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14:paraId="43B0068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вид разрешенного использования образуемых земельных участков в соответствии с проектом планировки территории в случаях, предусмотренных Градостроительным кодексом Российской Федерации.</w:t>
      </w:r>
    </w:p>
    <w:p w14:paraId="52F63271" w14:textId="7C2903DB"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4)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w:t>
      </w:r>
      <w:r w:rsidR="00773D82" w:rsidRPr="007D2206">
        <w:rPr>
          <w:rFonts w:ascii="Times New Roman" w:eastAsia="Times New Roman" w:hAnsi="Times New Roman" w:cs="Times New Roman"/>
          <w:color w:val="000000" w:themeColor="text1"/>
          <w:sz w:val="24"/>
          <w:szCs w:val="24"/>
          <w:lang w:eastAsia="zh-CN"/>
        </w:rPr>
        <w:t>границ,</w:t>
      </w:r>
      <w:r w:rsidRPr="007D2206">
        <w:rPr>
          <w:rFonts w:ascii="Times New Roman" w:eastAsia="Times New Roman" w:hAnsi="Times New Roman" w:cs="Times New Roman"/>
          <w:color w:val="000000" w:themeColor="text1"/>
          <w:sz w:val="24"/>
          <w:szCs w:val="24"/>
          <w:lang w:eastAsia="zh-CN"/>
        </w:rPr>
        <w:t xml:space="preserve"> образуемых и (или) изменяемых лесных участков);</w:t>
      </w:r>
    </w:p>
    <w:p w14:paraId="49FA0001"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5) 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 Координаты </w:t>
      </w:r>
      <w:r w:rsidRPr="007D2206">
        <w:rPr>
          <w:rFonts w:ascii="Times New Roman" w:eastAsia="Times New Roman" w:hAnsi="Times New Roman" w:cs="Times New Roman"/>
          <w:color w:val="000000" w:themeColor="text1"/>
          <w:sz w:val="24"/>
          <w:szCs w:val="24"/>
          <w:lang w:eastAsia="zh-CN"/>
        </w:rPr>
        <w:lastRenderedPageBreak/>
        <w:t>характерных точек границ территории, в отношении которой утвержден проект межевания, определяются в соответствии с требованиями к точности определения координат характерных точек границ, установленных в соответствии с Градостроительным Кодексом для территориальных зон.</w:t>
      </w:r>
    </w:p>
    <w:p w14:paraId="16DEEFD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6. На чертежах межевания территории отображаются:</w:t>
      </w:r>
    </w:p>
    <w:p w14:paraId="01A4F8C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границы планируемых (в случае, если подготовка проекта межевания территории осуществляется в составе проекта планировки территории) и существующих элементов планировочной структуры;</w:t>
      </w:r>
    </w:p>
    <w:p w14:paraId="30E7ED8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красные линии, утвержденные в составе проекта планировки территории, или красные линии, утверждаемые, изменяемые проектом межевания территории в соответствии с пунктом 2 части 2 настоящей статьи;</w:t>
      </w:r>
    </w:p>
    <w:p w14:paraId="4C90906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линии отступа от красных линий в целях определения мест допустимого размещения зданий, строений, сооружений;</w:t>
      </w:r>
    </w:p>
    <w:p w14:paraId="61010A3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границы образуемых и (или) изменяемых земельных участков, условные номера образуемых земельных участков, в том числе в отношении которых предполагаются их резервирование и (или) изъятие для государственных или муниципальных нужд;</w:t>
      </w:r>
    </w:p>
    <w:p w14:paraId="7FF197B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 границы зон действия публичных сервитутов.</w:t>
      </w:r>
    </w:p>
    <w:p w14:paraId="725699CD" w14:textId="18B419AF"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6.1. При подготовке проекта межевания территории в целях определения местоположения </w:t>
      </w:r>
      <w:r w:rsidR="00773D82" w:rsidRPr="007D2206">
        <w:rPr>
          <w:rFonts w:ascii="Times New Roman" w:eastAsia="Times New Roman" w:hAnsi="Times New Roman" w:cs="Times New Roman"/>
          <w:color w:val="000000" w:themeColor="text1"/>
          <w:sz w:val="24"/>
          <w:szCs w:val="24"/>
          <w:lang w:eastAsia="zh-CN"/>
        </w:rPr>
        <w:t>границ,</w:t>
      </w:r>
      <w:r w:rsidRPr="007D2206">
        <w:rPr>
          <w:rFonts w:ascii="Times New Roman" w:eastAsia="Times New Roman" w:hAnsi="Times New Roman" w:cs="Times New Roman"/>
          <w:color w:val="000000" w:themeColor="text1"/>
          <w:sz w:val="24"/>
          <w:szCs w:val="24"/>
          <w:lang w:eastAsia="zh-CN"/>
        </w:rPr>
        <w:t xml:space="preserve"> образуемых и (или) изменяемых лесных участков их местоположение, границы и площадь определяются с учетом границ и площади лесных кварталов и (или) лесотаксационных выделов, частей лесотаксационных выделов.</w:t>
      </w:r>
    </w:p>
    <w:p w14:paraId="7F57489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7. Материалы по обоснованию проекта межевания территории включают в себя чертежи, на которых отображаются:</w:t>
      </w:r>
    </w:p>
    <w:p w14:paraId="5288406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границы существующих земельных участков;</w:t>
      </w:r>
    </w:p>
    <w:p w14:paraId="501B021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границы зон с особыми условиями использования территорий;</w:t>
      </w:r>
    </w:p>
    <w:p w14:paraId="372BE3F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местоположение существующих объектов капитального строительства;</w:t>
      </w:r>
    </w:p>
    <w:p w14:paraId="29D4D8F1"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границы особо охраняемых природных территорий;</w:t>
      </w:r>
    </w:p>
    <w:p w14:paraId="65934C1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 границы территорий объектов культурного наследия;</w:t>
      </w:r>
    </w:p>
    <w:p w14:paraId="5EDB3DE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6) границы лесничеств, участковых лесничеств, лесных кварталов, лесотаксационных выделов или частей лесотаксационных выделов.</w:t>
      </w:r>
    </w:p>
    <w:p w14:paraId="1BE303E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8. Подготовка проектов межевания территории осуществляется с учетом материалов и результатов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Градостроительным кодексом Российской Федерации. В целях подготовки проекта межевания территории допускается использование материалов и результатов инженерных изысканий, полученных для подготовки проекта планировки данной территории, в течение не более чем пяти лет со дня их выполнения.</w:t>
      </w:r>
    </w:p>
    <w:p w14:paraId="6F18F90C" w14:textId="03B74E85"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9. При подготовке проекта межевания территории определение местоположения </w:t>
      </w:r>
      <w:r w:rsidR="00773D82" w:rsidRPr="007D2206">
        <w:rPr>
          <w:rFonts w:ascii="Times New Roman" w:eastAsia="Times New Roman" w:hAnsi="Times New Roman" w:cs="Times New Roman"/>
          <w:color w:val="000000" w:themeColor="text1"/>
          <w:sz w:val="24"/>
          <w:szCs w:val="24"/>
          <w:lang w:eastAsia="zh-CN"/>
        </w:rPr>
        <w:t>границ,</w:t>
      </w:r>
      <w:r w:rsidRPr="007D2206">
        <w:rPr>
          <w:rFonts w:ascii="Times New Roman" w:eastAsia="Times New Roman" w:hAnsi="Times New Roman" w:cs="Times New Roman"/>
          <w:color w:val="000000" w:themeColor="text1"/>
          <w:sz w:val="24"/>
          <w:szCs w:val="24"/>
          <w:lang w:eastAsia="zh-CN"/>
        </w:rPr>
        <w:t xml:space="preserve"> образуемых и (или) изменяемых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 иными требованиями к образуемым и (или) изменяемым земельным участкам, установленными федеральными законами и законами субъектов Российской Федерации, техническими регламентами, сводами правил.</w:t>
      </w:r>
    </w:p>
    <w:p w14:paraId="2C173C8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10. В случае, если разработка проекта межевания территории осуществляется применительно к территории, в границах которой предусматривается образование земельных участков на основании утвержденной схемы расположения земельного участка или земельных участков на кадастровом плане территории, срок действия которой не истек, местоположение границ земельных участков в таком проекте межевания территории должно соответствовать местоположению границ земельных участков, образование которых предусмотрено данной схемой.</w:t>
      </w:r>
    </w:p>
    <w:p w14:paraId="127A6BA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11. В проекте межевания территории, подготовленном применительно к территории исторического поселения, учитываются элементы планировочной структуры, обеспечение </w:t>
      </w:r>
      <w:r w:rsidRPr="007D2206">
        <w:rPr>
          <w:rFonts w:ascii="Times New Roman" w:eastAsia="Times New Roman" w:hAnsi="Times New Roman" w:cs="Times New Roman"/>
          <w:color w:val="000000" w:themeColor="text1"/>
          <w:sz w:val="24"/>
          <w:szCs w:val="24"/>
          <w:lang w:eastAsia="zh-CN"/>
        </w:rPr>
        <w:lastRenderedPageBreak/>
        <w:t>сохранности которых предусмотрено законодательством об охране объектов культурного наследия (памятников истории и культуры) народов Российской Федерации.</w:t>
      </w:r>
    </w:p>
    <w:p w14:paraId="7D80A04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12. 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публичные слушания не проводятся,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красных линий влекут за собой изменение границ территории общего пользования.</w:t>
      </w:r>
    </w:p>
    <w:p w14:paraId="4A9105D4" w14:textId="77777777" w:rsidR="002F42EC" w:rsidRPr="007D2206" w:rsidRDefault="002F42EC">
      <w:pPr>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br w:type="page"/>
      </w:r>
    </w:p>
    <w:p w14:paraId="3899679D" w14:textId="77777777" w:rsidR="00040917" w:rsidRPr="007D2206" w:rsidRDefault="00040917" w:rsidP="00ED3BCB">
      <w:pPr>
        <w:pStyle w:val="3"/>
        <w:rPr>
          <w:rFonts w:cs="Times New Roman"/>
        </w:rPr>
      </w:pPr>
      <w:bookmarkStart w:id="113" w:name="_Toc207795674"/>
      <w:r w:rsidRPr="007D2206">
        <w:rPr>
          <w:rFonts w:cs="Times New Roman"/>
        </w:rPr>
        <w:lastRenderedPageBreak/>
        <w:t>Статья 2</w:t>
      </w:r>
      <w:r w:rsidR="00A6543F" w:rsidRPr="007D2206">
        <w:rPr>
          <w:rFonts w:cs="Times New Roman"/>
        </w:rPr>
        <w:t>3</w:t>
      </w:r>
      <w:r w:rsidRPr="007D2206">
        <w:rPr>
          <w:rFonts w:cs="Times New Roman"/>
        </w:rPr>
        <w:t>. Архитектурно-градостроительный облик объекта капитального строительства</w:t>
      </w:r>
      <w:bookmarkEnd w:id="113"/>
    </w:p>
    <w:p w14:paraId="7028C474" w14:textId="48FF7F20" w:rsidR="00040917" w:rsidRPr="007D2206" w:rsidRDefault="00040917" w:rsidP="00040917">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Архитектурно-градостроительный облик объекта капитального строительства подлежит согласованию с уполномоченным органом местного самоуправления при осуществлении строительства, реконструкции объекта капитального строительства в границах территорий, предусмотренных частью 5.3 статьи 30 Градостроительного Кодекса</w:t>
      </w:r>
      <w:r w:rsidR="007D7344" w:rsidRPr="007D2206">
        <w:rPr>
          <w:rFonts w:ascii="Times New Roman" w:eastAsia="Times New Roman" w:hAnsi="Times New Roman" w:cs="Times New Roman"/>
          <w:color w:val="000000" w:themeColor="text1"/>
          <w:sz w:val="24"/>
          <w:szCs w:val="24"/>
          <w:lang w:eastAsia="zh-CN"/>
        </w:rPr>
        <w:t xml:space="preserve"> РФ</w:t>
      </w:r>
      <w:r w:rsidRPr="007D2206">
        <w:rPr>
          <w:rFonts w:ascii="Times New Roman" w:eastAsia="Times New Roman" w:hAnsi="Times New Roman" w:cs="Times New Roman"/>
          <w:color w:val="000000" w:themeColor="text1"/>
          <w:sz w:val="24"/>
          <w:szCs w:val="24"/>
          <w:lang w:eastAsia="zh-CN"/>
        </w:rPr>
        <w:t>, за исключением случаев, предусмотренных частью 2 настоящей статьи.</w:t>
      </w:r>
    </w:p>
    <w:p w14:paraId="67058ED9" w14:textId="77777777" w:rsidR="00040917" w:rsidRPr="007D2206" w:rsidRDefault="00040917" w:rsidP="00040917">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Согласование архитектурно-градостроительного облика объекта капитального строительства не требуется в отношении:</w:t>
      </w:r>
    </w:p>
    <w:p w14:paraId="5B460CA6" w14:textId="77777777" w:rsidR="00040917" w:rsidRPr="007D2206" w:rsidRDefault="00040917" w:rsidP="00040917">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объектов капитального строительства, расположенных на земельных участках, действие градостроительного регламента на которые не распространяется;</w:t>
      </w:r>
    </w:p>
    <w:p w14:paraId="296012C6" w14:textId="77777777" w:rsidR="00040917" w:rsidRPr="007D2206" w:rsidRDefault="00040917" w:rsidP="00040917">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объектов, для строительства или реконструкции которых не требуется получение разрешения на строительство;</w:t>
      </w:r>
    </w:p>
    <w:p w14:paraId="65BD00EE" w14:textId="77777777" w:rsidR="00040917" w:rsidRPr="007D2206" w:rsidRDefault="00040917" w:rsidP="00040917">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объектов, расположенных на земельных участках, находящихся в пользовании учреждений, исполняющих наказание;</w:t>
      </w:r>
    </w:p>
    <w:p w14:paraId="1ED9A3D9" w14:textId="77777777" w:rsidR="00040917" w:rsidRPr="007D2206" w:rsidRDefault="00040917" w:rsidP="00040917">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объектов обороны и безопасности, объектов Вооруженных Сил Российской Федерации, других войск, воинских формирований и органов, осуществляющих функции в области обороны страны и безопасности государства;</w:t>
      </w:r>
    </w:p>
    <w:p w14:paraId="1E6F7933" w14:textId="77777777" w:rsidR="00040917" w:rsidRPr="007D2206" w:rsidRDefault="00040917" w:rsidP="00040917">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 иных объектов, определенных Правительством Российской Федерации, нормативными правовыми актами органов государственной власти субъектов Российской Федерации.</w:t>
      </w:r>
    </w:p>
    <w:p w14:paraId="35896A4D" w14:textId="77777777" w:rsidR="00040917" w:rsidRPr="007D2206" w:rsidRDefault="00040917" w:rsidP="00040917">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Срок выдачи согласования архитектурно-градостроительного облика объекта капитального строительства не может превышать десять рабочих дней.</w:t>
      </w:r>
    </w:p>
    <w:p w14:paraId="73BFDE77" w14:textId="77777777" w:rsidR="00040917" w:rsidRPr="007D2206" w:rsidRDefault="00040917" w:rsidP="00040917">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Основанием для отказа в согласовании архитектурно-градостроительного облика объекта капитального строительства является несоответствие архитектурных решений объекта капитального строительства, определяющих его архитектурно-градостроительный облик и содержащихся в проектной документации либо в задании застройщика или технического заказчика на проектирование объекта капитального строительства, требованиям к архитектурно-градостроительному облику объекта капитального строительства, указанным в градостроительном регламенте.</w:t>
      </w:r>
    </w:p>
    <w:p w14:paraId="22C67AE9" w14:textId="77777777" w:rsidR="00040917" w:rsidRPr="007D2206" w:rsidRDefault="00040917" w:rsidP="00040917">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 Порядок согласования архитектурно-градостроительного облика объекта капитального строительства устан</w:t>
      </w:r>
      <w:r w:rsidR="00A6543F" w:rsidRPr="007D2206">
        <w:rPr>
          <w:rFonts w:ascii="Times New Roman" w:eastAsia="Times New Roman" w:hAnsi="Times New Roman" w:cs="Times New Roman"/>
          <w:color w:val="000000" w:themeColor="text1"/>
          <w:sz w:val="24"/>
          <w:szCs w:val="24"/>
          <w:lang w:eastAsia="zh-CN"/>
        </w:rPr>
        <w:t>о</w:t>
      </w:r>
      <w:r w:rsidRPr="007D2206">
        <w:rPr>
          <w:rFonts w:ascii="Times New Roman" w:eastAsia="Times New Roman" w:hAnsi="Times New Roman" w:cs="Times New Roman"/>
          <w:color w:val="000000" w:themeColor="text1"/>
          <w:sz w:val="24"/>
          <w:szCs w:val="24"/>
          <w:lang w:eastAsia="zh-CN"/>
        </w:rPr>
        <w:t>вл</w:t>
      </w:r>
      <w:r w:rsidR="00A6543F" w:rsidRPr="007D2206">
        <w:rPr>
          <w:rFonts w:ascii="Times New Roman" w:eastAsia="Times New Roman" w:hAnsi="Times New Roman" w:cs="Times New Roman"/>
          <w:color w:val="000000" w:themeColor="text1"/>
          <w:sz w:val="24"/>
          <w:szCs w:val="24"/>
          <w:lang w:eastAsia="zh-CN"/>
        </w:rPr>
        <w:t>ен</w:t>
      </w:r>
      <w:r w:rsidRPr="007D2206">
        <w:rPr>
          <w:rFonts w:ascii="Times New Roman" w:eastAsia="Times New Roman" w:hAnsi="Times New Roman" w:cs="Times New Roman"/>
          <w:color w:val="000000" w:themeColor="text1"/>
          <w:sz w:val="24"/>
          <w:szCs w:val="24"/>
          <w:lang w:eastAsia="zh-CN"/>
        </w:rPr>
        <w:t xml:space="preserve"> </w:t>
      </w:r>
      <w:r w:rsidR="00A6543F" w:rsidRPr="007D2206">
        <w:rPr>
          <w:rFonts w:ascii="Times New Roman" w:eastAsia="Times New Roman" w:hAnsi="Times New Roman" w:cs="Times New Roman"/>
          <w:color w:val="000000" w:themeColor="text1"/>
          <w:sz w:val="24"/>
          <w:szCs w:val="24"/>
          <w:lang w:eastAsia="zh-CN"/>
        </w:rPr>
        <w:t>Постановлением Правительства РФ от 29.05.2023 N 857 "Об утверждении требований к архитектурно-градостроительному облику объекта капитального строительства и Правил согласования архитектурно-градостроительного облика объекта капитального строительства"</w:t>
      </w:r>
    </w:p>
    <w:p w14:paraId="336603E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6BB084C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b/>
          <w:color w:val="000000" w:themeColor="text1"/>
          <w:spacing w:val="-2"/>
          <w:sz w:val="24"/>
          <w:szCs w:val="24"/>
          <w:lang w:eastAsia="zh-CN"/>
        </w:rPr>
      </w:pPr>
    </w:p>
    <w:p w14:paraId="6DE32B59" w14:textId="031E5D4F" w:rsidR="00D476A6" w:rsidRPr="007D2206" w:rsidRDefault="00D476A6" w:rsidP="00ED3BCB">
      <w:pPr>
        <w:pStyle w:val="3"/>
        <w:rPr>
          <w:rFonts w:cs="Times New Roman"/>
        </w:rPr>
      </w:pPr>
      <w:bookmarkStart w:id="114" w:name="_Toc207795675"/>
      <w:r w:rsidRPr="007D2206">
        <w:rPr>
          <w:rFonts w:cs="Times New Roman"/>
        </w:rPr>
        <w:t>Статья 2</w:t>
      </w:r>
      <w:r w:rsidR="00313161" w:rsidRPr="007D2206">
        <w:rPr>
          <w:rFonts w:cs="Times New Roman"/>
        </w:rPr>
        <w:t>4</w:t>
      </w:r>
      <w:r w:rsidRPr="007D2206">
        <w:rPr>
          <w:rFonts w:cs="Times New Roman"/>
        </w:rPr>
        <w:t>. Правила согласования архитектурно-градостроительного облика объекта капитального строительства</w:t>
      </w:r>
      <w:bookmarkEnd w:id="114"/>
    </w:p>
    <w:p w14:paraId="3F02D9D0" w14:textId="77777777" w:rsidR="00E02F51" w:rsidRPr="007D2206" w:rsidRDefault="00E02F51" w:rsidP="002F42EC">
      <w:pPr>
        <w:jc w:val="center"/>
        <w:rPr>
          <w:rFonts w:ascii="Times New Roman" w:hAnsi="Times New Roman" w:cs="Times New Roman"/>
          <w:b/>
          <w:sz w:val="28"/>
          <w:szCs w:val="28"/>
          <w:lang w:eastAsia="ru-RU"/>
        </w:rPr>
      </w:pPr>
      <w:bookmarkStart w:id="115" w:name="sub_2100"/>
      <w:r w:rsidRPr="007D2206">
        <w:rPr>
          <w:rFonts w:ascii="Times New Roman" w:hAnsi="Times New Roman" w:cs="Times New Roman"/>
          <w:b/>
          <w:sz w:val="28"/>
          <w:szCs w:val="28"/>
          <w:lang w:eastAsia="ru-RU"/>
        </w:rPr>
        <w:t>I. Общие положения</w:t>
      </w:r>
      <w:bookmarkEnd w:id="115"/>
    </w:p>
    <w:p w14:paraId="6B6ACA5D"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16" w:name="sub_2001"/>
      <w:r w:rsidRPr="007D2206">
        <w:rPr>
          <w:rFonts w:ascii="Times New Roman" w:eastAsiaTheme="minorEastAsia" w:hAnsi="Times New Roman" w:cs="Times New Roman"/>
          <w:sz w:val="24"/>
          <w:szCs w:val="24"/>
          <w:lang w:eastAsia="ru-RU"/>
        </w:rPr>
        <w:t>1. Настоящие Правила определяют порядок согласования архитектурно-градостроительного облика объекта капитального строительства в случае, если в градостроительном регламенте указаны требования к архитектурно-градостроительному облику такого объекта капитального строительства.</w:t>
      </w:r>
    </w:p>
    <w:p w14:paraId="7AE24EC3"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17" w:name="sub_2002"/>
      <w:bookmarkEnd w:id="116"/>
      <w:r w:rsidRPr="007D2206">
        <w:rPr>
          <w:rFonts w:ascii="Times New Roman" w:eastAsiaTheme="minorEastAsia" w:hAnsi="Times New Roman" w:cs="Times New Roman"/>
          <w:sz w:val="24"/>
          <w:szCs w:val="24"/>
          <w:lang w:eastAsia="ru-RU"/>
        </w:rPr>
        <w:t xml:space="preserve">2. Согласование архитектурно-градостроительного облика объекта капитального строительства не требуется в отношении объектов капитального строительства, указанных в </w:t>
      </w:r>
      <w:hyperlink r:id="rId24" w:history="1">
        <w:r w:rsidRPr="007D2206">
          <w:rPr>
            <w:rFonts w:ascii="Times New Roman" w:eastAsiaTheme="minorEastAsia" w:hAnsi="Times New Roman" w:cs="Times New Roman"/>
            <w:color w:val="000000" w:themeColor="text1"/>
            <w:sz w:val="24"/>
            <w:szCs w:val="24"/>
            <w:lang w:eastAsia="ru-RU"/>
          </w:rPr>
          <w:t>пунктах 1 - 4 части 2 статьи 40</w:t>
        </w:r>
      </w:hyperlink>
      <w:hyperlink r:id="rId25" w:history="1">
        <w:r w:rsidRPr="007D2206">
          <w:rPr>
            <w:rFonts w:ascii="Times New Roman" w:eastAsiaTheme="minorEastAsia" w:hAnsi="Times New Roman" w:cs="Times New Roman"/>
            <w:color w:val="000000" w:themeColor="text1"/>
            <w:sz w:val="24"/>
            <w:szCs w:val="24"/>
            <w:vertAlign w:val="superscript"/>
            <w:lang w:eastAsia="ru-RU"/>
          </w:rPr>
          <w:t> 1</w:t>
        </w:r>
      </w:hyperlink>
      <w:hyperlink r:id="rId26" w:history="1">
        <w:r w:rsidRPr="007D2206">
          <w:rPr>
            <w:rFonts w:ascii="Times New Roman" w:eastAsiaTheme="minorEastAsia" w:hAnsi="Times New Roman" w:cs="Times New Roman"/>
            <w:color w:val="106BBE"/>
            <w:sz w:val="24"/>
            <w:szCs w:val="24"/>
            <w:lang w:eastAsia="ru-RU"/>
          </w:rPr>
          <w:t xml:space="preserve"> </w:t>
        </w:r>
      </w:hyperlink>
      <w:r w:rsidRPr="007D2206">
        <w:rPr>
          <w:rFonts w:ascii="Times New Roman" w:eastAsiaTheme="minorEastAsia" w:hAnsi="Times New Roman" w:cs="Times New Roman"/>
          <w:sz w:val="24"/>
          <w:szCs w:val="24"/>
          <w:lang w:eastAsia="ru-RU"/>
        </w:rPr>
        <w:t>Градостроительного кодекса Российской Федерации, а также в отношении:</w:t>
      </w:r>
    </w:p>
    <w:p w14:paraId="56F48E24"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18" w:name="sub_2201"/>
      <w:bookmarkEnd w:id="117"/>
      <w:r w:rsidRPr="007D2206">
        <w:rPr>
          <w:rFonts w:ascii="Times New Roman" w:eastAsiaTheme="minorEastAsia" w:hAnsi="Times New Roman" w:cs="Times New Roman"/>
          <w:sz w:val="24"/>
          <w:szCs w:val="24"/>
          <w:lang w:eastAsia="ru-RU"/>
        </w:rPr>
        <w:t>а) гидротехнических сооружений;</w:t>
      </w:r>
    </w:p>
    <w:p w14:paraId="7EFDEC4B"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19" w:name="sub_2202"/>
      <w:bookmarkEnd w:id="118"/>
      <w:r w:rsidRPr="007D2206">
        <w:rPr>
          <w:rFonts w:ascii="Times New Roman" w:eastAsiaTheme="minorEastAsia" w:hAnsi="Times New Roman" w:cs="Times New Roman"/>
          <w:sz w:val="24"/>
          <w:szCs w:val="24"/>
          <w:lang w:eastAsia="ru-RU"/>
        </w:rPr>
        <w:lastRenderedPageBreak/>
        <w:t>б) объектов и инженерных сооружений, предназначенных для производства и поставок товаров в сферах электро-, газо-, тепло-, водоснабжения и водоотведения;</w:t>
      </w:r>
    </w:p>
    <w:p w14:paraId="6E5EE4B1"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20" w:name="sub_2203"/>
      <w:bookmarkEnd w:id="119"/>
      <w:r w:rsidRPr="007D2206">
        <w:rPr>
          <w:rFonts w:ascii="Times New Roman" w:eastAsiaTheme="minorEastAsia" w:hAnsi="Times New Roman" w:cs="Times New Roman"/>
          <w:sz w:val="24"/>
          <w:szCs w:val="24"/>
          <w:lang w:eastAsia="ru-RU"/>
        </w:rPr>
        <w:t>в) подземных сооружений;</w:t>
      </w:r>
    </w:p>
    <w:p w14:paraId="4978466C"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21" w:name="sub_2204"/>
      <w:bookmarkEnd w:id="120"/>
      <w:r w:rsidRPr="007D2206">
        <w:rPr>
          <w:rFonts w:ascii="Times New Roman" w:eastAsiaTheme="minorEastAsia" w:hAnsi="Times New Roman" w:cs="Times New Roman"/>
          <w:sz w:val="24"/>
          <w:szCs w:val="24"/>
          <w:lang w:eastAsia="ru-RU"/>
        </w:rPr>
        <w:t>г)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и водных объектов;</w:t>
      </w:r>
    </w:p>
    <w:p w14:paraId="26327B45"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22" w:name="sub_2205"/>
      <w:bookmarkEnd w:id="121"/>
      <w:r w:rsidRPr="007D2206">
        <w:rPr>
          <w:rFonts w:ascii="Times New Roman" w:eastAsiaTheme="minorEastAsia" w:hAnsi="Times New Roman" w:cs="Times New Roman"/>
          <w:sz w:val="24"/>
          <w:szCs w:val="24"/>
          <w:lang w:eastAsia="ru-RU"/>
        </w:rPr>
        <w:t>д) объектов капитального строительства, предназначенных (используемых) для обработки, утилизации, обезвреживания и размещения отходов производства и потребления;</w:t>
      </w:r>
    </w:p>
    <w:p w14:paraId="79AFDE54"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23" w:name="sub_2206"/>
      <w:bookmarkEnd w:id="122"/>
      <w:r w:rsidRPr="007D2206">
        <w:rPr>
          <w:rFonts w:ascii="Times New Roman" w:eastAsiaTheme="minorEastAsia" w:hAnsi="Times New Roman" w:cs="Times New Roman"/>
          <w:sz w:val="24"/>
          <w:szCs w:val="24"/>
          <w:lang w:eastAsia="ru-RU"/>
        </w:rPr>
        <w:t>е) объектов капитального строительства, предназначенных для обезвреживания, размещения и утилизации медицинских отходов;</w:t>
      </w:r>
    </w:p>
    <w:p w14:paraId="6AF13BAB"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24" w:name="sub_2207"/>
      <w:bookmarkEnd w:id="123"/>
      <w:r w:rsidRPr="007D2206">
        <w:rPr>
          <w:rFonts w:ascii="Times New Roman" w:eastAsiaTheme="minorEastAsia" w:hAnsi="Times New Roman" w:cs="Times New Roman"/>
          <w:sz w:val="24"/>
          <w:szCs w:val="24"/>
          <w:lang w:eastAsia="ru-RU"/>
        </w:rPr>
        <w:t>ж) объектов капитального строительства, предназначенных для хранения, переработки и утилизации биологических отходов;</w:t>
      </w:r>
    </w:p>
    <w:p w14:paraId="438AF267"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25" w:name="sub_2208"/>
      <w:bookmarkEnd w:id="124"/>
      <w:r w:rsidRPr="007D2206">
        <w:rPr>
          <w:rFonts w:ascii="Times New Roman" w:eastAsiaTheme="minorEastAsia" w:hAnsi="Times New Roman" w:cs="Times New Roman"/>
          <w:sz w:val="24"/>
          <w:szCs w:val="24"/>
          <w:lang w:eastAsia="ru-RU"/>
        </w:rPr>
        <w:t>з) объектов капитального строительства, связанных с обращением с радиоактивными отходами;</w:t>
      </w:r>
    </w:p>
    <w:p w14:paraId="448226D2"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26" w:name="sub_2209"/>
      <w:bookmarkEnd w:id="125"/>
      <w:r w:rsidRPr="007D2206">
        <w:rPr>
          <w:rFonts w:ascii="Times New Roman" w:eastAsiaTheme="minorEastAsia" w:hAnsi="Times New Roman" w:cs="Times New Roman"/>
          <w:sz w:val="24"/>
          <w:szCs w:val="24"/>
          <w:lang w:eastAsia="ru-RU"/>
        </w:rPr>
        <w:t>и) объектов капитального строительства, связанных с обращением веществ, разрушающих озоновый слой;</w:t>
      </w:r>
    </w:p>
    <w:p w14:paraId="5018121E"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27" w:name="sub_2210"/>
      <w:bookmarkEnd w:id="126"/>
      <w:r w:rsidRPr="007D2206">
        <w:rPr>
          <w:rFonts w:ascii="Times New Roman" w:eastAsiaTheme="minorEastAsia" w:hAnsi="Times New Roman" w:cs="Times New Roman"/>
          <w:sz w:val="24"/>
          <w:szCs w:val="24"/>
          <w:lang w:eastAsia="ru-RU"/>
        </w:rPr>
        <w:t>к) объектов использования атомной энергии;</w:t>
      </w:r>
    </w:p>
    <w:p w14:paraId="467BDBD8"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28" w:name="sub_2211"/>
      <w:bookmarkEnd w:id="127"/>
      <w:r w:rsidRPr="007D2206">
        <w:rPr>
          <w:rFonts w:ascii="Times New Roman" w:eastAsiaTheme="minorEastAsia" w:hAnsi="Times New Roman" w:cs="Times New Roman"/>
          <w:sz w:val="24"/>
          <w:szCs w:val="24"/>
          <w:lang w:eastAsia="ru-RU"/>
        </w:rPr>
        <w:t>л) опасных производственных объектов, определяемых в соответствии с законодательством Российской Федерации.</w:t>
      </w:r>
    </w:p>
    <w:bookmarkEnd w:id="128"/>
    <w:p w14:paraId="18ADCA3C"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14:paraId="5E340E53" w14:textId="77777777" w:rsidR="00E02F51" w:rsidRPr="007D2206" w:rsidRDefault="00E02F51" w:rsidP="002F42EC">
      <w:pPr>
        <w:jc w:val="center"/>
        <w:rPr>
          <w:rFonts w:ascii="Times New Roman" w:hAnsi="Times New Roman" w:cs="Times New Roman"/>
          <w:b/>
          <w:sz w:val="28"/>
          <w:szCs w:val="28"/>
          <w:lang w:eastAsia="ru-RU"/>
        </w:rPr>
      </w:pPr>
      <w:bookmarkStart w:id="129" w:name="sub_2200"/>
      <w:r w:rsidRPr="007D2206">
        <w:rPr>
          <w:rFonts w:ascii="Times New Roman" w:hAnsi="Times New Roman" w:cs="Times New Roman"/>
          <w:b/>
          <w:sz w:val="28"/>
          <w:szCs w:val="28"/>
          <w:lang w:eastAsia="ru-RU"/>
        </w:rPr>
        <w:t>II. Порядок и сроки согласования архитектурно-градостроительного облика объекта капитального строительства</w:t>
      </w:r>
    </w:p>
    <w:bookmarkEnd w:id="129"/>
    <w:p w14:paraId="0E167EA4"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14:paraId="1005100E"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30" w:name="sub_2003"/>
      <w:r w:rsidRPr="007D2206">
        <w:rPr>
          <w:rFonts w:ascii="Times New Roman" w:eastAsiaTheme="minorEastAsia" w:hAnsi="Times New Roman" w:cs="Times New Roman"/>
          <w:sz w:val="24"/>
          <w:szCs w:val="24"/>
          <w:lang w:eastAsia="ru-RU"/>
        </w:rPr>
        <w:t xml:space="preserve">3. Архитектурно-градостроительный облик объекта капитального строительства подлежит согласованию с уполномоченным органом местного самоуправления. Уполномоченный орган местного самоуправления в целях принятия решения о согласовании архитектурно-градостроительного облика объекта капитального строительства взаимодействует с федеральными органами исполнительной власти и исполнительными органами субъектов Российской Федерации, а также вправе привлекать на безвозмездной основе представителей экспертного сообщества (экспертов в сфере градостроительства, архитектуры, </w:t>
      </w:r>
      <w:proofErr w:type="spellStart"/>
      <w:r w:rsidRPr="007D2206">
        <w:rPr>
          <w:rFonts w:ascii="Times New Roman" w:eastAsiaTheme="minorEastAsia" w:hAnsi="Times New Roman" w:cs="Times New Roman"/>
          <w:sz w:val="24"/>
          <w:szCs w:val="24"/>
          <w:lang w:eastAsia="ru-RU"/>
        </w:rPr>
        <w:t>урбанистики</w:t>
      </w:r>
      <w:proofErr w:type="spellEnd"/>
      <w:r w:rsidRPr="007D2206">
        <w:rPr>
          <w:rFonts w:ascii="Times New Roman" w:eastAsiaTheme="minorEastAsia" w:hAnsi="Times New Roman" w:cs="Times New Roman"/>
          <w:sz w:val="24"/>
          <w:szCs w:val="24"/>
          <w:lang w:eastAsia="ru-RU"/>
        </w:rPr>
        <w:t>, экономики города, истории, культуры, археологии, дендрологии и экологии).</w:t>
      </w:r>
    </w:p>
    <w:p w14:paraId="2D459E96"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31" w:name="sub_2004"/>
      <w:bookmarkEnd w:id="130"/>
      <w:r w:rsidRPr="007D2206">
        <w:rPr>
          <w:rFonts w:ascii="Times New Roman" w:eastAsiaTheme="minorEastAsia" w:hAnsi="Times New Roman" w:cs="Times New Roman"/>
          <w:sz w:val="24"/>
          <w:szCs w:val="24"/>
          <w:lang w:eastAsia="ru-RU"/>
        </w:rPr>
        <w:t xml:space="preserve">4. Для согласования архитектурно-градостроительного облика объекта капитального строительства правообладатель земельного участка, на котором планируется строительство такого объекта, или правообладатель объекта капитального строительства в случае реконструкции объекта капитального строительства, или иное лицо в случае, предусмотренном </w:t>
      </w:r>
      <w:hyperlink r:id="rId27" w:history="1">
        <w:r w:rsidRPr="007D2206">
          <w:rPr>
            <w:rFonts w:ascii="Times New Roman" w:eastAsiaTheme="minorEastAsia" w:hAnsi="Times New Roman" w:cs="Times New Roman"/>
            <w:color w:val="000000" w:themeColor="text1"/>
            <w:sz w:val="24"/>
            <w:szCs w:val="24"/>
            <w:lang w:eastAsia="ru-RU"/>
          </w:rPr>
          <w:t>частью 1</w:t>
        </w:r>
      </w:hyperlink>
      <w:hyperlink r:id="rId28" w:history="1">
        <w:r w:rsidRPr="007D2206">
          <w:rPr>
            <w:rFonts w:ascii="Times New Roman" w:eastAsiaTheme="minorEastAsia" w:hAnsi="Times New Roman" w:cs="Times New Roman"/>
            <w:color w:val="000000" w:themeColor="text1"/>
            <w:sz w:val="24"/>
            <w:szCs w:val="24"/>
            <w:vertAlign w:val="superscript"/>
            <w:lang w:eastAsia="ru-RU"/>
          </w:rPr>
          <w:t> 1</w:t>
        </w:r>
      </w:hyperlink>
      <w:hyperlink r:id="rId29" w:history="1">
        <w:r w:rsidRPr="007D2206">
          <w:rPr>
            <w:rFonts w:ascii="Times New Roman" w:eastAsiaTheme="minorEastAsia" w:hAnsi="Times New Roman" w:cs="Times New Roman"/>
            <w:color w:val="000000" w:themeColor="text1"/>
            <w:sz w:val="24"/>
            <w:szCs w:val="24"/>
            <w:lang w:eastAsia="ru-RU"/>
          </w:rPr>
          <w:t xml:space="preserve"> статьи 57</w:t>
        </w:r>
      </w:hyperlink>
      <w:hyperlink r:id="rId30" w:history="1">
        <w:r w:rsidRPr="007D2206">
          <w:rPr>
            <w:rFonts w:ascii="Times New Roman" w:eastAsiaTheme="minorEastAsia" w:hAnsi="Times New Roman" w:cs="Times New Roman"/>
            <w:color w:val="000000" w:themeColor="text1"/>
            <w:sz w:val="24"/>
            <w:szCs w:val="24"/>
            <w:vertAlign w:val="superscript"/>
            <w:lang w:eastAsia="ru-RU"/>
          </w:rPr>
          <w:t> 3</w:t>
        </w:r>
      </w:hyperlink>
      <w:r w:rsidRPr="007D2206">
        <w:rPr>
          <w:rFonts w:ascii="Times New Roman" w:eastAsiaTheme="minorEastAsia" w:hAnsi="Times New Roman" w:cs="Times New Roman"/>
          <w:sz w:val="24"/>
          <w:szCs w:val="24"/>
          <w:lang w:eastAsia="ru-RU"/>
        </w:rPr>
        <w:t xml:space="preserve"> Градостроительного кодекса Российской Федерации (далее - инициатор), подает в уполномоченный орган местного самоуправления заявление, которое содержит:</w:t>
      </w:r>
    </w:p>
    <w:p w14:paraId="62E1AE7E"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32" w:name="sub_2041"/>
      <w:bookmarkEnd w:id="131"/>
      <w:r w:rsidRPr="007D2206">
        <w:rPr>
          <w:rFonts w:ascii="Times New Roman" w:eastAsiaTheme="minorEastAsia" w:hAnsi="Times New Roman" w:cs="Times New Roman"/>
          <w:sz w:val="24"/>
          <w:szCs w:val="24"/>
          <w:lang w:eastAsia="ru-RU"/>
        </w:rPr>
        <w:t>а) наименование и организационно-правовую форму, идентификационный номер налогоплательщика, телефон, факс и адрес электронной почты (в случае подачи заявления юридическим лицом);</w:t>
      </w:r>
    </w:p>
    <w:p w14:paraId="06EFF4FD"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33" w:name="sub_2042"/>
      <w:bookmarkEnd w:id="132"/>
      <w:r w:rsidRPr="007D2206">
        <w:rPr>
          <w:rFonts w:ascii="Times New Roman" w:eastAsiaTheme="minorEastAsia" w:hAnsi="Times New Roman" w:cs="Times New Roman"/>
          <w:sz w:val="24"/>
          <w:szCs w:val="24"/>
          <w:lang w:eastAsia="ru-RU"/>
        </w:rPr>
        <w:t>б) фамилию, имя, отчество (при наличии), данные документа, удостоверяющего личность, адрес места жительства, телефон, факс и адрес электронной почты (в случае подачи заявления индивидуальным предпринимателем или физическим лицом);</w:t>
      </w:r>
    </w:p>
    <w:p w14:paraId="3E963FE3"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34" w:name="sub_2043"/>
      <w:bookmarkEnd w:id="133"/>
      <w:r w:rsidRPr="007D2206">
        <w:rPr>
          <w:rFonts w:ascii="Times New Roman" w:eastAsiaTheme="minorEastAsia" w:hAnsi="Times New Roman" w:cs="Times New Roman"/>
          <w:sz w:val="24"/>
          <w:szCs w:val="24"/>
          <w:lang w:eastAsia="ru-RU"/>
        </w:rPr>
        <w:t>в) наименование объекта капитального строительства, архитектурный облик которого согласовывается.</w:t>
      </w:r>
    </w:p>
    <w:p w14:paraId="251DC73A"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35" w:name="sub_2005"/>
      <w:bookmarkEnd w:id="134"/>
      <w:r w:rsidRPr="007D2206">
        <w:rPr>
          <w:rFonts w:ascii="Times New Roman" w:eastAsiaTheme="minorEastAsia" w:hAnsi="Times New Roman" w:cs="Times New Roman"/>
          <w:sz w:val="24"/>
          <w:szCs w:val="24"/>
          <w:lang w:eastAsia="ru-RU"/>
        </w:rPr>
        <w:t xml:space="preserve">5. К заявлению, указанному </w:t>
      </w:r>
      <w:r w:rsidRPr="007D2206">
        <w:rPr>
          <w:rFonts w:ascii="Times New Roman" w:eastAsiaTheme="minorEastAsia" w:hAnsi="Times New Roman" w:cs="Times New Roman"/>
          <w:color w:val="000000" w:themeColor="text1"/>
          <w:sz w:val="24"/>
          <w:szCs w:val="24"/>
          <w:lang w:eastAsia="ru-RU"/>
        </w:rPr>
        <w:t xml:space="preserve">в </w:t>
      </w:r>
      <w:hyperlink w:anchor="sub_2004" w:history="1">
        <w:r w:rsidRPr="007D2206">
          <w:rPr>
            <w:rFonts w:ascii="Times New Roman" w:eastAsiaTheme="minorEastAsia" w:hAnsi="Times New Roman" w:cs="Times New Roman"/>
            <w:color w:val="000000" w:themeColor="text1"/>
            <w:sz w:val="24"/>
            <w:szCs w:val="24"/>
            <w:lang w:eastAsia="ru-RU"/>
          </w:rPr>
          <w:t>пункте 4</w:t>
        </w:r>
      </w:hyperlink>
      <w:r w:rsidRPr="007D2206">
        <w:rPr>
          <w:rFonts w:ascii="Times New Roman" w:eastAsiaTheme="minorEastAsia" w:hAnsi="Times New Roman" w:cs="Times New Roman"/>
          <w:sz w:val="24"/>
          <w:szCs w:val="24"/>
          <w:lang w:eastAsia="ru-RU"/>
        </w:rPr>
        <w:t xml:space="preserve"> настоящих Правил (далее - заявление), прилагаются следующие разделы проектной документации объекта капитального строительства:</w:t>
      </w:r>
    </w:p>
    <w:p w14:paraId="0270B4CC"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36" w:name="sub_2051"/>
      <w:bookmarkEnd w:id="135"/>
      <w:r w:rsidRPr="007D2206">
        <w:rPr>
          <w:rFonts w:ascii="Times New Roman" w:eastAsiaTheme="minorEastAsia" w:hAnsi="Times New Roman" w:cs="Times New Roman"/>
          <w:sz w:val="24"/>
          <w:szCs w:val="24"/>
          <w:lang w:eastAsia="ru-RU"/>
        </w:rPr>
        <w:lastRenderedPageBreak/>
        <w:t>а) пояснительная записка;</w:t>
      </w:r>
    </w:p>
    <w:p w14:paraId="38D4967B"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37" w:name="sub_2052"/>
      <w:bookmarkEnd w:id="136"/>
      <w:r w:rsidRPr="007D2206">
        <w:rPr>
          <w:rFonts w:ascii="Times New Roman" w:eastAsiaTheme="minorEastAsia" w:hAnsi="Times New Roman" w:cs="Times New Roman"/>
          <w:sz w:val="24"/>
          <w:szCs w:val="24"/>
          <w:lang w:eastAsia="ru-RU"/>
        </w:rPr>
        <w:t>б) схема планировочной организации земельного участка;</w:t>
      </w:r>
    </w:p>
    <w:p w14:paraId="4E9DB225"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38" w:name="sub_2053"/>
      <w:bookmarkEnd w:id="137"/>
      <w:r w:rsidRPr="007D2206">
        <w:rPr>
          <w:rFonts w:ascii="Times New Roman" w:eastAsiaTheme="minorEastAsia" w:hAnsi="Times New Roman" w:cs="Times New Roman"/>
          <w:sz w:val="24"/>
          <w:szCs w:val="24"/>
          <w:lang w:eastAsia="ru-RU"/>
        </w:rPr>
        <w:t>в) объемно-планировочные и архитектурные решения.</w:t>
      </w:r>
    </w:p>
    <w:p w14:paraId="12C80E89"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color w:val="000000" w:themeColor="text1"/>
          <w:sz w:val="24"/>
          <w:szCs w:val="24"/>
          <w:lang w:eastAsia="ru-RU"/>
        </w:rPr>
      </w:pPr>
      <w:bookmarkStart w:id="139" w:name="sub_2006"/>
      <w:bookmarkEnd w:id="138"/>
      <w:r w:rsidRPr="007D2206">
        <w:rPr>
          <w:rFonts w:ascii="Times New Roman" w:eastAsiaTheme="minorEastAsia" w:hAnsi="Times New Roman" w:cs="Times New Roman"/>
          <w:sz w:val="24"/>
          <w:szCs w:val="24"/>
          <w:lang w:eastAsia="ru-RU"/>
        </w:rPr>
        <w:t xml:space="preserve">6. Не допускается требовать иные разделы проектной документации для согласования архитектурно-градостроительного облика объекта капитального строительства, за исключением разделов проектной документации, предусмотренных </w:t>
      </w:r>
      <w:hyperlink w:anchor="sub_2005" w:history="1">
        <w:r w:rsidRPr="007D2206">
          <w:rPr>
            <w:rFonts w:ascii="Times New Roman" w:eastAsiaTheme="minorEastAsia" w:hAnsi="Times New Roman" w:cs="Times New Roman"/>
            <w:color w:val="000000" w:themeColor="text1"/>
            <w:sz w:val="24"/>
            <w:szCs w:val="24"/>
            <w:lang w:eastAsia="ru-RU"/>
          </w:rPr>
          <w:t>пунктом 5</w:t>
        </w:r>
      </w:hyperlink>
      <w:r w:rsidRPr="007D2206">
        <w:rPr>
          <w:rFonts w:ascii="Times New Roman" w:eastAsiaTheme="minorEastAsia" w:hAnsi="Times New Roman" w:cs="Times New Roman"/>
          <w:color w:val="000000" w:themeColor="text1"/>
          <w:sz w:val="24"/>
          <w:szCs w:val="24"/>
          <w:lang w:eastAsia="ru-RU"/>
        </w:rPr>
        <w:t xml:space="preserve"> настоящих Правил (далее - разделы проектной документации). Уполномоченным органом местного самоуправления могут быть установлены случаи, при которых для согласования архитектурно-градостроительного облика объекта капитального строительства не требуется представление разделов проектной документации.</w:t>
      </w:r>
    </w:p>
    <w:p w14:paraId="1FE25020"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40" w:name="sub_2007"/>
      <w:bookmarkEnd w:id="139"/>
      <w:r w:rsidRPr="007D2206">
        <w:rPr>
          <w:rFonts w:ascii="Times New Roman" w:eastAsiaTheme="minorEastAsia" w:hAnsi="Times New Roman" w:cs="Times New Roman"/>
          <w:color w:val="000000" w:themeColor="text1"/>
          <w:sz w:val="24"/>
          <w:szCs w:val="24"/>
          <w:lang w:eastAsia="ru-RU"/>
        </w:rPr>
        <w:t>7. Заявление и прилагаемые разделы проектной документации могут быть поданы лично, либо посредством почтовой связи, либо в форме электронного документа с использованием информационно-телекоммуникационных сетей общего пользования, в том числе посредством федеральной государственной информационной системы "</w:t>
      </w:r>
      <w:hyperlink r:id="rId31" w:history="1">
        <w:r w:rsidRPr="007D2206">
          <w:rPr>
            <w:rFonts w:ascii="Times New Roman" w:eastAsiaTheme="minorEastAsia" w:hAnsi="Times New Roman" w:cs="Times New Roman"/>
            <w:color w:val="000000" w:themeColor="text1"/>
            <w:sz w:val="24"/>
            <w:szCs w:val="24"/>
            <w:lang w:eastAsia="ru-RU"/>
          </w:rPr>
          <w:t>Единый портал</w:t>
        </w:r>
      </w:hyperlink>
      <w:r w:rsidRPr="007D2206">
        <w:rPr>
          <w:rFonts w:ascii="Times New Roman" w:eastAsiaTheme="minorEastAsia" w:hAnsi="Times New Roman" w:cs="Times New Roman"/>
          <w:sz w:val="24"/>
          <w:szCs w:val="24"/>
          <w:lang w:eastAsia="ru-RU"/>
        </w:rPr>
        <w:t xml:space="preserve"> государственных и муниципальных услуг (функций)", с соблюдением требований законодательства Российской Федерации о защите государственной тайны.</w:t>
      </w:r>
    </w:p>
    <w:bookmarkEnd w:id="140"/>
    <w:p w14:paraId="48289180"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7D2206">
        <w:rPr>
          <w:rFonts w:ascii="Times New Roman" w:eastAsiaTheme="minorEastAsia" w:hAnsi="Times New Roman" w:cs="Times New Roman"/>
          <w:sz w:val="24"/>
          <w:szCs w:val="24"/>
          <w:lang w:eastAsia="ru-RU"/>
        </w:rPr>
        <w:t>При подаче заявления и прилагаемых разделов проектной документации в форме электронного документа заявление подписывается усиленной квалифицированной электронной подписью уполномоченного должностного лица инициатора - юридического лица либо его уполномоченного представителя или усиленной неквалифицированной электронной подписью инициатора - индивидуального предпринимателя или физического лица либо их уполномоченных представителей, сертификат ключа проверки которой создан и используется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и исполнения государственных и муниципальных функций в электронной форме, в установленном Правительством Российской Федерации порядке.</w:t>
      </w:r>
    </w:p>
    <w:p w14:paraId="5762A5FA"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7D2206">
        <w:rPr>
          <w:rFonts w:ascii="Times New Roman" w:eastAsiaTheme="minorEastAsia" w:hAnsi="Times New Roman" w:cs="Times New Roman"/>
          <w:sz w:val="24"/>
          <w:szCs w:val="24"/>
          <w:lang w:eastAsia="ru-RU"/>
        </w:rPr>
        <w:t>В случае подачи заявления и прилагаемых разделов проектной документации в форме электронного документа подача заявления и разделов проектной документации на бумажном носителе не требуется.</w:t>
      </w:r>
    </w:p>
    <w:p w14:paraId="7E8656C9"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7D2206">
        <w:rPr>
          <w:rFonts w:ascii="Times New Roman" w:eastAsiaTheme="minorEastAsia" w:hAnsi="Times New Roman" w:cs="Times New Roman"/>
          <w:sz w:val="24"/>
          <w:szCs w:val="24"/>
          <w:lang w:eastAsia="ru-RU"/>
        </w:rPr>
        <w:t>Разделы проектной документации, содержащие сведения, относящиеся к государственной тайне, подаются с соблюдением требований законодательства Российской Федерации о государственной тайне.</w:t>
      </w:r>
    </w:p>
    <w:p w14:paraId="02BC5D9A"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41" w:name="sub_2008"/>
      <w:r w:rsidRPr="007D2206">
        <w:rPr>
          <w:rFonts w:ascii="Times New Roman" w:eastAsiaTheme="minorEastAsia" w:hAnsi="Times New Roman" w:cs="Times New Roman"/>
          <w:sz w:val="24"/>
          <w:szCs w:val="24"/>
          <w:lang w:eastAsia="ru-RU"/>
        </w:rPr>
        <w:t>8. Уполномоченный орган местного самоуправления в течение одного рабочего дня со дня получения заявления и прилагаемых разделов проектной документации осуществляет их проверку.</w:t>
      </w:r>
    </w:p>
    <w:bookmarkEnd w:id="141"/>
    <w:p w14:paraId="0F5F84BC"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7D2206">
        <w:rPr>
          <w:rFonts w:ascii="Times New Roman" w:eastAsiaTheme="minorEastAsia" w:hAnsi="Times New Roman" w:cs="Times New Roman"/>
          <w:sz w:val="24"/>
          <w:szCs w:val="24"/>
          <w:lang w:eastAsia="ru-RU"/>
        </w:rPr>
        <w:t xml:space="preserve">В случае несоответствия заявления требованиям, предусмотренным </w:t>
      </w:r>
      <w:hyperlink w:anchor="sub_2004" w:history="1">
        <w:r w:rsidRPr="007D2206">
          <w:rPr>
            <w:rFonts w:ascii="Times New Roman" w:eastAsiaTheme="minorEastAsia" w:hAnsi="Times New Roman" w:cs="Times New Roman"/>
            <w:color w:val="106BBE"/>
            <w:sz w:val="24"/>
            <w:szCs w:val="24"/>
            <w:lang w:eastAsia="ru-RU"/>
          </w:rPr>
          <w:t>пунктом 4</w:t>
        </w:r>
      </w:hyperlink>
      <w:r w:rsidRPr="007D2206">
        <w:rPr>
          <w:rFonts w:ascii="Times New Roman" w:eastAsiaTheme="minorEastAsia" w:hAnsi="Times New Roman" w:cs="Times New Roman"/>
          <w:sz w:val="24"/>
          <w:szCs w:val="24"/>
          <w:lang w:eastAsia="ru-RU"/>
        </w:rPr>
        <w:t xml:space="preserve"> настоящих Правил, или в случае выявления в ходе проверки факта представления инициатором неполного комплекта разделов проектной документации заявление и прилагаемые разделы проектной документации возвращаются инициатору с указанием причин возврата в течение 2 рабочих дней со дня их получения способом, которым они были поданы.</w:t>
      </w:r>
    </w:p>
    <w:p w14:paraId="5E73E515"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42" w:name="sub_2009"/>
      <w:r w:rsidRPr="007D2206">
        <w:rPr>
          <w:rFonts w:ascii="Times New Roman" w:eastAsiaTheme="minorEastAsia" w:hAnsi="Times New Roman" w:cs="Times New Roman"/>
          <w:sz w:val="24"/>
          <w:szCs w:val="24"/>
          <w:lang w:eastAsia="ru-RU"/>
        </w:rPr>
        <w:t>9. Уполномоченный орган местного самоуправления рассматривает разделы проектной документации на соответствие требованиям к архитектурно-градостроительному облику объекта капитального строительства, указанным в градостроительном регламенте.</w:t>
      </w:r>
    </w:p>
    <w:p w14:paraId="1F283DBC"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43" w:name="sub_2010"/>
      <w:bookmarkEnd w:id="142"/>
      <w:r w:rsidRPr="007D2206">
        <w:rPr>
          <w:rFonts w:ascii="Times New Roman" w:eastAsiaTheme="minorEastAsia" w:hAnsi="Times New Roman" w:cs="Times New Roman"/>
          <w:sz w:val="24"/>
          <w:szCs w:val="24"/>
          <w:lang w:eastAsia="ru-RU"/>
        </w:rPr>
        <w:t>10. По результатам рассмотрения разделов проектной документации уполномоченный орган местного самоуправления принимает решение о согласовании архитектурно-градостроительного облика объекта капитального строительства или об отказе в его согласовании, которые направляются инициатору в течение 10 рабочих дней со дня получения заявления и прилагаемых разделов проектной документации способом, которым они были поданы.</w:t>
      </w:r>
    </w:p>
    <w:p w14:paraId="65D5065F"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44" w:name="sub_2011"/>
      <w:bookmarkEnd w:id="143"/>
      <w:r w:rsidRPr="007D2206">
        <w:rPr>
          <w:rFonts w:ascii="Times New Roman" w:eastAsiaTheme="minorEastAsia" w:hAnsi="Times New Roman" w:cs="Times New Roman"/>
          <w:sz w:val="24"/>
          <w:szCs w:val="24"/>
          <w:lang w:eastAsia="ru-RU"/>
        </w:rPr>
        <w:t xml:space="preserve">11. В решении о согласовании архитектурно-градостроительного облика объекта </w:t>
      </w:r>
      <w:r w:rsidRPr="007D2206">
        <w:rPr>
          <w:rFonts w:ascii="Times New Roman" w:eastAsiaTheme="minorEastAsia" w:hAnsi="Times New Roman" w:cs="Times New Roman"/>
          <w:sz w:val="24"/>
          <w:szCs w:val="24"/>
          <w:lang w:eastAsia="ru-RU"/>
        </w:rPr>
        <w:lastRenderedPageBreak/>
        <w:t>капитального строительства содержится следующая информация:</w:t>
      </w:r>
    </w:p>
    <w:p w14:paraId="386269BE"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45" w:name="sub_2111"/>
      <w:bookmarkEnd w:id="144"/>
      <w:r w:rsidRPr="007D2206">
        <w:rPr>
          <w:rFonts w:ascii="Times New Roman" w:eastAsiaTheme="minorEastAsia" w:hAnsi="Times New Roman" w:cs="Times New Roman"/>
          <w:sz w:val="24"/>
          <w:szCs w:val="24"/>
          <w:lang w:eastAsia="ru-RU"/>
        </w:rPr>
        <w:t>а) дата принятия решения и его номер, присвоенный уполномоченным органом местного самоуправления;</w:t>
      </w:r>
    </w:p>
    <w:p w14:paraId="327F61D6"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46" w:name="sub_2112"/>
      <w:bookmarkEnd w:id="145"/>
      <w:r w:rsidRPr="007D2206">
        <w:rPr>
          <w:rFonts w:ascii="Times New Roman" w:eastAsiaTheme="minorEastAsia" w:hAnsi="Times New Roman" w:cs="Times New Roman"/>
          <w:sz w:val="24"/>
          <w:szCs w:val="24"/>
          <w:lang w:eastAsia="ru-RU"/>
        </w:rPr>
        <w:t>б) местонахождение объекта капитального строительства (при реконструкции);</w:t>
      </w:r>
    </w:p>
    <w:p w14:paraId="5BD910FA"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47" w:name="sub_2113"/>
      <w:bookmarkEnd w:id="146"/>
      <w:r w:rsidRPr="007D2206">
        <w:rPr>
          <w:rFonts w:ascii="Times New Roman" w:eastAsiaTheme="minorEastAsia" w:hAnsi="Times New Roman" w:cs="Times New Roman"/>
          <w:sz w:val="24"/>
          <w:szCs w:val="24"/>
          <w:lang w:eastAsia="ru-RU"/>
        </w:rPr>
        <w:t>в) местонахождение земельного участка, в границах которого планируется строительство или реконструкция объекта капитального строительства;</w:t>
      </w:r>
    </w:p>
    <w:p w14:paraId="316D368A"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48" w:name="sub_2114"/>
      <w:bookmarkEnd w:id="147"/>
      <w:r w:rsidRPr="007D2206">
        <w:rPr>
          <w:rFonts w:ascii="Times New Roman" w:eastAsiaTheme="minorEastAsia" w:hAnsi="Times New Roman" w:cs="Times New Roman"/>
          <w:sz w:val="24"/>
          <w:szCs w:val="24"/>
          <w:lang w:eastAsia="ru-RU"/>
        </w:rPr>
        <w:t>г) кадастровый номер объекта капитального строительства (при его наличии);</w:t>
      </w:r>
    </w:p>
    <w:p w14:paraId="45D21F4E"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49" w:name="sub_2115"/>
      <w:bookmarkEnd w:id="148"/>
      <w:r w:rsidRPr="007D2206">
        <w:rPr>
          <w:rFonts w:ascii="Times New Roman" w:eastAsiaTheme="minorEastAsia" w:hAnsi="Times New Roman" w:cs="Times New Roman"/>
          <w:sz w:val="24"/>
          <w:szCs w:val="24"/>
          <w:lang w:eastAsia="ru-RU"/>
        </w:rPr>
        <w:t>д) кадастровый номер земельного участка (при его наличии);</w:t>
      </w:r>
    </w:p>
    <w:p w14:paraId="2907BEA4"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50" w:name="sub_2116"/>
      <w:bookmarkEnd w:id="149"/>
      <w:r w:rsidRPr="007D2206">
        <w:rPr>
          <w:rFonts w:ascii="Times New Roman" w:eastAsiaTheme="minorEastAsia" w:hAnsi="Times New Roman" w:cs="Times New Roman"/>
          <w:sz w:val="24"/>
          <w:szCs w:val="24"/>
          <w:lang w:eastAsia="ru-RU"/>
        </w:rPr>
        <w:t>е) функциональное назначение объекта капитального строительства;</w:t>
      </w:r>
    </w:p>
    <w:p w14:paraId="2929621C"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51" w:name="sub_2117"/>
      <w:bookmarkEnd w:id="150"/>
      <w:r w:rsidRPr="007D2206">
        <w:rPr>
          <w:rFonts w:ascii="Times New Roman" w:eastAsiaTheme="minorEastAsia" w:hAnsi="Times New Roman" w:cs="Times New Roman"/>
          <w:sz w:val="24"/>
          <w:szCs w:val="24"/>
          <w:lang w:eastAsia="ru-RU"/>
        </w:rPr>
        <w:t>ж) основные параметры объекта капитального строительства (площадь, этажность);</w:t>
      </w:r>
    </w:p>
    <w:p w14:paraId="33A59F6B"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52" w:name="sub_2118"/>
      <w:bookmarkEnd w:id="151"/>
      <w:r w:rsidRPr="007D2206">
        <w:rPr>
          <w:rFonts w:ascii="Times New Roman" w:eastAsiaTheme="minorEastAsia" w:hAnsi="Times New Roman" w:cs="Times New Roman"/>
          <w:sz w:val="24"/>
          <w:szCs w:val="24"/>
          <w:lang w:eastAsia="ru-RU"/>
        </w:rPr>
        <w:t>з) соответствие архитектурно-градостроительного облика объекта капитального строительства требованиям к архитектурно-градостроительному облику объекта капитального строительства, указанным в градостроительном регламенте.</w:t>
      </w:r>
    </w:p>
    <w:p w14:paraId="73E19E24"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53" w:name="sub_2012"/>
      <w:bookmarkEnd w:id="152"/>
      <w:r w:rsidRPr="007D2206">
        <w:rPr>
          <w:rFonts w:ascii="Times New Roman" w:eastAsiaTheme="minorEastAsia" w:hAnsi="Times New Roman" w:cs="Times New Roman"/>
          <w:sz w:val="24"/>
          <w:szCs w:val="24"/>
          <w:lang w:eastAsia="ru-RU"/>
        </w:rPr>
        <w:t>12. В решении об отказе в согласовании архитектурно-градостроительного облика объекта капитального строительства содержится следующая информация:</w:t>
      </w:r>
    </w:p>
    <w:p w14:paraId="317CB5DA"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54" w:name="sub_2121"/>
      <w:bookmarkEnd w:id="153"/>
      <w:r w:rsidRPr="007D2206">
        <w:rPr>
          <w:rFonts w:ascii="Times New Roman" w:eastAsiaTheme="minorEastAsia" w:hAnsi="Times New Roman" w:cs="Times New Roman"/>
          <w:sz w:val="24"/>
          <w:szCs w:val="24"/>
          <w:lang w:eastAsia="ru-RU"/>
        </w:rPr>
        <w:t>а) дата принятия решения и его номер, присвоенный уполномоченным органом местного самоуправления;</w:t>
      </w:r>
    </w:p>
    <w:p w14:paraId="18593FE5"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55" w:name="sub_2122"/>
      <w:bookmarkEnd w:id="154"/>
      <w:r w:rsidRPr="007D2206">
        <w:rPr>
          <w:rFonts w:ascii="Times New Roman" w:eastAsiaTheme="minorEastAsia" w:hAnsi="Times New Roman" w:cs="Times New Roman"/>
          <w:sz w:val="24"/>
          <w:szCs w:val="24"/>
          <w:lang w:eastAsia="ru-RU"/>
        </w:rPr>
        <w:t>б) местонахождение объекта капитального строительства (при реконструкции);</w:t>
      </w:r>
    </w:p>
    <w:p w14:paraId="32F4E38C"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56" w:name="sub_2123"/>
      <w:bookmarkEnd w:id="155"/>
      <w:r w:rsidRPr="007D2206">
        <w:rPr>
          <w:rFonts w:ascii="Times New Roman" w:eastAsiaTheme="minorEastAsia" w:hAnsi="Times New Roman" w:cs="Times New Roman"/>
          <w:sz w:val="24"/>
          <w:szCs w:val="24"/>
          <w:lang w:eastAsia="ru-RU"/>
        </w:rPr>
        <w:t>в) местонахождение земельного участка, в границах которого планируется строительство или реконструкция объекта капитального строительства;</w:t>
      </w:r>
    </w:p>
    <w:p w14:paraId="77CA43E7"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57" w:name="sub_2124"/>
      <w:bookmarkEnd w:id="156"/>
      <w:r w:rsidRPr="007D2206">
        <w:rPr>
          <w:rFonts w:ascii="Times New Roman" w:eastAsiaTheme="minorEastAsia" w:hAnsi="Times New Roman" w:cs="Times New Roman"/>
          <w:sz w:val="24"/>
          <w:szCs w:val="24"/>
          <w:lang w:eastAsia="ru-RU"/>
        </w:rPr>
        <w:t>г) кадастровый номер объекта капитального строительства (при его наличии);</w:t>
      </w:r>
    </w:p>
    <w:p w14:paraId="259BF127"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58" w:name="sub_2125"/>
      <w:bookmarkEnd w:id="157"/>
      <w:r w:rsidRPr="007D2206">
        <w:rPr>
          <w:rFonts w:ascii="Times New Roman" w:eastAsiaTheme="minorEastAsia" w:hAnsi="Times New Roman" w:cs="Times New Roman"/>
          <w:sz w:val="24"/>
          <w:szCs w:val="24"/>
          <w:lang w:eastAsia="ru-RU"/>
        </w:rPr>
        <w:t>д) кадастровый номер земельного участка (при его наличии);</w:t>
      </w:r>
    </w:p>
    <w:p w14:paraId="6A7F1EEF"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59" w:name="sub_2126"/>
      <w:bookmarkEnd w:id="158"/>
      <w:r w:rsidRPr="007D2206">
        <w:rPr>
          <w:rFonts w:ascii="Times New Roman" w:eastAsiaTheme="minorEastAsia" w:hAnsi="Times New Roman" w:cs="Times New Roman"/>
          <w:sz w:val="24"/>
          <w:szCs w:val="24"/>
          <w:lang w:eastAsia="ru-RU"/>
        </w:rPr>
        <w:t>е) функциональное назначение объекта капитального строительства;</w:t>
      </w:r>
    </w:p>
    <w:p w14:paraId="29D2B8C0"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60" w:name="sub_2127"/>
      <w:bookmarkEnd w:id="159"/>
      <w:r w:rsidRPr="007D2206">
        <w:rPr>
          <w:rFonts w:ascii="Times New Roman" w:eastAsiaTheme="minorEastAsia" w:hAnsi="Times New Roman" w:cs="Times New Roman"/>
          <w:sz w:val="24"/>
          <w:szCs w:val="24"/>
          <w:lang w:eastAsia="ru-RU"/>
        </w:rPr>
        <w:t>ж) основные параметры объекта капитального строительства (площадь, этажность);</w:t>
      </w:r>
    </w:p>
    <w:p w14:paraId="1406763E"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61" w:name="sub_2128"/>
      <w:bookmarkEnd w:id="160"/>
      <w:r w:rsidRPr="007D2206">
        <w:rPr>
          <w:rFonts w:ascii="Times New Roman" w:eastAsiaTheme="minorEastAsia" w:hAnsi="Times New Roman" w:cs="Times New Roman"/>
          <w:sz w:val="24"/>
          <w:szCs w:val="24"/>
          <w:lang w:eastAsia="ru-RU"/>
        </w:rPr>
        <w:t>з) соответствие (несоответствие) архитектурно-градостроительного облика объекта капитального строительства требованиям к архитектурно-градостроительному облику объекта капитального строительства, указанным в градостроительном регламенте;</w:t>
      </w:r>
    </w:p>
    <w:p w14:paraId="56F2EFDB"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62" w:name="sub_2129"/>
      <w:bookmarkEnd w:id="161"/>
      <w:r w:rsidRPr="007D2206">
        <w:rPr>
          <w:rFonts w:ascii="Times New Roman" w:eastAsiaTheme="minorEastAsia" w:hAnsi="Times New Roman" w:cs="Times New Roman"/>
          <w:sz w:val="24"/>
          <w:szCs w:val="24"/>
          <w:lang w:eastAsia="ru-RU"/>
        </w:rPr>
        <w:t>и) обоснование несоответствия архитектурно-градостроительного облика объекта капитального строительства требованиям к архитектурно-градостроительному облику объекта капитального строительства, указанным в градостроительном регламенте;</w:t>
      </w:r>
    </w:p>
    <w:p w14:paraId="40E87B67"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63" w:name="sub_21210"/>
      <w:bookmarkEnd w:id="162"/>
      <w:r w:rsidRPr="007D2206">
        <w:rPr>
          <w:rFonts w:ascii="Times New Roman" w:eastAsiaTheme="minorEastAsia" w:hAnsi="Times New Roman" w:cs="Times New Roman"/>
          <w:sz w:val="24"/>
          <w:szCs w:val="24"/>
          <w:lang w:eastAsia="ru-RU"/>
        </w:rPr>
        <w:t>к) предложения (при наличии) по доработке разделов проектной документации.</w:t>
      </w:r>
    </w:p>
    <w:p w14:paraId="31D2E5E7"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64" w:name="sub_2013"/>
      <w:bookmarkEnd w:id="163"/>
      <w:r w:rsidRPr="007D2206">
        <w:rPr>
          <w:rFonts w:ascii="Times New Roman" w:eastAsiaTheme="minorEastAsia" w:hAnsi="Times New Roman" w:cs="Times New Roman"/>
          <w:sz w:val="24"/>
          <w:szCs w:val="24"/>
          <w:lang w:eastAsia="ru-RU"/>
        </w:rPr>
        <w:t>13. Основанием для принятия решения об отказе в согласовании архитектурно-градостроительного облика объекта капитального строительства является несоответствие архитектурных решений объекта капитального строительства, определяющих его архитектурно-градостроительный облик и содержащихся в разделах проектной документации, требованиям к архитектурно-градостроительному облику объекта капитального строительства, указанным в градостроительном регламенте.</w:t>
      </w:r>
    </w:p>
    <w:p w14:paraId="02CA8D56"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65" w:name="sub_2014"/>
      <w:bookmarkEnd w:id="164"/>
      <w:r w:rsidRPr="007D2206">
        <w:rPr>
          <w:rFonts w:ascii="Times New Roman" w:eastAsiaTheme="minorEastAsia" w:hAnsi="Times New Roman" w:cs="Times New Roman"/>
          <w:sz w:val="24"/>
          <w:szCs w:val="24"/>
          <w:lang w:eastAsia="ru-RU"/>
        </w:rPr>
        <w:t xml:space="preserve">14. Указанные </w:t>
      </w:r>
      <w:r w:rsidRPr="007D2206">
        <w:rPr>
          <w:rFonts w:ascii="Times New Roman" w:eastAsiaTheme="minorEastAsia" w:hAnsi="Times New Roman" w:cs="Times New Roman"/>
          <w:color w:val="000000" w:themeColor="text1"/>
          <w:sz w:val="24"/>
          <w:szCs w:val="24"/>
          <w:lang w:eastAsia="ru-RU"/>
        </w:rPr>
        <w:t xml:space="preserve">в </w:t>
      </w:r>
      <w:hyperlink w:anchor="sub_2010" w:history="1">
        <w:r w:rsidRPr="007D2206">
          <w:rPr>
            <w:rFonts w:ascii="Times New Roman" w:eastAsiaTheme="minorEastAsia" w:hAnsi="Times New Roman" w:cs="Times New Roman"/>
            <w:color w:val="000000" w:themeColor="text1"/>
            <w:sz w:val="24"/>
            <w:szCs w:val="24"/>
            <w:lang w:eastAsia="ru-RU"/>
          </w:rPr>
          <w:t>пункте 10</w:t>
        </w:r>
      </w:hyperlink>
      <w:r w:rsidRPr="007D2206">
        <w:rPr>
          <w:rFonts w:ascii="Times New Roman" w:eastAsiaTheme="minorEastAsia" w:hAnsi="Times New Roman" w:cs="Times New Roman"/>
          <w:sz w:val="24"/>
          <w:szCs w:val="24"/>
          <w:lang w:eastAsia="ru-RU"/>
        </w:rPr>
        <w:t xml:space="preserve"> настоящих Правил решения подписываются руководителем уполномоченного органа местного самоуправления или его заместителем.</w:t>
      </w:r>
    </w:p>
    <w:p w14:paraId="2F9CDB7C"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66" w:name="sub_2015"/>
      <w:bookmarkEnd w:id="165"/>
      <w:r w:rsidRPr="007D2206">
        <w:rPr>
          <w:rFonts w:ascii="Times New Roman" w:eastAsiaTheme="minorEastAsia" w:hAnsi="Times New Roman" w:cs="Times New Roman"/>
          <w:sz w:val="24"/>
          <w:szCs w:val="24"/>
          <w:lang w:eastAsia="ru-RU"/>
        </w:rPr>
        <w:t>15. Уполномоченный орган местного самоуправления в течение 5 рабочих дней со дня подписания решения о согласовании архитектурно-градостроительного облика объекта капитального строительства:</w:t>
      </w:r>
    </w:p>
    <w:p w14:paraId="2F9CE337"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67" w:name="sub_2151"/>
      <w:bookmarkEnd w:id="166"/>
      <w:r w:rsidRPr="007D2206">
        <w:rPr>
          <w:rFonts w:ascii="Times New Roman" w:eastAsiaTheme="minorEastAsia" w:hAnsi="Times New Roman" w:cs="Times New Roman"/>
          <w:sz w:val="24"/>
          <w:szCs w:val="24"/>
          <w:lang w:eastAsia="ru-RU"/>
        </w:rPr>
        <w:t>а) размещает решение о согласовании архитектурно-градостроительного облика объекта капитального строительства на официальном сайте органа местного самоуправления в информационно-телекоммуникационной сети "Интернет";</w:t>
      </w:r>
    </w:p>
    <w:p w14:paraId="30C5842E"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68" w:name="sub_2152"/>
      <w:bookmarkEnd w:id="167"/>
      <w:r w:rsidRPr="007D2206">
        <w:rPr>
          <w:rFonts w:ascii="Times New Roman" w:eastAsiaTheme="minorEastAsia" w:hAnsi="Times New Roman" w:cs="Times New Roman"/>
          <w:sz w:val="24"/>
          <w:szCs w:val="24"/>
          <w:lang w:eastAsia="ru-RU"/>
        </w:rPr>
        <w:t xml:space="preserve">б) направляет копию решения о согласовании архитектурно-градостроительного облика объекта капитального строительства в уполномоченные на выдачу разрешений на строительство в соответствии с </w:t>
      </w:r>
      <w:hyperlink r:id="rId32" w:history="1">
        <w:r w:rsidRPr="007D2206">
          <w:rPr>
            <w:rFonts w:ascii="Times New Roman" w:eastAsiaTheme="minorEastAsia" w:hAnsi="Times New Roman" w:cs="Times New Roman"/>
            <w:color w:val="000000" w:themeColor="text1"/>
            <w:sz w:val="24"/>
            <w:szCs w:val="24"/>
            <w:lang w:eastAsia="ru-RU"/>
          </w:rPr>
          <w:t>частями 4 - 6 статьи 51</w:t>
        </w:r>
      </w:hyperlink>
      <w:r w:rsidRPr="007D2206">
        <w:rPr>
          <w:rFonts w:ascii="Times New Roman" w:eastAsiaTheme="minorEastAsia" w:hAnsi="Times New Roman" w:cs="Times New Roman"/>
          <w:color w:val="000000" w:themeColor="text1"/>
          <w:sz w:val="24"/>
          <w:szCs w:val="24"/>
          <w:lang w:eastAsia="ru-RU"/>
        </w:rPr>
        <w:t xml:space="preserve"> </w:t>
      </w:r>
      <w:r w:rsidRPr="007D2206">
        <w:rPr>
          <w:rFonts w:ascii="Times New Roman" w:eastAsiaTheme="minorEastAsia" w:hAnsi="Times New Roman" w:cs="Times New Roman"/>
          <w:sz w:val="24"/>
          <w:szCs w:val="24"/>
          <w:lang w:eastAsia="ru-RU"/>
        </w:rPr>
        <w:t>Градостроительного кодекса Российской Федерации федеральный орган исполнительной власти, исполнительный орган субъекта Российской Федерации, орган местного самоуправления и Государственную корпорацию по космической деятельности "</w:t>
      </w:r>
      <w:proofErr w:type="spellStart"/>
      <w:r w:rsidRPr="007D2206">
        <w:rPr>
          <w:rFonts w:ascii="Times New Roman" w:eastAsiaTheme="minorEastAsia" w:hAnsi="Times New Roman" w:cs="Times New Roman"/>
          <w:sz w:val="24"/>
          <w:szCs w:val="24"/>
          <w:lang w:eastAsia="ru-RU"/>
        </w:rPr>
        <w:t>Роскосмос</w:t>
      </w:r>
      <w:proofErr w:type="spellEnd"/>
      <w:r w:rsidRPr="007D2206">
        <w:rPr>
          <w:rFonts w:ascii="Times New Roman" w:eastAsiaTheme="minorEastAsia" w:hAnsi="Times New Roman" w:cs="Times New Roman"/>
          <w:sz w:val="24"/>
          <w:szCs w:val="24"/>
          <w:lang w:eastAsia="ru-RU"/>
        </w:rPr>
        <w:t>".</w:t>
      </w:r>
    </w:p>
    <w:p w14:paraId="246CB254"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69" w:name="sub_2016"/>
      <w:bookmarkEnd w:id="168"/>
      <w:r w:rsidRPr="007D2206">
        <w:rPr>
          <w:rFonts w:ascii="Times New Roman" w:eastAsiaTheme="minorEastAsia" w:hAnsi="Times New Roman" w:cs="Times New Roman"/>
          <w:sz w:val="24"/>
          <w:szCs w:val="24"/>
          <w:lang w:eastAsia="ru-RU"/>
        </w:rPr>
        <w:t xml:space="preserve">16. В случае принятия уполномоченным органом местного самоуправления решения об </w:t>
      </w:r>
      <w:r w:rsidRPr="007D2206">
        <w:rPr>
          <w:rFonts w:ascii="Times New Roman" w:eastAsiaTheme="minorEastAsia" w:hAnsi="Times New Roman" w:cs="Times New Roman"/>
          <w:sz w:val="24"/>
          <w:szCs w:val="24"/>
          <w:lang w:eastAsia="ru-RU"/>
        </w:rPr>
        <w:lastRenderedPageBreak/>
        <w:t>отказе в согласовании архитектурно-градостроительного облика объекта капитального строительства инициатор имеет право повторно подать заявление и разделы проектной документации на согласование архитектурно-градостроительного облика объекта капитального строительства после устранения выявленных в ранее рассмотренных разделах проектной документации несоответствий архитектурных решений объекта капитального строительства, определяющих его архитектурно-градостроительный облик и содержащихся в разделах проектной документации, требованиям к архитектурно-градостроительному облику объекта капитального строительства, указанным в градостроительном регламенте.</w:t>
      </w:r>
    </w:p>
    <w:p w14:paraId="7901FD48"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70" w:name="sub_2017"/>
      <w:bookmarkEnd w:id="169"/>
      <w:r w:rsidRPr="007D2206">
        <w:rPr>
          <w:rFonts w:ascii="Times New Roman" w:eastAsiaTheme="minorEastAsia" w:hAnsi="Times New Roman" w:cs="Times New Roman"/>
          <w:sz w:val="24"/>
          <w:szCs w:val="24"/>
          <w:lang w:eastAsia="ru-RU"/>
        </w:rPr>
        <w:t>17. Решение об отказе в согласовании архитектурно-градостроительного облика объекта капитального строительства может быть обжаловано в соответствии с законодательством Российской Федерации.</w:t>
      </w:r>
    </w:p>
    <w:p w14:paraId="5C5E98E8" w14:textId="77777777" w:rsidR="00E02F51" w:rsidRPr="007D2206"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71" w:name="sub_2018"/>
      <w:bookmarkEnd w:id="170"/>
      <w:r w:rsidRPr="007D2206">
        <w:rPr>
          <w:rFonts w:ascii="Times New Roman" w:eastAsiaTheme="minorEastAsia" w:hAnsi="Times New Roman" w:cs="Times New Roman"/>
          <w:sz w:val="24"/>
          <w:szCs w:val="24"/>
          <w:lang w:eastAsia="ru-RU"/>
        </w:rPr>
        <w:t>18. Внесение изменений в архитектурно-градостроительный облик объекта капитального строительства требует его согласования в порядке, установленном настоящими Правилами.</w:t>
      </w:r>
    </w:p>
    <w:bookmarkEnd w:id="171"/>
    <w:p w14:paraId="341CEFE6" w14:textId="77777777" w:rsidR="00D476A6" w:rsidRPr="007D2206" w:rsidRDefault="00D476A6" w:rsidP="00D476A6">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552C0872" w14:textId="55B7F104" w:rsidR="0092239F" w:rsidRPr="007D2206" w:rsidRDefault="0092239F" w:rsidP="00ED3BCB">
      <w:pPr>
        <w:pStyle w:val="3"/>
        <w:rPr>
          <w:rFonts w:cs="Times New Roman"/>
        </w:rPr>
      </w:pPr>
      <w:bookmarkStart w:id="172" w:name="_Toc207795676"/>
      <w:r w:rsidRPr="007D2206">
        <w:rPr>
          <w:rFonts w:cs="Times New Roman"/>
        </w:rPr>
        <w:t>Статья 2</w:t>
      </w:r>
      <w:r w:rsidR="00313161" w:rsidRPr="007D2206">
        <w:rPr>
          <w:rFonts w:cs="Times New Roman"/>
        </w:rPr>
        <w:t>5</w:t>
      </w:r>
      <w:r w:rsidRPr="007D2206">
        <w:rPr>
          <w:rFonts w:cs="Times New Roman"/>
        </w:rPr>
        <w:t>. Подготовка и утверждение документации по планировке территории, разрабатываемой на основании решения органа местного самоуправления</w:t>
      </w:r>
      <w:bookmarkEnd w:id="172"/>
    </w:p>
    <w:p w14:paraId="154CD89B" w14:textId="77777777" w:rsidR="002F42EC" w:rsidRPr="007D2206" w:rsidRDefault="002F42EC" w:rsidP="002F42EC">
      <w:pPr>
        <w:rPr>
          <w:rFonts w:ascii="Times New Roman" w:hAnsi="Times New Roman" w:cs="Times New Roman"/>
          <w:lang w:eastAsia="zh-CN"/>
        </w:rPr>
      </w:pPr>
    </w:p>
    <w:p w14:paraId="401E67F5" w14:textId="364DD47F"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Решения о подготовке документации по планировке территории принимаются уполномоченными федеральными органами исполнительной власти,</w:t>
      </w:r>
      <w:r w:rsidR="00773D82" w:rsidRPr="007D2206">
        <w:rPr>
          <w:rFonts w:ascii="Times New Roman" w:eastAsia="Times New Roman" w:hAnsi="Times New Roman" w:cs="Times New Roman"/>
          <w:color w:val="000000" w:themeColor="text1"/>
          <w:sz w:val="24"/>
          <w:szCs w:val="24"/>
          <w:lang w:eastAsia="zh-CN"/>
        </w:rPr>
        <w:t xml:space="preserve"> исполнительными</w:t>
      </w:r>
      <w:r w:rsidRPr="007D2206">
        <w:rPr>
          <w:rFonts w:ascii="Times New Roman" w:eastAsia="Times New Roman" w:hAnsi="Times New Roman" w:cs="Times New Roman"/>
          <w:color w:val="000000" w:themeColor="text1"/>
          <w:sz w:val="24"/>
          <w:szCs w:val="24"/>
          <w:lang w:eastAsia="zh-CN"/>
        </w:rPr>
        <w:t xml:space="preserve"> органами субъекта Российской Федерации, органами местного самоуправления, за исключением слу</w:t>
      </w:r>
      <w:r w:rsidR="00856A1C" w:rsidRPr="007D2206">
        <w:rPr>
          <w:rFonts w:ascii="Times New Roman" w:eastAsia="Times New Roman" w:hAnsi="Times New Roman" w:cs="Times New Roman"/>
          <w:color w:val="000000" w:themeColor="text1"/>
          <w:sz w:val="24"/>
          <w:szCs w:val="24"/>
          <w:lang w:eastAsia="zh-CN"/>
        </w:rPr>
        <w:t>чаев, указанных в части 1.1 и 11</w:t>
      </w:r>
      <w:r w:rsidRPr="007D2206">
        <w:rPr>
          <w:rFonts w:ascii="Times New Roman" w:eastAsia="Times New Roman" w:hAnsi="Times New Roman" w:cs="Times New Roman"/>
          <w:color w:val="000000" w:themeColor="text1"/>
          <w:sz w:val="24"/>
          <w:szCs w:val="24"/>
          <w:lang w:eastAsia="zh-CN"/>
        </w:rPr>
        <w:t>.12 настоящей статьи.</w:t>
      </w:r>
    </w:p>
    <w:p w14:paraId="6986FDF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1.1. Решения о подготовке документации по планировке территории принимаются самостоятельно:</w:t>
      </w:r>
    </w:p>
    <w:p w14:paraId="7AC8DB84" w14:textId="0AEBBD64"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 лицами, с которыми заключены договоры о развитии застроенной </w:t>
      </w:r>
      <w:r w:rsidR="00D84268" w:rsidRPr="007D2206">
        <w:rPr>
          <w:rFonts w:ascii="Times New Roman" w:eastAsia="Times New Roman" w:hAnsi="Times New Roman" w:cs="Times New Roman"/>
          <w:color w:val="000000" w:themeColor="text1"/>
          <w:sz w:val="24"/>
          <w:szCs w:val="24"/>
          <w:lang w:eastAsia="zh-CN"/>
        </w:rPr>
        <w:t>территории, операторами комплексного развития территории</w:t>
      </w:r>
      <w:r w:rsidRPr="007D2206">
        <w:rPr>
          <w:rFonts w:ascii="Times New Roman" w:eastAsia="Times New Roman" w:hAnsi="Times New Roman" w:cs="Times New Roman"/>
          <w:color w:val="000000" w:themeColor="text1"/>
          <w:sz w:val="24"/>
          <w:szCs w:val="24"/>
          <w:lang w:eastAsia="zh-CN"/>
        </w:rPr>
        <w:t>, договоры о комплексном освоении территории, в том числе в целях строительства стандартного жилья, договоры о комплексном развитии территории по инициативе органа местного самоуправления;</w:t>
      </w:r>
    </w:p>
    <w:p w14:paraId="69F1AC92" w14:textId="686B993A" w:rsidR="0092239F" w:rsidRPr="007D2206" w:rsidRDefault="00D84268"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w:t>
      </w:r>
      <w:r w:rsidR="0092239F" w:rsidRPr="007D2206">
        <w:rPr>
          <w:rFonts w:ascii="Times New Roman" w:eastAsia="Times New Roman" w:hAnsi="Times New Roman" w:cs="Times New Roman"/>
          <w:color w:val="000000" w:themeColor="text1"/>
          <w:sz w:val="24"/>
          <w:szCs w:val="24"/>
          <w:lang w:eastAsia="zh-CN"/>
        </w:rPr>
        <w:t xml:space="preserve">) 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w:t>
      </w:r>
      <w:r w:rsidR="00856A1C" w:rsidRPr="007D2206">
        <w:rPr>
          <w:rFonts w:ascii="Times New Roman" w:eastAsia="Times New Roman" w:hAnsi="Times New Roman" w:cs="Times New Roman"/>
          <w:color w:val="000000" w:themeColor="text1"/>
          <w:sz w:val="24"/>
          <w:szCs w:val="24"/>
          <w:lang w:eastAsia="zh-CN"/>
        </w:rPr>
        <w:t>случая, указанного в части 11.11</w:t>
      </w:r>
      <w:r w:rsidR="0092239F" w:rsidRPr="007D2206">
        <w:rPr>
          <w:rFonts w:ascii="Times New Roman" w:eastAsia="Times New Roman" w:hAnsi="Times New Roman" w:cs="Times New Roman"/>
          <w:color w:val="000000" w:themeColor="text1"/>
          <w:sz w:val="24"/>
          <w:szCs w:val="24"/>
          <w:lang w:eastAsia="zh-CN"/>
        </w:rPr>
        <w:t xml:space="preserve"> настоящей статьи);</w:t>
      </w:r>
    </w:p>
    <w:p w14:paraId="7776403E" w14:textId="2B573342" w:rsidR="0092239F" w:rsidRPr="007D2206" w:rsidRDefault="00D84268"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w:t>
      </w:r>
      <w:r w:rsidR="0092239F" w:rsidRPr="007D2206">
        <w:rPr>
          <w:rFonts w:ascii="Times New Roman" w:eastAsia="Times New Roman" w:hAnsi="Times New Roman" w:cs="Times New Roman"/>
          <w:color w:val="000000" w:themeColor="text1"/>
          <w:sz w:val="24"/>
          <w:szCs w:val="24"/>
          <w:lang w:eastAsia="zh-CN"/>
        </w:rPr>
        <w:t xml:space="preserve">)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(за исключением </w:t>
      </w:r>
      <w:r w:rsidR="00856A1C" w:rsidRPr="007D2206">
        <w:rPr>
          <w:rFonts w:ascii="Times New Roman" w:eastAsia="Times New Roman" w:hAnsi="Times New Roman" w:cs="Times New Roman"/>
          <w:color w:val="000000" w:themeColor="text1"/>
          <w:sz w:val="24"/>
          <w:szCs w:val="24"/>
          <w:lang w:eastAsia="zh-CN"/>
        </w:rPr>
        <w:t>случая, указанного в части 11.11</w:t>
      </w:r>
      <w:r w:rsidR="0092239F" w:rsidRPr="007D2206">
        <w:rPr>
          <w:rFonts w:ascii="Times New Roman" w:eastAsia="Times New Roman" w:hAnsi="Times New Roman" w:cs="Times New Roman"/>
          <w:color w:val="000000" w:themeColor="text1"/>
          <w:sz w:val="24"/>
          <w:szCs w:val="24"/>
          <w:lang w:eastAsia="zh-CN"/>
        </w:rPr>
        <w:t xml:space="preserve"> настоящей статьи);</w:t>
      </w:r>
    </w:p>
    <w:p w14:paraId="0E8B773F" w14:textId="4C8BA519" w:rsidR="0092239F" w:rsidRPr="007D2206" w:rsidRDefault="00D84268"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w:t>
      </w:r>
      <w:r w:rsidR="0092239F" w:rsidRPr="007D2206">
        <w:rPr>
          <w:rFonts w:ascii="Times New Roman" w:eastAsia="Times New Roman" w:hAnsi="Times New Roman" w:cs="Times New Roman"/>
          <w:color w:val="000000" w:themeColor="text1"/>
          <w:sz w:val="24"/>
          <w:szCs w:val="24"/>
          <w:lang w:eastAsia="zh-CN"/>
        </w:rPr>
        <w:t>)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14:paraId="176A74F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1.2. В случаях, предусмотренных частью 1.1 настоящей статьи, подготовка документации по планировке территории осуществляется указанными лицами за счет их средств самостоятельно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бюджетов бюджетной системы Российской Федерации.</w:t>
      </w:r>
    </w:p>
    <w:p w14:paraId="6A151F35"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2. Уполномоченные федеральные органы исполнительной власти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части 1.1 настоящей статьи, и утверждают документацию по планировке территории, </w:t>
      </w:r>
      <w:r w:rsidRPr="007D2206">
        <w:rPr>
          <w:rFonts w:ascii="Times New Roman" w:eastAsia="Times New Roman" w:hAnsi="Times New Roman" w:cs="Times New Roman"/>
          <w:color w:val="000000" w:themeColor="text1"/>
          <w:sz w:val="24"/>
          <w:szCs w:val="24"/>
          <w:lang w:eastAsia="zh-CN"/>
        </w:rPr>
        <w:lastRenderedPageBreak/>
        <w:t>предусматривающую размещение объектов федерального значения и иных объектов капитального строительства, размещение которых планируется на территориях двух и более субъектов Российской Федерации, в том числе на территории закрытого административно-территориального образования, границы которого не совпадают с границами субъектов Российской Федерации, за исключением случая, указанного в части 3.1 настоящей статьи.</w:t>
      </w:r>
    </w:p>
    <w:p w14:paraId="475B3667" w14:textId="30B06BA3"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3. Уполномоченные </w:t>
      </w:r>
      <w:r w:rsidR="00FF178F" w:rsidRPr="007D2206">
        <w:rPr>
          <w:rFonts w:ascii="Times New Roman" w:eastAsia="Times New Roman" w:hAnsi="Times New Roman" w:cs="Times New Roman"/>
          <w:color w:val="000000" w:themeColor="text1"/>
          <w:sz w:val="24"/>
          <w:szCs w:val="24"/>
          <w:lang w:eastAsia="zh-CN"/>
        </w:rPr>
        <w:t xml:space="preserve">исполнительные </w:t>
      </w:r>
      <w:r w:rsidRPr="007D2206">
        <w:rPr>
          <w:rFonts w:ascii="Times New Roman" w:eastAsia="Times New Roman" w:hAnsi="Times New Roman" w:cs="Times New Roman"/>
          <w:color w:val="000000" w:themeColor="text1"/>
          <w:sz w:val="24"/>
          <w:szCs w:val="24"/>
          <w:lang w:eastAsia="zh-CN"/>
        </w:rPr>
        <w:t>органы субъекта Российской Федерации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части 1.1 настоящей статьи, утверждают документацию по планировке территории, предусматривающую размещение объектов регионального значения и иных объектов капитального строительства, размещение которых планируется на территориях двух и более муниципальных образований (муниципальных районов,</w:t>
      </w:r>
      <w:r w:rsidR="00FF178F" w:rsidRPr="007D2206">
        <w:rPr>
          <w:rFonts w:ascii="Times New Roman" w:eastAsia="Times New Roman" w:hAnsi="Times New Roman" w:cs="Times New Roman"/>
          <w:color w:val="000000" w:themeColor="text1"/>
          <w:sz w:val="24"/>
          <w:szCs w:val="24"/>
          <w:lang w:eastAsia="zh-CN"/>
        </w:rPr>
        <w:t xml:space="preserve"> муниципальных округов,</w:t>
      </w:r>
      <w:r w:rsidRPr="007D2206">
        <w:rPr>
          <w:rFonts w:ascii="Times New Roman" w:eastAsia="Times New Roman" w:hAnsi="Times New Roman" w:cs="Times New Roman"/>
          <w:color w:val="000000" w:themeColor="text1"/>
          <w:sz w:val="24"/>
          <w:szCs w:val="24"/>
          <w:lang w:eastAsia="zh-CN"/>
        </w:rPr>
        <w:t xml:space="preserve"> городских округов) в границах субъекта Российской Федерации, за исключением случаев, указанных в частях 2, 3.2 и 4.1 настоящей статьи.</w:t>
      </w:r>
    </w:p>
    <w:p w14:paraId="4A4BD547" w14:textId="77777777" w:rsidR="00FF178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3.1. </w:t>
      </w:r>
      <w:r w:rsidR="00FF178F" w:rsidRPr="007D2206">
        <w:rPr>
          <w:rFonts w:ascii="Times New Roman" w:eastAsia="Times New Roman" w:hAnsi="Times New Roman" w:cs="Times New Roman"/>
          <w:color w:val="000000" w:themeColor="text1"/>
          <w:sz w:val="24"/>
          <w:szCs w:val="24"/>
          <w:lang w:eastAsia="zh-CN"/>
        </w:rPr>
        <w:t xml:space="preserve">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регионального значения, финансирование строительства, реконструкции которого осуществляется полностью за счет средств бюджета субъекта Российской Федерации и размещение которого планируется на территориях двух и более субъектов Российской Федерации, имеющих общую границу, осуществляются исполнительным органом субъекта Российской Федерации, за счет средств бюджета которого планируется финансировать строительство, реконструкцию такого объекта, по согласованию с иными субъектами Российской Федерации, на территориях которых планируются строительство, реконструкция объекта регионального значения. Предоставление согласования или отказа в согласовании документации по планировке территории исполнительному органу субъекта Российской Федерации, за счет средств бюджета которого планируется финансировать строительство, реконструкцию такого объекта, осуществляется исполнительными органами субъектов Российской Федерации, на территориях которых планируются строительство, реконструкция такого объекта, в течение десяти рабочих дней со дня поступления им указанной документации. </w:t>
      </w:r>
    </w:p>
    <w:p w14:paraId="6CD41CE7" w14:textId="77777777" w:rsidR="00A25ED1"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3.2. </w:t>
      </w:r>
      <w:r w:rsidR="00A25ED1" w:rsidRPr="007D2206">
        <w:rPr>
          <w:rFonts w:ascii="Times New Roman" w:eastAsia="Times New Roman" w:hAnsi="Times New Roman" w:cs="Times New Roman"/>
          <w:color w:val="000000" w:themeColor="text1"/>
          <w:sz w:val="24"/>
          <w:szCs w:val="24"/>
          <w:lang w:eastAsia="zh-CN"/>
        </w:rPr>
        <w:t>В случае отказа в согласовании документации по планировке территории одного или нескольких исполнительных органов субъектов Российской Федерации, на территориях которых планируются строительство, реконструкция объекта регионального значения, утверждение документации по планировке территории осуществляется уполномоченным федеральным органом исполнительной власти с учетом результатов рассмотрения разногласий согласительной комиссией, требования к составу и порядку работы которой устанавливаются Правительством Российской Федерации.</w:t>
      </w:r>
    </w:p>
    <w:p w14:paraId="0A1FCF29" w14:textId="25ACAF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Уполномоченные органы местного самоуправления муниципального района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части 1.1 настоящей статьи, и утверждают документацию по планировке территории, предусматривающую размещение объектов местного значения муниципального района и иных объектов капитального строительства, размещение которых планируется на территориях двух и более поселений и (или) межселенной территории в границах муниципального района, за исключением случаев, указанных в частях 2 - 3.2, 4.1, 4.2 настоящей статьи.</w:t>
      </w:r>
    </w:p>
    <w:p w14:paraId="5BDDD66D" w14:textId="77777777" w:rsidR="00FF178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4.1. </w:t>
      </w:r>
      <w:r w:rsidR="00FF178F" w:rsidRPr="007D2206">
        <w:rPr>
          <w:rFonts w:ascii="Times New Roman" w:eastAsia="Times New Roman" w:hAnsi="Times New Roman" w:cs="Times New Roman"/>
          <w:color w:val="000000" w:themeColor="text1"/>
          <w:sz w:val="24"/>
          <w:szCs w:val="24"/>
          <w:lang w:eastAsia="zh-CN"/>
        </w:rPr>
        <w:t xml:space="preserve">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местного значения муниципального района, муниципального округа, городского округа, финансирование строительства, реконструкции которого осуществляется полностью за счет средств местного бюджета муниципального района, муниципального округа, городского </w:t>
      </w:r>
      <w:r w:rsidR="00FF178F" w:rsidRPr="007D2206">
        <w:rPr>
          <w:rFonts w:ascii="Times New Roman" w:eastAsia="Times New Roman" w:hAnsi="Times New Roman" w:cs="Times New Roman"/>
          <w:color w:val="000000" w:themeColor="text1"/>
          <w:sz w:val="24"/>
          <w:szCs w:val="24"/>
          <w:lang w:eastAsia="zh-CN"/>
        </w:rPr>
        <w:lastRenderedPageBreak/>
        <w:t xml:space="preserve">округа и размещение которого планируется на территориях двух и более муниципальных районов, муниципальных округов, городских округов, имеющих общую границу, в границах субъекта Российской Федерации, осуществляются органами местного самоуправления муниципального района, муниципального округа или городского округа, за счет средств местных бюджетов которых планируется финансирование строительства, реконструкции такого объекта, по согласованию с иными муниципальными районами, муниципальными округами, городскими округами, на территориях которых планируются строительство, реконструкция такого объекта. Предоставление согласования или отказа в согласовании документации по планировке территории органам местного самоуправления муниципального района, муниципального округа или городского округа, за счет средств местных бюджетов которых планируется финансирование строительства, реконструкции такого объекта, осуществляется органами местного самоуправления муниципальных районов, муниципальных округов, городских округов, на территориях которых планируются строительство, реконструкция такого объекта, в течение десяти рабочих дней со дня поступления им указанной документации. </w:t>
      </w:r>
    </w:p>
    <w:p w14:paraId="1E3A3CE4" w14:textId="0E77A32F"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4.2. </w:t>
      </w:r>
      <w:r w:rsidR="00FF178F" w:rsidRPr="007D2206">
        <w:rPr>
          <w:rFonts w:ascii="Times New Roman" w:eastAsia="Times New Roman" w:hAnsi="Times New Roman" w:cs="Times New Roman"/>
          <w:color w:val="000000" w:themeColor="text1"/>
          <w:sz w:val="24"/>
          <w:szCs w:val="24"/>
          <w:lang w:eastAsia="zh-CN"/>
        </w:rPr>
        <w:t>В случае отказа в согласовании документации по планировке территории одного или нескольких органов местного самоуправления муниципальных районов, муниципальных округов, городских округов, на территориях которых планируются строительство, реконструкция объекта местного значения муниципального района, муниципального округа, городского округа, утверждение документации по планировке территории осуществляется уполномоченным исполнительным органом субъекта Российской Федерации с учетом результатов рассмотрения разногласий согласительной комиссией, требования к составу и порядку работы которой устанавливаются Правительством Российской Федерации.</w:t>
      </w:r>
    </w:p>
    <w:p w14:paraId="3B973E1C" w14:textId="77777777" w:rsidR="00FF178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5. </w:t>
      </w:r>
      <w:r w:rsidR="00FF178F" w:rsidRPr="007D2206">
        <w:rPr>
          <w:rFonts w:ascii="Times New Roman" w:eastAsia="Times New Roman" w:hAnsi="Times New Roman" w:cs="Times New Roman"/>
          <w:color w:val="000000" w:themeColor="text1"/>
          <w:sz w:val="24"/>
          <w:szCs w:val="24"/>
          <w:lang w:eastAsia="zh-CN"/>
        </w:rPr>
        <w:t xml:space="preserve">Органы местного самоуправления поселения, органы местного самоуправления муниципального округа, органы местного самоуправления городского округа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части 1.1 настоящей статьи, и утверждают документацию по планировке территории в границах поселения, муниципального округа, городского округа, за исключением случаев, указанных в частях 2 - 4.2, 5.2 настоящей статьи, с учетом особенностей, указанных в части 5.1 настоящей статьи. </w:t>
      </w:r>
    </w:p>
    <w:p w14:paraId="70B33181" w14:textId="70E5D131"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5.1. 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местного значения поселения, финансирование строительства, реконструкции которого осуществляется полностью за счет средств местного бюджета поселения и размещение которого планируется на территориях двух и более поселений, имеющих общую границу, в границах муниципального района, осуществляются органом местного самоуправления поселения, за счет средств местного бюджета которого планируется финансирование строительства, реконструкции такого объекта, по согласованию с иными поселениями, на территориях которых планируются строительство, реконструкция такого объекта. Предоставление согласования или отказа в согласовании документации по планировке территории органу местного самоуправления поселения, за счет средств местного бюджета которого планируется финансирование строительства, реконструкции такого объекта, осуществляется органами местного самоуправления поселений, на территориях которых планируются строительство, реконструкция такого объекта, в течение десяти рабочих дней со дня поступления им указанной документации.</w:t>
      </w:r>
    </w:p>
    <w:p w14:paraId="257F0CD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5.2. В случае отказа в согласовании документации по планировке территории одним или несколькими органами местного самоуправления поселений, на территориях которых планируются строительство, реконструкция объекта местного значения поселения, утверждение документации по планировке территории осуществляется уполномоченным органом местного самоуправления муниципального района с учетом результатов </w:t>
      </w:r>
      <w:r w:rsidRPr="007D2206">
        <w:rPr>
          <w:rFonts w:ascii="Times New Roman" w:eastAsia="Times New Roman" w:hAnsi="Times New Roman" w:cs="Times New Roman"/>
          <w:color w:val="000000" w:themeColor="text1"/>
          <w:sz w:val="24"/>
          <w:szCs w:val="24"/>
          <w:lang w:eastAsia="zh-CN"/>
        </w:rPr>
        <w:lastRenderedPageBreak/>
        <w:t>рассмотрения разногласий согласительной комиссией, требования к составу и порядку работы которой устанавливаются Правительством Российской Федерации.</w:t>
      </w:r>
    </w:p>
    <w:p w14:paraId="161D3C73" w14:textId="6E51D628"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6. </w:t>
      </w:r>
      <w:r w:rsidR="00FF178F" w:rsidRPr="007D2206">
        <w:rPr>
          <w:rFonts w:ascii="Times New Roman" w:eastAsia="Times New Roman" w:hAnsi="Times New Roman" w:cs="Times New Roman"/>
          <w:color w:val="000000" w:themeColor="text1"/>
          <w:sz w:val="24"/>
          <w:szCs w:val="24"/>
          <w:lang w:eastAsia="zh-CN"/>
        </w:rPr>
        <w:t xml:space="preserve">Не допускается осуществлять подготовку документации по планировке территории (за исключением случая, предусмотренного частью 6 статьи 18 Градостроительного кодекса РФ), предусматривающей размещение объектов федерального значения в областях, указанных в части 1 статьи 10 Градостроительного кодекса РФ, документами территориального планирования двух и более субъектов Российской Федерации (при их наличии), объектов регионального значения в областях, указанных в части 3 статьи 14 Градостроительного кодекса РФ, объектов местного значения муниципального района в областях, указанных в пункте 1 части 3 статьи 19 Градостроительного кодекса РФ, объектов местного значения поселения, муниципального округа, городского округа в областях, указанных в пункте 1 части 5 статьи 23 Градостроительного кодекса РФ, если размещение таких объектов не предусмотрено соответственно документами территориального планирования Российской Федерации в областях, указанных в части 1 статьи 10 </w:t>
      </w:r>
      <w:r w:rsidR="00E6658B" w:rsidRPr="007D2206">
        <w:rPr>
          <w:rFonts w:ascii="Times New Roman" w:eastAsia="Times New Roman" w:hAnsi="Times New Roman" w:cs="Times New Roman"/>
          <w:color w:val="000000" w:themeColor="text1"/>
          <w:sz w:val="24"/>
          <w:szCs w:val="24"/>
          <w:lang w:eastAsia="zh-CN"/>
        </w:rPr>
        <w:t>Градостроительного Кодекса РФ</w:t>
      </w:r>
      <w:r w:rsidR="00FF178F" w:rsidRPr="007D2206">
        <w:rPr>
          <w:rFonts w:ascii="Times New Roman" w:eastAsia="Times New Roman" w:hAnsi="Times New Roman" w:cs="Times New Roman"/>
          <w:color w:val="000000" w:themeColor="text1"/>
          <w:sz w:val="24"/>
          <w:szCs w:val="24"/>
          <w:lang w:eastAsia="zh-CN"/>
        </w:rPr>
        <w:t>, документами территориального планирования двух и более субъектов Российской Федерации (при их наличии), документами территориального планирования субъекта Российской Федерации в областях, указанных в части 3 статьи 14 Градостроительного кодекса РФ, документами территориального планирования муниципального района в областях, указанных в пункте 1 части 3 статьи 19 Градостроительного кодекса РФ, документами территориального планирования поселений, муниципальных округов, городских округов в областях, указанных в пункте 1 части 5 статьи 23</w:t>
      </w:r>
      <w:r w:rsidRPr="007D2206">
        <w:rPr>
          <w:rFonts w:ascii="Times New Roman" w:eastAsia="Times New Roman" w:hAnsi="Times New Roman" w:cs="Times New Roman"/>
          <w:color w:val="000000" w:themeColor="text1"/>
          <w:sz w:val="24"/>
          <w:szCs w:val="24"/>
          <w:lang w:eastAsia="zh-CN"/>
        </w:rPr>
        <w:t xml:space="preserve"> Градостроительного кодекса РФ.</w:t>
      </w:r>
    </w:p>
    <w:p w14:paraId="7AA4CA29" w14:textId="6AF88B98"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7. </w:t>
      </w:r>
      <w:r w:rsidR="00B31C08" w:rsidRPr="007D2206">
        <w:rPr>
          <w:rFonts w:ascii="Times New Roman" w:eastAsia="Times New Roman" w:hAnsi="Times New Roman" w:cs="Times New Roman"/>
          <w:color w:val="000000" w:themeColor="text1"/>
          <w:sz w:val="24"/>
          <w:szCs w:val="24"/>
          <w:lang w:eastAsia="zh-CN"/>
        </w:rPr>
        <w:t>В случае принятия решения о подготовке документации по планировке территории уполномоченный федеральный орган исполнительной власти, исполнительный орган субъекта Российской Федерации, орган местного самоуправления муниципального района, заинтересованное лицо, указанное в части 1.1 настоящей статьи, в течение десяти дней со дня принятия такого решения направляют уведомление о принятом решении главе поселения, главе муниципального округа, главе городского округа, применительно к территориям которых принято такое решение.</w:t>
      </w:r>
    </w:p>
    <w:p w14:paraId="1EEC848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8. Подготовка документации по планировке территории осуществляется уполномоченными органами исполнительной власти, органами местного самоуправления самостоятельно, подведомственными указанным органам государственными, муниципальными (бюджетными или автономными) учреждениями либо привлекаемыми ими на основании государственного или муниципального контракта, заключенного в соответствии с законодательством Российской Федерации о контрактной системе в сфере закупок товаров, работ, услуг для обеспечения государственных и муниципальных нужд, иными лицами, за исключением случаев, предусмотренных частью 1.1 настоящей статьи. Подготовка документации по планировке территории, в том числе предусматривающей размещение объектов федерального значения, объектов регионального значения, объектов местного значения, может осуществляться физическими или юридическими лицами за счет их средств.</w:t>
      </w:r>
    </w:p>
    <w:p w14:paraId="5455A718" w14:textId="77777777" w:rsidR="00B31C08"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8.1. </w:t>
      </w:r>
      <w:r w:rsidR="00B31C08" w:rsidRPr="007D2206">
        <w:rPr>
          <w:rFonts w:ascii="Times New Roman" w:eastAsia="Times New Roman" w:hAnsi="Times New Roman" w:cs="Times New Roman"/>
          <w:color w:val="000000" w:themeColor="text1"/>
          <w:sz w:val="24"/>
          <w:szCs w:val="24"/>
          <w:lang w:eastAsia="zh-CN"/>
        </w:rPr>
        <w:t>Порядок подготовки и утверждения проекта планировки территории в отношении территорий исторических поселений федерального и регионального значения устанавливается Правительством Российской Федерации.</w:t>
      </w:r>
    </w:p>
    <w:p w14:paraId="469557B3" w14:textId="4992E93B" w:rsidR="0092239F" w:rsidRPr="007D2206" w:rsidRDefault="00B31C08"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9</w:t>
      </w:r>
      <w:r w:rsidR="0092239F" w:rsidRPr="007D2206">
        <w:rPr>
          <w:rFonts w:ascii="Times New Roman" w:eastAsia="Times New Roman" w:hAnsi="Times New Roman" w:cs="Times New Roman"/>
          <w:color w:val="000000" w:themeColor="text1"/>
          <w:sz w:val="24"/>
          <w:szCs w:val="24"/>
          <w:lang w:eastAsia="zh-CN"/>
        </w:rPr>
        <w:t xml:space="preserve">. Подготовка документации по планировке территории осуществляется на основании документов территориального планирования, правил землепользования и застройки (за исключением подготовки документации по планировке территории, предусматривающей размещение линейных объектов), лесохозяйственного регламента, положения об особо охраняемой природной территории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комплексными схемами организации дорожного движения, требованиями по обеспечению эффективности организации дорожного движения, указанными в части 1 статьи 11 Федерального закона "Об организации дорожного </w:t>
      </w:r>
      <w:r w:rsidR="0092239F" w:rsidRPr="007D2206">
        <w:rPr>
          <w:rFonts w:ascii="Times New Roman" w:eastAsia="Times New Roman" w:hAnsi="Times New Roman" w:cs="Times New Roman"/>
          <w:color w:val="000000" w:themeColor="text1"/>
          <w:sz w:val="24"/>
          <w:szCs w:val="24"/>
          <w:lang w:eastAsia="zh-CN"/>
        </w:rPr>
        <w:lastRenderedPageBreak/>
        <w:t>движения в Российской Федерации и о внесении изменений в отдельные законодательные акты Российской Федерации", требованиями технических регламентов, сводов правил с учетом материалов и результатов инженерных изысканий,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 если иное не предусмотрено частью 10.2 настоящей статьи.</w:t>
      </w:r>
    </w:p>
    <w:p w14:paraId="6A52476A" w14:textId="29750105" w:rsidR="0092239F" w:rsidRPr="007D2206" w:rsidRDefault="00B31C08"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9</w:t>
      </w:r>
      <w:r w:rsidR="0092239F" w:rsidRPr="007D2206">
        <w:rPr>
          <w:rFonts w:ascii="Times New Roman" w:eastAsia="Times New Roman" w:hAnsi="Times New Roman" w:cs="Times New Roman"/>
          <w:color w:val="000000" w:themeColor="text1"/>
          <w:sz w:val="24"/>
          <w:szCs w:val="24"/>
          <w:lang w:eastAsia="zh-CN"/>
        </w:rPr>
        <w:t xml:space="preserve">.1. Лица, указанные в пунктах 3 и 4 части 1.1 настоящей статьи, осуществляют подготовку документации по планировке территории в соответствии с требованиями, указанными в части 10 настоящей статьи, и направляют такую документацию для утверждения соответственно в уполномоченные федеральные органы исполнительной власти, </w:t>
      </w:r>
      <w:r w:rsidR="00114410" w:rsidRPr="007D2206">
        <w:rPr>
          <w:rFonts w:ascii="Times New Roman" w:eastAsia="Times New Roman" w:hAnsi="Times New Roman" w:cs="Times New Roman"/>
          <w:color w:val="000000" w:themeColor="text1"/>
          <w:sz w:val="24"/>
          <w:szCs w:val="24"/>
          <w:lang w:eastAsia="zh-CN"/>
        </w:rPr>
        <w:t xml:space="preserve">исполнительные </w:t>
      </w:r>
      <w:r w:rsidR="0092239F" w:rsidRPr="007D2206">
        <w:rPr>
          <w:rFonts w:ascii="Times New Roman" w:eastAsia="Times New Roman" w:hAnsi="Times New Roman" w:cs="Times New Roman"/>
          <w:color w:val="000000" w:themeColor="text1"/>
          <w:sz w:val="24"/>
          <w:szCs w:val="24"/>
          <w:lang w:eastAsia="zh-CN"/>
        </w:rPr>
        <w:t>органы субъекта Российской Федерации, орган местного самоуправления муниципального района.</w:t>
      </w:r>
    </w:p>
    <w:p w14:paraId="718AA218" w14:textId="141E4E16" w:rsidR="0092239F" w:rsidRPr="007D2206" w:rsidRDefault="00114410"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9</w:t>
      </w:r>
      <w:r w:rsidR="0092239F" w:rsidRPr="007D2206">
        <w:rPr>
          <w:rFonts w:ascii="Times New Roman" w:eastAsia="Times New Roman" w:hAnsi="Times New Roman" w:cs="Times New Roman"/>
          <w:color w:val="000000" w:themeColor="text1"/>
          <w:sz w:val="24"/>
          <w:szCs w:val="24"/>
          <w:lang w:eastAsia="zh-CN"/>
        </w:rPr>
        <w:t xml:space="preserve">.2. Подготовка документации по планировке территории в целях реализации решения о комплексном развитии территории осуществляется в соответствии с таким решением без учета ранее утвержденной в отношении этой территории документации по планировке территории. </w:t>
      </w:r>
      <w:r w:rsidR="0048605B" w:rsidRPr="007D2206">
        <w:rPr>
          <w:rFonts w:ascii="Times New Roman" w:eastAsia="Times New Roman" w:hAnsi="Times New Roman" w:cs="Times New Roman"/>
          <w:color w:val="000000" w:themeColor="text1"/>
          <w:sz w:val="24"/>
          <w:szCs w:val="24"/>
          <w:lang w:eastAsia="zh-CN"/>
        </w:rPr>
        <w:t>В случае, если для реализации решения о комплексном развитии территории требуется внесение изменений в генеральный план поселения, генеральный план муниципального округа, генеральный план городского округа, по решению главы местной администрации поселения, главы местной администрации муниципального округа,</w:t>
      </w:r>
      <w:r w:rsidRPr="007D2206">
        <w:rPr>
          <w:rFonts w:ascii="Times New Roman" w:eastAsia="Times New Roman" w:hAnsi="Times New Roman" w:cs="Times New Roman"/>
          <w:color w:val="000000" w:themeColor="text1"/>
          <w:sz w:val="24"/>
          <w:szCs w:val="24"/>
          <w:lang w:eastAsia="zh-CN"/>
        </w:rPr>
        <w:t xml:space="preserve"> генеральный план муниципального округа</w:t>
      </w:r>
      <w:r w:rsidR="0048605B" w:rsidRPr="007D2206">
        <w:rPr>
          <w:rFonts w:ascii="Times New Roman" w:eastAsia="Times New Roman" w:hAnsi="Times New Roman" w:cs="Times New Roman"/>
          <w:color w:val="000000" w:themeColor="text1"/>
          <w:sz w:val="24"/>
          <w:szCs w:val="24"/>
          <w:lang w:eastAsia="zh-CN"/>
        </w:rPr>
        <w:t xml:space="preserve"> главы местной администрации городского округа допускается одновременное проведение публичных слушаний и (или) общественных обсуждений по проектам, предусматривающим внесение изменений в генеральный план поселения, генеральный план муниципального округа, генеральный план городского округа, и по проекту документации по планировке территории, подлежащей комплексному развитию</w:t>
      </w:r>
      <w:r w:rsidR="0092239F" w:rsidRPr="007D2206">
        <w:rPr>
          <w:rFonts w:ascii="Times New Roman" w:eastAsia="Times New Roman" w:hAnsi="Times New Roman" w:cs="Times New Roman"/>
          <w:color w:val="000000" w:themeColor="text1"/>
          <w:sz w:val="24"/>
          <w:szCs w:val="24"/>
          <w:lang w:eastAsia="zh-CN"/>
        </w:rPr>
        <w:t>. Утверждение указанной документации по планировке территории допускается до утверждения этих изменений в данные генеральный план поселения,</w:t>
      </w:r>
      <w:r w:rsidRPr="007D2206">
        <w:rPr>
          <w:rFonts w:ascii="Times New Roman" w:eastAsia="Times New Roman" w:hAnsi="Times New Roman" w:cs="Times New Roman"/>
          <w:color w:val="000000" w:themeColor="text1"/>
          <w:sz w:val="24"/>
          <w:szCs w:val="24"/>
          <w:lang w:eastAsia="zh-CN"/>
        </w:rPr>
        <w:t xml:space="preserve"> генеральный план муниципального округа,</w:t>
      </w:r>
      <w:r w:rsidR="0092239F" w:rsidRPr="007D2206">
        <w:rPr>
          <w:rFonts w:ascii="Times New Roman" w:eastAsia="Times New Roman" w:hAnsi="Times New Roman" w:cs="Times New Roman"/>
          <w:color w:val="000000" w:themeColor="text1"/>
          <w:sz w:val="24"/>
          <w:szCs w:val="24"/>
          <w:lang w:eastAsia="zh-CN"/>
        </w:rPr>
        <w:t xml:space="preserve"> генеральный план городского округа, правила землепользования и застройки.</w:t>
      </w:r>
    </w:p>
    <w:p w14:paraId="6E7964D5" w14:textId="0C7D26F5" w:rsidR="0092239F" w:rsidRPr="007D2206" w:rsidRDefault="00114410"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9</w:t>
      </w:r>
      <w:r w:rsidR="0092239F" w:rsidRPr="007D2206">
        <w:rPr>
          <w:rFonts w:ascii="Times New Roman" w:eastAsia="Times New Roman" w:hAnsi="Times New Roman" w:cs="Times New Roman"/>
          <w:color w:val="000000" w:themeColor="text1"/>
          <w:sz w:val="24"/>
          <w:szCs w:val="24"/>
          <w:lang w:eastAsia="zh-CN"/>
        </w:rPr>
        <w:t>.3. Со дня утверждения документации по планировке территории, в отношении которой принято решение о ее комплексном развитии, ранее утвержденная документация по планировке этой территории признается утратившей силу.</w:t>
      </w:r>
    </w:p>
    <w:p w14:paraId="421E31CB" w14:textId="16477E6B" w:rsidR="0092239F" w:rsidRPr="007D2206" w:rsidRDefault="00114410"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10</w:t>
      </w:r>
      <w:r w:rsidR="0092239F" w:rsidRPr="007D2206">
        <w:rPr>
          <w:rFonts w:ascii="Times New Roman" w:eastAsia="Times New Roman" w:hAnsi="Times New Roman" w:cs="Times New Roman"/>
          <w:color w:val="000000" w:themeColor="text1"/>
          <w:sz w:val="24"/>
          <w:szCs w:val="24"/>
          <w:lang w:eastAsia="zh-CN"/>
        </w:rPr>
        <w:t>. В случае, если решение о подготовке документации по планировке территории принимается уполномоченным федеральным органом исполнительной власти,</w:t>
      </w:r>
      <w:r w:rsidRPr="007D2206">
        <w:rPr>
          <w:rFonts w:ascii="Times New Roman" w:eastAsia="Times New Roman" w:hAnsi="Times New Roman" w:cs="Times New Roman"/>
          <w:color w:val="000000" w:themeColor="text1"/>
          <w:sz w:val="24"/>
          <w:szCs w:val="24"/>
          <w:lang w:eastAsia="zh-CN"/>
        </w:rPr>
        <w:t xml:space="preserve"> исполнительным органом </w:t>
      </w:r>
      <w:r w:rsidR="0092239F" w:rsidRPr="007D2206">
        <w:rPr>
          <w:rFonts w:ascii="Times New Roman" w:eastAsia="Times New Roman" w:hAnsi="Times New Roman" w:cs="Times New Roman"/>
          <w:color w:val="000000" w:themeColor="text1"/>
          <w:sz w:val="24"/>
          <w:szCs w:val="24"/>
          <w:lang w:eastAsia="zh-CN"/>
        </w:rPr>
        <w:t>субъекта Российской Федерации, органом местного самоуправления муниципального района, подготовка указанной документации должна осуществляться в соответствии с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документами территориального планирования муниципального района.</w:t>
      </w:r>
    </w:p>
    <w:p w14:paraId="1B6920AD" w14:textId="6C3C397A" w:rsidR="0092239F" w:rsidRPr="007D2206" w:rsidRDefault="00114410"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11</w:t>
      </w:r>
      <w:r w:rsidR="0092239F" w:rsidRPr="007D2206">
        <w:rPr>
          <w:rFonts w:ascii="Times New Roman" w:eastAsia="Times New Roman" w:hAnsi="Times New Roman" w:cs="Times New Roman"/>
          <w:color w:val="000000" w:themeColor="text1"/>
          <w:sz w:val="24"/>
          <w:szCs w:val="24"/>
          <w:lang w:eastAsia="zh-CN"/>
        </w:rPr>
        <w:t>. Уполномоченные федеральные органы исполнительной власти осуществляют проверку документации по планировке территории, в случаях, предусмотренных частями 2 и 3.2 настоящей статьи, на соответствие требованиям, указанным в части</w:t>
      </w:r>
      <w:r w:rsidR="00DA04E5" w:rsidRPr="007D2206">
        <w:rPr>
          <w:rFonts w:ascii="Times New Roman" w:eastAsia="Times New Roman" w:hAnsi="Times New Roman" w:cs="Times New Roman"/>
          <w:color w:val="000000" w:themeColor="text1"/>
          <w:sz w:val="24"/>
          <w:szCs w:val="24"/>
          <w:lang w:eastAsia="zh-CN"/>
        </w:rPr>
        <w:t xml:space="preserve"> 9</w:t>
      </w:r>
      <w:r w:rsidR="0092239F" w:rsidRPr="007D2206">
        <w:rPr>
          <w:rFonts w:ascii="Times New Roman" w:eastAsia="Times New Roman" w:hAnsi="Times New Roman" w:cs="Times New Roman"/>
          <w:color w:val="000000" w:themeColor="text1"/>
          <w:sz w:val="24"/>
          <w:szCs w:val="24"/>
          <w:lang w:eastAsia="zh-CN"/>
        </w:rPr>
        <w:t xml:space="preserve"> настоящей статьи, в течение пятнадцати дней со дня поступления такой документации и по результатам проверки утверждают документацию по планировке территории или принимают решение об отклонении такой документации и о направлении ее на доработку.</w:t>
      </w:r>
    </w:p>
    <w:p w14:paraId="2B173DDA" w14:textId="3A8A8A65" w:rsidR="0092239F" w:rsidRPr="007D2206" w:rsidRDefault="00DA04E5"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11</w:t>
      </w:r>
      <w:r w:rsidR="0092239F" w:rsidRPr="007D2206">
        <w:rPr>
          <w:rFonts w:ascii="Times New Roman" w:eastAsia="Times New Roman" w:hAnsi="Times New Roman" w:cs="Times New Roman"/>
          <w:color w:val="000000" w:themeColor="text1"/>
          <w:sz w:val="24"/>
          <w:szCs w:val="24"/>
          <w:lang w:eastAsia="zh-CN"/>
        </w:rPr>
        <w:t xml:space="preserve">.1. </w:t>
      </w:r>
      <w:r w:rsidRPr="007D2206">
        <w:rPr>
          <w:rFonts w:ascii="Times New Roman" w:eastAsia="Times New Roman" w:hAnsi="Times New Roman" w:cs="Times New Roman"/>
          <w:color w:val="000000" w:themeColor="text1"/>
          <w:sz w:val="24"/>
          <w:szCs w:val="24"/>
          <w:lang w:eastAsia="zh-CN"/>
        </w:rPr>
        <w:t xml:space="preserve">Уполномоченные исполнительные органы субъекта Российской Федерации в случаях, предусмотренных частями 3, 3.1 и 4.2 настоящей статьи, осуществляют проверку документации по планировке территории на соответствие требованиям, указанным в части 10 настоящей статьи, в течение пятнадцати рабочих дней со дня поступления такой документации и по результатам проверки принимают решение об утверждении такой документации или о направлении ее на доработку. Органы местного самоуправления в </w:t>
      </w:r>
      <w:r w:rsidRPr="007D2206">
        <w:rPr>
          <w:rFonts w:ascii="Times New Roman" w:eastAsia="Times New Roman" w:hAnsi="Times New Roman" w:cs="Times New Roman"/>
          <w:color w:val="000000" w:themeColor="text1"/>
          <w:sz w:val="24"/>
          <w:szCs w:val="24"/>
          <w:lang w:eastAsia="zh-CN"/>
        </w:rPr>
        <w:lastRenderedPageBreak/>
        <w:t>случаях, предусмотренных частями 4 и 4.1 настоящей статьи, осуществляют проверку документации по планировке территории на соответствие требованиям, указанным в части 9 настоящей статьи, в течение пятнадцати рабочих дней со дня поступления такой документации и по результатам проверки принимают решение о проведении общественных обсуждений или публичных слушаний по такой документации, а в случаях, предусмотренных частью 12.2 настоящей статьи и частью 5.1 статьи 46 Градостроительного Кодекса РФ, об утверждении такой документации или о направлении ее на доработку.</w:t>
      </w:r>
    </w:p>
    <w:p w14:paraId="3B6CAEA7" w14:textId="14821FE3" w:rsidR="0092239F" w:rsidRPr="007D2206" w:rsidRDefault="00DA04E5"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11.2</w:t>
      </w:r>
      <w:r w:rsidR="0092239F" w:rsidRPr="007D2206">
        <w:rPr>
          <w:rFonts w:ascii="Times New Roman" w:eastAsia="Times New Roman" w:hAnsi="Times New Roman" w:cs="Times New Roman"/>
          <w:color w:val="000000" w:themeColor="text1"/>
          <w:sz w:val="24"/>
          <w:szCs w:val="24"/>
          <w:lang w:eastAsia="zh-CN"/>
        </w:rPr>
        <w:t>. Документация по планировке территории, подготовленная применительно к землям лесного фонда, до ее утверждения подлежит согласованию с органами государственной власти, осуществляющими предоставление лесных участков в границах земель лесного фонда, а в случае необходимости перевода земельных участков, на которых планируется размещение линейных объектов, из состава земель лесного фонда в земли иных категорий, в том числе после ввода таких объектов в эксплуатацию, с федеральным органом исполнительной власти, осуществляющим функции по контролю и надзору в области лесных отношений, а также по оказанию государственных услуг и управлению государственным имуществом в области лесных отношений. Документация по планировке территории, подготовленная применительно к особо охраняемой природной территории, до ее утверждения подлежит согласованию с исполнительным органом государственной власти или органом местного самоуправления, в ведении которых находится соответствующая особо охраняемая природная территория. Предметом согласования является допустимость размещения объектов капитального строительства в соответствии с требованиями лесного законодательства, законодательства об особо охраняемых природных территориях в границах земель лесного фонда, особо охраняемых природных территорий, а также соответствие планируемого размещения объектов капитального строительства, не являющихся линейными объектами, лесохозяйственному регламенту, положению об особо охраняемой природной территории, утвержденным применительно к территории, в границах которой планируется размещение таких объектов, либо возможность размещения объектов капитального строительства при условии перевода земельных участков из состава земель лесного фонда, земель особо охраняемых территорий и объектов в земли иных категорий, если такой перевод допускается в соответствии с законодательством Российской Федерации. Срок согласования документации по планировке территор</w:t>
      </w:r>
      <w:r w:rsidRPr="007D2206">
        <w:rPr>
          <w:rFonts w:ascii="Times New Roman" w:eastAsia="Times New Roman" w:hAnsi="Times New Roman" w:cs="Times New Roman"/>
          <w:color w:val="000000" w:themeColor="text1"/>
          <w:sz w:val="24"/>
          <w:szCs w:val="24"/>
          <w:lang w:eastAsia="zh-CN"/>
        </w:rPr>
        <w:t>ии не может превышать десяти</w:t>
      </w:r>
      <w:r w:rsidR="0092239F" w:rsidRPr="007D2206">
        <w:rPr>
          <w:rFonts w:ascii="Times New Roman" w:eastAsia="Times New Roman" w:hAnsi="Times New Roman" w:cs="Times New Roman"/>
          <w:color w:val="000000" w:themeColor="text1"/>
          <w:sz w:val="24"/>
          <w:szCs w:val="24"/>
          <w:lang w:eastAsia="zh-CN"/>
        </w:rPr>
        <w:t xml:space="preserve"> дней со дня ее поступления в орган государственной власти или орган местного самоуправления, предусмотренные настоящей частью.</w:t>
      </w:r>
    </w:p>
    <w:p w14:paraId="5374FE87" w14:textId="3ACB01A5" w:rsidR="0092239F" w:rsidRPr="007D2206" w:rsidRDefault="00DA04E5"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11.3</w:t>
      </w:r>
      <w:r w:rsidR="0092239F" w:rsidRPr="007D2206">
        <w:rPr>
          <w:rFonts w:ascii="Times New Roman" w:eastAsia="Times New Roman" w:hAnsi="Times New Roman" w:cs="Times New Roman"/>
          <w:color w:val="000000" w:themeColor="text1"/>
          <w:sz w:val="24"/>
          <w:szCs w:val="24"/>
          <w:lang w:eastAsia="zh-CN"/>
        </w:rPr>
        <w:t>. Проект планировки территории, предусматривающий размещение объектов федерального значения, объектов регионального значения или объектов местного значения, для размещения которых допускается изъятие земельных участков для государственных или муниципальных нужд, до его утверждения подлежит согласованию с органом государственной власти или органом местного самоуправления, уполномоченными на принятие решений об изъятии земельных участков для государственных или муниципальных нужд. Предметом согласования проекта планировки территории с указанными органом государственной власти или органом местного самоуправления являются предусмотренные данным проектом планировки территории границы зон планируемого размещения объектов федерального значения, объектов регионального значения или объектов местного значения.</w:t>
      </w:r>
    </w:p>
    <w:p w14:paraId="4A557448" w14:textId="659B1FA0" w:rsidR="0092239F" w:rsidRPr="007D2206" w:rsidRDefault="00C9550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11.4</w:t>
      </w:r>
      <w:r w:rsidR="0092239F" w:rsidRPr="007D2206">
        <w:rPr>
          <w:rFonts w:ascii="Times New Roman" w:eastAsia="Times New Roman" w:hAnsi="Times New Roman" w:cs="Times New Roman"/>
          <w:color w:val="000000" w:themeColor="text1"/>
          <w:sz w:val="24"/>
          <w:szCs w:val="24"/>
          <w:lang w:eastAsia="zh-CN"/>
        </w:rPr>
        <w:t>. В сл</w:t>
      </w:r>
      <w:r w:rsidR="00DA04E5" w:rsidRPr="007D2206">
        <w:rPr>
          <w:rFonts w:ascii="Times New Roman" w:eastAsia="Times New Roman" w:hAnsi="Times New Roman" w:cs="Times New Roman"/>
          <w:color w:val="000000" w:themeColor="text1"/>
          <w:sz w:val="24"/>
          <w:szCs w:val="24"/>
          <w:lang w:eastAsia="zh-CN"/>
        </w:rPr>
        <w:t>учае, если по истечении деся</w:t>
      </w:r>
      <w:r w:rsidR="0092239F" w:rsidRPr="007D2206">
        <w:rPr>
          <w:rFonts w:ascii="Times New Roman" w:eastAsia="Times New Roman" w:hAnsi="Times New Roman" w:cs="Times New Roman"/>
          <w:color w:val="000000" w:themeColor="text1"/>
          <w:sz w:val="24"/>
          <w:szCs w:val="24"/>
          <w:lang w:eastAsia="zh-CN"/>
        </w:rPr>
        <w:t>ти дней с момента поступления в органы государственной власти или органы местного самоуправления, уполномоченные на принятие решения об изъятии земельных участков для государственных или муниципальных нужд, проекта планировки т</w:t>
      </w:r>
      <w:r w:rsidRPr="007D2206">
        <w:rPr>
          <w:rFonts w:ascii="Times New Roman" w:eastAsia="Times New Roman" w:hAnsi="Times New Roman" w:cs="Times New Roman"/>
          <w:color w:val="000000" w:themeColor="text1"/>
          <w:sz w:val="24"/>
          <w:szCs w:val="24"/>
          <w:lang w:eastAsia="zh-CN"/>
        </w:rPr>
        <w:t>ерритории, указанного в части 9</w:t>
      </w:r>
      <w:r w:rsidR="0092239F" w:rsidRPr="007D2206">
        <w:rPr>
          <w:rFonts w:ascii="Times New Roman" w:eastAsia="Times New Roman" w:hAnsi="Times New Roman" w:cs="Times New Roman"/>
          <w:color w:val="000000" w:themeColor="text1"/>
          <w:sz w:val="24"/>
          <w:szCs w:val="24"/>
          <w:lang w:eastAsia="zh-CN"/>
        </w:rPr>
        <w:t xml:space="preserve"> настоящей статьи, такими органами не представлены возражения относительно данного проекта планировки, он считается согласованным.</w:t>
      </w:r>
    </w:p>
    <w:p w14:paraId="4B5AD5EE" w14:textId="3E7DF8E2" w:rsidR="0092239F" w:rsidRPr="007D2206" w:rsidRDefault="00C9550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11.5</w:t>
      </w:r>
      <w:r w:rsidR="0092239F" w:rsidRPr="007D2206">
        <w:rPr>
          <w:rFonts w:ascii="Times New Roman" w:eastAsia="Times New Roman" w:hAnsi="Times New Roman" w:cs="Times New Roman"/>
          <w:color w:val="000000" w:themeColor="text1"/>
          <w:sz w:val="24"/>
          <w:szCs w:val="24"/>
          <w:lang w:eastAsia="zh-CN"/>
        </w:rPr>
        <w:t xml:space="preserve">. Проект планировки территории, предусматривающий размещение объектов федерального значения, объектов регионального значения или объектов местного значения, для размещения которых допускается изъятие земельных участков для государственных или </w:t>
      </w:r>
      <w:r w:rsidR="0092239F" w:rsidRPr="007D2206">
        <w:rPr>
          <w:rFonts w:ascii="Times New Roman" w:eastAsia="Times New Roman" w:hAnsi="Times New Roman" w:cs="Times New Roman"/>
          <w:color w:val="000000" w:themeColor="text1"/>
          <w:sz w:val="24"/>
          <w:szCs w:val="24"/>
          <w:lang w:eastAsia="zh-CN"/>
        </w:rPr>
        <w:lastRenderedPageBreak/>
        <w:t>муниципальных нужд, на земельных участках, принадлежащих либо предоставленных физическим или юридическим лицам, органам государственной власти или органам местного самоуправления, не действует в части определения границ зон планируемого размещения таких объектов в случае, если в течение шести лет со дня утверждения данного проекта планировки территории не принято решение об изъятии таких земельных участков для государственных или муниципальных нужд.</w:t>
      </w:r>
    </w:p>
    <w:p w14:paraId="76CDFB40" w14:textId="7D623455" w:rsidR="0092239F" w:rsidRPr="007D2206" w:rsidRDefault="00C9550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11.6</w:t>
      </w:r>
      <w:r w:rsidR="0092239F" w:rsidRPr="007D2206">
        <w:rPr>
          <w:rFonts w:ascii="Times New Roman" w:eastAsia="Times New Roman" w:hAnsi="Times New Roman" w:cs="Times New Roman"/>
          <w:color w:val="000000" w:themeColor="text1"/>
          <w:sz w:val="24"/>
          <w:szCs w:val="24"/>
          <w:lang w:eastAsia="zh-CN"/>
        </w:rPr>
        <w:t xml:space="preserve">. </w:t>
      </w:r>
      <w:r w:rsidRPr="007D2206">
        <w:rPr>
          <w:rFonts w:ascii="Times New Roman" w:eastAsia="Times New Roman" w:hAnsi="Times New Roman" w:cs="Times New Roman"/>
          <w:color w:val="000000" w:themeColor="text1"/>
          <w:sz w:val="24"/>
          <w:szCs w:val="24"/>
          <w:lang w:eastAsia="zh-CN"/>
        </w:rPr>
        <w:t xml:space="preserve">Документация по планировке территории, которая подготовлена в целях размещения объекта федерального значения, объекта регионального значения, объекта местного значения муниципального района или в целях размещения иного объекта в границах поселения, муниципального округа, городского округа и утверждение которой осуществляется уполномоченным федеральным органом исполнительной власти, уполномоченным исполнительным органом субъекта Российской Федерации, уполномоченным органом местного самоуправления муниципального района, до ее утверждения подлежит согласованию с главой такого поселения, главой такого муниципального округа, главой такого городского округа, за исключением случая, предусмотренного </w:t>
      </w:r>
      <w:r w:rsidR="00856A1C" w:rsidRPr="007D2206">
        <w:rPr>
          <w:rFonts w:ascii="Times New Roman" w:eastAsia="Times New Roman" w:hAnsi="Times New Roman" w:cs="Times New Roman"/>
          <w:sz w:val="24"/>
          <w:szCs w:val="24"/>
          <w:lang w:eastAsia="zh-CN"/>
        </w:rPr>
        <w:t xml:space="preserve">частью </w:t>
      </w:r>
      <w:r w:rsidRPr="007D2206">
        <w:rPr>
          <w:rFonts w:ascii="Times New Roman" w:eastAsia="Times New Roman" w:hAnsi="Times New Roman" w:cs="Times New Roman"/>
          <w:sz w:val="24"/>
          <w:szCs w:val="24"/>
          <w:lang w:eastAsia="zh-CN"/>
        </w:rPr>
        <w:t>1</w:t>
      </w:r>
      <w:r w:rsidR="00856A1C" w:rsidRPr="007D2206">
        <w:rPr>
          <w:rFonts w:ascii="Times New Roman" w:eastAsia="Times New Roman" w:hAnsi="Times New Roman" w:cs="Times New Roman"/>
          <w:sz w:val="24"/>
          <w:szCs w:val="24"/>
          <w:lang w:eastAsia="zh-CN"/>
        </w:rPr>
        <w:t>7</w:t>
      </w:r>
      <w:r w:rsidRPr="007D2206">
        <w:rPr>
          <w:rFonts w:ascii="Times New Roman" w:eastAsia="Times New Roman" w:hAnsi="Times New Roman" w:cs="Times New Roman"/>
          <w:sz w:val="24"/>
          <w:szCs w:val="24"/>
          <w:lang w:eastAsia="zh-CN"/>
        </w:rPr>
        <w:t xml:space="preserve"> </w:t>
      </w:r>
      <w:r w:rsidRPr="007D2206">
        <w:rPr>
          <w:rFonts w:ascii="Times New Roman" w:eastAsia="Times New Roman" w:hAnsi="Times New Roman" w:cs="Times New Roman"/>
          <w:color w:val="000000" w:themeColor="text1"/>
          <w:sz w:val="24"/>
          <w:szCs w:val="24"/>
          <w:lang w:eastAsia="zh-CN"/>
        </w:rPr>
        <w:t>настоящей статьи. Предметом согласования является соответствие планируемого размещения указанных объектов правилам землепользования и застройки в части соблюдения градостроительных регламентов (за исключением линейных объектов), установленных для территориальных зон, в границах которых планируется размещение указанных объектов, а также обеспечение сохранения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указанных объектов для населения.</w:t>
      </w:r>
    </w:p>
    <w:p w14:paraId="572CC6C0" w14:textId="20B38926" w:rsidR="0092239F" w:rsidRPr="007D2206" w:rsidRDefault="00C9550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11.7. В течение деся</w:t>
      </w:r>
      <w:r w:rsidR="0092239F" w:rsidRPr="007D2206">
        <w:rPr>
          <w:rFonts w:ascii="Times New Roman" w:eastAsia="Times New Roman" w:hAnsi="Times New Roman" w:cs="Times New Roman"/>
          <w:color w:val="000000" w:themeColor="text1"/>
          <w:sz w:val="24"/>
          <w:szCs w:val="24"/>
          <w:lang w:eastAsia="zh-CN"/>
        </w:rPr>
        <w:t>ти дней со дня получе</w:t>
      </w:r>
      <w:r w:rsidRPr="007D2206">
        <w:rPr>
          <w:rFonts w:ascii="Times New Roman" w:eastAsia="Times New Roman" w:hAnsi="Times New Roman" w:cs="Times New Roman"/>
          <w:color w:val="000000" w:themeColor="text1"/>
          <w:sz w:val="24"/>
          <w:szCs w:val="24"/>
          <w:lang w:eastAsia="zh-CN"/>
        </w:rPr>
        <w:t>ния указанной в части 11.6</w:t>
      </w:r>
      <w:r w:rsidR="0092239F" w:rsidRPr="007D2206">
        <w:rPr>
          <w:rFonts w:ascii="Times New Roman" w:eastAsia="Times New Roman" w:hAnsi="Times New Roman" w:cs="Times New Roman"/>
          <w:color w:val="000000" w:themeColor="text1"/>
          <w:sz w:val="24"/>
          <w:szCs w:val="24"/>
          <w:lang w:eastAsia="zh-CN"/>
        </w:rPr>
        <w:t xml:space="preserve"> настоящей статьи документации по планировке территории глава поселения</w:t>
      </w:r>
      <w:r w:rsidRPr="007D2206">
        <w:rPr>
          <w:rFonts w:ascii="Times New Roman" w:eastAsia="Times New Roman" w:hAnsi="Times New Roman" w:cs="Times New Roman"/>
          <w:color w:val="000000" w:themeColor="text1"/>
          <w:sz w:val="24"/>
          <w:szCs w:val="24"/>
          <w:lang w:eastAsia="zh-CN"/>
        </w:rPr>
        <w:t>, глава муниципального округа</w:t>
      </w:r>
      <w:r w:rsidR="0092239F" w:rsidRPr="007D2206">
        <w:rPr>
          <w:rFonts w:ascii="Times New Roman" w:eastAsia="Times New Roman" w:hAnsi="Times New Roman" w:cs="Times New Roman"/>
          <w:color w:val="000000" w:themeColor="text1"/>
          <w:sz w:val="24"/>
          <w:szCs w:val="24"/>
          <w:lang w:eastAsia="zh-CN"/>
        </w:rPr>
        <w:t xml:space="preserve"> направляет в орган, уполномоченный на утверждение такой документации, согласование такой документации или отказ в ее согласовании. При этом отказ в согласовании такой документации допускается по следующим основаниям:</w:t>
      </w:r>
    </w:p>
    <w:p w14:paraId="6BD1A15E" w14:textId="31C24376"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несоответствие планируемого размещени</w:t>
      </w:r>
      <w:r w:rsidR="00C9550F" w:rsidRPr="007D2206">
        <w:rPr>
          <w:rFonts w:ascii="Times New Roman" w:eastAsia="Times New Roman" w:hAnsi="Times New Roman" w:cs="Times New Roman"/>
          <w:color w:val="000000" w:themeColor="text1"/>
          <w:sz w:val="24"/>
          <w:szCs w:val="24"/>
          <w:lang w:eastAsia="zh-CN"/>
        </w:rPr>
        <w:t>я объектов, указанных в части 11.6</w:t>
      </w:r>
      <w:r w:rsidRPr="007D2206">
        <w:rPr>
          <w:rFonts w:ascii="Times New Roman" w:eastAsia="Times New Roman" w:hAnsi="Times New Roman" w:cs="Times New Roman"/>
          <w:color w:val="000000" w:themeColor="text1"/>
          <w:sz w:val="24"/>
          <w:szCs w:val="24"/>
          <w:lang w:eastAsia="zh-CN"/>
        </w:rPr>
        <w:t xml:space="preserve"> настоящей статьи, градостроительным регламентам, установленным для территориальных зон, в границах которых планируется размещение таких объектов (за исключением линейных объектов);</w:t>
      </w:r>
    </w:p>
    <w:p w14:paraId="6428896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снижение фактических показателей обеспеченности территории объектами коммунальной, транспортной, социальной инфраструктур и (или) фактических показателей территориальной доступности указанных объектов для населения при размещении планируемых объектов.</w:t>
      </w:r>
    </w:p>
    <w:p w14:paraId="47429566" w14:textId="53E2FF8A" w:rsidR="00C9550F" w:rsidRPr="007D2206" w:rsidRDefault="00C9550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11.8</w:t>
      </w:r>
      <w:r w:rsidR="0092239F" w:rsidRPr="007D2206">
        <w:rPr>
          <w:rFonts w:ascii="Times New Roman" w:eastAsia="Times New Roman" w:hAnsi="Times New Roman" w:cs="Times New Roman"/>
          <w:color w:val="000000" w:themeColor="text1"/>
          <w:sz w:val="24"/>
          <w:szCs w:val="24"/>
          <w:lang w:eastAsia="zh-CN"/>
        </w:rPr>
        <w:t xml:space="preserve">. </w:t>
      </w:r>
      <w:r w:rsidRPr="007D2206">
        <w:rPr>
          <w:rFonts w:ascii="Times New Roman" w:eastAsia="Times New Roman" w:hAnsi="Times New Roman" w:cs="Times New Roman"/>
          <w:color w:val="000000" w:themeColor="text1"/>
          <w:sz w:val="24"/>
          <w:szCs w:val="24"/>
          <w:lang w:eastAsia="zh-CN"/>
        </w:rPr>
        <w:t xml:space="preserve">В случае, если по истечении десяти рабочих дней с момента поступления главе поселения, главе муниципального округа или главе городского </w:t>
      </w:r>
      <w:r w:rsidR="00333AE6" w:rsidRPr="007D2206">
        <w:rPr>
          <w:rFonts w:ascii="Times New Roman" w:eastAsia="Times New Roman" w:hAnsi="Times New Roman" w:cs="Times New Roman"/>
          <w:color w:val="000000" w:themeColor="text1"/>
          <w:sz w:val="24"/>
          <w:szCs w:val="24"/>
          <w:lang w:eastAsia="zh-CN"/>
        </w:rPr>
        <w:t>округа предусмотренной частью 11.6</w:t>
      </w:r>
      <w:r w:rsidRPr="007D2206">
        <w:rPr>
          <w:rFonts w:ascii="Times New Roman" w:eastAsia="Times New Roman" w:hAnsi="Times New Roman" w:cs="Times New Roman"/>
          <w:color w:val="000000" w:themeColor="text1"/>
          <w:sz w:val="24"/>
          <w:szCs w:val="24"/>
          <w:lang w:eastAsia="zh-CN"/>
        </w:rPr>
        <w:t xml:space="preserve"> настоящей статьи документации по планировке территории такими главой поселения, главой муниципального округа или главой городского округа не нап</w:t>
      </w:r>
      <w:r w:rsidR="00333AE6" w:rsidRPr="007D2206">
        <w:rPr>
          <w:rFonts w:ascii="Times New Roman" w:eastAsia="Times New Roman" w:hAnsi="Times New Roman" w:cs="Times New Roman"/>
          <w:color w:val="000000" w:themeColor="text1"/>
          <w:sz w:val="24"/>
          <w:szCs w:val="24"/>
          <w:lang w:eastAsia="zh-CN"/>
        </w:rPr>
        <w:t>равлен предусмотренный частью 11.7</w:t>
      </w:r>
      <w:r w:rsidRPr="007D2206">
        <w:rPr>
          <w:rFonts w:ascii="Times New Roman" w:eastAsia="Times New Roman" w:hAnsi="Times New Roman" w:cs="Times New Roman"/>
          <w:color w:val="000000" w:themeColor="text1"/>
          <w:sz w:val="24"/>
          <w:szCs w:val="24"/>
          <w:lang w:eastAsia="zh-CN"/>
        </w:rPr>
        <w:t xml:space="preserve"> настоящей статьи отказ в согласовании документации по планировке территории в орган, уполномоченный на ее утверждение, документация по планировке территории считается согласованной. </w:t>
      </w:r>
    </w:p>
    <w:p w14:paraId="56106CD2" w14:textId="783FCB23" w:rsidR="0092239F" w:rsidRPr="007D2206" w:rsidRDefault="00333AE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11.9</w:t>
      </w:r>
      <w:r w:rsidR="0092239F" w:rsidRPr="007D2206">
        <w:rPr>
          <w:rFonts w:ascii="Times New Roman" w:eastAsia="Times New Roman" w:hAnsi="Times New Roman" w:cs="Times New Roman"/>
          <w:color w:val="000000" w:themeColor="text1"/>
          <w:sz w:val="24"/>
          <w:szCs w:val="24"/>
          <w:lang w:eastAsia="zh-CN"/>
        </w:rPr>
        <w:t xml:space="preserve">. Документация по планировке территории, предусматривающая размещение объекта капитального строительства в границах придорожной полосы автомобильной дороги, до ее утверждения подлежит согласованию с владельцем автомобильной дороги. Предметом согласования документации по планировке территории являются обеспечение </w:t>
      </w:r>
      <w:proofErr w:type="spellStart"/>
      <w:r w:rsidR="0092239F" w:rsidRPr="007D2206">
        <w:rPr>
          <w:rFonts w:ascii="Times New Roman" w:eastAsia="Times New Roman" w:hAnsi="Times New Roman" w:cs="Times New Roman"/>
          <w:color w:val="000000" w:themeColor="text1"/>
          <w:sz w:val="24"/>
          <w:szCs w:val="24"/>
          <w:lang w:eastAsia="zh-CN"/>
        </w:rPr>
        <w:t>неухудшения</w:t>
      </w:r>
      <w:proofErr w:type="spellEnd"/>
      <w:r w:rsidR="0092239F" w:rsidRPr="007D2206">
        <w:rPr>
          <w:rFonts w:ascii="Times New Roman" w:eastAsia="Times New Roman" w:hAnsi="Times New Roman" w:cs="Times New Roman"/>
          <w:color w:val="000000" w:themeColor="text1"/>
          <w:sz w:val="24"/>
          <w:szCs w:val="24"/>
          <w:lang w:eastAsia="zh-CN"/>
        </w:rPr>
        <w:t xml:space="preserve"> видимости на автомобильной дороге и других условий безопасности дорожного движения, сохранение возможности проведения работ по содержанию, ремонту автомобильной дороги и входящих в ее состав дорожных сооружений, а также по реконструкции автомобильной дороги в случае, если такая реконструкция предусмотрена утвержденными документами территориального планирования, документацией по планировке территории.</w:t>
      </w:r>
    </w:p>
    <w:p w14:paraId="4F2B952C" w14:textId="41639CA8" w:rsidR="0092239F" w:rsidRPr="007D2206" w:rsidRDefault="00333AE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lastRenderedPageBreak/>
        <w:t>11.10</w:t>
      </w:r>
      <w:r w:rsidR="0092239F" w:rsidRPr="007D2206">
        <w:rPr>
          <w:rFonts w:ascii="Times New Roman" w:eastAsia="Times New Roman" w:hAnsi="Times New Roman" w:cs="Times New Roman"/>
          <w:color w:val="000000" w:themeColor="text1"/>
          <w:sz w:val="24"/>
          <w:szCs w:val="24"/>
          <w:lang w:eastAsia="zh-CN"/>
        </w:rPr>
        <w:t>. Порядок разрешения разногласий между органами государственной власти, органами местного самоуправления и (или) владельцами автомобильных дорог по вопросам согласования документации по планировке территории устанавливается Правительством Российской Федерации.</w:t>
      </w:r>
    </w:p>
    <w:p w14:paraId="5606A481" w14:textId="5EBE8891" w:rsidR="0092239F" w:rsidRPr="007D2206" w:rsidRDefault="00333AE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11.11</w:t>
      </w:r>
      <w:r w:rsidR="0092239F" w:rsidRPr="007D2206">
        <w:rPr>
          <w:rFonts w:ascii="Times New Roman" w:eastAsia="Times New Roman" w:hAnsi="Times New Roman" w:cs="Times New Roman"/>
          <w:color w:val="000000" w:themeColor="text1"/>
          <w:sz w:val="24"/>
          <w:szCs w:val="24"/>
          <w:lang w:eastAsia="zh-CN"/>
        </w:rPr>
        <w:t xml:space="preserve">. В случае, если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в соответствии с утвержденным проектом планировки территории необходима реконструкция существующих линейного объекта или линейных объектов, такая реконструкция существующих линейного объекта или линейных объектов может осуществляться на основании указанного проекта планировки территории (за исключением случаев, если для такой реконструкции существующих линейного объекта или линейных объектов не требуется разработка проекта планировки территории). При этом указанный проект планировки территории подлежит согласованию с органом государственной власти или органом местного самоуправления, уполномоченными на утверждение проекта планировки территории существующих линейного объекта или линейных объектов, подлежащих реконструкции в связи с предусмотренными настоящей частью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за исключением случая, предусмотренного </w:t>
      </w:r>
      <w:r w:rsidR="0092239F" w:rsidRPr="007D2206">
        <w:rPr>
          <w:rFonts w:ascii="Times New Roman" w:eastAsia="Times New Roman" w:hAnsi="Times New Roman" w:cs="Times New Roman"/>
          <w:sz w:val="24"/>
          <w:szCs w:val="24"/>
          <w:lang w:eastAsia="zh-CN"/>
        </w:rPr>
        <w:t xml:space="preserve">частью </w:t>
      </w:r>
      <w:r w:rsidR="00856A1C" w:rsidRPr="007D2206">
        <w:rPr>
          <w:rFonts w:ascii="Times New Roman" w:eastAsia="Times New Roman" w:hAnsi="Times New Roman" w:cs="Times New Roman"/>
          <w:sz w:val="24"/>
          <w:szCs w:val="24"/>
          <w:lang w:eastAsia="zh-CN"/>
        </w:rPr>
        <w:t>18</w:t>
      </w:r>
      <w:r w:rsidR="0092239F" w:rsidRPr="007D2206">
        <w:rPr>
          <w:rFonts w:ascii="Times New Roman" w:eastAsia="Times New Roman" w:hAnsi="Times New Roman" w:cs="Times New Roman"/>
          <w:sz w:val="24"/>
          <w:szCs w:val="24"/>
          <w:lang w:eastAsia="zh-CN"/>
        </w:rPr>
        <w:t xml:space="preserve"> настоящей </w:t>
      </w:r>
      <w:r w:rsidR="0092239F" w:rsidRPr="007D2206">
        <w:rPr>
          <w:rFonts w:ascii="Times New Roman" w:eastAsia="Times New Roman" w:hAnsi="Times New Roman" w:cs="Times New Roman"/>
          <w:color w:val="000000" w:themeColor="text1"/>
          <w:sz w:val="24"/>
          <w:szCs w:val="24"/>
          <w:lang w:eastAsia="zh-CN"/>
        </w:rPr>
        <w:t xml:space="preserve">статьи. Предметом такого согласования являются предусмотренные данным проектом планировки территории границы зон планируемого размещения существующих линейного объекта или линейных объектов, подлежащих реконструкции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Срок такого согласования проекта планировки территории не может превышать </w:t>
      </w:r>
      <w:r w:rsidRPr="007D2206">
        <w:rPr>
          <w:rFonts w:ascii="Times New Roman" w:eastAsia="Times New Roman" w:hAnsi="Times New Roman" w:cs="Times New Roman"/>
          <w:color w:val="000000" w:themeColor="text1"/>
          <w:sz w:val="24"/>
          <w:szCs w:val="24"/>
          <w:lang w:eastAsia="zh-CN"/>
        </w:rPr>
        <w:t>десять</w:t>
      </w:r>
      <w:r w:rsidR="0092239F" w:rsidRPr="007D2206">
        <w:rPr>
          <w:rFonts w:ascii="Times New Roman" w:eastAsia="Times New Roman" w:hAnsi="Times New Roman" w:cs="Times New Roman"/>
          <w:color w:val="000000" w:themeColor="text1"/>
          <w:sz w:val="24"/>
          <w:szCs w:val="24"/>
          <w:lang w:eastAsia="zh-CN"/>
        </w:rPr>
        <w:t xml:space="preserve"> рабочих дней со дня его поступления в указанные орган государственной власти или орган местного самоуправления. В случае, если по истечении этих </w:t>
      </w:r>
      <w:r w:rsidRPr="007D2206">
        <w:rPr>
          <w:rFonts w:ascii="Times New Roman" w:eastAsia="Times New Roman" w:hAnsi="Times New Roman" w:cs="Times New Roman"/>
          <w:color w:val="000000" w:themeColor="text1"/>
          <w:sz w:val="24"/>
          <w:szCs w:val="24"/>
          <w:lang w:eastAsia="zh-CN"/>
        </w:rPr>
        <w:t>десяти</w:t>
      </w:r>
      <w:r w:rsidR="0092239F" w:rsidRPr="007D2206">
        <w:rPr>
          <w:rFonts w:ascii="Times New Roman" w:eastAsia="Times New Roman" w:hAnsi="Times New Roman" w:cs="Times New Roman"/>
          <w:color w:val="000000" w:themeColor="text1"/>
          <w:sz w:val="24"/>
          <w:szCs w:val="24"/>
          <w:lang w:eastAsia="zh-CN"/>
        </w:rPr>
        <w:t xml:space="preserve"> рабочих дней указанными органами не представлены в орган государственной власти или орган местного самоуправления, уполномоченные на утверждение проекта планировки территории в целях планируемых строительства, реконструкции линейного объекта федерального значения, линейного объекта регионального значения, линейного объекта местного значения, возражения относительно данного проекта планировки территории, данный проект планировки территории считается согласованным.</w:t>
      </w:r>
    </w:p>
    <w:p w14:paraId="57E1DBCD" w14:textId="383DAFEB" w:rsidR="0092239F" w:rsidRPr="007D2206" w:rsidRDefault="00333AE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12</w:t>
      </w:r>
      <w:r w:rsidR="0092239F" w:rsidRPr="007D2206">
        <w:rPr>
          <w:rFonts w:ascii="Times New Roman" w:eastAsia="Times New Roman" w:hAnsi="Times New Roman" w:cs="Times New Roman"/>
          <w:color w:val="000000" w:themeColor="text1"/>
          <w:sz w:val="24"/>
          <w:szCs w:val="24"/>
          <w:lang w:eastAsia="zh-CN"/>
        </w:rPr>
        <w:t xml:space="preserve">. Особенности подготовки документации по планировке территории применительно к территориям поселения, </w:t>
      </w:r>
      <w:r w:rsidRPr="007D2206">
        <w:rPr>
          <w:rFonts w:ascii="Times New Roman" w:eastAsia="Times New Roman" w:hAnsi="Times New Roman" w:cs="Times New Roman"/>
          <w:color w:val="000000" w:themeColor="text1"/>
          <w:sz w:val="24"/>
          <w:szCs w:val="24"/>
          <w:lang w:eastAsia="zh-CN"/>
        </w:rPr>
        <w:t xml:space="preserve">муниципального округа, </w:t>
      </w:r>
      <w:r w:rsidR="0092239F" w:rsidRPr="007D2206">
        <w:rPr>
          <w:rFonts w:ascii="Times New Roman" w:eastAsia="Times New Roman" w:hAnsi="Times New Roman" w:cs="Times New Roman"/>
          <w:color w:val="000000" w:themeColor="text1"/>
          <w:sz w:val="24"/>
          <w:szCs w:val="24"/>
          <w:lang w:eastAsia="zh-CN"/>
        </w:rPr>
        <w:t xml:space="preserve">городского округа устанавливаются статьей 46 Градостроительного Кодекса </w:t>
      </w:r>
      <w:r w:rsidR="0092239F" w:rsidRPr="007D2206">
        <w:rPr>
          <w:rFonts w:ascii="Times New Roman" w:eastAsia="Times New Roman" w:hAnsi="Times New Roman" w:cs="Times New Roman"/>
          <w:sz w:val="24"/>
          <w:szCs w:val="24"/>
          <w:lang w:eastAsia="zh-CN"/>
        </w:rPr>
        <w:t xml:space="preserve">и статьёй 25 </w:t>
      </w:r>
      <w:r w:rsidR="0092239F" w:rsidRPr="007D2206">
        <w:rPr>
          <w:rFonts w:ascii="Times New Roman" w:eastAsia="Times New Roman" w:hAnsi="Times New Roman" w:cs="Times New Roman"/>
          <w:color w:val="000000" w:themeColor="text1"/>
          <w:sz w:val="24"/>
          <w:szCs w:val="24"/>
          <w:lang w:eastAsia="zh-CN"/>
        </w:rPr>
        <w:t>настоящих Правил.</w:t>
      </w:r>
    </w:p>
    <w:p w14:paraId="0EBA39BE" w14:textId="0007E143" w:rsidR="0092239F" w:rsidRPr="007D2206" w:rsidRDefault="00333AE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12</w:t>
      </w:r>
      <w:r w:rsidR="0092239F" w:rsidRPr="007D2206">
        <w:rPr>
          <w:rFonts w:ascii="Times New Roman" w:eastAsia="Times New Roman" w:hAnsi="Times New Roman" w:cs="Times New Roman"/>
          <w:color w:val="000000" w:themeColor="text1"/>
          <w:sz w:val="24"/>
          <w:szCs w:val="24"/>
          <w:lang w:eastAsia="zh-CN"/>
        </w:rPr>
        <w:t>.1. Проекты планировки территории и проекты межевания территории, решение об утверждении которых принимается в соответствии с настоящей статьей органами местного самоуправления муниципального района, до их утверждения подлежат обязательному рассмотрению на общественных обсуждениях или публичных слушаниях, за исключением случаев, предусмотренных</w:t>
      </w:r>
      <w:r w:rsidRPr="007D2206">
        <w:rPr>
          <w:rFonts w:ascii="Times New Roman" w:eastAsia="Times New Roman" w:hAnsi="Times New Roman" w:cs="Times New Roman"/>
          <w:color w:val="000000" w:themeColor="text1"/>
          <w:sz w:val="24"/>
          <w:szCs w:val="24"/>
          <w:lang w:eastAsia="zh-CN"/>
        </w:rPr>
        <w:t xml:space="preserve"> частью 12.2 настоящей статьи и</w:t>
      </w:r>
      <w:r w:rsidR="0092239F" w:rsidRPr="007D2206">
        <w:rPr>
          <w:rFonts w:ascii="Times New Roman" w:eastAsia="Times New Roman" w:hAnsi="Times New Roman" w:cs="Times New Roman"/>
          <w:color w:val="000000" w:themeColor="text1"/>
          <w:sz w:val="24"/>
          <w:szCs w:val="24"/>
          <w:lang w:eastAsia="zh-CN"/>
        </w:rPr>
        <w:t xml:space="preserve"> частью 5.1 статьи 46 Градостроительного Кодекса</w:t>
      </w:r>
      <w:r w:rsidRPr="007D2206">
        <w:rPr>
          <w:rFonts w:ascii="Times New Roman" w:eastAsia="Times New Roman" w:hAnsi="Times New Roman" w:cs="Times New Roman"/>
          <w:color w:val="000000" w:themeColor="text1"/>
          <w:sz w:val="24"/>
          <w:szCs w:val="24"/>
          <w:lang w:eastAsia="zh-CN"/>
        </w:rPr>
        <w:t xml:space="preserve"> РФ</w:t>
      </w:r>
      <w:r w:rsidR="0092239F" w:rsidRPr="007D2206">
        <w:rPr>
          <w:rFonts w:ascii="Times New Roman" w:eastAsia="Times New Roman" w:hAnsi="Times New Roman" w:cs="Times New Roman"/>
          <w:color w:val="000000" w:themeColor="text1"/>
          <w:sz w:val="24"/>
          <w:szCs w:val="24"/>
          <w:lang w:eastAsia="zh-CN"/>
        </w:rPr>
        <w:t>. Общественные обсуждения или публичные слушания по указанным проектам проводятся в порядке, установленном статьей 5.1 Градостроительного Кодекса</w:t>
      </w:r>
      <w:r w:rsidRPr="007D2206">
        <w:rPr>
          <w:rFonts w:ascii="Times New Roman" w:eastAsia="Times New Roman" w:hAnsi="Times New Roman" w:cs="Times New Roman"/>
          <w:color w:val="000000" w:themeColor="text1"/>
          <w:sz w:val="24"/>
          <w:szCs w:val="24"/>
          <w:lang w:eastAsia="zh-CN"/>
        </w:rPr>
        <w:t xml:space="preserve"> РФ</w:t>
      </w:r>
      <w:r w:rsidR="0092239F" w:rsidRPr="007D2206">
        <w:rPr>
          <w:rFonts w:ascii="Times New Roman" w:eastAsia="Times New Roman" w:hAnsi="Times New Roman" w:cs="Times New Roman"/>
          <w:color w:val="000000" w:themeColor="text1"/>
          <w:sz w:val="24"/>
          <w:szCs w:val="24"/>
          <w:lang w:eastAsia="zh-CN"/>
        </w:rPr>
        <w:t>, и по правилам, предусмотренным частями 11 и 12 статьи 46 Градостроительного Кодекса</w:t>
      </w:r>
      <w:r w:rsidRPr="007D2206">
        <w:rPr>
          <w:rFonts w:ascii="Times New Roman" w:eastAsia="Times New Roman" w:hAnsi="Times New Roman" w:cs="Times New Roman"/>
          <w:color w:val="000000" w:themeColor="text1"/>
          <w:sz w:val="24"/>
          <w:szCs w:val="24"/>
          <w:lang w:eastAsia="zh-CN"/>
        </w:rPr>
        <w:t xml:space="preserve"> РФ</w:t>
      </w:r>
      <w:r w:rsidR="0092239F" w:rsidRPr="007D2206">
        <w:rPr>
          <w:rFonts w:ascii="Times New Roman" w:eastAsia="Times New Roman" w:hAnsi="Times New Roman" w:cs="Times New Roman"/>
          <w:color w:val="000000" w:themeColor="text1"/>
          <w:sz w:val="24"/>
          <w:szCs w:val="24"/>
          <w:lang w:eastAsia="zh-CN"/>
        </w:rPr>
        <w:t>. Орган местного самоуправления муниципального района с учетом протокола общественных обсуждений или публичных слушаний и заключения о результатах таких общественных обсуждений или публичных слушаний в течение десяти дней принимает решение об утверждении документации по планировке территории или об отклонении такой документации и о направлении ее на доработку с учетом указанных протокола и заключения.</w:t>
      </w:r>
    </w:p>
    <w:p w14:paraId="49597D37" w14:textId="122ACEF8" w:rsidR="00333AE6" w:rsidRPr="007D2206" w:rsidRDefault="00333AE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12.2. Случаи, при которых проекты планировки территории и проекты межевания территории, решение об утверждении которых принимается в соответствии с Градостроительным Кодексом РФ, органами местного самоуправления, внесение изменений в такие проекты планировки территории и проекты межевания территории утверждаются без </w:t>
      </w:r>
      <w:r w:rsidRPr="007D2206">
        <w:rPr>
          <w:rFonts w:ascii="Times New Roman" w:eastAsia="Times New Roman" w:hAnsi="Times New Roman" w:cs="Times New Roman"/>
          <w:color w:val="000000" w:themeColor="text1"/>
          <w:sz w:val="24"/>
          <w:szCs w:val="24"/>
          <w:lang w:eastAsia="zh-CN"/>
        </w:rPr>
        <w:lastRenderedPageBreak/>
        <w:t>проведения общественных обсуждений или публичных слушаний, могут быть установлены законодательством субъекта Российской Федерации о градостроительной деятельности.</w:t>
      </w:r>
    </w:p>
    <w:p w14:paraId="28EB9D0B" w14:textId="50ACA954" w:rsidR="0092239F" w:rsidRPr="007D2206" w:rsidRDefault="00856A1C"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13</w:t>
      </w:r>
      <w:r w:rsidR="0092239F" w:rsidRPr="007D2206">
        <w:rPr>
          <w:rFonts w:ascii="Times New Roman" w:eastAsia="Times New Roman" w:hAnsi="Times New Roman" w:cs="Times New Roman"/>
          <w:color w:val="000000" w:themeColor="text1"/>
          <w:sz w:val="24"/>
          <w:szCs w:val="24"/>
          <w:lang w:eastAsia="zh-CN"/>
        </w:rPr>
        <w:t>. Документация по планировке территории, утверждаемая соответственно уполномоченными федеральными органами исполнительной власти, уполномоченным исполнительным органом государственной власти субъекта Российской Федерации, уполномоченным органом местного самоуправления, направляется главе поселения,</w:t>
      </w:r>
      <w:r w:rsidRPr="007D2206">
        <w:rPr>
          <w:rFonts w:ascii="Times New Roman" w:eastAsia="Times New Roman" w:hAnsi="Times New Roman" w:cs="Times New Roman"/>
          <w:color w:val="000000" w:themeColor="text1"/>
          <w:sz w:val="24"/>
          <w:szCs w:val="24"/>
          <w:lang w:eastAsia="zh-CN"/>
        </w:rPr>
        <w:t xml:space="preserve"> главе муниципального округа,</w:t>
      </w:r>
      <w:r w:rsidR="0092239F" w:rsidRPr="007D2206">
        <w:rPr>
          <w:rFonts w:ascii="Times New Roman" w:eastAsia="Times New Roman" w:hAnsi="Times New Roman" w:cs="Times New Roman"/>
          <w:color w:val="000000" w:themeColor="text1"/>
          <w:sz w:val="24"/>
          <w:szCs w:val="24"/>
          <w:lang w:eastAsia="zh-CN"/>
        </w:rPr>
        <w:t xml:space="preserve"> главе городского округа, применительно к территориям которых осуществлялась подготовка такой документации, в течение семи дней со дня ее утверждения.</w:t>
      </w:r>
    </w:p>
    <w:p w14:paraId="71F48443" w14:textId="29A5EFC1" w:rsidR="0092239F" w:rsidRPr="007D2206" w:rsidRDefault="00856A1C"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14</w:t>
      </w:r>
      <w:r w:rsidR="0092239F" w:rsidRPr="007D2206">
        <w:rPr>
          <w:rFonts w:ascii="Times New Roman" w:eastAsia="Times New Roman" w:hAnsi="Times New Roman" w:cs="Times New Roman"/>
          <w:color w:val="000000" w:themeColor="text1"/>
          <w:sz w:val="24"/>
          <w:szCs w:val="24"/>
          <w:lang w:eastAsia="zh-CN"/>
        </w:rPr>
        <w:t>. Уполномоченный орган местного самоуправления обеспечивает оп</w:t>
      </w:r>
      <w:r w:rsidRPr="007D2206">
        <w:rPr>
          <w:rFonts w:ascii="Times New Roman" w:eastAsia="Times New Roman" w:hAnsi="Times New Roman" w:cs="Times New Roman"/>
          <w:color w:val="000000" w:themeColor="text1"/>
          <w:sz w:val="24"/>
          <w:szCs w:val="24"/>
          <w:lang w:eastAsia="zh-CN"/>
        </w:rPr>
        <w:t>убликование указанной в части 13</w:t>
      </w:r>
      <w:r w:rsidR="0092239F" w:rsidRPr="007D2206">
        <w:rPr>
          <w:rFonts w:ascii="Times New Roman" w:eastAsia="Times New Roman" w:hAnsi="Times New Roman" w:cs="Times New Roman"/>
          <w:color w:val="000000" w:themeColor="text1"/>
          <w:sz w:val="24"/>
          <w:szCs w:val="24"/>
          <w:lang w:eastAsia="zh-CN"/>
        </w:rPr>
        <w:t xml:space="preserve"> настоящей статьи документации по планировке территории (проектов планировки территории и проектов межевания территории) в порядке, установленном для официального опубликования муниципальных правовых актов, иной официальной информации, и размещает информацию о такой документации на официальном сайте муниципального образования (при наличии официального сайта муниципального образования) в сети "Интернет".</w:t>
      </w:r>
    </w:p>
    <w:p w14:paraId="4C82F34D" w14:textId="0B2C0AE2" w:rsidR="0092239F" w:rsidRPr="007D2206" w:rsidRDefault="00856A1C"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15</w:t>
      </w:r>
      <w:r w:rsidR="0092239F" w:rsidRPr="007D2206">
        <w:rPr>
          <w:rFonts w:ascii="Times New Roman" w:eastAsia="Times New Roman" w:hAnsi="Times New Roman" w:cs="Times New Roman"/>
          <w:color w:val="000000" w:themeColor="text1"/>
          <w:sz w:val="24"/>
          <w:szCs w:val="24"/>
          <w:lang w:eastAsia="zh-CN"/>
        </w:rPr>
        <w:t>. Органы государственной власти Российской Федерации, органы государственной власти субъектов Российской Федерации, органы местного самоуправления, физические и юридические лица вправе оспорить в судебном порядке документацию по планировке территории.</w:t>
      </w:r>
    </w:p>
    <w:p w14:paraId="1162DCC3" w14:textId="30ECA047" w:rsidR="00856A1C" w:rsidRPr="007D2206" w:rsidRDefault="00856A1C"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16</w:t>
      </w:r>
      <w:r w:rsidR="0092239F" w:rsidRPr="007D2206">
        <w:rPr>
          <w:rFonts w:ascii="Times New Roman" w:eastAsia="Times New Roman" w:hAnsi="Times New Roman" w:cs="Times New Roman"/>
          <w:color w:val="000000" w:themeColor="text1"/>
          <w:sz w:val="24"/>
          <w:szCs w:val="24"/>
          <w:lang w:eastAsia="zh-CN"/>
        </w:rPr>
        <w:t xml:space="preserve">. </w:t>
      </w:r>
      <w:r w:rsidRPr="007D2206">
        <w:rPr>
          <w:rFonts w:ascii="Times New Roman" w:eastAsia="Times New Roman" w:hAnsi="Times New Roman" w:cs="Times New Roman"/>
          <w:color w:val="000000" w:themeColor="text1"/>
          <w:sz w:val="24"/>
          <w:szCs w:val="24"/>
          <w:lang w:eastAsia="zh-CN"/>
        </w:rPr>
        <w:t xml:space="preserve">Порядок подготовки документации по планировке территории, подготовка которой осуществляется на основании решений уполномоченных федеральных органов исполнительной власти, исполнительных органов субъектов Российской Федерации и органов местного самоуправления, порядок принятия решения об утверждении документации по планировке территории, порядок внесения изменений в такую документацию, порядок отмены такой документации или ее отдельных частей, порядок признания отдельных частей такой документации не подлежащими применению устанавливаются Правительством Российской Федерации. </w:t>
      </w:r>
    </w:p>
    <w:p w14:paraId="0B9E2A09" w14:textId="637115B9"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w:t>
      </w:r>
      <w:r w:rsidR="00856A1C" w:rsidRPr="007D2206">
        <w:rPr>
          <w:rFonts w:ascii="Times New Roman" w:eastAsia="Times New Roman" w:hAnsi="Times New Roman" w:cs="Times New Roman"/>
          <w:color w:val="000000" w:themeColor="text1"/>
          <w:sz w:val="24"/>
          <w:szCs w:val="24"/>
          <w:lang w:eastAsia="zh-CN"/>
        </w:rPr>
        <w:t>7</w:t>
      </w:r>
      <w:r w:rsidRPr="007D2206">
        <w:rPr>
          <w:rFonts w:ascii="Times New Roman" w:eastAsia="Times New Roman" w:hAnsi="Times New Roman" w:cs="Times New Roman"/>
          <w:color w:val="000000" w:themeColor="text1"/>
          <w:sz w:val="24"/>
          <w:szCs w:val="24"/>
          <w:lang w:eastAsia="zh-CN"/>
        </w:rPr>
        <w:t>. Внесение изменений в документацию по планировке территории допускается путем утверждения ее отдельных частей с соблюдением требований об обязательном опубликовании такой документации в порядке, установленном законодательством. В указанном случае согласование документации по планировке территории осуществляется применительно к утверждаемым частям.</w:t>
      </w:r>
    </w:p>
    <w:p w14:paraId="4DBF533E" w14:textId="3190AE60" w:rsidR="0092239F" w:rsidRPr="007D2206" w:rsidRDefault="00856A1C"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18</w:t>
      </w:r>
      <w:r w:rsidR="0092239F" w:rsidRPr="007D2206">
        <w:rPr>
          <w:rFonts w:ascii="Times New Roman" w:eastAsia="Times New Roman" w:hAnsi="Times New Roman" w:cs="Times New Roman"/>
          <w:color w:val="000000" w:themeColor="text1"/>
          <w:sz w:val="24"/>
          <w:szCs w:val="24"/>
          <w:lang w:eastAsia="zh-CN"/>
        </w:rPr>
        <w:t>. В случае внесения изменений в проект планировки территории, предусматривающий строительство, реконструкцию линейного объекта, в части изменения, связанного с увеличением или уменьшением не более чем на десять процентов площади зоны планируемого размещения линейного объекта и (или) иного объекта капитального строительства, входящего в состав линейного объекта, в связи с необходимостью уточнения границ зон планируемого размещения указанных объектов, не требуется направление изменений на согласов</w:t>
      </w:r>
      <w:r w:rsidRPr="007D2206">
        <w:rPr>
          <w:rFonts w:ascii="Times New Roman" w:eastAsia="Times New Roman" w:hAnsi="Times New Roman" w:cs="Times New Roman"/>
          <w:color w:val="000000" w:themeColor="text1"/>
          <w:sz w:val="24"/>
          <w:szCs w:val="24"/>
          <w:lang w:eastAsia="zh-CN"/>
        </w:rPr>
        <w:t>ание в соответствии с частями 11.7 и 11</w:t>
      </w:r>
      <w:r w:rsidR="0092239F" w:rsidRPr="007D2206">
        <w:rPr>
          <w:rFonts w:ascii="Times New Roman" w:eastAsia="Times New Roman" w:hAnsi="Times New Roman" w:cs="Times New Roman"/>
          <w:color w:val="000000" w:themeColor="text1"/>
          <w:sz w:val="24"/>
          <w:szCs w:val="24"/>
          <w:lang w:eastAsia="zh-CN"/>
        </w:rPr>
        <w:t>.12 настоящей статьи при условии, что внесение изменений не повлияет на предусмотренные проектом планировки территории планировочные решения, а также на согласо</w:t>
      </w:r>
      <w:r w:rsidRPr="007D2206">
        <w:rPr>
          <w:rFonts w:ascii="Times New Roman" w:eastAsia="Times New Roman" w:hAnsi="Times New Roman" w:cs="Times New Roman"/>
          <w:color w:val="000000" w:themeColor="text1"/>
          <w:sz w:val="24"/>
          <w:szCs w:val="24"/>
          <w:lang w:eastAsia="zh-CN"/>
        </w:rPr>
        <w:t>вание в соответствии с частью 11</w:t>
      </w:r>
      <w:r w:rsidR="0092239F" w:rsidRPr="007D2206">
        <w:rPr>
          <w:rFonts w:ascii="Times New Roman" w:eastAsia="Times New Roman" w:hAnsi="Times New Roman" w:cs="Times New Roman"/>
          <w:color w:val="000000" w:themeColor="text1"/>
          <w:sz w:val="24"/>
          <w:szCs w:val="24"/>
          <w:lang w:eastAsia="zh-CN"/>
        </w:rPr>
        <w:t>.4 настоящей статьи при условии, что внесение изменений не повлияет на предусмотренные проектом планировки территории планировочные решения и не приведет к необходимости изъятия земельных участков и (или) расположенных на них объектов недвижимого имущества для государственных или муниципальных нужд.</w:t>
      </w:r>
    </w:p>
    <w:p w14:paraId="3FE93F4D" w14:textId="77777777" w:rsidR="0092239F" w:rsidRPr="007D2206" w:rsidRDefault="0092239F" w:rsidP="0092239F">
      <w:pPr>
        <w:widowControl w:val="0"/>
        <w:spacing w:after="0" w:line="240" w:lineRule="auto"/>
        <w:jc w:val="both"/>
        <w:rPr>
          <w:rFonts w:ascii="Times New Roman" w:eastAsia="Times New Roman" w:hAnsi="Times New Roman" w:cs="Times New Roman"/>
          <w:b/>
          <w:color w:val="000000" w:themeColor="text1"/>
          <w:sz w:val="24"/>
          <w:szCs w:val="24"/>
          <w:lang w:eastAsia="zh-CN"/>
        </w:rPr>
      </w:pPr>
    </w:p>
    <w:p w14:paraId="722E3547" w14:textId="586E8305" w:rsidR="0092239F" w:rsidRPr="007D2206" w:rsidRDefault="0092239F" w:rsidP="00ED3BCB">
      <w:pPr>
        <w:pStyle w:val="3"/>
        <w:rPr>
          <w:rFonts w:cs="Times New Roman"/>
        </w:rPr>
      </w:pPr>
      <w:bookmarkStart w:id="173" w:name="_Toc207795677"/>
      <w:r w:rsidRPr="007D2206">
        <w:rPr>
          <w:rFonts w:cs="Times New Roman"/>
        </w:rPr>
        <w:t>Статья 2</w:t>
      </w:r>
      <w:r w:rsidR="00313161" w:rsidRPr="007D2206">
        <w:rPr>
          <w:rFonts w:cs="Times New Roman"/>
        </w:rPr>
        <w:t>6</w:t>
      </w:r>
      <w:r w:rsidRPr="007D2206">
        <w:rPr>
          <w:rFonts w:cs="Times New Roman"/>
        </w:rPr>
        <w:t>. Особенности подготовки документации по планировке территории применительно к территории муниципального образования</w:t>
      </w:r>
      <w:bookmarkEnd w:id="173"/>
    </w:p>
    <w:p w14:paraId="71BEC97E" w14:textId="77777777" w:rsidR="002F42EC" w:rsidRPr="007D2206" w:rsidRDefault="002F42EC" w:rsidP="002F42EC">
      <w:pPr>
        <w:rPr>
          <w:rFonts w:ascii="Times New Roman" w:hAnsi="Times New Roman" w:cs="Times New Roman"/>
          <w:lang w:eastAsia="zh-CN"/>
        </w:rPr>
      </w:pPr>
    </w:p>
    <w:p w14:paraId="3F44EBC6" w14:textId="2B0A884F"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 Решение о подготовке документации по планировке территории применительно к </w:t>
      </w:r>
      <w:r w:rsidRPr="007D2206">
        <w:rPr>
          <w:rFonts w:ascii="Times New Roman" w:eastAsia="Times New Roman" w:hAnsi="Times New Roman" w:cs="Times New Roman"/>
          <w:color w:val="000000" w:themeColor="text1"/>
          <w:sz w:val="24"/>
          <w:szCs w:val="24"/>
          <w:lang w:eastAsia="zh-CN"/>
        </w:rPr>
        <w:lastRenderedPageBreak/>
        <w:t>территориям сельских поселений Красноармейского района,</w:t>
      </w:r>
      <w:r w:rsidR="006947C8" w:rsidRPr="007D2206">
        <w:rPr>
          <w:rFonts w:ascii="Times New Roman" w:eastAsia="Times New Roman" w:hAnsi="Times New Roman" w:cs="Times New Roman"/>
          <w:color w:val="000000" w:themeColor="text1"/>
          <w:sz w:val="24"/>
          <w:szCs w:val="24"/>
          <w:lang w:eastAsia="zh-CN"/>
        </w:rPr>
        <w:t xml:space="preserve"> территории муниципального округа,</w:t>
      </w:r>
      <w:r w:rsidRPr="007D2206">
        <w:rPr>
          <w:rFonts w:ascii="Times New Roman" w:eastAsia="Times New Roman" w:hAnsi="Times New Roman" w:cs="Times New Roman"/>
          <w:color w:val="000000" w:themeColor="text1"/>
          <w:sz w:val="24"/>
          <w:szCs w:val="24"/>
          <w:lang w:eastAsia="zh-CN"/>
        </w:rPr>
        <w:t xml:space="preserve"> за исключением случаев, указанных в частях 2 - 4.2 и 5.2 статьи 24 Правил, принимается органом местного самоуправления муниципального района</w:t>
      </w:r>
      <w:r w:rsidR="006947C8" w:rsidRPr="007D2206">
        <w:rPr>
          <w:rFonts w:ascii="Times New Roman" w:eastAsia="Times New Roman" w:hAnsi="Times New Roman" w:cs="Times New Roman"/>
          <w:color w:val="000000" w:themeColor="text1"/>
          <w:sz w:val="24"/>
          <w:szCs w:val="24"/>
          <w:lang w:eastAsia="zh-CN"/>
        </w:rPr>
        <w:t>, органом местного самоуправления муниципального округа по инициативе указанных органов</w:t>
      </w:r>
      <w:r w:rsidRPr="007D2206">
        <w:rPr>
          <w:rFonts w:ascii="Times New Roman" w:eastAsia="Times New Roman" w:hAnsi="Times New Roman" w:cs="Times New Roman"/>
          <w:color w:val="000000" w:themeColor="text1"/>
          <w:sz w:val="24"/>
          <w:szCs w:val="24"/>
          <w:lang w:eastAsia="zh-CN"/>
        </w:rPr>
        <w:t xml:space="preserve"> либо на основании предложений физических или юридических лиц о подготовке документации по планировке территории. В случае подготовки документации по планировке территории заинтересованными лицами, указанными в части 1.1 статьи 45 Градостроительного Кодекса РФ, принятие органом местного самоуправления муниципального района</w:t>
      </w:r>
      <w:r w:rsidR="006947C8" w:rsidRPr="007D2206">
        <w:rPr>
          <w:rFonts w:ascii="Times New Roman" w:eastAsia="Times New Roman" w:hAnsi="Times New Roman" w:cs="Times New Roman"/>
          <w:color w:val="000000" w:themeColor="text1"/>
          <w:sz w:val="24"/>
          <w:szCs w:val="24"/>
          <w:lang w:eastAsia="zh-CN"/>
        </w:rPr>
        <w:t>, органом местного самоуправления муниципального округа</w:t>
      </w:r>
      <w:r w:rsidRPr="007D2206">
        <w:rPr>
          <w:rFonts w:ascii="Times New Roman" w:eastAsia="Times New Roman" w:hAnsi="Times New Roman" w:cs="Times New Roman"/>
          <w:color w:val="000000" w:themeColor="text1"/>
          <w:sz w:val="24"/>
          <w:szCs w:val="24"/>
          <w:lang w:eastAsia="zh-CN"/>
        </w:rPr>
        <w:t xml:space="preserve"> решения о подготовке документации по планировке территории не требуется.</w:t>
      </w:r>
    </w:p>
    <w:p w14:paraId="5215CE4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Указанное в части 1 настоящей статьи решение подлежит опубликованию в порядке, установленном для официального опубликования муниципальных правовых актов, иной официальной информации, в течение трех дней со дня принятия такого решения и размещается на официальном сайте муниципального района в сети "Интернет".</w:t>
      </w:r>
    </w:p>
    <w:p w14:paraId="2997D20A" w14:textId="2FD63E3C"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Со дня опубликования решения о подготовке документации по планировке территории физические или юридические лица вправе представить в орган местного самоуправления поселения</w:t>
      </w:r>
      <w:r w:rsidR="006947C8" w:rsidRPr="007D2206">
        <w:rPr>
          <w:rFonts w:ascii="Times New Roman" w:eastAsia="Times New Roman" w:hAnsi="Times New Roman" w:cs="Times New Roman"/>
          <w:color w:val="000000" w:themeColor="text1"/>
          <w:sz w:val="24"/>
          <w:szCs w:val="24"/>
          <w:lang w:eastAsia="zh-CN"/>
        </w:rPr>
        <w:t>, орган местного самоуправления муниципального округа</w:t>
      </w:r>
      <w:r w:rsidRPr="007D2206">
        <w:rPr>
          <w:rFonts w:ascii="Times New Roman" w:eastAsia="Times New Roman" w:hAnsi="Times New Roman" w:cs="Times New Roman"/>
          <w:color w:val="000000" w:themeColor="text1"/>
          <w:sz w:val="24"/>
          <w:szCs w:val="24"/>
          <w:lang w:eastAsia="zh-CN"/>
        </w:rPr>
        <w:t xml:space="preserve"> или орган местного самоуправления городского округа свои предложения о порядке, сроках подготовки и содержании документации по планировке территории.</w:t>
      </w:r>
    </w:p>
    <w:p w14:paraId="4061855A" w14:textId="7885FCDC"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3.1. Заинтересованные лица, указанные в части 1.1 статьи 45 Градостроительного Кодекса РФ, осуществляют подготовку документации по планировке территории в соответствии с требованиями, указанными в части 10 статьи 45 Градостроительного Кодекса РФ, и направляют ее для утверждения в орган местного самоу</w:t>
      </w:r>
      <w:r w:rsidR="006947C8" w:rsidRPr="007D2206">
        <w:rPr>
          <w:rFonts w:ascii="Times New Roman" w:eastAsia="Times New Roman" w:hAnsi="Times New Roman" w:cs="Times New Roman"/>
          <w:color w:val="000000" w:themeColor="text1"/>
          <w:sz w:val="24"/>
          <w:szCs w:val="24"/>
          <w:lang w:eastAsia="zh-CN"/>
        </w:rPr>
        <w:t>правления муниципального района или в орган местного самоуправления муниципального округа.</w:t>
      </w:r>
    </w:p>
    <w:p w14:paraId="78459E9D" w14:textId="5A679D64"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4. </w:t>
      </w:r>
      <w:r w:rsidR="006947C8" w:rsidRPr="007D2206">
        <w:rPr>
          <w:rFonts w:ascii="Times New Roman" w:eastAsia="Times New Roman" w:hAnsi="Times New Roman" w:cs="Times New Roman"/>
          <w:color w:val="000000" w:themeColor="text1"/>
          <w:sz w:val="24"/>
          <w:szCs w:val="24"/>
          <w:lang w:eastAsia="zh-CN"/>
        </w:rPr>
        <w:t xml:space="preserve">Орган местного самоуправления поселения, орган местного самоуправления муниципального округа или орган местного самоуправления городского округа в течение пятнадцати рабочих дней со дня поступления документации по планировке территории, решение об утверждении которой принимается в соответствии с настоящим Кодексом органом местного самоуправления поселения, органом местного самоуправления муниципального округа или органом местного самоуправления городского округа, осуществляет проверку такой документации на соответствие требованиям, указанным </w:t>
      </w:r>
      <w:r w:rsidRPr="007D2206">
        <w:rPr>
          <w:rFonts w:ascii="Times New Roman" w:eastAsia="Times New Roman" w:hAnsi="Times New Roman" w:cs="Times New Roman"/>
          <w:color w:val="000000" w:themeColor="text1"/>
          <w:sz w:val="24"/>
          <w:szCs w:val="24"/>
          <w:lang w:eastAsia="zh-CN"/>
        </w:rPr>
        <w:t>в части 10 статьи 45 Градостроительного Кодекса</w:t>
      </w:r>
      <w:r w:rsidR="006947C8" w:rsidRPr="007D2206">
        <w:rPr>
          <w:rFonts w:ascii="Times New Roman" w:eastAsia="Times New Roman" w:hAnsi="Times New Roman" w:cs="Times New Roman"/>
          <w:color w:val="000000" w:themeColor="text1"/>
          <w:sz w:val="24"/>
          <w:szCs w:val="24"/>
          <w:lang w:eastAsia="zh-CN"/>
        </w:rPr>
        <w:t xml:space="preserve"> РФ</w:t>
      </w:r>
      <w:r w:rsidRPr="007D2206">
        <w:rPr>
          <w:rFonts w:ascii="Times New Roman" w:eastAsia="Times New Roman" w:hAnsi="Times New Roman" w:cs="Times New Roman"/>
          <w:color w:val="000000" w:themeColor="text1"/>
          <w:sz w:val="24"/>
          <w:szCs w:val="24"/>
          <w:lang w:eastAsia="zh-CN"/>
        </w:rPr>
        <w:t>. По результатам проверки указанные органы обеспечивают рассмотрение документации по планировке территории на общественных обсуждениях или публичных слушаниях либо отклоняют такую документацию и направляют ее на доработку.</w:t>
      </w:r>
    </w:p>
    <w:p w14:paraId="21E2F3D5" w14:textId="58E44DD7" w:rsidR="0092239F" w:rsidRPr="007D2206" w:rsidRDefault="0092239F" w:rsidP="00C61B66">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 Проекты планировки территории и проекты межевания территории, решение об утверждении которых принимается в соответствии с Градостроительным Кодексом органами местного самоуправления муниципального района,</w:t>
      </w:r>
      <w:r w:rsidR="00C61B66" w:rsidRPr="007D2206">
        <w:rPr>
          <w:rFonts w:ascii="Times New Roman" w:eastAsia="Times New Roman" w:hAnsi="Times New Roman" w:cs="Times New Roman"/>
          <w:color w:val="000000" w:themeColor="text1"/>
          <w:sz w:val="24"/>
          <w:szCs w:val="24"/>
          <w:lang w:eastAsia="zh-CN"/>
        </w:rPr>
        <w:t xml:space="preserve"> муниципального округа,</w:t>
      </w:r>
      <w:r w:rsidRPr="007D2206">
        <w:rPr>
          <w:rFonts w:ascii="Times New Roman" w:eastAsia="Times New Roman" w:hAnsi="Times New Roman" w:cs="Times New Roman"/>
          <w:color w:val="000000" w:themeColor="text1"/>
          <w:sz w:val="24"/>
          <w:szCs w:val="24"/>
          <w:lang w:eastAsia="zh-CN"/>
        </w:rPr>
        <w:t xml:space="preserve"> до их утверждения подлежат обязательному рассмотрению на публичных слушаниях.</w:t>
      </w:r>
    </w:p>
    <w:p w14:paraId="1AB1038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5.1. Публичные слушания по проекту планировки территории и проекту межевания территории не проводятся в случае, предусмотренном частью 12 статьи 43 и частью 22 статьи 45 Градостроительного Кодекса, а также в случае, если проект планировки территории и проект межевания территории подготовлены в отношении:</w:t>
      </w:r>
    </w:p>
    <w:p w14:paraId="3EBC8187" w14:textId="2695BE74" w:rsidR="0092239F" w:rsidRPr="007D2206" w:rsidRDefault="00C61B6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w:t>
      </w:r>
      <w:r w:rsidR="0092239F" w:rsidRPr="007D2206">
        <w:rPr>
          <w:rFonts w:ascii="Times New Roman" w:eastAsia="Times New Roman" w:hAnsi="Times New Roman" w:cs="Times New Roman"/>
          <w:color w:val="000000" w:themeColor="text1"/>
          <w:sz w:val="24"/>
          <w:szCs w:val="24"/>
          <w:lang w:eastAsia="zh-CN"/>
        </w:rPr>
        <w:t>) 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14:paraId="60C1E12C" w14:textId="684536B4" w:rsidR="0092239F" w:rsidRPr="007D2206" w:rsidRDefault="00C61B6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w:t>
      </w:r>
      <w:r w:rsidR="0092239F" w:rsidRPr="007D2206">
        <w:rPr>
          <w:rFonts w:ascii="Times New Roman" w:eastAsia="Times New Roman" w:hAnsi="Times New Roman" w:cs="Times New Roman"/>
          <w:color w:val="000000" w:themeColor="text1"/>
          <w:sz w:val="24"/>
          <w:szCs w:val="24"/>
          <w:lang w:eastAsia="zh-CN"/>
        </w:rPr>
        <w:t>) территории для размещения линейных объектов в границах земель лесного фонда.</w:t>
      </w:r>
    </w:p>
    <w:p w14:paraId="08E8399E"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5.2. В случае внесения изменений в указанные в части 5 настоящей статьи проект планировки территории и (или) проект межевания территории путем утверждения их отдельных частей общественные обсуждения или публичные слушания проводятся применительно к таким утверждаемым частям.</w:t>
      </w:r>
    </w:p>
    <w:p w14:paraId="4FF713B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6. Публичные слушания по проекту планировки территории и проекту межевания территории проводятся в порядке, установленном статьей 5.1 Градостроительного Кодекса </w:t>
      </w:r>
      <w:r w:rsidRPr="007D2206">
        <w:rPr>
          <w:rFonts w:ascii="Times New Roman" w:eastAsia="Times New Roman" w:hAnsi="Times New Roman" w:cs="Times New Roman"/>
          <w:color w:val="000000" w:themeColor="text1"/>
          <w:sz w:val="24"/>
          <w:szCs w:val="24"/>
          <w:lang w:eastAsia="zh-CN"/>
        </w:rPr>
        <w:lastRenderedPageBreak/>
        <w:t>РФ, с учетом положений статьи 27 настоящих Правил.</w:t>
      </w:r>
    </w:p>
    <w:p w14:paraId="3E211AEC" w14:textId="176CC267" w:rsidR="0092239F" w:rsidRPr="007D2206" w:rsidRDefault="00C61B6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7</w:t>
      </w:r>
      <w:r w:rsidR="0092239F" w:rsidRPr="007D2206">
        <w:rPr>
          <w:rFonts w:ascii="Times New Roman" w:eastAsia="Times New Roman" w:hAnsi="Times New Roman" w:cs="Times New Roman"/>
          <w:color w:val="000000" w:themeColor="text1"/>
          <w:sz w:val="24"/>
          <w:szCs w:val="24"/>
          <w:lang w:eastAsia="zh-CN"/>
        </w:rPr>
        <w:t>. Срок проведения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и не может быть менее четырнадцати дней и более тридцати дней.</w:t>
      </w:r>
    </w:p>
    <w:p w14:paraId="30F55D88" w14:textId="09194CDC" w:rsidR="00C61B66" w:rsidRPr="007D2206" w:rsidRDefault="00C61B6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8</w:t>
      </w:r>
      <w:r w:rsidR="0092239F" w:rsidRPr="007D2206">
        <w:rPr>
          <w:rFonts w:ascii="Times New Roman" w:eastAsia="Times New Roman" w:hAnsi="Times New Roman" w:cs="Times New Roman"/>
          <w:color w:val="000000" w:themeColor="text1"/>
          <w:sz w:val="24"/>
          <w:szCs w:val="24"/>
          <w:lang w:eastAsia="zh-CN"/>
        </w:rPr>
        <w:t xml:space="preserve">. </w:t>
      </w:r>
      <w:r w:rsidRPr="007D2206">
        <w:rPr>
          <w:rFonts w:ascii="Times New Roman" w:eastAsia="Times New Roman" w:hAnsi="Times New Roman" w:cs="Times New Roman"/>
          <w:color w:val="000000" w:themeColor="text1"/>
          <w:sz w:val="24"/>
          <w:szCs w:val="24"/>
          <w:lang w:eastAsia="zh-CN"/>
        </w:rPr>
        <w:t xml:space="preserve">Орган местного самоуправления поселения, орган местного самоуправления муниципального округа или орган местного самоуправления городского округа с учетом протокола общественных обсуждений или публичных слушаний по проекту планировки территории, проекту межевания территории и заключения о результатах общественных обсуждений или публичных слушаний принимает решение об утверждении документации по планировке территории или отклоняет такую документацию и направляет ее на доработку не позднее чем через пятнадцать рабочих дней со дня опубликования заключения о результатах общественных обсуждений или публичных слушаний, а в случае, если в соответствии с настоящей статьей общественные обсуждения или публичные слушания не проводятся, в срок, указанный в части 4 настоящей статьи. </w:t>
      </w:r>
    </w:p>
    <w:p w14:paraId="63D62117" w14:textId="7B433F40" w:rsidR="0092239F" w:rsidRPr="007D2206" w:rsidRDefault="00C61B6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8</w:t>
      </w:r>
      <w:r w:rsidR="0092239F" w:rsidRPr="007D2206">
        <w:rPr>
          <w:rFonts w:ascii="Times New Roman" w:eastAsia="Times New Roman" w:hAnsi="Times New Roman" w:cs="Times New Roman"/>
          <w:color w:val="000000" w:themeColor="text1"/>
          <w:sz w:val="24"/>
          <w:szCs w:val="24"/>
          <w:lang w:eastAsia="zh-CN"/>
        </w:rPr>
        <w:t>.1.</w:t>
      </w:r>
      <w:r w:rsidR="0092239F" w:rsidRPr="007D2206">
        <w:rPr>
          <w:rFonts w:ascii="Times New Roman" w:hAnsi="Times New Roman" w:cs="Times New Roman"/>
          <w:color w:val="000000" w:themeColor="text1"/>
        </w:rPr>
        <w:t xml:space="preserve"> </w:t>
      </w:r>
      <w:r w:rsidR="0092239F" w:rsidRPr="007D2206">
        <w:rPr>
          <w:rFonts w:ascii="Times New Roman" w:eastAsia="Times New Roman" w:hAnsi="Times New Roman" w:cs="Times New Roman"/>
          <w:color w:val="000000" w:themeColor="text1"/>
          <w:sz w:val="24"/>
          <w:szCs w:val="24"/>
          <w:lang w:eastAsia="zh-CN"/>
        </w:rPr>
        <w:t>Основанием для отклонения документации по планировке территории, подготовленной лицами, указанными в части 1.1 статьи 45 Градостроительного Кодекса, и направления ее на доработку является несоответствие такой документации требованиям, указанным в части 10 статьи 45 Градостроительного Кодекса. В иных случаях отклонение представленной такими лицами документации по планировке территории не допускается.</w:t>
      </w:r>
    </w:p>
    <w:p w14:paraId="28C066A5" w14:textId="2E1C6E6A" w:rsidR="0092239F" w:rsidRPr="007D2206" w:rsidRDefault="00C61B6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9</w:t>
      </w:r>
      <w:r w:rsidR="0092239F" w:rsidRPr="007D2206">
        <w:rPr>
          <w:rFonts w:ascii="Times New Roman" w:eastAsia="Times New Roman" w:hAnsi="Times New Roman" w:cs="Times New Roman"/>
          <w:color w:val="000000" w:themeColor="text1"/>
          <w:sz w:val="24"/>
          <w:szCs w:val="24"/>
          <w:lang w:eastAsia="zh-CN"/>
        </w:rPr>
        <w:t>.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муниципального образования (при наличии официального сайта муниципального образования) в сети "Интернет".</w:t>
      </w:r>
    </w:p>
    <w:p w14:paraId="2B3E7E2A" w14:textId="734ABD88" w:rsidR="0092239F" w:rsidRPr="007D2206" w:rsidRDefault="00C61B6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10</w:t>
      </w:r>
      <w:r w:rsidR="0092239F" w:rsidRPr="007D2206">
        <w:rPr>
          <w:rFonts w:ascii="Times New Roman" w:eastAsia="Times New Roman" w:hAnsi="Times New Roman" w:cs="Times New Roman"/>
          <w:color w:val="000000" w:themeColor="text1"/>
          <w:sz w:val="24"/>
          <w:szCs w:val="24"/>
          <w:lang w:eastAsia="zh-CN"/>
        </w:rPr>
        <w:t>. Подготовка документации по планировке межселенных территорий осуществляется на основании решения органа местного самоуправления муниципального района в соответствии с требованиями настоящей статьи.</w:t>
      </w:r>
    </w:p>
    <w:p w14:paraId="177AD96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5EF38E4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40A5FA4E" w14:textId="77777777" w:rsidR="0092239F" w:rsidRPr="007D2206" w:rsidRDefault="0092239F" w:rsidP="0098103F">
      <w:pPr>
        <w:pStyle w:val="20"/>
        <w:rPr>
          <w:rFonts w:cs="Times New Roman"/>
        </w:rPr>
      </w:pPr>
      <w:bookmarkStart w:id="174" w:name="_Toc207795678"/>
      <w:r w:rsidRPr="007D2206">
        <w:rPr>
          <w:rFonts w:cs="Times New Roman"/>
        </w:rPr>
        <w:t>Г</w:t>
      </w:r>
      <w:r w:rsidR="002B5261" w:rsidRPr="007D2206">
        <w:rPr>
          <w:rFonts w:cs="Times New Roman"/>
        </w:rPr>
        <w:t>лава</w:t>
      </w:r>
      <w:r w:rsidRPr="007D2206">
        <w:rPr>
          <w:rFonts w:cs="Times New Roman"/>
        </w:rPr>
        <w:t xml:space="preserve"> </w:t>
      </w:r>
      <w:r w:rsidR="002B5261" w:rsidRPr="007D2206">
        <w:rPr>
          <w:rFonts w:cs="Times New Roman"/>
        </w:rPr>
        <w:t>4</w:t>
      </w:r>
      <w:r w:rsidRPr="007D2206">
        <w:rPr>
          <w:rFonts w:cs="Times New Roman"/>
        </w:rPr>
        <w:t>. Проведение публичных слушаний по вопросам землепользования и застройки</w:t>
      </w:r>
      <w:bookmarkEnd w:id="174"/>
    </w:p>
    <w:p w14:paraId="3A806B3C"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6B9EC206" w14:textId="36E3A7B8" w:rsidR="0092239F" w:rsidRPr="007D2206" w:rsidRDefault="0092239F" w:rsidP="00ED3BCB">
      <w:pPr>
        <w:pStyle w:val="3"/>
        <w:rPr>
          <w:rFonts w:cs="Times New Roman"/>
        </w:rPr>
      </w:pPr>
      <w:bookmarkStart w:id="175" w:name="_Toc207795679"/>
      <w:r w:rsidRPr="007D2206">
        <w:rPr>
          <w:rFonts w:cs="Times New Roman"/>
        </w:rPr>
        <w:t>Статья 2</w:t>
      </w:r>
      <w:r w:rsidR="00313161" w:rsidRPr="007D2206">
        <w:rPr>
          <w:rFonts w:cs="Times New Roman"/>
        </w:rPr>
        <w:t>7</w:t>
      </w:r>
      <w:r w:rsidRPr="007D2206">
        <w:rPr>
          <w:rFonts w:cs="Times New Roman"/>
        </w:rPr>
        <w:t>. Публичные слушания по вопросам землепользования и застройки</w:t>
      </w:r>
      <w:bookmarkEnd w:id="175"/>
    </w:p>
    <w:p w14:paraId="4486493B" w14:textId="77777777" w:rsidR="002B5261" w:rsidRPr="007D2206" w:rsidRDefault="002B5261" w:rsidP="002B5261">
      <w:pPr>
        <w:rPr>
          <w:rFonts w:ascii="Times New Roman" w:hAnsi="Times New Roman" w:cs="Times New Roman"/>
          <w:lang w:eastAsia="zh-CN"/>
        </w:rPr>
      </w:pPr>
    </w:p>
    <w:p w14:paraId="6EB4296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Публичные слушания по вопросам градостроительной деятельности проводятся с целью соблюдения прав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w:t>
      </w:r>
    </w:p>
    <w:p w14:paraId="10A4835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2. Под публичными слушаниями по вопросам градостроительной деятельности (далее – публичные слушания) в настоящих Правилах понимается способ участия жителей муниципального образования в осуществлении градостроительной деятельности на территории муниципального образования и выявления мнения иных заинтересованных лиц, права и интересы которых могут затрагиваться при осуществлении градостроительной деятельности на территории муниципального образования, по существу выносимых на </w:t>
      </w:r>
      <w:r w:rsidRPr="007D2206">
        <w:rPr>
          <w:rFonts w:ascii="Times New Roman" w:eastAsia="Times New Roman" w:hAnsi="Times New Roman" w:cs="Times New Roman"/>
          <w:color w:val="000000" w:themeColor="text1"/>
          <w:sz w:val="24"/>
          <w:szCs w:val="24"/>
          <w:lang w:eastAsia="zh-CN"/>
        </w:rPr>
        <w:lastRenderedPageBreak/>
        <w:t>публичные слушания вопросов градостроительной деятельности (далее – вопросы).</w:t>
      </w:r>
    </w:p>
    <w:p w14:paraId="124FB2C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Вопросы градостроительной деятельности, подлежащие рассмотрению на публичных слушаниях.</w:t>
      </w:r>
    </w:p>
    <w:p w14:paraId="168AD7D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3.1. Рассмотрению на публичных слушаниях подлежат: </w:t>
      </w:r>
    </w:p>
    <w:p w14:paraId="6786E82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проект генерального плана поселения, проекты о внесении изменений в генеральный план поселения;</w:t>
      </w:r>
    </w:p>
    <w:p w14:paraId="3D85484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проект правил землепользования и застройки поселения, проекты о внесении изменений в правила землепользования и застройки поселения;</w:t>
      </w:r>
    </w:p>
    <w:p w14:paraId="3D33C941"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проекты планировки территорий и (или) проекты межевания территорий, решение об утверждении которых принимается главой муниципального образования;</w:t>
      </w:r>
    </w:p>
    <w:p w14:paraId="06BC9231"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проекты решений о предоставлении разрешений на условно разрешенные виды использования земельных участков или объектов капитального строительства;</w:t>
      </w:r>
    </w:p>
    <w:p w14:paraId="0B41118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 проекты решений на предоставление разрешений на отклонение от предельных параметров разрешенного строительства, реконструкции объектов капитального строительства.</w:t>
      </w:r>
    </w:p>
    <w:p w14:paraId="5A4A5CEE"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2.2. Публичные слушания по вопросам, указанным в подпункте 3.1 не проводятся:</w:t>
      </w:r>
    </w:p>
    <w:p w14:paraId="71DBFE1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по проектам о внесении изменений в генеральный план поселения в случае, если внесение изменений в генеральный план предусматривает изменение границ населенных пунктов в целях жилищного строительства или определение зон рекреационного назначения;</w:t>
      </w:r>
    </w:p>
    <w:p w14:paraId="1FAF73DA" w14:textId="03511DCD"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2) при внесении изменений в правила землепользования и застройки на основании запроса уполномоченного федерального органа исполнительной власти, уполномоченного </w:t>
      </w:r>
      <w:r w:rsidR="00504344" w:rsidRPr="007D2206">
        <w:rPr>
          <w:rFonts w:ascii="Times New Roman" w:eastAsia="Times New Roman" w:hAnsi="Times New Roman" w:cs="Times New Roman"/>
          <w:color w:val="000000" w:themeColor="text1"/>
          <w:sz w:val="24"/>
          <w:szCs w:val="24"/>
          <w:lang w:eastAsia="zh-CN"/>
        </w:rPr>
        <w:t xml:space="preserve">исполнительного </w:t>
      </w:r>
      <w:proofErr w:type="spellStart"/>
      <w:r w:rsidR="00504344" w:rsidRPr="007D2206">
        <w:rPr>
          <w:rFonts w:ascii="Times New Roman" w:eastAsia="Times New Roman" w:hAnsi="Times New Roman" w:cs="Times New Roman"/>
          <w:color w:val="000000" w:themeColor="text1"/>
          <w:sz w:val="24"/>
          <w:szCs w:val="24"/>
          <w:lang w:eastAsia="zh-CN"/>
        </w:rPr>
        <w:t>органа</w:t>
      </w:r>
      <w:r w:rsidRPr="007D2206">
        <w:rPr>
          <w:rFonts w:ascii="Times New Roman" w:eastAsia="Times New Roman" w:hAnsi="Times New Roman" w:cs="Times New Roman"/>
          <w:color w:val="000000" w:themeColor="text1"/>
          <w:sz w:val="24"/>
          <w:szCs w:val="24"/>
          <w:lang w:eastAsia="zh-CN"/>
        </w:rPr>
        <w:t>субъекта</w:t>
      </w:r>
      <w:proofErr w:type="spellEnd"/>
      <w:r w:rsidRPr="007D2206">
        <w:rPr>
          <w:rFonts w:ascii="Times New Roman" w:eastAsia="Times New Roman" w:hAnsi="Times New Roman" w:cs="Times New Roman"/>
          <w:color w:val="000000" w:themeColor="text1"/>
          <w:sz w:val="24"/>
          <w:szCs w:val="24"/>
          <w:lang w:eastAsia="zh-CN"/>
        </w:rPr>
        <w:t xml:space="preserve"> Российской Федерации, уполномоченного органа местного самоуправления муниципальных образований в случае, если правилами землепользования и застройки не обеспечена в соответствии с частью 3.1 статьи 31 Градостроительного кодекса Российской Федерации возможность размещения на территориях поселения, городского округа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муниципальных образований (за исключением линейных объектов), в целях обеспечения размещения указанных объектов;</w:t>
      </w:r>
    </w:p>
    <w:p w14:paraId="28FC2E5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3) в случае приведения правил землепользования и застройки в соответствие с ограничениями использования объектов недвижимости, установленными на </w:t>
      </w:r>
      <w:proofErr w:type="spellStart"/>
      <w:r w:rsidRPr="007D2206">
        <w:rPr>
          <w:rFonts w:ascii="Times New Roman" w:eastAsia="Times New Roman" w:hAnsi="Times New Roman" w:cs="Times New Roman"/>
          <w:color w:val="000000" w:themeColor="text1"/>
          <w:sz w:val="24"/>
          <w:szCs w:val="24"/>
          <w:lang w:eastAsia="zh-CN"/>
        </w:rPr>
        <w:t>приаэродромной</w:t>
      </w:r>
      <w:proofErr w:type="spellEnd"/>
      <w:r w:rsidRPr="007D2206">
        <w:rPr>
          <w:rFonts w:ascii="Times New Roman" w:eastAsia="Times New Roman" w:hAnsi="Times New Roman" w:cs="Times New Roman"/>
          <w:color w:val="000000" w:themeColor="text1"/>
          <w:sz w:val="24"/>
          <w:szCs w:val="24"/>
          <w:lang w:eastAsia="zh-CN"/>
        </w:rPr>
        <w:t xml:space="preserve"> территории;</w:t>
      </w:r>
    </w:p>
    <w:p w14:paraId="6D8B7A2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по проекту планировки территории и (или) проекту межевания территории, если они подготовлены в отношении:</w:t>
      </w:r>
    </w:p>
    <w:p w14:paraId="1ADA183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4.1) территории, в границах которой в соответствии с правилами землепользования и застройки предусматривается осуществление деятельности по комплексному и устойчивому развитию территории;</w:t>
      </w:r>
    </w:p>
    <w:p w14:paraId="3BE0AF8E"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4.2) территории в границах земельного участка, предоставленного некоммерческой организации, созданной гражданами, для ведения садоводства, огородничества, дачного хозяйства или для ведения дачного хозяйства иному юридическому лицу;</w:t>
      </w:r>
    </w:p>
    <w:p w14:paraId="35BBBAC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4.3) территории для размещения линейных объектов в границах земель лесного фонда.</w:t>
      </w:r>
    </w:p>
    <w:p w14:paraId="7DF9E04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 для документации по планировке территории, подлежащей комплексному развитию по инициативе правообладателей;</w:t>
      </w:r>
    </w:p>
    <w:p w14:paraId="761DD82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6) по проекту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красных линий влекут за собой изменение границ территории общего пользования;</w:t>
      </w:r>
    </w:p>
    <w:p w14:paraId="71FA8B1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7) по вопросу предоставления разрешения на условно разрешенный вид использования </w:t>
      </w:r>
      <w:r w:rsidRPr="007D2206">
        <w:rPr>
          <w:rFonts w:ascii="Times New Roman" w:eastAsia="Times New Roman" w:hAnsi="Times New Roman" w:cs="Times New Roman"/>
          <w:color w:val="000000" w:themeColor="text1"/>
          <w:sz w:val="24"/>
          <w:szCs w:val="24"/>
          <w:lang w:eastAsia="zh-CN"/>
        </w:rPr>
        <w:lastRenderedPageBreak/>
        <w:t>земельных участков или объектов капитального строительства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w:t>
      </w:r>
    </w:p>
    <w:p w14:paraId="33B7B8DE"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Участники публичных слушаний.</w:t>
      </w:r>
    </w:p>
    <w:p w14:paraId="2A3BF4B1"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3.1. Участниками публичных слушаний по проектам генеральных планов, проектам правил землепользования и застройки, проектам планировки территории, проектам межевания территории, проектам благоустройства территории, проектам, предусматривающим внесение изменений в один из указанных утвержденных документов, являются граждане, постоянно проживающие на территории,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w:t>
      </w:r>
    </w:p>
    <w:p w14:paraId="5926EE2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3.2. Участниками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 проекты.</w:t>
      </w:r>
    </w:p>
    <w:p w14:paraId="458C70A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3.3.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14:paraId="37CA2F2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Назначение публичных слушаний.</w:t>
      </w:r>
    </w:p>
    <w:p w14:paraId="6280A4E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4.1. Решение о проведении публичных слушаний принимается главой муниципального образования.</w:t>
      </w:r>
    </w:p>
    <w:p w14:paraId="7C42ACF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4.2. Срок принятия решения о проведении публичных слушаний установлен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w:t>
      </w:r>
    </w:p>
    <w:p w14:paraId="24F2A6B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4.3. Решение о проведении публичных слушаний должно содержать:</w:t>
      </w:r>
    </w:p>
    <w:p w14:paraId="0BF3C295"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информацию о проекте (проекте решения), подлежащим рассмотрению на публичных слушаниях;</w:t>
      </w:r>
    </w:p>
    <w:p w14:paraId="217C95C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информацию об органе, уполномоченном на проведение публичных слушаний;</w:t>
      </w:r>
    </w:p>
    <w:p w14:paraId="438A2631"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информацию о порядке и сроках проведения публичных слушаний по проекту (проекту решения), подлежащего рассмотрению на публичных слушаниях, о месте и дате их проведения;</w:t>
      </w:r>
    </w:p>
    <w:p w14:paraId="25E8032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информацию о месте, дате открытия экспозиции или экспозиций проекта, подлежащего рассмотрению на общественных обсуждениях или публичных слушаниях, о сроках проведения экспозиции или экспозиций такого проекта, о днях и часах, в которые возможно посещение указанных экспозиции или экспозиций;</w:t>
      </w:r>
    </w:p>
    <w:p w14:paraId="50CE222C"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4.4. Решение о проведении публичных слушаний подлежит опубликованию в официальных печатных изданиях не позднее 7 дней со дня принятия в порядке, </w:t>
      </w:r>
      <w:r w:rsidRPr="007D2206">
        <w:rPr>
          <w:rFonts w:ascii="Times New Roman" w:eastAsia="Times New Roman" w:hAnsi="Times New Roman" w:cs="Times New Roman"/>
          <w:color w:val="000000" w:themeColor="text1"/>
          <w:sz w:val="24"/>
          <w:szCs w:val="24"/>
          <w:lang w:eastAsia="zh-CN"/>
        </w:rPr>
        <w:lastRenderedPageBreak/>
        <w:t>предусмотренном для официального опубликования муниципальных правовых актов в соответствии с Уставом муниципального образования, а также в иных средствах массовой информации.</w:t>
      </w:r>
    </w:p>
    <w:p w14:paraId="0F01C981"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4.5. Процедура проведения публичных слушаний состоит из следующих этапов:</w:t>
      </w:r>
    </w:p>
    <w:p w14:paraId="529C1355"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оповещение о начале публичных слушаний;</w:t>
      </w:r>
    </w:p>
    <w:p w14:paraId="489E89EE"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размещение проекта, подлежащего рассмотрению на публичных слушаниях, и информационных материалов к нему на официальном сайте и открытие экспозиции или экспозиций такого проекта;</w:t>
      </w:r>
    </w:p>
    <w:p w14:paraId="051E587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проведение экспозиции или экспозиций проекта, подлежащего рассмотрению на публичных слушаниях;</w:t>
      </w:r>
    </w:p>
    <w:p w14:paraId="7833868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проведение собрания или собраний участников публичных слушаний;</w:t>
      </w:r>
    </w:p>
    <w:p w14:paraId="6BBC813E"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 подготовка и оформление протокола публичных слушаний;</w:t>
      </w:r>
    </w:p>
    <w:p w14:paraId="39B71B2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6) подготовка и опубликование заключения о результатах публичных слушаний.</w:t>
      </w:r>
    </w:p>
    <w:p w14:paraId="4098F20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4.6. Оповещение о начале публичных слушаний должно содержать:</w:t>
      </w:r>
    </w:p>
    <w:p w14:paraId="468A722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информацию о проекте, подлежащем рассмотрению на публичных слушаниях, и перечень информационных материалов к такому проекту;</w:t>
      </w:r>
    </w:p>
    <w:p w14:paraId="484A1A0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информацию о порядке и сроках проведения публичных слушаний по проекту, подлежащему рассмотрению на общественных обсуждениях или публичных слушаниях;</w:t>
      </w:r>
    </w:p>
    <w:p w14:paraId="5DD68DC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информацию о месте, дате открытия экспозиции или экспозиций проекта, подлежащего рассмотрению на публичных слушаниях, о сроках проведения экспозиции или экспозиций такого проекта, о днях и часах, в которые возможно посещение указанных экспозиции или экспозиций;</w:t>
      </w:r>
    </w:p>
    <w:p w14:paraId="0B09434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информацию о порядке, сроке и форме внесения участниками общественных обсуждений или публичных слушаний предложений и замечаний, касающихся проекта, подлежащего рассмотрению на публичных слушаниях;</w:t>
      </w:r>
    </w:p>
    <w:p w14:paraId="7D67325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 информацию об официальном сайте, на котором будут размещены проект, подлежащий рассмотрению на публичных слушаниях, и информационные материалы к нему, информацию о дате, времени и месте проведения собрания или собраний участников публичных слушаний.</w:t>
      </w:r>
    </w:p>
    <w:p w14:paraId="7B041ABC"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4.7. Оповещение о начале публичных слушаний подлежит опубликованию в порядке, установленном для официального опубликования муниципальных правовых актов в соответствии с Уставом муниципального образования, распространяется на информационных стендах, в местах массового скопления граждан и в иных местах, расположенных на территории, в отношении которой подготовлены соответствующие проекты, и (или) в границах территориальных зон и (или) земельных участков, в установленных случаях, иными способами, обеспечивающими доступ участников публичных слушаний к указанной информации с момента принятия решения о назначении публичных слушаний в следующие сроки:</w:t>
      </w:r>
    </w:p>
    <w:p w14:paraId="67828F5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в течение 7 дней на официальном сайте администрации муниципального образования в сети Интернет и в официальных печатных изданиях, в порядке, установленном для официального опубликования муниципальных правовых актов в соответствии с Уставом муниципального образования;</w:t>
      </w:r>
    </w:p>
    <w:p w14:paraId="16C2C06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в течение 7 дней на информационных стендах, в местах массового скопления граждан и в иных местах, расположенных на территории, в отношении которой подготовлены соответствующие проекты.</w:t>
      </w:r>
    </w:p>
    <w:p w14:paraId="485AD155"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4.8. Проект, подлежащий рассмотрению на публичных слушаниях, подлежит размещению на официальном сайте не позднее, чем через 5 дней со дня принятия решения о проведении публичных слушаний.</w:t>
      </w:r>
    </w:p>
    <w:p w14:paraId="5F1D750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 Орган, уполномоченный на организацию и проведение публичных слушаний.</w:t>
      </w:r>
    </w:p>
    <w:p w14:paraId="081F94DE"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5.1. Органом, уполномоченным на организацию и проведение публичных слушаний является администрация муниципального образования (далее – уполномоченный орган).</w:t>
      </w:r>
    </w:p>
    <w:p w14:paraId="3E9EBDC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6. Требования к информационным стендам.</w:t>
      </w:r>
    </w:p>
    <w:p w14:paraId="6AE3267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lastRenderedPageBreak/>
        <w:t>6.1. Информационные стенды размещаются около здания администрации муниципального образования, в местах массового скопления граждан и в иных местах свободного доступа, расположенных на территории, в отношении которой подготовлены соответствующие проекты.</w:t>
      </w:r>
    </w:p>
    <w:p w14:paraId="2746FB9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6.2. На информационном стенде размещается оповещение о начале публичных слушаний.</w:t>
      </w:r>
    </w:p>
    <w:p w14:paraId="692ECCC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7. Организация экспозиции или экспозиций проекта и консультирование посетителей.</w:t>
      </w:r>
    </w:p>
    <w:p w14:paraId="437226D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7.1. Уполномоченный орган организует экспозицию или экспозиции проекта, в том числе обеспечивает предоставление помещения или помещений для проведения экспозиции или экспозиций проекта.</w:t>
      </w:r>
    </w:p>
    <w:p w14:paraId="0D47C87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7.2. На экспозиции проекта должны быть представлены:</w:t>
      </w:r>
    </w:p>
    <w:p w14:paraId="15E23AF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решение о проведении публичных слушаний;</w:t>
      </w:r>
    </w:p>
    <w:p w14:paraId="22FD2FB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оповещение о начале публичных слушаний;</w:t>
      </w:r>
    </w:p>
    <w:p w14:paraId="661C170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проект, подлежащий рассмотрению на публичных слушаниях.</w:t>
      </w:r>
    </w:p>
    <w:p w14:paraId="5EAB82E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Проекты (проекты о внесении изменений), указанные в пунктах 1, 2, 3 пункта 3.1 настоящей статьи, представляются в виде демонстрационных и иных информационных материалов, в случае их предоставления организацией, осуществившей подготовку такого проекта (далее – разработчик проекта).</w:t>
      </w:r>
    </w:p>
    <w:p w14:paraId="74CA270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7.3. На экспозиции проекта ведется книга (журнал) учета посетителей экспозиции проекта, подлежащего рассмотрению на публичных слушаниях.</w:t>
      </w:r>
    </w:p>
    <w:p w14:paraId="0A47C6C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7.4. Консультирование посетителей экспозиции осуществляется представителями уполномоченного органа и (или) разработчиком проекта, подлежащего рассмотрению на публичных слушаниях.</w:t>
      </w:r>
    </w:p>
    <w:p w14:paraId="7EA0AF2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8. Организация публичных слушаний.</w:t>
      </w:r>
    </w:p>
    <w:p w14:paraId="756C719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8.1. При организации публичных слушаний уполномоченный орган:</w:t>
      </w:r>
    </w:p>
    <w:p w14:paraId="5C4E829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определяет председателя и секретаря публичных слушаний;</w:t>
      </w:r>
    </w:p>
    <w:p w14:paraId="4AF5123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составляет план работы по подготовке и проведению публичных слушаний;</w:t>
      </w:r>
    </w:p>
    <w:p w14:paraId="36C840F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принимает заявления от участников публичных слушаний;</w:t>
      </w:r>
    </w:p>
    <w:p w14:paraId="3B700E2E"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определяет перечень представителей органов местного самоуправления муниципального образования, представителей разработчика проекта, экспертов и иных лиц, приглашаемых для выступлений перед участниками публичных слушаний (далее – докладчики);</w:t>
      </w:r>
    </w:p>
    <w:p w14:paraId="54DCD021"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 устанавливает время, порядок и последовательность выступлений на собрании по проекту, вынесенному на публичные слушания.</w:t>
      </w:r>
    </w:p>
    <w:p w14:paraId="36295E8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9. Сроки проведения публичных слушаний.</w:t>
      </w:r>
    </w:p>
    <w:p w14:paraId="6C1C210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9.1. Сроки проведения публичных слушаний устанавливаются в соответствии с Градостроительным кодексом Российской Федерации Уставом муниципального образования Красноармейский район и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w:t>
      </w:r>
    </w:p>
    <w:p w14:paraId="0E2C0E65"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10. Прием предложений и замечаний по проекту, рассматриваемому на публичных слушаниях.</w:t>
      </w:r>
    </w:p>
    <w:p w14:paraId="4B30EE1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10.1. Участники публичных слушаний вправе направлять предложения и замечания в уполномоченный орган по проекту, рассматриваемому на публичных слушаниях, для включения их в протокол публичных слушаний в сроки, указанные в оповещении о начале публичных слушаний.</w:t>
      </w:r>
    </w:p>
    <w:p w14:paraId="2F2BBBE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10.2. Предоставление предложений и замечаний участниками публичных слушаний осуществляется:</w:t>
      </w:r>
    </w:p>
    <w:p w14:paraId="3BD57AC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в письменной форме при личном обращении в уполномоченный орган;</w:t>
      </w:r>
    </w:p>
    <w:p w14:paraId="07D495B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посредством почтового отправления в адрес уполномоченного органа;</w:t>
      </w:r>
    </w:p>
    <w:p w14:paraId="01804A6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в письменной или устной форме в ходе проведения собрания или собраний участников публичных слушаний;</w:t>
      </w:r>
    </w:p>
    <w:p w14:paraId="31B2F86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lastRenderedPageBreak/>
        <w:t>4) посредством записи в книге (журнале) учета посетителей экспозиции проекта, подлежащего рассмотрению на публичных слушаниях.</w:t>
      </w:r>
    </w:p>
    <w:p w14:paraId="39EF8C7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10.3. Предложения и замечания должны соответствовать предмету публичных слушаний. В случае если поступившее предложение и замечание не соответствует предмету публичных слушаний, уполномоченный орган вправе не включать такое предложение или замечание в протокол публичных слушаний. </w:t>
      </w:r>
    </w:p>
    <w:p w14:paraId="35EC6D7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10.4. Предложения и замечания не рассматриваются в случае выявления факта представления участником публичных слушаний недостоверных сведений.</w:t>
      </w:r>
    </w:p>
    <w:p w14:paraId="4A2F265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10.5. Уполномоченный орган информирует лиц, внесших предложения и замечания, о принятом решении по каждому предложению и замечанию в соответствии с Порядком предоставления предложений и замечаний по вопросу, рассматриваемому на публичных слушаниях в сфере градостроительной деятельности способом посредствам которого были поданы указанные предложения и замечания.</w:t>
      </w:r>
    </w:p>
    <w:p w14:paraId="0DDE0051"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11. Проведение собрания по проектам, рассматриваемым на публичных слушаниях.</w:t>
      </w:r>
    </w:p>
    <w:p w14:paraId="18BEE5D1"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11.1. Собрание по проектам, рассматриваемым на публичных слушаниях, проводится уполномоченным органом в количестве не менее двух представителей, уполномоченных на проведение публичных слушаний в порядке, предусмотренном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w:t>
      </w:r>
    </w:p>
    <w:p w14:paraId="6E8333D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11.2. К участию в собрании допускаются лица, являющиеся в соответствии с требованиями настоящей статьи участниками публичных слушаний.</w:t>
      </w:r>
    </w:p>
    <w:p w14:paraId="3A69237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11.3. Перед началом собрания представители уполномоченного органа организуют регистрацию лиц, участвующих в собрании (далее – участники собрания). Регистрация лиц осуществляется в журнале регистрации, который ведется на бумажном носителе.</w:t>
      </w:r>
    </w:p>
    <w:p w14:paraId="6E833E7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11.4. Регистрация физических лиц осуществляется на основании документа, удостоверяющего личность, а также документа, подтверждающего место жительства. В случае если физическое лицо зарегистрировано по адресу, не совпадающему с адресом постоянной регистрации, указанному в паспорте, физическое лицо представляет свидетельство о регистрации по месту пребывания.</w:t>
      </w:r>
    </w:p>
    <w:p w14:paraId="3C001CB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11.5. Регистрация юридических лиц и индивидуальных предпринимателей осуществляется на основании копии свидетельства о государственной регистрации юридического лица, индивидуального предпринимателя, документа, подтверждающего полномочия представителя юридического лица или индивидуального предпринимателя, документа, удостоверяющего личность представителя юридического лица или индивидуального предпринимателя.</w:t>
      </w:r>
    </w:p>
    <w:p w14:paraId="6B5A8F6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11.6. В случае если физические или юридические лица, индивидуальные предприниматели являются правообладателями земельных участков и (или) объектов капитального строительства, помещений, являющихся частью указанных объектов капитального строительства, расположенных в границах территории, применительно к которой подготовлен рассматриваемый проект, данные лица в дополнение к документам, указанным подпунктами 11.4 и 11.5 настоящей статьи, предоставляют сведения из Единого государственного реестра недвижимости или копии правоустанавливающих (либо </w:t>
      </w:r>
      <w:proofErr w:type="spellStart"/>
      <w:r w:rsidRPr="007D2206">
        <w:rPr>
          <w:rFonts w:ascii="Times New Roman" w:eastAsia="Times New Roman" w:hAnsi="Times New Roman" w:cs="Times New Roman"/>
          <w:color w:val="000000" w:themeColor="text1"/>
          <w:sz w:val="24"/>
          <w:szCs w:val="24"/>
          <w:lang w:eastAsia="zh-CN"/>
        </w:rPr>
        <w:t>правоудостоверяющих</w:t>
      </w:r>
      <w:proofErr w:type="spellEnd"/>
      <w:r w:rsidRPr="007D2206">
        <w:rPr>
          <w:rFonts w:ascii="Times New Roman" w:eastAsia="Times New Roman" w:hAnsi="Times New Roman" w:cs="Times New Roman"/>
          <w:color w:val="000000" w:themeColor="text1"/>
          <w:sz w:val="24"/>
          <w:szCs w:val="24"/>
          <w:lang w:eastAsia="zh-CN"/>
        </w:rPr>
        <w:t>) документов на земельный участок и (или) объект капитального строительства, помещение, являющегося частью указанного объекта капитального строительства, оформленные до введения в действие Федерального закона от 21 июля 1997 года № 122-ФЗ «О государственной регистрации прав на недвижимое имущество и сделок с ним», сведения о которых не содержатся Едином государственном реестре недвижимости.</w:t>
      </w:r>
    </w:p>
    <w:p w14:paraId="0C3BD349" w14:textId="27E8AC24"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11.7. Отказ в регистрации допускается в случае, если лицо не представило при регистрации документы, предусмотренные подпунктами 11.4 – 11.6 н</w:t>
      </w:r>
      <w:r w:rsidR="00787C4B" w:rsidRPr="007D2206">
        <w:rPr>
          <w:rFonts w:ascii="Times New Roman" w:eastAsia="Times New Roman" w:hAnsi="Times New Roman" w:cs="Times New Roman"/>
          <w:color w:val="000000" w:themeColor="text1"/>
          <w:sz w:val="24"/>
          <w:szCs w:val="24"/>
          <w:lang w:eastAsia="zh-CN"/>
        </w:rPr>
        <w:t>астоящей</w:t>
      </w:r>
      <w:r w:rsidRPr="007D2206">
        <w:rPr>
          <w:rFonts w:ascii="Times New Roman" w:eastAsia="Times New Roman" w:hAnsi="Times New Roman" w:cs="Times New Roman"/>
          <w:color w:val="000000" w:themeColor="text1"/>
          <w:sz w:val="24"/>
          <w:szCs w:val="24"/>
          <w:lang w:eastAsia="zh-CN"/>
        </w:rPr>
        <w:t xml:space="preserve"> статьи, либо если в соответствии с требованиями настоящей статьи не является участником публичных слушаний.</w:t>
      </w:r>
    </w:p>
    <w:p w14:paraId="6E2556F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11.8. Лица, не прошедшие регистрацию, к участию в собрании не допускаются.</w:t>
      </w:r>
    </w:p>
    <w:p w14:paraId="2986D59E"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lastRenderedPageBreak/>
        <w:t>11.9. На собрание не допускаются лица, находящиеся в состоянии алкогольного, наркотического или токсического опьянения.</w:t>
      </w:r>
    </w:p>
    <w:p w14:paraId="34BDE0B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11.10. Участники собрания, желающие выступить на собрании, должны зарегистрироваться в качестве выступающих на собрании в журнале регистрации, указанном в подпункте 11.3 настоящей статьи.</w:t>
      </w:r>
    </w:p>
    <w:p w14:paraId="7363CAC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11.11. Председатель перед началом собрания оглашает:</w:t>
      </w:r>
    </w:p>
    <w:p w14:paraId="566690B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вопросы (наименование проектов), подлежащие обсуждению на публичных слушаниях;</w:t>
      </w:r>
    </w:p>
    <w:p w14:paraId="37CA189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порядок и последовательность проведения публичных слушаний;</w:t>
      </w:r>
    </w:p>
    <w:p w14:paraId="5F1E327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состав приглашенных лиц, информацию о количестве участников публичных слушаний;</w:t>
      </w:r>
    </w:p>
    <w:p w14:paraId="248308B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представляет докладчиков, оглашает время, отведенное на выступление участникам публичных слушаний;</w:t>
      </w:r>
    </w:p>
    <w:p w14:paraId="51F286F5"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 наличие поступивших предложений и замечаний по предмету публичных слушаний;</w:t>
      </w:r>
    </w:p>
    <w:p w14:paraId="6030587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6) иную информацию, необходимую для проведения публичных слушаний.</w:t>
      </w:r>
    </w:p>
    <w:p w14:paraId="39BEC9E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11.12. Председатель предоставляет слово докладчикам собрания по обсуждаемому вопросу, после чего следуют вопросы участников собрания. Вопросы могут быть заданы как в устной, так и в письменной форме.</w:t>
      </w:r>
    </w:p>
    <w:p w14:paraId="6754D31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Далее председатель предоставляет слово, в порядке очередности, участникам собрания, зарегистрированным в качестве выступающих на собрании в соответствии с требованиями пункта 3 настоящей статьи.</w:t>
      </w:r>
    </w:p>
    <w:p w14:paraId="3C325B2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Председатель публичных слушаний имеет право на внеочередное выступление.</w:t>
      </w:r>
    </w:p>
    <w:p w14:paraId="72E03D3C"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Участники собрания, выступают только с разрешения Председателя публичных слушаний.</w:t>
      </w:r>
    </w:p>
    <w:p w14:paraId="1F9A24F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11.13. Выступающие не вправе употреблять в своей речи грубые, оскорбительные выражения, наносящие вред чести и достоинству других лиц, призывать к незаконным действиям, использовать заведомо ложную информацию, допускать необоснованные обвинения в чей-либо адрес.</w:t>
      </w:r>
    </w:p>
    <w:p w14:paraId="7789602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Выступления на собрании должны быть связаны с предметом публичных слушаний.</w:t>
      </w:r>
    </w:p>
    <w:p w14:paraId="6C3B00D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11.14. Участники собрания не вправе мешать проведению собрания, вмешиваться в выступления участников, прерывать их выкриками, аплодисментами.</w:t>
      </w:r>
    </w:p>
    <w:p w14:paraId="2E9B894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11.15. При несоблюдении порядка, установленного подпунктами 11.12 – 11.14 настоящей статьи, участники собрания, могут быть удалены из помещения, являющегося местом проведения собрания.</w:t>
      </w:r>
    </w:p>
    <w:p w14:paraId="1FEE2E8E"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11.16. По окончании собрания Председатель публичных слушаний оглашает информацию о количестве поступивших предложений и замечаний.</w:t>
      </w:r>
    </w:p>
    <w:p w14:paraId="0F7CB53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11.17. Собрание проводится в будние дни с 9 до 18 часов.</w:t>
      </w:r>
    </w:p>
    <w:p w14:paraId="3E3F9D5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Не допускается назначение собрания на нерабочий праздничный день.</w:t>
      </w:r>
    </w:p>
    <w:p w14:paraId="2985226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11.18. Уполномоченный орган не вправе ограничивать доступ в помещение участникам собрания или их представителям.</w:t>
      </w:r>
    </w:p>
    <w:p w14:paraId="73866C1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Собрания участников публичных слушаний проводятся в помещениях, оборудованных для демонстрации обсуждаемых проектов, а также отвечающих требованиям доступности для инвалидов и маломобильных групп населения. Помещение должно обладать вместимостью, достаточной для размещения всех участников собрания.</w:t>
      </w:r>
    </w:p>
    <w:p w14:paraId="06EC920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12. Протокол публичных слушаний.</w:t>
      </w:r>
    </w:p>
    <w:p w14:paraId="3CAC00D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12.1. Публичные слушания оформляются протоколом. Протокол публичных слушаний подписывается Председателем.</w:t>
      </w:r>
    </w:p>
    <w:p w14:paraId="2DA85B0C"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12.2. Протокол публичных слушаний подготавливается не позднее чем за 3 календарных дня до дня окончания публичных слушаний.</w:t>
      </w:r>
    </w:p>
    <w:p w14:paraId="2EB99E4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12.3. В протоколе публичных слушаний указываются:</w:t>
      </w:r>
    </w:p>
    <w:p w14:paraId="21F99EC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дата оформления протокола публичных слушаний;</w:t>
      </w:r>
    </w:p>
    <w:p w14:paraId="004CE661"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информация об организаторе публичных слушаний;</w:t>
      </w:r>
    </w:p>
    <w:p w14:paraId="212EBF8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lastRenderedPageBreak/>
        <w:t>3) информация, содержащаяся в опубликованном оповещении о начале публичных слушаний, дата и источник его опубликования;</w:t>
      </w:r>
    </w:p>
    <w:p w14:paraId="1977536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информация о сроке, в течение которого принимались предложения и замечания участников публичных слушаний, о территории, в пределах которой проводятся публичные слушания;</w:t>
      </w:r>
    </w:p>
    <w:p w14:paraId="11C83E3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 дата, время и место проведения собрания, количество и состав участников собрания;</w:t>
      </w:r>
    </w:p>
    <w:p w14:paraId="4A08622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6) все предложения и замечания участников публичных слушаний с разделением на предложения и замечания граждан, являющихся участниками публичных слушаний и постоянно проживающих на территории, в пределах которой проводятся публичные слушания, и предложения, и замечания участников публичных слушаний, являющихся правообладателями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w:t>
      </w:r>
    </w:p>
    <w:p w14:paraId="3EA98021"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12.4. К протоколу публичных слушаний прилагается перечень принявших участие в рассмотрении проекта участников публичных слушаний, включающий в себя сведения об участниках публичных слушаний (фамилию, имя, отчество (при наличии), дату рождения, адрес места жительства (регистрации) – для физических лиц; наименование, основной государственный регистрационный номер, место нахождения и адрес – для юридических лиц).</w:t>
      </w:r>
    </w:p>
    <w:p w14:paraId="07A53A4C"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12.5. Участник публичных слушаний, который внес предложения и замечания, касающиеся проекта, рассмотренного на публичных слушаниях, имеет право получить выписку из протокола публичных слушаний, содержащую внесенные этим участником предложения и замечания.</w:t>
      </w:r>
    </w:p>
    <w:p w14:paraId="68BA33F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13. Заключение о результатах публичных слушаний.</w:t>
      </w:r>
    </w:p>
    <w:p w14:paraId="4A67CFE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13.1. Заключение о результатах публичных слушаний подготавливается в течение 3 календарных дней со дня подготовки протокола публичных слушаний.</w:t>
      </w:r>
    </w:p>
    <w:p w14:paraId="0BA0074C"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Заключение о результатах публичных слушаний оформляется уполномоченным органом на основании протокола публичных слушаний.</w:t>
      </w:r>
    </w:p>
    <w:p w14:paraId="1544A66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13.2. В заключении о результатах публичных слушаний должны быть указаны:</w:t>
      </w:r>
    </w:p>
    <w:p w14:paraId="05B1B02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дата оформления заключения о результатах публичных слушаний;</w:t>
      </w:r>
    </w:p>
    <w:p w14:paraId="0CC00BC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наименование проекта, рассмотренного на публичных слушаниях, сведения о количестве участников публичных слушаний, которые приняли участие в публичных слушаниях;</w:t>
      </w:r>
    </w:p>
    <w:p w14:paraId="3E91C1C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реквизиты протокола публичных слушаний, на основании которого подготовлено заключение о результатах публичных слушаний;</w:t>
      </w:r>
    </w:p>
    <w:p w14:paraId="78C4480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содержание внесенных предложений и замечаний участников публичных слушаний с разделением на предложения и замечания граждан, являющихся участниками публичных слушаний и постоянно проживающих на территории, в пределах которой проводятся публичные слушания, и предложения, и замечания иных участников публичных слушаний. В случае внесения несколькими участниками публичных слушаний одинаковых предложений и замечаний допускается обобщение таких предложений и замечаний;</w:t>
      </w:r>
    </w:p>
    <w:p w14:paraId="1D0D53F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 аргументированные рекомендации о целесообразности или нецелесообразности учета внесенных участниками публичных слушаний предложений и замечаний и выводы по результатам публичных слушаний.</w:t>
      </w:r>
    </w:p>
    <w:p w14:paraId="235A455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13.3.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администрации муниципального образования, и размещению на официальном сайте администрации муниципального образования.</w:t>
      </w:r>
    </w:p>
    <w:p w14:paraId="592370C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13.4. В случаях, предусмотренных законодательством Российской Федерации, на основании заключения о результатах публичных слушаний уполномоченный орган осуществляет подготовку рекомендаций по вопросу, вынесенному на публичные слушания.</w:t>
      </w:r>
    </w:p>
    <w:p w14:paraId="3FA9548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13.6. Администрация муниципального образования обеспечивает хранение итоговых документов публичных слушаний и документов, связанных с организацией и проведением </w:t>
      </w:r>
      <w:r w:rsidRPr="007D2206">
        <w:rPr>
          <w:rFonts w:ascii="Times New Roman" w:eastAsia="Times New Roman" w:hAnsi="Times New Roman" w:cs="Times New Roman"/>
          <w:color w:val="000000" w:themeColor="text1"/>
          <w:sz w:val="24"/>
          <w:szCs w:val="24"/>
          <w:lang w:eastAsia="zh-CN"/>
        </w:rPr>
        <w:lastRenderedPageBreak/>
        <w:t>публичных слушаний, в порядке, установленном законодательством Российской Федерации и законодательством Краснодарского края для хранения официальных документов.</w:t>
      </w:r>
    </w:p>
    <w:p w14:paraId="5E1CDCFE"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14. Особенности проведения публичных слушаний по проектам генеральных планов поселений, проектам о внесении изменений в генеральные планы поселений.</w:t>
      </w:r>
    </w:p>
    <w:p w14:paraId="1456D23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14.1. Решение о проведении публичных слушаний по проекту генерального плана поселения, проекту о внесении изменений в генеральный план поселения (далее – проект генерального плана) принимается главой муниципального образования в течение 7 календарных дней со дня поступления проекта генерального плана с приложением заключений и согласований, предусмотренных законодательством Российской Федерации.</w:t>
      </w:r>
    </w:p>
    <w:p w14:paraId="61CB6EEE"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14.2. Срок проведения публичных слушаний с момента оповещения жителей муниципального образования о времени и месте их проведения до дня опубликования заключения о результатах публичных слушаний определяется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и составляет по проектам генеральных планов - 56 календарных дней, по проектам о внесении изменений в генеральные планы - 35 календарных дней.</w:t>
      </w:r>
    </w:p>
    <w:p w14:paraId="546B905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14.3. Публичные слушания проводятся в каждом населенном пункте поселения.</w:t>
      </w:r>
    </w:p>
    <w:p w14:paraId="3D8CC7A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При проведении публичных слушаний в целях обеспечения всем заинтересованным лицам равных возможностей для участия в публичных слушаниях территория населенного пункта может быть разделена на части.</w:t>
      </w:r>
    </w:p>
    <w:p w14:paraId="5CD3082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14.4. В целях доведения до населения информации о содержании проекта генерального плана уполномоченный орган может организовывать выступления представителей органов местного самоуправления муниципального образования, разработчиков в печатных средствах массовой информации, по радио и телевидению, в сети Интернет.</w:t>
      </w:r>
    </w:p>
    <w:p w14:paraId="26EDE2B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15. Особенности проведения публичных слушаний по проекту правил землепользования и застройки поселения, проекту о внесении изменений в правила землепользования и застройки поселения.</w:t>
      </w:r>
    </w:p>
    <w:p w14:paraId="0F1F790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15.1. Решение о проведении публичных слушаний по проекту правил землепользования и застройки поселения, проекту о внесении изменений в правила землепользования и застройки поселения (далее – проект правил землепользования и застройки), принимается главой муниципального образования не позднее чем через десять календарных дней со дня получения проекта правил землепользования и застройки, проекта о внесении изменений в правила землепользования и застройки с приложением заключений и согласований, предусмотренных действующим законодательством Российской Федерации.</w:t>
      </w:r>
    </w:p>
    <w:p w14:paraId="457390C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15.2. Срок проведения публичных слушаний по проекту правил землепользования и застройки определяется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и составляет не более одного месяца со дня опубликования такого проекта.</w:t>
      </w:r>
    </w:p>
    <w:p w14:paraId="7D86372C"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15.3. 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а также в случае подготовки изменений в правила землепользования и застройки в связи с принятием решения о комплексном развитии территории, общественные обсуждения или публичные слушания по внесению изменений в правила землепользования и застройки проводятся в границах территориальной зоны, для которой установлен такой градостроительный регламент, в границах территории, подлежащей комплексному развитию.</w:t>
      </w:r>
    </w:p>
    <w:p w14:paraId="20FF901E"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15.4. В целях доведения до населения информации о содержании проекта правил землепользования и застройки уполномоченный орган может организовывать выступления представителей органов местного самоуправления муниципального образования, разработчиков в печатных средствах массовой информации, по радио и телевидению, в сети Интернет.</w:t>
      </w:r>
    </w:p>
    <w:p w14:paraId="07488F91"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16. Особенности проведения публичных слушаний по проектам планировки территорий, проектам межевания территорий.</w:t>
      </w:r>
    </w:p>
    <w:p w14:paraId="05B857C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lastRenderedPageBreak/>
        <w:t>16.1. Решение о назначении публичных слушаний по проектам планировки территорий, проектам межевания территорий принимается главой муниципального образования не позднее чем через пять рабочих дней после получения проекта планировки территории и (или) проекта межевания территории с приложением заключений и согласований, предусмотренных законодательством Российской Федерации и законодательством Краснодарского края.</w:t>
      </w:r>
    </w:p>
    <w:p w14:paraId="0C0C9702" w14:textId="77777777" w:rsidR="0092239F" w:rsidRPr="007D2206" w:rsidRDefault="0092239F" w:rsidP="0092239F">
      <w:pPr>
        <w:spacing w:after="0" w:line="240" w:lineRule="auto"/>
        <w:ind w:firstLine="540"/>
        <w:jc w:val="both"/>
        <w:rPr>
          <w:rFonts w:ascii="Times New Roman" w:eastAsia="Times New Roman" w:hAnsi="Times New Roman" w:cs="Times New Roman"/>
          <w:color w:val="000000" w:themeColor="text1"/>
          <w:sz w:val="24"/>
          <w:szCs w:val="24"/>
          <w:lang w:eastAsia="ru-RU"/>
        </w:rPr>
      </w:pPr>
      <w:r w:rsidRPr="007D2206">
        <w:rPr>
          <w:rFonts w:ascii="Times New Roman" w:eastAsia="Times New Roman" w:hAnsi="Times New Roman" w:cs="Times New Roman"/>
          <w:color w:val="000000" w:themeColor="text1"/>
          <w:sz w:val="24"/>
          <w:szCs w:val="24"/>
          <w:lang w:eastAsia="zh-CN"/>
        </w:rPr>
        <w:t xml:space="preserve">16.2. Срок проведения публичных слушаний со дня оповещения жителей о времени и месте их проведения до дня опубликования заключения о результатах публичных слушаний для проектов планировки территории и (или) проектов межевания территории определяется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и не может быть </w:t>
      </w:r>
      <w:r w:rsidRPr="007D2206">
        <w:rPr>
          <w:rFonts w:ascii="Times New Roman" w:eastAsia="Times New Roman" w:hAnsi="Times New Roman" w:cs="Times New Roman"/>
          <w:color w:val="000000" w:themeColor="text1"/>
          <w:sz w:val="24"/>
          <w:szCs w:val="24"/>
          <w:lang w:eastAsia="ru-RU"/>
        </w:rPr>
        <w:t>менее четырнадцати дней и более тридцати дней.</w:t>
      </w:r>
    </w:p>
    <w:p w14:paraId="5A09EB29" w14:textId="77777777" w:rsidR="0092239F" w:rsidRPr="007D2206" w:rsidRDefault="0092239F" w:rsidP="0092239F">
      <w:pPr>
        <w:spacing w:after="0" w:line="240" w:lineRule="auto"/>
        <w:ind w:firstLine="540"/>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16.3. В целях доведения до населения информации о содержании проекта планировки и (или) проекта межевания, уполномоченный орган может организовывать выступления представителей органов местного самоуправления муниципального образования, разработчиков в печатных средствах массовой информации, по радио и телевидению, в сети Интернет.</w:t>
      </w:r>
    </w:p>
    <w:p w14:paraId="498F700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17. Особенности проведения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объекта капитального строительства.</w:t>
      </w:r>
    </w:p>
    <w:p w14:paraId="1EC9276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17.1. Решение о проведении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объекта капитального строительства, принимается главой муниципального образования не позднее чем через семь календарных дней после получения обращения заинтересованного лица.</w:t>
      </w:r>
    </w:p>
    <w:p w14:paraId="25F9DEC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17.2. Срок проведения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определяется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и не может быть более одного месяца.</w:t>
      </w:r>
    </w:p>
    <w:p w14:paraId="7DE561BE"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17.3. Уполномоченный орган направляет сообщения о начале публичных слушаний по вопросам предоставления разрешения на условно разрешенный вид использования, предоставления разрешения на отклонение от предельных параметров разрешенного строительства, реконструкции объекта капитального строительства,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семь рабочих дней со дня поступления заявления заинтересованного лица о предоставлении разрешения на условно разрешенный вид использования, предоставления разрешения на отклонение от предельных параметров разрешенного строительства, реконструкции объектов капитального строительства.</w:t>
      </w:r>
    </w:p>
    <w:p w14:paraId="63E3BF3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17.4. В сообщении, направляемом правообладателям земельных участков, объектов капитального строительства, указанном в подпункте 17.3 настоящей статьи указываются:</w:t>
      </w:r>
    </w:p>
    <w:p w14:paraId="332B914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наименование проекта решения, по которому проводятся публичные слушания;</w:t>
      </w:r>
    </w:p>
    <w:p w14:paraId="2971F52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2) сведения о сроках, времени и месте проведения публичных слушаний, в том числе: </w:t>
      </w:r>
      <w:r w:rsidRPr="007D2206">
        <w:rPr>
          <w:rFonts w:ascii="Times New Roman" w:eastAsia="Times New Roman" w:hAnsi="Times New Roman" w:cs="Times New Roman"/>
          <w:color w:val="000000" w:themeColor="text1"/>
          <w:sz w:val="24"/>
          <w:szCs w:val="24"/>
          <w:lang w:eastAsia="zh-CN"/>
        </w:rPr>
        <w:lastRenderedPageBreak/>
        <w:t>дате, времени и месте проведения собрания по проектам, рассматриваемым на публичных слушаниях;</w:t>
      </w:r>
    </w:p>
    <w:p w14:paraId="13D71CF5"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порядок приема предложений и замечаний по проекту, рассматриваемому на публичных слушаниях.</w:t>
      </w:r>
    </w:p>
    <w:p w14:paraId="3E7EAE8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78C6B38F" w14:textId="77777777" w:rsidR="0092239F" w:rsidRPr="007D2206" w:rsidRDefault="0092239F" w:rsidP="0098103F">
      <w:pPr>
        <w:pStyle w:val="20"/>
        <w:rPr>
          <w:rFonts w:cs="Times New Roman"/>
        </w:rPr>
      </w:pPr>
      <w:bookmarkStart w:id="176" w:name="_Toc207795680"/>
      <w:r w:rsidRPr="007D2206">
        <w:rPr>
          <w:rFonts w:cs="Times New Roman"/>
        </w:rPr>
        <w:t>Г</w:t>
      </w:r>
      <w:r w:rsidR="002B5261" w:rsidRPr="007D2206">
        <w:rPr>
          <w:rFonts w:cs="Times New Roman"/>
        </w:rPr>
        <w:t>лава 5</w:t>
      </w:r>
      <w:r w:rsidRPr="007D2206">
        <w:rPr>
          <w:rFonts w:cs="Times New Roman"/>
        </w:rPr>
        <w:t>. Внесение изменений в правила землепользования и застройки</w:t>
      </w:r>
      <w:bookmarkEnd w:id="176"/>
    </w:p>
    <w:p w14:paraId="79E37DD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275F9BEA" w14:textId="3DFB59D5" w:rsidR="0092239F" w:rsidRPr="007D2206" w:rsidRDefault="0092239F" w:rsidP="00ED3BCB">
      <w:pPr>
        <w:pStyle w:val="3"/>
        <w:rPr>
          <w:rFonts w:cs="Times New Roman"/>
        </w:rPr>
      </w:pPr>
      <w:bookmarkStart w:id="177" w:name="_Toc207795681"/>
      <w:r w:rsidRPr="007D2206">
        <w:rPr>
          <w:rFonts w:cs="Times New Roman"/>
        </w:rPr>
        <w:t>Статья 2</w:t>
      </w:r>
      <w:r w:rsidR="00313161" w:rsidRPr="007D2206">
        <w:rPr>
          <w:rFonts w:cs="Times New Roman"/>
        </w:rPr>
        <w:t>8</w:t>
      </w:r>
      <w:r w:rsidRPr="007D2206">
        <w:rPr>
          <w:rFonts w:cs="Times New Roman"/>
        </w:rPr>
        <w:t>. Порядок и основания для внесения изменений в правила землепользования и застройки</w:t>
      </w:r>
      <w:bookmarkEnd w:id="177"/>
    </w:p>
    <w:p w14:paraId="19ED2EC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Внесение изменений в правила землепользования и застройки осуществляется в порядке, предусмотренном статьями 31,32 с учетом особенностей, установленных статьей 33 Градостроительного кодекса РФ.</w:t>
      </w:r>
    </w:p>
    <w:p w14:paraId="3B279EA5"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Основаниями для рассмотрения главой администрации муниципального образования вопроса о внесении изменений в правила землепользования и застройки являются:</w:t>
      </w:r>
    </w:p>
    <w:p w14:paraId="79FDF56E" w14:textId="4B74F45D"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 </w:t>
      </w:r>
      <w:r w:rsidR="008F31AB" w:rsidRPr="007D2206">
        <w:rPr>
          <w:rFonts w:ascii="Times New Roman" w:eastAsia="Times New Roman" w:hAnsi="Times New Roman" w:cs="Times New Roman"/>
          <w:color w:val="000000" w:themeColor="text1"/>
          <w:sz w:val="24"/>
          <w:szCs w:val="24"/>
          <w:lang w:eastAsia="zh-CN"/>
        </w:rPr>
        <w:t>несоответствие правил землепользования и застройки генеральному плану поселения, генеральному плану муниципального округа, генеральному плану городского округа,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p>
    <w:p w14:paraId="67EA553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поступление предложений об изменении границ территориальных зон, изменении градостроительных регламентов;</w:t>
      </w:r>
    </w:p>
    <w:p w14:paraId="23D530BF" w14:textId="206B1CB6"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14:paraId="48393434" w14:textId="1F4404ED" w:rsidR="008F31AB" w:rsidRPr="007D2206" w:rsidRDefault="008F31AB"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3.1) несоответствие сведений о местоположении границ населенных пунктов (в том числе в случае выявления пересечения границ населенного пункта (населенных пунктов) с границами земельных участков), содержащихся в документах территориального планирования, содержащемуся в Едином государственном реестре недвижимости описанию местоположения границ указанных населенных пунктов, которое было изменено в соответствии с федеральным законом при внесении в Единый государственный реестр недвижимости сведений о границах населенных пунктов;</w:t>
      </w:r>
    </w:p>
    <w:p w14:paraId="44BBE79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14:paraId="77AFEA9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14:paraId="32C763D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6) принятие решения о комплексном развитии территории;</w:t>
      </w:r>
    </w:p>
    <w:p w14:paraId="264D3559" w14:textId="2BE17E76"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7) обнаружение мест </w:t>
      </w:r>
      <w:r w:rsidR="00F90C6B" w:rsidRPr="007D2206">
        <w:rPr>
          <w:rFonts w:ascii="Times New Roman" w:eastAsia="Times New Roman" w:hAnsi="Times New Roman" w:cs="Times New Roman"/>
          <w:color w:val="000000" w:themeColor="text1"/>
          <w:sz w:val="24"/>
          <w:szCs w:val="24"/>
          <w:lang w:eastAsia="zh-CN"/>
        </w:rPr>
        <w:t>захоронений,</w:t>
      </w:r>
      <w:r w:rsidRPr="007D2206">
        <w:rPr>
          <w:rFonts w:ascii="Times New Roman" w:eastAsia="Times New Roman" w:hAnsi="Times New Roman" w:cs="Times New Roman"/>
          <w:color w:val="000000" w:themeColor="text1"/>
          <w:sz w:val="24"/>
          <w:szCs w:val="24"/>
          <w:lang w:eastAsia="zh-CN"/>
        </w:rPr>
        <w:t xml:space="preserve"> погибших при защите Отечества, расположенных в границах муниципальных образований.</w:t>
      </w:r>
    </w:p>
    <w:p w14:paraId="01772413" w14:textId="7712151B" w:rsidR="008F31AB" w:rsidRPr="007D2206" w:rsidRDefault="008F31AB"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8) несоответствие сведений о границах территориальных зон, содержащихся в правилах землепользования и застройки, содержащемуся в Едином государственном реестре </w:t>
      </w:r>
      <w:r w:rsidRPr="007D2206">
        <w:rPr>
          <w:rFonts w:ascii="Times New Roman" w:eastAsia="Times New Roman" w:hAnsi="Times New Roman" w:cs="Times New Roman"/>
          <w:color w:val="000000" w:themeColor="text1"/>
          <w:sz w:val="24"/>
          <w:szCs w:val="24"/>
          <w:lang w:eastAsia="zh-CN"/>
        </w:rPr>
        <w:lastRenderedPageBreak/>
        <w:t>недвижимости описанию местоположения границ указанных территориальных зон, которое было изменено в соответствии с федеральным законом при внесении в Единый государственный реестр недвижимости сведений о границах территориальных зон.</w:t>
      </w:r>
    </w:p>
    <w:p w14:paraId="7B046AC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Предложения о внесении изменений в правила землепользования и застройки в комиссию направляются:</w:t>
      </w:r>
    </w:p>
    <w:p w14:paraId="738221A5"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14:paraId="6251BBCA" w14:textId="5248A81C"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2) </w:t>
      </w:r>
      <w:r w:rsidR="008F31AB" w:rsidRPr="007D2206">
        <w:rPr>
          <w:rFonts w:ascii="Times New Roman" w:eastAsia="Times New Roman" w:hAnsi="Times New Roman" w:cs="Times New Roman"/>
          <w:color w:val="000000" w:themeColor="text1"/>
          <w:sz w:val="24"/>
          <w:szCs w:val="24"/>
          <w:lang w:eastAsia="zh-CN"/>
        </w:rPr>
        <w:t>исполнительными органами</w:t>
      </w:r>
      <w:r w:rsidRPr="007D2206">
        <w:rPr>
          <w:rFonts w:ascii="Times New Roman" w:eastAsia="Times New Roman" w:hAnsi="Times New Roman" w:cs="Times New Roman"/>
          <w:color w:val="000000" w:themeColor="text1"/>
          <w:sz w:val="24"/>
          <w:szCs w:val="24"/>
          <w:lang w:eastAsia="zh-CN"/>
        </w:rPr>
        <w:t xml:space="preserve"> субъектов Российской Федерации в случаях, если правила землепользования и застройки могут воспрепятствовать функционированию, размещению объектов капитального строительства регионального значения;</w:t>
      </w:r>
    </w:p>
    <w:p w14:paraId="749E102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органами местного самоуправления муниципального района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14:paraId="6EDF2F04" w14:textId="75CF5DA5"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органами местного самоуправления в случаях, если необходимо совершенствовать порядок регулирования землепользования и застройки на соответствующих территории поселения,</w:t>
      </w:r>
      <w:r w:rsidR="008F31AB" w:rsidRPr="007D2206">
        <w:rPr>
          <w:rFonts w:ascii="Times New Roman" w:eastAsia="Times New Roman" w:hAnsi="Times New Roman" w:cs="Times New Roman"/>
          <w:color w:val="000000" w:themeColor="text1"/>
          <w:sz w:val="24"/>
          <w:szCs w:val="24"/>
          <w:lang w:eastAsia="zh-CN"/>
        </w:rPr>
        <w:t xml:space="preserve"> территории муниципального округа,</w:t>
      </w:r>
      <w:r w:rsidRPr="007D2206">
        <w:rPr>
          <w:rFonts w:ascii="Times New Roman" w:eastAsia="Times New Roman" w:hAnsi="Times New Roman" w:cs="Times New Roman"/>
          <w:color w:val="000000" w:themeColor="text1"/>
          <w:sz w:val="24"/>
          <w:szCs w:val="24"/>
          <w:lang w:eastAsia="zh-CN"/>
        </w:rPr>
        <w:t xml:space="preserve"> территории городского округа, межселенных территориях;</w:t>
      </w:r>
    </w:p>
    <w:p w14:paraId="031B8DCA" w14:textId="54AA1865"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4.1) органами местного самоуправления в случаях обнаружения мест </w:t>
      </w:r>
      <w:r w:rsidR="000E1AEE" w:rsidRPr="007D2206">
        <w:rPr>
          <w:rFonts w:ascii="Times New Roman" w:eastAsia="Times New Roman" w:hAnsi="Times New Roman" w:cs="Times New Roman"/>
          <w:color w:val="000000" w:themeColor="text1"/>
          <w:sz w:val="24"/>
          <w:szCs w:val="24"/>
          <w:lang w:eastAsia="zh-CN"/>
        </w:rPr>
        <w:t>захоронений,</w:t>
      </w:r>
      <w:r w:rsidRPr="007D2206">
        <w:rPr>
          <w:rFonts w:ascii="Times New Roman" w:eastAsia="Times New Roman" w:hAnsi="Times New Roman" w:cs="Times New Roman"/>
          <w:color w:val="000000" w:themeColor="text1"/>
          <w:sz w:val="24"/>
          <w:szCs w:val="24"/>
          <w:lang w:eastAsia="zh-CN"/>
        </w:rPr>
        <w:t xml:space="preserve"> погибших при защите Отечества, расположенных в границах муниципальных образований;</w:t>
      </w:r>
    </w:p>
    <w:p w14:paraId="531B300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 физическими или юридическими лицами в инициативном порядке либо в случаях, если в результате применения правил землепользования и застройки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14:paraId="550F99B3" w14:textId="5E0B23D6"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6) </w:t>
      </w:r>
      <w:r w:rsidR="008F31AB" w:rsidRPr="007D2206">
        <w:rPr>
          <w:rFonts w:ascii="Times New Roman" w:eastAsia="Times New Roman" w:hAnsi="Times New Roman" w:cs="Times New Roman"/>
          <w:color w:val="000000" w:themeColor="text1"/>
          <w:sz w:val="24"/>
          <w:szCs w:val="24"/>
          <w:lang w:eastAsia="zh-CN"/>
        </w:rPr>
        <w:t>уполномоченным федеральным органом исполнительной власти, оператором комплексного развития территории, лицом, с которым заключен договор о комплексном развитии территории, в целях реализации решения о комплексном развитии территории, принятого Правительством Российской Федерации;</w:t>
      </w:r>
    </w:p>
    <w:p w14:paraId="1ED99A41" w14:textId="77777777" w:rsidR="008F31AB"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78" w:name="dst3339"/>
      <w:bookmarkEnd w:id="178"/>
      <w:r w:rsidRPr="007D2206">
        <w:rPr>
          <w:rFonts w:ascii="Times New Roman" w:eastAsia="Times New Roman" w:hAnsi="Times New Roman" w:cs="Times New Roman"/>
          <w:color w:val="000000" w:themeColor="text1"/>
          <w:sz w:val="24"/>
          <w:szCs w:val="24"/>
          <w:lang w:eastAsia="zh-CN"/>
        </w:rPr>
        <w:t xml:space="preserve">7) </w:t>
      </w:r>
      <w:r w:rsidR="008F31AB" w:rsidRPr="007D2206">
        <w:rPr>
          <w:rFonts w:ascii="Times New Roman" w:eastAsia="Times New Roman" w:hAnsi="Times New Roman" w:cs="Times New Roman"/>
          <w:color w:val="000000" w:themeColor="text1"/>
          <w:sz w:val="24"/>
          <w:szCs w:val="24"/>
          <w:lang w:eastAsia="zh-CN"/>
        </w:rPr>
        <w:t>высшим исполнительным органом субъекта Российской Федерации, органом местного самоуправления, оператором комплексного развития территории, лицом, с которым заключен договор о комплексном развитии территории, в целях реализации решения о комплексном развитии территории, принятого высшим исполнительным органом субъекта Российской Федерации, главой местной администрации, а также в целях комплексного развития территории по инициативе правообладателей;</w:t>
      </w:r>
    </w:p>
    <w:p w14:paraId="51480854" w14:textId="181278EE"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3.1. </w:t>
      </w:r>
      <w:r w:rsidR="008F31AB" w:rsidRPr="007D2206">
        <w:rPr>
          <w:rFonts w:ascii="Times New Roman" w:eastAsia="Times New Roman" w:hAnsi="Times New Roman" w:cs="Times New Roman"/>
          <w:color w:val="000000" w:themeColor="text1"/>
          <w:sz w:val="24"/>
          <w:szCs w:val="24"/>
          <w:lang w:eastAsia="zh-CN"/>
        </w:rPr>
        <w:t>В случае, если правилами землепользования и застройки не обеспечена в соответствии с</w:t>
      </w:r>
      <w:r w:rsidR="00FF178F" w:rsidRPr="007D2206">
        <w:rPr>
          <w:rFonts w:ascii="Times New Roman" w:eastAsia="Times New Roman" w:hAnsi="Times New Roman" w:cs="Times New Roman"/>
          <w:color w:val="000000" w:themeColor="text1"/>
          <w:sz w:val="24"/>
          <w:szCs w:val="24"/>
          <w:lang w:eastAsia="zh-CN"/>
        </w:rPr>
        <w:t xml:space="preserve"> частью 3.1 статьи 31 Градостроительного</w:t>
      </w:r>
      <w:r w:rsidR="008F31AB" w:rsidRPr="007D2206">
        <w:rPr>
          <w:rFonts w:ascii="Times New Roman" w:eastAsia="Times New Roman" w:hAnsi="Times New Roman" w:cs="Times New Roman"/>
          <w:color w:val="000000" w:themeColor="text1"/>
          <w:sz w:val="24"/>
          <w:szCs w:val="24"/>
          <w:lang w:eastAsia="zh-CN"/>
        </w:rPr>
        <w:t xml:space="preserve"> Кодекса</w:t>
      </w:r>
      <w:r w:rsidR="00FF178F" w:rsidRPr="007D2206">
        <w:rPr>
          <w:rFonts w:ascii="Times New Roman" w:eastAsia="Times New Roman" w:hAnsi="Times New Roman" w:cs="Times New Roman"/>
          <w:color w:val="000000" w:themeColor="text1"/>
          <w:sz w:val="24"/>
          <w:szCs w:val="24"/>
          <w:lang w:eastAsia="zh-CN"/>
        </w:rPr>
        <w:t xml:space="preserve"> РФ</w:t>
      </w:r>
      <w:r w:rsidR="008F31AB" w:rsidRPr="007D2206">
        <w:rPr>
          <w:rFonts w:ascii="Times New Roman" w:eastAsia="Times New Roman" w:hAnsi="Times New Roman" w:cs="Times New Roman"/>
          <w:color w:val="000000" w:themeColor="text1"/>
          <w:sz w:val="24"/>
          <w:szCs w:val="24"/>
          <w:lang w:eastAsia="zh-CN"/>
        </w:rPr>
        <w:t xml:space="preserve"> возможность размещения на территориях поселения, муниципального округа, городского округа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исполнительный орган субъекта Российской Федерации, уполномоченный орган местного самоуправления муниципального района направляют главе поселения, главе муниципального округа, главе городского округа требование о внесении изменений в правила землепользования и застройки в целях обеспечения размещения указанных объектов.</w:t>
      </w:r>
    </w:p>
    <w:p w14:paraId="537452E2" w14:textId="620C61DD"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3.2. В случае, предусмотренном частью 3.1 настоящей статьи,</w:t>
      </w:r>
      <w:r w:rsidR="000E1AEE" w:rsidRPr="007D2206">
        <w:rPr>
          <w:rFonts w:ascii="Times New Roman" w:hAnsi="Times New Roman" w:cs="Times New Roman"/>
        </w:rPr>
        <w:t xml:space="preserve"> </w:t>
      </w:r>
      <w:r w:rsidR="000E1AEE" w:rsidRPr="007D2206">
        <w:rPr>
          <w:rFonts w:ascii="Times New Roman" w:eastAsia="Times New Roman" w:hAnsi="Times New Roman" w:cs="Times New Roman"/>
          <w:color w:val="000000" w:themeColor="text1"/>
          <w:sz w:val="24"/>
          <w:szCs w:val="24"/>
          <w:lang w:eastAsia="zh-CN"/>
        </w:rPr>
        <w:t>глава поселения, глава муниципального округа</w:t>
      </w:r>
      <w:r w:rsidRPr="007D2206">
        <w:rPr>
          <w:rFonts w:ascii="Times New Roman" w:eastAsia="Times New Roman" w:hAnsi="Times New Roman" w:cs="Times New Roman"/>
          <w:color w:val="000000" w:themeColor="text1"/>
          <w:sz w:val="24"/>
          <w:szCs w:val="24"/>
          <w:lang w:eastAsia="zh-CN"/>
        </w:rPr>
        <w:t xml:space="preserve"> обеспечивает внесение изменений в правила землепользования и застройки в течение тридцати дней со дня получения указанного в части 3.1 настоящей статьи требования.</w:t>
      </w:r>
    </w:p>
    <w:p w14:paraId="309C962C"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3.3. В целях внесения изменений в правила землепользования и застройки в случаях, предусмотренных пунктами 3 - 5 части 2 и частью 3.1 настоящей статьи, а также в случае </w:t>
      </w:r>
      <w:r w:rsidRPr="007D2206">
        <w:rPr>
          <w:rFonts w:ascii="Times New Roman" w:eastAsia="Times New Roman" w:hAnsi="Times New Roman" w:cs="Times New Roman"/>
          <w:color w:val="000000" w:themeColor="text1"/>
          <w:sz w:val="24"/>
          <w:szCs w:val="24"/>
          <w:lang w:eastAsia="zh-CN"/>
        </w:rPr>
        <w:lastRenderedPageBreak/>
        <w:t>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 и подготовка предусмотренного частью 4 настоящей статьи заключения комиссии не требуются.</w:t>
      </w:r>
    </w:p>
    <w:p w14:paraId="0239E94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3.4. В случае внесения изменений в правила землепользования и застройки в целях реализации решения о комплексном развитии территории, в том числе в соответствии с частью 5.2 статьи 30 Градостроительного Кодекса, такие изменения должны быть внесены в срок не позднее чем девяносто дней со дня утверждения проекта планировки территории в целях ее комплексного развития.</w:t>
      </w:r>
    </w:p>
    <w:p w14:paraId="02B82E9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3.5. Внесение изменений в правила землепользования и застройки в связи с обнаружением мест захоронений погибших при защите Отечества, расположенных в границах муниципальных образований, осуществляется в течение шести месяцев с даты обнаружения таких мест, при этом проведение общественных обсуждений или публичных слушаний не требуется.</w:t>
      </w:r>
    </w:p>
    <w:p w14:paraId="6EDFA40E"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Комиссия в течение двадцати пяти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землепользования и застройки или об отклонении такого предложения с указанием причин отклонения, и направляет это заключение главе администрации.</w:t>
      </w:r>
    </w:p>
    <w:p w14:paraId="2FC8184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 Глава администрации с учетом рекомендаций, содержащихся в заключении комиссии, в течение двадцати пяти дней принимает решение о подготовке проекта о внесении изменения в правила землепользования и застройки или об отклонении предложения о внесении изменения в данные правила с указанием причин отклонения и направляет копию такого решения заявителям.</w:t>
      </w:r>
    </w:p>
    <w:p w14:paraId="2A58FE11"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5.1. В случае, если утверждение изменений в правила землепользования и застройки осуществляется представительным органом местного самоуправления, проект о внесении изменений в правила землепользования и застройки, направленный в представительный орган местного самоуправления, подлежит рассмотрению на заседании указанного органа не позднее дня проведения заседания, следующего за ближайшим заседанием.</w:t>
      </w:r>
    </w:p>
    <w:p w14:paraId="2C51BC98" w14:textId="0371063A" w:rsidR="0092239F" w:rsidRPr="007D2206" w:rsidRDefault="00255535"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6</w:t>
      </w:r>
      <w:r w:rsidR="0092239F" w:rsidRPr="007D2206">
        <w:rPr>
          <w:rFonts w:ascii="Times New Roman" w:eastAsia="Times New Roman" w:hAnsi="Times New Roman" w:cs="Times New Roman"/>
          <w:color w:val="000000" w:themeColor="text1"/>
          <w:sz w:val="24"/>
          <w:szCs w:val="24"/>
          <w:lang w:eastAsia="zh-CN"/>
        </w:rPr>
        <w:t xml:space="preserve">.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не допускается внесение в правила землепользования и застройки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 объектов капитального строительства, предельных параметров разрешенного строительства, реконструкции объектов капитального строительства, которым соответствуют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в орган местного самоуправления, которые указаны в части 2 статьи 55.32 Градостроительного Кодекса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w:t>
      </w:r>
      <w:r w:rsidR="0092239F" w:rsidRPr="007D2206">
        <w:rPr>
          <w:rFonts w:ascii="Times New Roman" w:eastAsia="Times New Roman" w:hAnsi="Times New Roman" w:cs="Times New Roman"/>
          <w:color w:val="000000" w:themeColor="text1"/>
          <w:sz w:val="24"/>
          <w:szCs w:val="24"/>
          <w:lang w:eastAsia="zh-CN"/>
        </w:rPr>
        <w:lastRenderedPageBreak/>
        <w:t>установленными требованиями.</w:t>
      </w:r>
    </w:p>
    <w:p w14:paraId="56BCE62A" w14:textId="74B99D2F" w:rsidR="0092239F" w:rsidRPr="007D2206" w:rsidRDefault="00255535"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7</w:t>
      </w:r>
      <w:r w:rsidR="0092239F" w:rsidRPr="007D2206">
        <w:rPr>
          <w:rFonts w:ascii="Times New Roman" w:eastAsia="Times New Roman" w:hAnsi="Times New Roman" w:cs="Times New Roman"/>
          <w:color w:val="000000" w:themeColor="text1"/>
          <w:sz w:val="24"/>
          <w:szCs w:val="24"/>
          <w:lang w:eastAsia="zh-CN"/>
        </w:rPr>
        <w:t xml:space="preserve">. </w:t>
      </w:r>
      <w:r w:rsidRPr="007D2206">
        <w:rPr>
          <w:rFonts w:ascii="Times New Roman" w:eastAsia="Times New Roman" w:hAnsi="Times New Roman" w:cs="Times New Roman"/>
          <w:color w:val="000000" w:themeColor="text1"/>
          <w:sz w:val="24"/>
          <w:szCs w:val="24"/>
          <w:lang w:eastAsia="zh-CN"/>
        </w:rPr>
        <w:t>В случаях, предусмотренных пунктами 3 - 5 части 2 настоящей статьи,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границ населенных пунктов, утверждение границ территорий исторических поселений федерального значения, исторических поселений регионального значения, направляет главе местной администрации требование об отображении в правилах землепользования и застройки границ зон с особыми условиями использования территорий, территорий объектов культурного наследия, границ населенных пунктов,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w:t>
      </w:r>
    </w:p>
    <w:p w14:paraId="27D6B605" w14:textId="13EB8977" w:rsidR="0092239F" w:rsidRPr="007D2206" w:rsidRDefault="00255535"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8</w:t>
      </w:r>
      <w:r w:rsidR="0092239F" w:rsidRPr="007D2206">
        <w:rPr>
          <w:rFonts w:ascii="Times New Roman" w:eastAsia="Times New Roman" w:hAnsi="Times New Roman" w:cs="Times New Roman"/>
          <w:color w:val="000000" w:themeColor="text1"/>
          <w:sz w:val="24"/>
          <w:szCs w:val="24"/>
          <w:lang w:eastAsia="zh-CN"/>
        </w:rPr>
        <w:t>. В случае поступления требования, предусмотренного частью 8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3 - 5 части 2 настоящей статьи оснований для внесения изменений в правила землепользования и застройки глава местной администрации обязан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частью 8 настоящей статьи, не требуется.</w:t>
      </w:r>
    </w:p>
    <w:p w14:paraId="7311B2B5" w14:textId="1A384A03" w:rsidR="0092239F" w:rsidRPr="007D2206" w:rsidRDefault="00255535"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9</w:t>
      </w:r>
      <w:r w:rsidR="0092239F" w:rsidRPr="007D2206">
        <w:rPr>
          <w:rFonts w:ascii="Times New Roman" w:eastAsia="Times New Roman" w:hAnsi="Times New Roman" w:cs="Times New Roman"/>
          <w:color w:val="000000" w:themeColor="text1"/>
          <w:sz w:val="24"/>
          <w:szCs w:val="24"/>
          <w:lang w:eastAsia="zh-CN"/>
        </w:rPr>
        <w:t>. Срок уточнения правил землепользования и застройки в соответствии с частью 9 настоящей статьи в целях отображения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предусмотренного частью 8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3 - 5 части 2 настоящей статьи оснований для внесения изменений в правила землепользования и застройки.</w:t>
      </w:r>
    </w:p>
    <w:p w14:paraId="7C7C258F" w14:textId="28E5B57B" w:rsidR="00255535" w:rsidRPr="007D2206" w:rsidRDefault="00255535"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10. В случае изменения описания местоположения границ территориальной зоны (территориальных зон) в связи с устранением пересечения указанных границ с границами земельных участков орган местного самоуправления обеспечивает в порядке, установленном частями 3.2 и 3.3 настоящей статьи, внесение изменений в правила землепользования и застройки путем приведения их в соответствие со сведениями, указанными в уведомлении, направленном органом регистрации прав.</w:t>
      </w:r>
    </w:p>
    <w:p w14:paraId="0901C23E"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23857B0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52CC647F" w14:textId="77777777" w:rsidR="0092239F" w:rsidRPr="007D2206" w:rsidRDefault="0092239F" w:rsidP="0098103F">
      <w:pPr>
        <w:pStyle w:val="20"/>
        <w:rPr>
          <w:rFonts w:cs="Times New Roman"/>
        </w:rPr>
      </w:pPr>
      <w:bookmarkStart w:id="179" w:name="_Toc207795682"/>
      <w:r w:rsidRPr="007D2206">
        <w:rPr>
          <w:rFonts w:cs="Times New Roman"/>
        </w:rPr>
        <w:t>Г</w:t>
      </w:r>
      <w:r w:rsidR="002B5261" w:rsidRPr="007D2206">
        <w:rPr>
          <w:rFonts w:cs="Times New Roman"/>
        </w:rPr>
        <w:t>лава</w:t>
      </w:r>
      <w:r w:rsidRPr="007D2206">
        <w:rPr>
          <w:rFonts w:cs="Times New Roman"/>
        </w:rPr>
        <w:t xml:space="preserve"> </w:t>
      </w:r>
      <w:r w:rsidR="002B5261" w:rsidRPr="007D2206">
        <w:rPr>
          <w:rFonts w:cs="Times New Roman"/>
        </w:rPr>
        <w:t>6</w:t>
      </w:r>
      <w:r w:rsidRPr="007D2206">
        <w:rPr>
          <w:rFonts w:cs="Times New Roman"/>
        </w:rPr>
        <w:t>. Регулирование иных вопросов землепользования и застройки</w:t>
      </w:r>
      <w:bookmarkEnd w:id="179"/>
    </w:p>
    <w:p w14:paraId="06385081"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39751BB6" w14:textId="3FC77D7C" w:rsidR="0092239F" w:rsidRPr="007D2206" w:rsidRDefault="0092239F" w:rsidP="00ED3BCB">
      <w:pPr>
        <w:pStyle w:val="3"/>
        <w:rPr>
          <w:rFonts w:cs="Times New Roman"/>
        </w:rPr>
      </w:pPr>
      <w:bookmarkStart w:id="180" w:name="_Toc207795683"/>
      <w:r w:rsidRPr="007D2206">
        <w:rPr>
          <w:rFonts w:cs="Times New Roman"/>
        </w:rPr>
        <w:t>Статья 2</w:t>
      </w:r>
      <w:r w:rsidR="00313161" w:rsidRPr="007D2206">
        <w:rPr>
          <w:rFonts w:cs="Times New Roman"/>
        </w:rPr>
        <w:t>9</w:t>
      </w:r>
      <w:r w:rsidRPr="007D2206">
        <w:rPr>
          <w:rFonts w:cs="Times New Roman"/>
        </w:rPr>
        <w:t>. Выдача разрешений на строительство</w:t>
      </w:r>
      <w:bookmarkEnd w:id="180"/>
    </w:p>
    <w:p w14:paraId="5CB4ED75" w14:textId="77777777" w:rsidR="002B5261" w:rsidRPr="007D2206" w:rsidRDefault="002B5261" w:rsidP="002B5261">
      <w:pPr>
        <w:rPr>
          <w:rFonts w:ascii="Times New Roman" w:hAnsi="Times New Roman" w:cs="Times New Roman"/>
          <w:lang w:eastAsia="zh-CN"/>
        </w:rPr>
      </w:pPr>
    </w:p>
    <w:p w14:paraId="2406814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 Разрешение на строительство представляет собой документ, который подтверждает </w:t>
      </w:r>
      <w:r w:rsidRPr="007D2206">
        <w:rPr>
          <w:rFonts w:ascii="Times New Roman" w:eastAsia="Times New Roman" w:hAnsi="Times New Roman" w:cs="Times New Roman"/>
          <w:color w:val="000000" w:themeColor="text1"/>
          <w:sz w:val="24"/>
          <w:szCs w:val="24"/>
          <w:lang w:eastAsia="zh-CN"/>
        </w:rPr>
        <w:lastRenderedPageBreak/>
        <w:t>соответствие проектной документации требованиям, установленным градостроительным регламентом (за исключением случая, предусмотренного частью 1.1 настоящей статьи), проектом планировки территории и проектом межевания территории (за исключением случаев, если в соответствии с Градостроительным Кодексом подготовка проекта планировки территории и проекта межевания территории не требуется), при осуществлении строительства, реконструкции объекта капитального строительства, не являющегося линейным объектом (далее - требования к строительству, реконструкции объекта капитального строительства), или требованиям, установленным проектом планировки территории и проектом межевания территории, при осуществлении строительства, реконструкции линейного объекта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допустимость размещения объекта капитального строительства на земельном участке в соответствии с разрешенным использованием такого земельного участка и ограничениями, установленными в соответствии с земельным и иным законодательством Российской Федерации. Разрешение на строительство дает застройщику право осуществлять строительство, реконструкцию объекта капитального строительства, за исключением случаев, предусмотренных Градостроительным Кодексом.</w:t>
      </w:r>
    </w:p>
    <w:p w14:paraId="2899C66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1.1. В случае, если на земельный участок не распространяется действие градостроительного регламента или для земельного участка не устанавливается градостроительный регламент, разрешение на строительство подтверждает соответствие проектной документации установленным в соответствии с частью 7 статьи 36 Градостроительного кодекса Российской Федерации требованиям к назначению, параметрам и размещению объекта капитального строительства на указанном земельном участке.</w:t>
      </w:r>
    </w:p>
    <w:p w14:paraId="2E5E0A55"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Строительство, реконструкция объектов капитального строительства осуществляются на основании разрешения на строительство, за исключением случаев, предусмотренных настоящей статьей</w:t>
      </w:r>
    </w:p>
    <w:p w14:paraId="68BF245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3. Не допускается выдача разрешений на строительство при отсутствии правил землепользования и застройки, за исключением строительства, реконструкции объектов федерального значения, объектов регионального значения, объектов местного значения муниципальных районов, объектов капитального строительства на земельных участках, на которые не распространяется действие градостроительных регламентов или для которых не устанавливаются градостроительные регламенты, и в иных предусмотренных федеральными законами случаях, а также в случае несоответствия проектной документации объектов капитального строительства ограничениям использования объектов недвижимости, установленным на </w:t>
      </w:r>
      <w:proofErr w:type="spellStart"/>
      <w:r w:rsidRPr="007D2206">
        <w:rPr>
          <w:rFonts w:ascii="Times New Roman" w:eastAsia="Times New Roman" w:hAnsi="Times New Roman" w:cs="Times New Roman"/>
          <w:color w:val="000000" w:themeColor="text1"/>
          <w:sz w:val="24"/>
          <w:szCs w:val="24"/>
          <w:lang w:eastAsia="zh-CN"/>
        </w:rPr>
        <w:t>приаэродромной</w:t>
      </w:r>
      <w:proofErr w:type="spellEnd"/>
      <w:r w:rsidRPr="007D2206">
        <w:rPr>
          <w:rFonts w:ascii="Times New Roman" w:eastAsia="Times New Roman" w:hAnsi="Times New Roman" w:cs="Times New Roman"/>
          <w:color w:val="000000" w:themeColor="text1"/>
          <w:sz w:val="24"/>
          <w:szCs w:val="24"/>
          <w:lang w:eastAsia="zh-CN"/>
        </w:rPr>
        <w:t xml:space="preserve"> территории.</w:t>
      </w:r>
    </w:p>
    <w:p w14:paraId="07E1DFB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4. Разрешение на строительство выдается органом местного самоуправления по месту </w:t>
      </w:r>
      <w:r w:rsidRPr="007D2206">
        <w:rPr>
          <w:rFonts w:ascii="Times New Roman" w:eastAsia="Times New Roman" w:hAnsi="Times New Roman" w:cs="Times New Roman"/>
          <w:color w:val="000000" w:themeColor="text1"/>
          <w:spacing w:val="-2"/>
          <w:sz w:val="24"/>
          <w:szCs w:val="24"/>
          <w:lang w:eastAsia="zh-CN"/>
        </w:rPr>
        <w:t>нахождения земельного участка, за исключением случаев, предусмотренных частями 5-6</w:t>
      </w:r>
      <w:r w:rsidRPr="007D2206">
        <w:rPr>
          <w:rFonts w:ascii="Times New Roman" w:eastAsia="Times New Roman" w:hAnsi="Times New Roman" w:cs="Times New Roman"/>
          <w:color w:val="000000" w:themeColor="text1"/>
          <w:sz w:val="24"/>
          <w:szCs w:val="24"/>
          <w:lang w:eastAsia="zh-CN"/>
        </w:rPr>
        <w:t xml:space="preserve"> настоящей статьи и другими федеральными законами.</w:t>
      </w:r>
    </w:p>
    <w:p w14:paraId="7F4F6B1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 Разрешение на строительство выдается в случае осуществления строительства, реконструкции:</w:t>
      </w:r>
    </w:p>
    <w:p w14:paraId="24CBE00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объекта капитального строительства на земельном участке, предоставленном пользователю недр и необходимом для ведения работ, связанных с пользованием недр (за исключением работ, связанных с пользованием участками недр местного значения), – федеральным органом управления государственным фондом недр;</w:t>
      </w:r>
    </w:p>
    <w:p w14:paraId="3C5ED08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объекта использования атомной энергии - Государственной корпорацией по атомной энергии "</w:t>
      </w:r>
      <w:proofErr w:type="spellStart"/>
      <w:r w:rsidRPr="007D2206">
        <w:rPr>
          <w:rFonts w:ascii="Times New Roman" w:eastAsia="Times New Roman" w:hAnsi="Times New Roman" w:cs="Times New Roman"/>
          <w:color w:val="000000" w:themeColor="text1"/>
          <w:sz w:val="24"/>
          <w:szCs w:val="24"/>
          <w:lang w:eastAsia="zh-CN"/>
        </w:rPr>
        <w:t>Росатом</w:t>
      </w:r>
      <w:proofErr w:type="spellEnd"/>
      <w:r w:rsidRPr="007D2206">
        <w:rPr>
          <w:rFonts w:ascii="Times New Roman" w:eastAsia="Times New Roman" w:hAnsi="Times New Roman" w:cs="Times New Roman"/>
          <w:color w:val="000000" w:themeColor="text1"/>
          <w:sz w:val="24"/>
          <w:szCs w:val="24"/>
          <w:lang w:eastAsia="zh-CN"/>
        </w:rPr>
        <w:t>";</w:t>
      </w:r>
    </w:p>
    <w:p w14:paraId="1C7380C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объекта космической инфраструктуры – Государственной корпорацией по космической деятельности «</w:t>
      </w:r>
      <w:proofErr w:type="spellStart"/>
      <w:r w:rsidRPr="007D2206">
        <w:rPr>
          <w:rFonts w:ascii="Times New Roman" w:eastAsia="Times New Roman" w:hAnsi="Times New Roman" w:cs="Times New Roman"/>
          <w:color w:val="000000" w:themeColor="text1"/>
          <w:sz w:val="24"/>
          <w:szCs w:val="24"/>
          <w:lang w:eastAsia="zh-CN"/>
        </w:rPr>
        <w:t>Роскосмос</w:t>
      </w:r>
      <w:proofErr w:type="spellEnd"/>
      <w:r w:rsidRPr="007D2206">
        <w:rPr>
          <w:rFonts w:ascii="Times New Roman" w:eastAsia="Times New Roman" w:hAnsi="Times New Roman" w:cs="Times New Roman"/>
          <w:color w:val="000000" w:themeColor="text1"/>
          <w:sz w:val="24"/>
          <w:szCs w:val="24"/>
          <w:lang w:eastAsia="zh-CN"/>
        </w:rPr>
        <w:t>»;</w:t>
      </w:r>
    </w:p>
    <w:p w14:paraId="1620E83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4) гидротехнических сооружений первого и второго классов, устанавливаемых в соответствии с законодательством о безопасности гидротехнических сооружений, аэропортов </w:t>
      </w:r>
      <w:r w:rsidRPr="007D2206">
        <w:rPr>
          <w:rFonts w:ascii="Times New Roman" w:eastAsia="Times New Roman" w:hAnsi="Times New Roman" w:cs="Times New Roman"/>
          <w:color w:val="000000" w:themeColor="text1"/>
          <w:sz w:val="24"/>
          <w:szCs w:val="24"/>
          <w:lang w:eastAsia="zh-CN"/>
        </w:rPr>
        <w:lastRenderedPageBreak/>
        <w:t>или иных объектов инфраструктуры воздушного транспорта, объектов инфраструктуры железнодорожного транспорта общего пользования, объектов обороны и безопасности, объектов, обеспечивающих статус и защиту Государственной границы Российской Федерации, объектов, сведения о которых составляют государственную тайну, линий связи при пересечении Государственной границы Российской Федерации, на приграничной территории Российской Федерации, объектов, строительство, реконструкцию которых планируется осуществить на континентальном шельфе Российской Федерации, во внутренних морских водах, в территориальном море Российской Федерации, исключительной экономической зоне Российской Федерации, – уполномоченными федеральными органами исполнительной власти;</w:t>
      </w:r>
    </w:p>
    <w:p w14:paraId="0778E16B" w14:textId="4DDB946B"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4.1) объектов капитального строительства, расположенных на землях лесного фонда, которые допускаются к строительству на них при использовании лесов для осуществления рекреационной деятельности, в соответствии с лесным законодательством - органом государственной власти субъекта Российской Федерации, ут</w:t>
      </w:r>
      <w:r w:rsidR="00717166" w:rsidRPr="007D2206">
        <w:rPr>
          <w:rFonts w:ascii="Times New Roman" w:eastAsia="Times New Roman" w:hAnsi="Times New Roman" w:cs="Times New Roman"/>
          <w:color w:val="000000" w:themeColor="text1"/>
          <w:sz w:val="24"/>
          <w:szCs w:val="24"/>
          <w:lang w:eastAsia="zh-CN"/>
        </w:rPr>
        <w:t>вердившим положительное заключе</w:t>
      </w:r>
      <w:r w:rsidRPr="007D2206">
        <w:rPr>
          <w:rFonts w:ascii="Times New Roman" w:eastAsia="Times New Roman" w:hAnsi="Times New Roman" w:cs="Times New Roman"/>
          <w:color w:val="000000" w:themeColor="text1"/>
          <w:sz w:val="24"/>
          <w:szCs w:val="24"/>
          <w:lang w:eastAsia="zh-CN"/>
        </w:rPr>
        <w:t>ние государственной экспертизы проекта освоения лесов;</w:t>
      </w:r>
    </w:p>
    <w:p w14:paraId="436C872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 объекта капитального строительства, строительство, реконструкцию которого планируется осуществлять в границах особо охраняемой природной территории (за исключением населенных пунктов, указанных в </w:t>
      </w:r>
      <w:hyperlink r:id="rId33" w:anchor="/document/10107990/entry/310" w:history="1">
        <w:r w:rsidRPr="007D2206">
          <w:rPr>
            <w:rFonts w:ascii="Times New Roman" w:eastAsia="Times New Roman" w:hAnsi="Times New Roman" w:cs="Times New Roman"/>
            <w:color w:val="000000" w:themeColor="text1"/>
            <w:sz w:val="24"/>
            <w:szCs w:val="24"/>
            <w:lang w:eastAsia="zh-CN"/>
          </w:rPr>
          <w:t>статье 3.1</w:t>
        </w:r>
      </w:hyperlink>
      <w:r w:rsidRPr="007D2206">
        <w:rPr>
          <w:rFonts w:ascii="Times New Roman" w:eastAsia="Times New Roman" w:hAnsi="Times New Roman" w:cs="Times New Roman"/>
          <w:color w:val="000000" w:themeColor="text1"/>
          <w:sz w:val="24"/>
          <w:szCs w:val="24"/>
          <w:lang w:eastAsia="zh-CN"/>
        </w:rPr>
        <w:t> Федерального закона от 14 марта 1995 года N 33-ФЗ "Об особо охраняемых природных территориях") – федеральным органом исполнительной власти, органом государственной власти субъекта Российской Федерации или органом местного самоуправления, в ведении которого находится соответствующая особо охраняемая природная территория.</w:t>
      </w:r>
    </w:p>
    <w:p w14:paraId="35890535"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5.1. В случае, если при проведении работ по сохранению объекта культурного наследия затрагиваются конструктивные и другие характеристики надежности и безопасности такого объекта, исполнительными органами государственной власти или органами местного самоуправления, уполномоченными в области сохранения, использования, популяризации и государственной охраны объектов культурного наследия, выдается разрешение на строительство в соответствии с Градостроительным кодексом Российской Федерации.</w:t>
      </w:r>
    </w:p>
    <w:p w14:paraId="6499A4A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6. Разрешение на строительство, за исключением случаев, установленных частями 5 и 5.1 настоящей статьи и другими федеральными законами, выдается:</w:t>
      </w:r>
    </w:p>
    <w:p w14:paraId="754DC7A5" w14:textId="45A54613"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 уполномоченным федеральным </w:t>
      </w:r>
      <w:r w:rsidR="002D24A4" w:rsidRPr="007D2206">
        <w:rPr>
          <w:rFonts w:ascii="Times New Roman" w:eastAsia="Times New Roman" w:hAnsi="Times New Roman" w:cs="Times New Roman"/>
          <w:color w:val="000000" w:themeColor="text1"/>
          <w:sz w:val="24"/>
          <w:szCs w:val="24"/>
          <w:lang w:eastAsia="zh-CN"/>
        </w:rPr>
        <w:t xml:space="preserve">исполнительным </w:t>
      </w:r>
      <w:proofErr w:type="spellStart"/>
      <w:r w:rsidR="002D24A4" w:rsidRPr="007D2206">
        <w:rPr>
          <w:rFonts w:ascii="Times New Roman" w:eastAsia="Times New Roman" w:hAnsi="Times New Roman" w:cs="Times New Roman"/>
          <w:color w:val="000000" w:themeColor="text1"/>
          <w:sz w:val="24"/>
          <w:szCs w:val="24"/>
          <w:lang w:eastAsia="zh-CN"/>
        </w:rPr>
        <w:t>органом</w:t>
      </w:r>
      <w:r w:rsidRPr="007D2206">
        <w:rPr>
          <w:rFonts w:ascii="Times New Roman" w:eastAsia="Times New Roman" w:hAnsi="Times New Roman" w:cs="Times New Roman"/>
          <w:color w:val="000000" w:themeColor="text1"/>
          <w:sz w:val="24"/>
          <w:szCs w:val="24"/>
          <w:lang w:eastAsia="zh-CN"/>
        </w:rPr>
        <w:t>в</w:t>
      </w:r>
      <w:proofErr w:type="spellEnd"/>
      <w:r w:rsidRPr="007D2206">
        <w:rPr>
          <w:rFonts w:ascii="Times New Roman" w:eastAsia="Times New Roman" w:hAnsi="Times New Roman" w:cs="Times New Roman"/>
          <w:color w:val="000000" w:themeColor="text1"/>
          <w:sz w:val="24"/>
          <w:szCs w:val="24"/>
          <w:lang w:eastAsia="zh-CN"/>
        </w:rPr>
        <w:t xml:space="preserve"> случае, если строительство объекта капитального строительства планируется осуществлять на территориях двух и более субъектов Российской Федерации (включая осуществляемую на территории одного субъекта Российской Федерации реконструкцию объектов, расположенных на территориях двух и более субъектов Российской Федерации), в том числе линейного объекта - на территории закрытого административно-территориального образования, границы которого не совпадают с границами субъектов Российской Федерации, и в случае реконструкции объекта капитального строительства, расположенного на территориях двух и более субъектов Российской Федерации (включая осуществляемую на территории одного субъекта Российской Федерации реконструкцию объектов, расположенных на территориях двух и более субъектов Российской Федерации), в том числе линейного объекта, расположенного на территории закрытого административно-территориального образования, границы которого не совпадают с границами субъектов Российской Федерации;</w:t>
      </w:r>
    </w:p>
    <w:p w14:paraId="43F0FB41" w14:textId="2FF1DF42"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2) </w:t>
      </w:r>
      <w:r w:rsidR="002D24A4" w:rsidRPr="007D2206">
        <w:rPr>
          <w:rFonts w:ascii="Times New Roman" w:eastAsia="Times New Roman" w:hAnsi="Times New Roman" w:cs="Times New Roman"/>
          <w:color w:val="000000" w:themeColor="text1"/>
          <w:sz w:val="24"/>
          <w:szCs w:val="24"/>
          <w:lang w:eastAsia="zh-CN"/>
        </w:rPr>
        <w:t xml:space="preserve">исполнительным </w:t>
      </w:r>
      <w:proofErr w:type="spellStart"/>
      <w:r w:rsidR="002D24A4" w:rsidRPr="007D2206">
        <w:rPr>
          <w:rFonts w:ascii="Times New Roman" w:eastAsia="Times New Roman" w:hAnsi="Times New Roman" w:cs="Times New Roman"/>
          <w:color w:val="000000" w:themeColor="text1"/>
          <w:sz w:val="24"/>
          <w:szCs w:val="24"/>
          <w:lang w:eastAsia="zh-CN"/>
        </w:rPr>
        <w:t>органом</w:t>
      </w:r>
      <w:r w:rsidRPr="007D2206">
        <w:rPr>
          <w:rFonts w:ascii="Times New Roman" w:eastAsia="Times New Roman" w:hAnsi="Times New Roman" w:cs="Times New Roman"/>
          <w:color w:val="000000" w:themeColor="text1"/>
          <w:sz w:val="24"/>
          <w:szCs w:val="24"/>
          <w:lang w:eastAsia="zh-CN"/>
        </w:rPr>
        <w:t>субъекта</w:t>
      </w:r>
      <w:proofErr w:type="spellEnd"/>
      <w:r w:rsidRPr="007D2206">
        <w:rPr>
          <w:rFonts w:ascii="Times New Roman" w:eastAsia="Times New Roman" w:hAnsi="Times New Roman" w:cs="Times New Roman"/>
          <w:color w:val="000000" w:themeColor="text1"/>
          <w:sz w:val="24"/>
          <w:szCs w:val="24"/>
          <w:lang w:eastAsia="zh-CN"/>
        </w:rPr>
        <w:t xml:space="preserve"> Российской Федерации в случае, если строительство объекта капитального строительства планируется осуществлять на территориях двух и более муниципальных образований (муниципальных районов, городских округов), и в случае реконструкции объекта капитального строительства, расположенного на территориях двух и более муниципальных образований (муниципальных районов, городских округов);</w:t>
      </w:r>
    </w:p>
    <w:p w14:paraId="0EE3BF4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3) органом местного самоуправления муниципального района в случае, если строительство объекта капитального строительства планируется осуществить на территориях двух и более поселений в границах муниципального района, и в случае реконструкции объекта капитального строительства, расположенного на территориях двух и более поселений в </w:t>
      </w:r>
      <w:r w:rsidRPr="007D2206">
        <w:rPr>
          <w:rFonts w:ascii="Times New Roman" w:eastAsia="Times New Roman" w:hAnsi="Times New Roman" w:cs="Times New Roman"/>
          <w:color w:val="000000" w:themeColor="text1"/>
          <w:sz w:val="24"/>
          <w:szCs w:val="24"/>
          <w:lang w:eastAsia="zh-CN"/>
        </w:rPr>
        <w:lastRenderedPageBreak/>
        <w:t>границах муниципального района.</w:t>
      </w:r>
    </w:p>
    <w:p w14:paraId="522D2E3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6.1. Прием от застройщика заявления о выдаче разрешения на строительство, документов, необходимых для получения разрешения на строительство, информирование о порядке и ходе предоставления услуги и выдача разрешения на строительство могут осуществляться через многофункциональный центр предоставления государственных и муниципальных услуг (далее - многофункциональный центр), а для застройщиков, наименования которых содержат слова "специализированный застройщик", также с использованием единой информационной системы жилищного строительства, предусмотренной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за исключением случаев, если в соответствии с нормативным правовым актом субъекта Российской Федерации подача заявления о выдаче разрешения на строительство осуществляется через иные информационные системы, которые должны быть интегрированы с единой информационной системой жилищного строительства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часть 6.1 утрачивает силу).</w:t>
      </w:r>
    </w:p>
    <w:p w14:paraId="2A534C73" w14:textId="496AA38E"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7. В целях строительства, реконструкции объекта капитального строительства застройщик направляет заявление о выдаче разрешения на строительство непосредственно в уполномоченные на выдачу разрешений на строительство в соответствии с частями 4 - 6 настоящей статьи федеральный орган исполнительной власти, </w:t>
      </w:r>
      <w:r w:rsidR="0005247E" w:rsidRPr="007D2206">
        <w:rPr>
          <w:rFonts w:ascii="Times New Roman" w:eastAsia="Times New Roman" w:hAnsi="Times New Roman" w:cs="Times New Roman"/>
          <w:color w:val="000000" w:themeColor="text1"/>
          <w:sz w:val="24"/>
          <w:szCs w:val="24"/>
          <w:lang w:eastAsia="zh-CN"/>
        </w:rPr>
        <w:t xml:space="preserve">исполнительный </w:t>
      </w:r>
      <w:proofErr w:type="spellStart"/>
      <w:r w:rsidR="0005247E" w:rsidRPr="007D2206">
        <w:rPr>
          <w:rFonts w:ascii="Times New Roman" w:eastAsia="Times New Roman" w:hAnsi="Times New Roman" w:cs="Times New Roman"/>
          <w:color w:val="000000" w:themeColor="text1"/>
          <w:sz w:val="24"/>
          <w:szCs w:val="24"/>
          <w:lang w:eastAsia="zh-CN"/>
        </w:rPr>
        <w:t>орган</w:t>
      </w:r>
      <w:r w:rsidRPr="007D2206">
        <w:rPr>
          <w:rFonts w:ascii="Times New Roman" w:eastAsia="Times New Roman" w:hAnsi="Times New Roman" w:cs="Times New Roman"/>
          <w:color w:val="000000" w:themeColor="text1"/>
          <w:sz w:val="24"/>
          <w:szCs w:val="24"/>
          <w:lang w:eastAsia="zh-CN"/>
        </w:rPr>
        <w:t>субъекта</w:t>
      </w:r>
      <w:proofErr w:type="spellEnd"/>
      <w:r w:rsidRPr="007D2206">
        <w:rPr>
          <w:rFonts w:ascii="Times New Roman" w:eastAsia="Times New Roman" w:hAnsi="Times New Roman" w:cs="Times New Roman"/>
          <w:color w:val="000000" w:themeColor="text1"/>
          <w:sz w:val="24"/>
          <w:szCs w:val="24"/>
          <w:lang w:eastAsia="zh-CN"/>
        </w:rPr>
        <w:t xml:space="preserve"> Российской Федерации, орган местного самоуправления, Государственную корпорацию по атомной энергии "</w:t>
      </w:r>
      <w:proofErr w:type="spellStart"/>
      <w:r w:rsidRPr="007D2206">
        <w:rPr>
          <w:rFonts w:ascii="Times New Roman" w:eastAsia="Times New Roman" w:hAnsi="Times New Roman" w:cs="Times New Roman"/>
          <w:color w:val="000000" w:themeColor="text1"/>
          <w:sz w:val="24"/>
          <w:szCs w:val="24"/>
          <w:lang w:eastAsia="zh-CN"/>
        </w:rPr>
        <w:t>Росатом</w:t>
      </w:r>
      <w:proofErr w:type="spellEnd"/>
      <w:r w:rsidRPr="007D2206">
        <w:rPr>
          <w:rFonts w:ascii="Times New Roman" w:eastAsia="Times New Roman" w:hAnsi="Times New Roman" w:cs="Times New Roman"/>
          <w:color w:val="000000" w:themeColor="text1"/>
          <w:sz w:val="24"/>
          <w:szCs w:val="24"/>
          <w:lang w:eastAsia="zh-CN"/>
        </w:rPr>
        <w:t>", Государственную корпорацию по космической деятельности "</w:t>
      </w:r>
      <w:proofErr w:type="spellStart"/>
      <w:r w:rsidRPr="007D2206">
        <w:rPr>
          <w:rFonts w:ascii="Times New Roman" w:eastAsia="Times New Roman" w:hAnsi="Times New Roman" w:cs="Times New Roman"/>
          <w:color w:val="000000" w:themeColor="text1"/>
          <w:sz w:val="24"/>
          <w:szCs w:val="24"/>
          <w:lang w:eastAsia="zh-CN"/>
        </w:rPr>
        <w:t>Роскосмос</w:t>
      </w:r>
      <w:proofErr w:type="spellEnd"/>
      <w:r w:rsidRPr="007D2206">
        <w:rPr>
          <w:rFonts w:ascii="Times New Roman" w:eastAsia="Times New Roman" w:hAnsi="Times New Roman" w:cs="Times New Roman"/>
          <w:color w:val="000000" w:themeColor="text1"/>
          <w:sz w:val="24"/>
          <w:szCs w:val="24"/>
          <w:lang w:eastAsia="zh-CN"/>
        </w:rPr>
        <w:t xml:space="preserve">". </w:t>
      </w:r>
    </w:p>
    <w:p w14:paraId="58A8A86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К указанному заявлению прилагаются следующие документы:</w:t>
      </w:r>
    </w:p>
    <w:p w14:paraId="59513BF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 </w:t>
      </w:r>
      <w:r w:rsidR="00EC083A" w:rsidRPr="007D2206">
        <w:rPr>
          <w:rFonts w:ascii="Times New Roman" w:eastAsia="Times New Roman" w:hAnsi="Times New Roman" w:cs="Times New Roman"/>
          <w:color w:val="000000" w:themeColor="text1"/>
          <w:sz w:val="24"/>
          <w:szCs w:val="24"/>
          <w:lang w:eastAsia="zh-CN"/>
        </w:rPr>
        <w:t>правоустанавливающие документы на земельный участок, в том числе соглашение об установлении сервитута, решение об установлении публичного сервитута, а также схема расположения земельного участка или земельных участков на кадастровом плане территории, на основании которой был образован указанный земельный участок и выдан градостроительный план земельного участка в случае, предусмотренном частью 1.1 статьи 57.3 Градостроительного Кодекса, если иное не установлено частью 7.3 настоящей статьи</w:t>
      </w:r>
      <w:r w:rsidRPr="007D2206">
        <w:rPr>
          <w:rFonts w:ascii="Times New Roman" w:eastAsia="Times New Roman" w:hAnsi="Times New Roman" w:cs="Times New Roman"/>
          <w:color w:val="000000" w:themeColor="text1"/>
          <w:sz w:val="24"/>
          <w:szCs w:val="24"/>
          <w:lang w:eastAsia="zh-CN"/>
        </w:rPr>
        <w:t>;</w:t>
      </w:r>
    </w:p>
    <w:p w14:paraId="1C76C761"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1.1) при наличии соглашения о передаче в случаях, установленных бюджетным законодательством Российской Федерации, органом государственной власти (государственным органом), Государственной корпорацией по атомной энергии "</w:t>
      </w:r>
      <w:proofErr w:type="spellStart"/>
      <w:r w:rsidRPr="007D2206">
        <w:rPr>
          <w:rFonts w:ascii="Times New Roman" w:eastAsia="Times New Roman" w:hAnsi="Times New Roman" w:cs="Times New Roman"/>
          <w:color w:val="000000" w:themeColor="text1"/>
          <w:sz w:val="24"/>
          <w:szCs w:val="24"/>
          <w:lang w:eastAsia="zh-CN"/>
        </w:rPr>
        <w:t>Росатом</w:t>
      </w:r>
      <w:proofErr w:type="spellEnd"/>
      <w:r w:rsidRPr="007D2206">
        <w:rPr>
          <w:rFonts w:ascii="Times New Roman" w:eastAsia="Times New Roman" w:hAnsi="Times New Roman" w:cs="Times New Roman"/>
          <w:color w:val="000000" w:themeColor="text1"/>
          <w:sz w:val="24"/>
          <w:szCs w:val="24"/>
          <w:lang w:eastAsia="zh-CN"/>
        </w:rPr>
        <w:t>", Государственной корпорацией по космической деятельности "</w:t>
      </w:r>
      <w:proofErr w:type="spellStart"/>
      <w:r w:rsidRPr="007D2206">
        <w:rPr>
          <w:rFonts w:ascii="Times New Roman" w:eastAsia="Times New Roman" w:hAnsi="Times New Roman" w:cs="Times New Roman"/>
          <w:color w:val="000000" w:themeColor="text1"/>
          <w:sz w:val="24"/>
          <w:szCs w:val="24"/>
          <w:lang w:eastAsia="zh-CN"/>
        </w:rPr>
        <w:t>Роскосмос</w:t>
      </w:r>
      <w:proofErr w:type="spellEnd"/>
      <w:r w:rsidRPr="007D2206">
        <w:rPr>
          <w:rFonts w:ascii="Times New Roman" w:eastAsia="Times New Roman" w:hAnsi="Times New Roman" w:cs="Times New Roman"/>
          <w:color w:val="000000" w:themeColor="text1"/>
          <w:sz w:val="24"/>
          <w:szCs w:val="24"/>
          <w:lang w:eastAsia="zh-CN"/>
        </w:rPr>
        <w:t>", органом управления государственным внебюджетным фондом или органом местного самоуправления полномочий государственного (муниципального) заказчика, заключенного при осуществлении бюджетных инвестиций, – указанное соглашение, правоустанавливающие документы на земельный участок правообладателя, с которым заключено это соглашение;</w:t>
      </w:r>
    </w:p>
    <w:p w14:paraId="13CB9AC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градостроительный план земельного участка, выданный не ранее чем за три года до дня представления заявления на получение разрешения на строительство, или в случае выдачи разрешения на строительство линейного объекта реквизиты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реквизиты проекта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w:t>
      </w:r>
    </w:p>
    <w:p w14:paraId="04FC684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результаты инженерных изысканий и следующие материалы, содержащиеся в утвержденной в соответствии с частью 15 статьи 48 Градостроительного Кодекса проектной документации:</w:t>
      </w:r>
    </w:p>
    <w:p w14:paraId="623A46C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а) пояснительная записка;</w:t>
      </w:r>
    </w:p>
    <w:p w14:paraId="70BA6DA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lastRenderedPageBreak/>
        <w:t>б) схема планировочной организации земельного участка, выполненная в соответствии с информацией, указанной в градостроительном плане земельного участка, а в случае подготовки проектной документации применительно к линейным объектам проект полосы отвода, выполненный в соответствии с проектом планировки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w:t>
      </w:r>
    </w:p>
    <w:p w14:paraId="3B0E6BD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в) разделы, содержащие архитектурные и конструктивные решения, а также решения и мероприятия, направленные на обеспечение доступа инвалидов к объекту капитального строительства (в случае подготовки проектной документации применительно к объектам здравоохранения, образования, культуры, отдыха, спорта и иным объектам социально-культурного и коммунально-бытового назначения, объектам транспорта, торговли, общественного питания, объектам делового, административного, финансового, религиозного назначения, объектам жилищного фонда);</w:t>
      </w:r>
    </w:p>
    <w:p w14:paraId="334B5FBC"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г) проект организации строительства объекта капитального строительства (включая проект организации работ по сносу объектов капитального строительства, их частей в случае необходимости сноса объектов капитального строительства, их частей для строительства, реконструкции других объектов капитального строительства);</w:t>
      </w:r>
    </w:p>
    <w:p w14:paraId="6DA4803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4) </w:t>
      </w:r>
      <w:r w:rsidR="00EC083A" w:rsidRPr="007D2206">
        <w:rPr>
          <w:rFonts w:ascii="Times New Roman" w:eastAsia="Times New Roman" w:hAnsi="Times New Roman" w:cs="Times New Roman"/>
          <w:color w:val="000000" w:themeColor="text1"/>
          <w:sz w:val="24"/>
          <w:szCs w:val="24"/>
          <w:lang w:eastAsia="zh-CN"/>
        </w:rPr>
        <w:t>положительное заключение экспертизы проектной документации (в части соответствия проектной документации требованиям, указанным в пункте 1 части 5 статьи 49 Градостроительного Кодекса), в соответствии с которой осуществляются строительство, реконструкция объекта капитального строительства, в том числе в случае, если данной проектной документацией предусмотрены строительство или реконструкция иных объектов капитального строительства, включая линейные объекты (применительно к отдельным этапам строительства в случае, предусмотренном частью 12.1 статьи 48 Градостроительного Кодекса), если такая проектная документация подлежит экспертизе в соответствии со статьей 49 Градостроительного Кодекса, положительное заключение государственной экспертизы проектной документации в случаях, предусмотренных частью 3.4 статьи 49 Градостроительного Кодекса, положительное заключение государственной экологической экспертизы проектной документации в случаях, предусмотренных частью 6 статьи 49 Градостроительного Кодекса</w:t>
      </w:r>
      <w:r w:rsidRPr="007D2206">
        <w:rPr>
          <w:rFonts w:ascii="Times New Roman" w:eastAsia="Times New Roman" w:hAnsi="Times New Roman" w:cs="Times New Roman"/>
          <w:color w:val="000000" w:themeColor="text1"/>
          <w:sz w:val="24"/>
          <w:szCs w:val="24"/>
          <w:lang w:eastAsia="zh-CN"/>
        </w:rPr>
        <w:t>;</w:t>
      </w:r>
    </w:p>
    <w:p w14:paraId="5AD7C4C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4.1) подтверждение соответствия вносимых в проектную документацию изменений требованиям, указанным в части 3.8 статьи 49 Градостроительного Кодекса, предоставленное лицом, являющимся членом саморегулируемой организации, основанной на членстве лиц, осуществляющих подготовку проектной документации, и утвержденное привлеченным этим лицом в соответствии с Градостроительным Кодексом специалистом по организации архитектурно-строительного проектирования в должности главного инженера проекта, в случае внесения изменений в проектную документацию в соответствии с частью 3.8 статьи 49 Градостроительного Кодекса;</w:t>
      </w:r>
    </w:p>
    <w:p w14:paraId="22A4D771" w14:textId="6A6F5EF1"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4.2) подтверждение соответствия вносимых в проектную документацию изменений требованиям, указанным в части 3.9 статьи 49 Градостроительного Кодекса, предоставленное </w:t>
      </w:r>
      <w:r w:rsidR="002D24A4" w:rsidRPr="007D2206">
        <w:rPr>
          <w:rFonts w:ascii="Times New Roman" w:eastAsia="Times New Roman" w:hAnsi="Times New Roman" w:cs="Times New Roman"/>
          <w:color w:val="000000" w:themeColor="text1"/>
          <w:sz w:val="24"/>
          <w:szCs w:val="24"/>
          <w:lang w:eastAsia="zh-CN"/>
        </w:rPr>
        <w:t xml:space="preserve">исполнительным </w:t>
      </w:r>
      <w:proofErr w:type="spellStart"/>
      <w:r w:rsidR="002D24A4" w:rsidRPr="007D2206">
        <w:rPr>
          <w:rFonts w:ascii="Times New Roman" w:eastAsia="Times New Roman" w:hAnsi="Times New Roman" w:cs="Times New Roman"/>
          <w:color w:val="000000" w:themeColor="text1"/>
          <w:sz w:val="24"/>
          <w:szCs w:val="24"/>
          <w:lang w:eastAsia="zh-CN"/>
        </w:rPr>
        <w:t>органом</w:t>
      </w:r>
      <w:r w:rsidRPr="007D2206">
        <w:rPr>
          <w:rFonts w:ascii="Times New Roman" w:eastAsia="Times New Roman" w:hAnsi="Times New Roman" w:cs="Times New Roman"/>
          <w:color w:val="000000" w:themeColor="text1"/>
          <w:sz w:val="24"/>
          <w:szCs w:val="24"/>
          <w:lang w:eastAsia="zh-CN"/>
        </w:rPr>
        <w:t>или</w:t>
      </w:r>
      <w:proofErr w:type="spellEnd"/>
      <w:r w:rsidRPr="007D2206">
        <w:rPr>
          <w:rFonts w:ascii="Times New Roman" w:eastAsia="Times New Roman" w:hAnsi="Times New Roman" w:cs="Times New Roman"/>
          <w:color w:val="000000" w:themeColor="text1"/>
          <w:sz w:val="24"/>
          <w:szCs w:val="24"/>
          <w:lang w:eastAsia="zh-CN"/>
        </w:rPr>
        <w:t xml:space="preserve"> организацией, проводившими экспертизу проектной документации, в случае внесения изменений в проектную документацию в ходе экспертного сопровождения в соответствии с частью 3.9 статьи 49 Градостроительного Кодекса;</w:t>
      </w:r>
    </w:p>
    <w:p w14:paraId="28E9D90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 разрешение на отклонение от предельных параметров разрешенного строительства, реконструкции (в случае, если застройщику было предоставлено такое разрешение в соответствии со статьей 40 Градостроительного Кодекса);</w:t>
      </w:r>
    </w:p>
    <w:p w14:paraId="2E37A641" w14:textId="77777777" w:rsidR="006F4AFC" w:rsidRPr="007D2206" w:rsidRDefault="006F4AFC"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5.1) согласование архитектурно-градостроительного облика объекта капитального строительства в случае, если такое согласование предусмотрено статьей 40.1 Градостроительного Кодекса;</w:t>
      </w:r>
    </w:p>
    <w:p w14:paraId="27F1D4B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6) согласие всех правообладателей объекта капитального строительства в случае реконструкции такого объекта, за исключением указанных в пункте 6.2 настоящей части случаев реконструкции многоквартирного дома;</w:t>
      </w:r>
    </w:p>
    <w:p w14:paraId="037B61A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lastRenderedPageBreak/>
        <w:t>6.1) в случае проведения реконструкции государственным (муниципальным) заказчиком, являющимся органом государственной власти (государственным органом), Государственной корпорацией по атомной энергии "</w:t>
      </w:r>
      <w:proofErr w:type="spellStart"/>
      <w:r w:rsidRPr="007D2206">
        <w:rPr>
          <w:rFonts w:ascii="Times New Roman" w:eastAsia="Times New Roman" w:hAnsi="Times New Roman" w:cs="Times New Roman"/>
          <w:color w:val="000000" w:themeColor="text1"/>
          <w:sz w:val="24"/>
          <w:szCs w:val="24"/>
          <w:lang w:eastAsia="zh-CN"/>
        </w:rPr>
        <w:t>Росатом</w:t>
      </w:r>
      <w:proofErr w:type="spellEnd"/>
      <w:r w:rsidRPr="007D2206">
        <w:rPr>
          <w:rFonts w:ascii="Times New Roman" w:eastAsia="Times New Roman" w:hAnsi="Times New Roman" w:cs="Times New Roman"/>
          <w:color w:val="000000" w:themeColor="text1"/>
          <w:sz w:val="24"/>
          <w:szCs w:val="24"/>
          <w:lang w:eastAsia="zh-CN"/>
        </w:rPr>
        <w:t>", Государственной корпорацией по космической деятельности "</w:t>
      </w:r>
      <w:proofErr w:type="spellStart"/>
      <w:r w:rsidRPr="007D2206">
        <w:rPr>
          <w:rFonts w:ascii="Times New Roman" w:eastAsia="Times New Roman" w:hAnsi="Times New Roman" w:cs="Times New Roman"/>
          <w:color w:val="000000" w:themeColor="text1"/>
          <w:sz w:val="24"/>
          <w:szCs w:val="24"/>
          <w:lang w:eastAsia="zh-CN"/>
        </w:rPr>
        <w:t>Роскосмос</w:t>
      </w:r>
      <w:proofErr w:type="spellEnd"/>
      <w:r w:rsidRPr="007D2206">
        <w:rPr>
          <w:rFonts w:ascii="Times New Roman" w:eastAsia="Times New Roman" w:hAnsi="Times New Roman" w:cs="Times New Roman"/>
          <w:color w:val="000000" w:themeColor="text1"/>
          <w:sz w:val="24"/>
          <w:szCs w:val="24"/>
          <w:lang w:eastAsia="zh-CN"/>
        </w:rPr>
        <w:t>", органом управления государственным внебюджетным фондом или органом местного самоуправления, на объекте капитального строительства государственной (муниципальной) собственности, правообладателем которого является государственное (муниципальное) унитарное предприятие, государственное (муниципальное) бюджетное или автономное учреждение, в отношении которого указанный орган осуществляет соответственно функции и полномочия учредителя или права собственника имущества, - соглашение о проведении такой реконструкции, определяющее в том числе условия и порядок возмещения ущерба, причиненного указанному объекту при осуществлении реконструкции;</w:t>
      </w:r>
    </w:p>
    <w:p w14:paraId="2F5E1B5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6.2) решение общего собрания собственников помещений и </w:t>
      </w:r>
      <w:proofErr w:type="spellStart"/>
      <w:r w:rsidRPr="007D2206">
        <w:rPr>
          <w:rFonts w:ascii="Times New Roman" w:eastAsia="Times New Roman" w:hAnsi="Times New Roman" w:cs="Times New Roman"/>
          <w:color w:val="000000" w:themeColor="text1"/>
          <w:sz w:val="24"/>
          <w:szCs w:val="24"/>
          <w:lang w:eastAsia="zh-CN"/>
        </w:rPr>
        <w:t>машино</w:t>
      </w:r>
      <w:proofErr w:type="spellEnd"/>
      <w:r w:rsidRPr="007D2206">
        <w:rPr>
          <w:rFonts w:ascii="Times New Roman" w:eastAsia="Times New Roman" w:hAnsi="Times New Roman" w:cs="Times New Roman"/>
          <w:color w:val="000000" w:themeColor="text1"/>
          <w:sz w:val="24"/>
          <w:szCs w:val="24"/>
          <w:lang w:eastAsia="zh-CN"/>
        </w:rPr>
        <w:t xml:space="preserve">-мест в многоквартирном доме, принятое в соответствии с жилищным законодательством в случае реконструкции многоквартирного дома, или, если в результате такой реконструкции произойдет уменьшение размера общего имущества в многоквартирном доме, согласие всех собственников помещений и </w:t>
      </w:r>
      <w:proofErr w:type="spellStart"/>
      <w:r w:rsidRPr="007D2206">
        <w:rPr>
          <w:rFonts w:ascii="Times New Roman" w:eastAsia="Times New Roman" w:hAnsi="Times New Roman" w:cs="Times New Roman"/>
          <w:color w:val="000000" w:themeColor="text1"/>
          <w:sz w:val="24"/>
          <w:szCs w:val="24"/>
          <w:lang w:eastAsia="zh-CN"/>
        </w:rPr>
        <w:t>машино</w:t>
      </w:r>
      <w:proofErr w:type="spellEnd"/>
      <w:r w:rsidRPr="007D2206">
        <w:rPr>
          <w:rFonts w:ascii="Times New Roman" w:eastAsia="Times New Roman" w:hAnsi="Times New Roman" w:cs="Times New Roman"/>
          <w:color w:val="000000" w:themeColor="text1"/>
          <w:sz w:val="24"/>
          <w:szCs w:val="24"/>
          <w:lang w:eastAsia="zh-CN"/>
        </w:rPr>
        <w:t>-мест в многоквартирном доме;</w:t>
      </w:r>
    </w:p>
    <w:p w14:paraId="1286B31E" w14:textId="53D2BE7A" w:rsidR="0092239F" w:rsidRPr="007D2206" w:rsidRDefault="0071716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7</w:t>
      </w:r>
      <w:r w:rsidR="0092239F" w:rsidRPr="007D2206">
        <w:rPr>
          <w:rFonts w:ascii="Times New Roman" w:eastAsia="Times New Roman" w:hAnsi="Times New Roman" w:cs="Times New Roman"/>
          <w:color w:val="000000" w:themeColor="text1"/>
          <w:sz w:val="24"/>
          <w:szCs w:val="24"/>
          <w:lang w:eastAsia="zh-CN"/>
        </w:rPr>
        <w:t>) документы, предусмотренные законодательством Российской Федерации об объектах культурного наследия, в случае, если при проведении работ по сохранению объекта культурного наследия затрагиваются конструктивные и другие характеристики надежности и безопасности такого объекта;</w:t>
      </w:r>
    </w:p>
    <w:p w14:paraId="54924942" w14:textId="622A3DC1" w:rsidR="0092239F" w:rsidRPr="007D2206" w:rsidRDefault="0071716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8</w:t>
      </w:r>
      <w:r w:rsidR="0092239F" w:rsidRPr="007D2206">
        <w:rPr>
          <w:rFonts w:ascii="Times New Roman" w:eastAsia="Times New Roman" w:hAnsi="Times New Roman" w:cs="Times New Roman"/>
          <w:color w:val="000000" w:themeColor="text1"/>
          <w:sz w:val="24"/>
          <w:szCs w:val="24"/>
          <w:lang w:eastAsia="zh-CN"/>
        </w:rPr>
        <w:t>) копия решения об установлении или изменении зоны с особыми условиями использования территории в случае строительства объекта капитального строительства, в связи с размещением которого в соответствии с законодательством Российской Федерации подлежит установлению зона с особыми условиями использования территории, или в случае реконструкции объекта капитального строительства, в результате которой в отношении реконструированного объекта подлежит установлению зона с особыми условиями использования территории или ранее установленная зона с особыми условиями использования территории подлежит изменению;</w:t>
      </w:r>
    </w:p>
    <w:p w14:paraId="098FFA92" w14:textId="5F4B6D4A" w:rsidR="00DF5E70" w:rsidRPr="007D2206" w:rsidRDefault="00DF5E70" w:rsidP="00DF5E70">
      <w:pPr>
        <w:widowControl w:val="0"/>
        <w:spacing w:after="0" w:line="240" w:lineRule="auto"/>
        <w:ind w:firstLine="709"/>
        <w:jc w:val="both"/>
        <w:rPr>
          <w:rFonts w:ascii="Times New Roman" w:eastAsia="Times New Roman" w:hAnsi="Times New Roman" w:cs="Times New Roman"/>
          <w:b/>
          <w:i/>
          <w:color w:val="000000" w:themeColor="text1"/>
          <w:sz w:val="24"/>
          <w:szCs w:val="24"/>
          <w:lang w:eastAsia="zh-CN"/>
        </w:rPr>
      </w:pPr>
      <w:r w:rsidRPr="007D2206">
        <w:rPr>
          <w:rFonts w:ascii="Times New Roman" w:eastAsia="Times New Roman" w:hAnsi="Times New Roman" w:cs="Times New Roman"/>
          <w:b/>
          <w:i/>
          <w:color w:val="000000" w:themeColor="text1"/>
          <w:sz w:val="24"/>
          <w:szCs w:val="24"/>
          <w:lang w:eastAsia="zh-CN"/>
        </w:rPr>
        <w:t xml:space="preserve">Примечание: вступает в силу с 01.03.2025г. </w:t>
      </w:r>
      <w:r w:rsidRPr="007D2206">
        <w:rPr>
          <w:rFonts w:ascii="Times New Roman" w:eastAsia="Times New Roman" w:hAnsi="Times New Roman" w:cs="Times New Roman"/>
          <w:i/>
          <w:color w:val="000000" w:themeColor="text1"/>
          <w:sz w:val="24"/>
          <w:szCs w:val="24"/>
          <w:lang w:eastAsia="zh-CN"/>
        </w:rPr>
        <w:t>(ФЗ от 26.12.2024 №486-ФЗ)</w:t>
      </w:r>
    </w:p>
    <w:p w14:paraId="0B114E22" w14:textId="6DD355DF" w:rsidR="0092239F" w:rsidRPr="007D2206" w:rsidRDefault="0071716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9</w:t>
      </w:r>
      <w:r w:rsidR="0092239F" w:rsidRPr="007D2206">
        <w:rPr>
          <w:rFonts w:ascii="Times New Roman" w:eastAsia="Times New Roman" w:hAnsi="Times New Roman" w:cs="Times New Roman"/>
          <w:color w:val="000000" w:themeColor="text1"/>
          <w:sz w:val="24"/>
          <w:szCs w:val="24"/>
          <w:lang w:eastAsia="zh-CN"/>
        </w:rPr>
        <w:t xml:space="preserve">) </w:t>
      </w:r>
      <w:r w:rsidRPr="007D2206">
        <w:rPr>
          <w:rFonts w:ascii="Times New Roman" w:eastAsia="Times New Roman" w:hAnsi="Times New Roman" w:cs="Times New Roman"/>
          <w:color w:val="000000" w:themeColor="text1"/>
          <w:sz w:val="24"/>
          <w:szCs w:val="24"/>
          <w:lang w:eastAsia="zh-CN"/>
        </w:rPr>
        <w:t>копия договора о комплексном развитии территории в случае, если строительство, реконструкцию объектов капитального строительства планируется осуществлять в границах территории, в отношении которой принято решение о комплексном развитии территории, а в случае, если реализация решения о комплексном развитии территории осуществляется без заключения договора, - копия решения о комплексном развитии территории. При этом в случае строительства, реконструкции объектов капитального строительства в границах территории, подлежащей комплексному развитию, с привлечением средств бюджета бюджетной системы Российской Федерации предоставление копий таких договора о комплексном развитии территории и (или) решения не требуется.</w:t>
      </w:r>
    </w:p>
    <w:p w14:paraId="31EF2A12" w14:textId="6B1DD915"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7.1. Документы (их копии или сведения, содержащиеся в ни</w:t>
      </w:r>
      <w:r w:rsidR="00717166" w:rsidRPr="007D2206">
        <w:rPr>
          <w:rFonts w:ascii="Times New Roman" w:eastAsia="Times New Roman" w:hAnsi="Times New Roman" w:cs="Times New Roman"/>
          <w:color w:val="000000" w:themeColor="text1"/>
          <w:sz w:val="24"/>
          <w:szCs w:val="24"/>
          <w:lang w:eastAsia="zh-CN"/>
        </w:rPr>
        <w:t>х), указанные в пунктах 1 - 5, 8 и 9</w:t>
      </w:r>
      <w:r w:rsidRPr="007D2206">
        <w:rPr>
          <w:rFonts w:ascii="Times New Roman" w:eastAsia="Times New Roman" w:hAnsi="Times New Roman" w:cs="Times New Roman"/>
          <w:color w:val="000000" w:themeColor="text1"/>
          <w:sz w:val="24"/>
          <w:szCs w:val="24"/>
          <w:lang w:eastAsia="zh-CN"/>
        </w:rPr>
        <w:t xml:space="preserve"> части 7 настоящей статьи, запрашиваются органами, указанными в абзаце первом части 7 настоящей статьи, в государственных органах, органах местного самоуправления и подведомственных государственным органам или органам местного самоуправления организациях, в распоряжении которых находятся указанные документы, если застройщик не представил указанные документы самостоятельно.</w:t>
      </w:r>
    </w:p>
    <w:p w14:paraId="3F2DC57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По межведомственным запросам органов, указанных в абзаце первом части 7 настоящей статьи, документы (их копии или сведения, содержащиеся в них) предоставляются государственными органами, органами местного самоуправления и подведомственными государственным органам или органам местного самоуправления организациями, в распоряжении которых находятся указанные документы, в срок не позднее трех рабочих дней со дня получения соответствующего межведомственного запроса.</w:t>
      </w:r>
    </w:p>
    <w:p w14:paraId="59FD204C"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7.2. Документы, указанные в пунктах 1, 3 и 4 части 7 настоящей статьи, направляются </w:t>
      </w:r>
      <w:r w:rsidRPr="007D2206">
        <w:rPr>
          <w:rFonts w:ascii="Times New Roman" w:eastAsia="Times New Roman" w:hAnsi="Times New Roman" w:cs="Times New Roman"/>
          <w:color w:val="000000" w:themeColor="text1"/>
          <w:sz w:val="24"/>
          <w:szCs w:val="24"/>
          <w:lang w:eastAsia="zh-CN"/>
        </w:rPr>
        <w:lastRenderedPageBreak/>
        <w:t>заявителем самостоятельно, если указанные документы (их копии или сведения, содержащиеся в них) отсутствуют в Едином государственном реестре недвижимости или едином государственном реестре заключений.</w:t>
      </w:r>
    </w:p>
    <w:p w14:paraId="5ECCFB0B" w14:textId="0978863D"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7.3. В случае, если земельный участок или земельные участки для строительства, реконструкции объекта федерального значения, объекта регионального значения или объекта местного значения образуются из земель и (или) земельных участков, которые находятся в государственной либо муниципальной собственности, либо из земель и (или) земельных участков, государственная собственность на которые не разграничена, при условии, что такие земли и (или) земельные участки не обременены правами третьих лиц (за исключением сервитута, публичного сервитута), кроме земельных участков, подлежащих изъятию для государственных нужд в соответствии с утвержденным проектом планировки территории по основаниям, предусмотренным земельным законодательством, выдача разрешения на строительство такого объекта допускается до образования указанных земельного участка или земельных участков в соответствии с земельным законодательством на основании утвержденного проекта межевания территории и (или) выданного в соответствии с </w:t>
      </w:r>
      <w:hyperlink r:id="rId34" w:anchor="/document/12138258/entry/573011" w:history="1">
        <w:r w:rsidRPr="007D2206">
          <w:rPr>
            <w:rFonts w:ascii="Times New Roman" w:eastAsia="Times New Roman" w:hAnsi="Times New Roman" w:cs="Times New Roman"/>
            <w:color w:val="000000" w:themeColor="text1"/>
            <w:sz w:val="24"/>
            <w:szCs w:val="24"/>
            <w:lang w:eastAsia="zh-CN"/>
          </w:rPr>
          <w:t>частью 1.1 статьи 57.3</w:t>
        </w:r>
      </w:hyperlink>
      <w:r w:rsidRPr="007D2206">
        <w:rPr>
          <w:rFonts w:ascii="Times New Roman" w:eastAsia="Times New Roman" w:hAnsi="Times New Roman" w:cs="Times New Roman"/>
          <w:color w:val="000000" w:themeColor="text1"/>
          <w:sz w:val="24"/>
          <w:szCs w:val="24"/>
          <w:lang w:eastAsia="zh-CN"/>
        </w:rPr>
        <w:t> Градостроительного Кодекса</w:t>
      </w:r>
      <w:r w:rsidR="00717166" w:rsidRPr="007D2206">
        <w:rPr>
          <w:rFonts w:ascii="Times New Roman" w:eastAsia="Times New Roman" w:hAnsi="Times New Roman" w:cs="Times New Roman"/>
          <w:color w:val="000000" w:themeColor="text1"/>
          <w:sz w:val="24"/>
          <w:szCs w:val="24"/>
          <w:lang w:eastAsia="zh-CN"/>
        </w:rPr>
        <w:t xml:space="preserve"> РФ</w:t>
      </w:r>
      <w:r w:rsidRPr="007D2206">
        <w:rPr>
          <w:rFonts w:ascii="Times New Roman" w:eastAsia="Times New Roman" w:hAnsi="Times New Roman" w:cs="Times New Roman"/>
          <w:color w:val="000000" w:themeColor="text1"/>
          <w:sz w:val="24"/>
          <w:szCs w:val="24"/>
          <w:lang w:eastAsia="zh-CN"/>
        </w:rPr>
        <w:t xml:space="preserve"> градостроительного плана земельного участка и утвержденной в соответствии с земельным законодательством схемы расположения земельного участка или земельных участков на кадастровом плане территории. В этом случае предоставление правоустанавливающих документов на земельный участок для выдачи разрешения на строительство объекта капитального строительства не требуется. Вместо данных правоустанавливающих документов к заявлению о выдаче разрешения на строительство прилагаются реквизиты утвержденного проекта межевания территории либо схема расположения земельного участка или земельных участков на кадастровом плане территории. В случае, если в соответствии с настоящей частью выдано разрешение на строительство объекта федерального значения, объекта регионального значения, объекта местного значения, строительство, реконструкция которых осуществляются в том числе на земельных участках, подлежащих изъятию для государственных или муниципальных нужд в соответствии с утвержденным проектом межевания территории по основаниям, предусмотренным земельным законодательством, указанные строительство, реконструкция не допускаются до прекращения в установленном земельным законодательством порядке прав третьих лиц на такие земельные участки в связи с их изъятием для государственных или муниципальных нужд.</w:t>
      </w:r>
    </w:p>
    <w:p w14:paraId="78C7C35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7.4. Прием от застройщика заявления о выдаче разрешения на строительство объекта капитального строительства, документов, необходимых для получения указанного разрешения, информирование о порядке и ходе предоставления услуги и выдача указанного разрешения могут осуществляться:</w:t>
      </w:r>
    </w:p>
    <w:p w14:paraId="229EB5FB" w14:textId="5836A351"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непосредственно уполномоченными на выдачу разрешений на строительство в соответствии с частями 4 - 6 настоящей статьи федеральным органом исполнительно</w:t>
      </w:r>
      <w:r w:rsidR="00717166" w:rsidRPr="007D2206">
        <w:rPr>
          <w:rFonts w:ascii="Times New Roman" w:eastAsia="Times New Roman" w:hAnsi="Times New Roman" w:cs="Times New Roman"/>
          <w:color w:val="000000" w:themeColor="text1"/>
          <w:sz w:val="24"/>
          <w:szCs w:val="24"/>
          <w:lang w:eastAsia="zh-CN"/>
        </w:rPr>
        <w:t>й власти, исполнительным органом</w:t>
      </w:r>
      <w:r w:rsidRPr="007D2206">
        <w:rPr>
          <w:rFonts w:ascii="Times New Roman" w:eastAsia="Times New Roman" w:hAnsi="Times New Roman" w:cs="Times New Roman"/>
          <w:color w:val="000000" w:themeColor="text1"/>
          <w:sz w:val="24"/>
          <w:szCs w:val="24"/>
          <w:lang w:eastAsia="zh-CN"/>
        </w:rPr>
        <w:t xml:space="preserve"> субъекта Российской Федерации, органом местного самоуправления, Государственной корпорацией по атомной энергии "</w:t>
      </w:r>
      <w:proofErr w:type="spellStart"/>
      <w:r w:rsidRPr="007D2206">
        <w:rPr>
          <w:rFonts w:ascii="Times New Roman" w:eastAsia="Times New Roman" w:hAnsi="Times New Roman" w:cs="Times New Roman"/>
          <w:color w:val="000000" w:themeColor="text1"/>
          <w:sz w:val="24"/>
          <w:szCs w:val="24"/>
          <w:lang w:eastAsia="zh-CN"/>
        </w:rPr>
        <w:t>Росатом</w:t>
      </w:r>
      <w:proofErr w:type="spellEnd"/>
      <w:r w:rsidRPr="007D2206">
        <w:rPr>
          <w:rFonts w:ascii="Times New Roman" w:eastAsia="Times New Roman" w:hAnsi="Times New Roman" w:cs="Times New Roman"/>
          <w:color w:val="000000" w:themeColor="text1"/>
          <w:sz w:val="24"/>
          <w:szCs w:val="24"/>
          <w:lang w:eastAsia="zh-CN"/>
        </w:rPr>
        <w:t>", Государственной корпорацией по космической деятельности "</w:t>
      </w:r>
      <w:proofErr w:type="spellStart"/>
      <w:r w:rsidRPr="007D2206">
        <w:rPr>
          <w:rFonts w:ascii="Times New Roman" w:eastAsia="Times New Roman" w:hAnsi="Times New Roman" w:cs="Times New Roman"/>
          <w:color w:val="000000" w:themeColor="text1"/>
          <w:sz w:val="24"/>
          <w:szCs w:val="24"/>
          <w:lang w:eastAsia="zh-CN"/>
        </w:rPr>
        <w:t>Роскосмос</w:t>
      </w:r>
      <w:proofErr w:type="spellEnd"/>
      <w:r w:rsidRPr="007D2206">
        <w:rPr>
          <w:rFonts w:ascii="Times New Roman" w:eastAsia="Times New Roman" w:hAnsi="Times New Roman" w:cs="Times New Roman"/>
          <w:color w:val="000000" w:themeColor="text1"/>
          <w:sz w:val="24"/>
          <w:szCs w:val="24"/>
          <w:lang w:eastAsia="zh-CN"/>
        </w:rPr>
        <w:t>";</w:t>
      </w:r>
    </w:p>
    <w:p w14:paraId="3DB826F0" w14:textId="26B58DEA"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через многофункциональный центр в соответствии с соглашением о взаимодействии между многофункциональным центром и уполномоченным на выдачу разрешений на строительство в соответствии с частями 4 - 6 настоящей статьи федеральным органом исполнительно</w:t>
      </w:r>
      <w:r w:rsidR="007E0EAA" w:rsidRPr="007D2206">
        <w:rPr>
          <w:rFonts w:ascii="Times New Roman" w:eastAsia="Times New Roman" w:hAnsi="Times New Roman" w:cs="Times New Roman"/>
          <w:color w:val="000000" w:themeColor="text1"/>
          <w:sz w:val="24"/>
          <w:szCs w:val="24"/>
          <w:lang w:eastAsia="zh-CN"/>
        </w:rPr>
        <w:t>й власти, исполнительным органом субъекта</w:t>
      </w:r>
      <w:r w:rsidRPr="007D2206">
        <w:rPr>
          <w:rFonts w:ascii="Times New Roman" w:eastAsia="Times New Roman" w:hAnsi="Times New Roman" w:cs="Times New Roman"/>
          <w:color w:val="000000" w:themeColor="text1"/>
          <w:sz w:val="24"/>
          <w:szCs w:val="24"/>
          <w:lang w:eastAsia="zh-CN"/>
        </w:rPr>
        <w:t xml:space="preserve"> Российской Федерации, органом местного самоуправления, организацией;</w:t>
      </w:r>
    </w:p>
    <w:p w14:paraId="5CBAAD5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с использованием единого портала государственных и муниципальных услуг или региональных порталов государственных и муниципальных услуг;</w:t>
      </w:r>
    </w:p>
    <w:p w14:paraId="0098A885"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14:paraId="7B85957C"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lastRenderedPageBreak/>
        <w:t xml:space="preserve">5) для застройщиков, наименования которых содержат слова "специализированный застройщик", наряду со способами, указанными в пунктах 1 - 4 настоящей части с использованием единой информационной системы жилищного строительства, предусмотренной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за исключением случаев, если в соответствии с нормативным правовым актом субъекта Российской Федерации подача заявления о выдаче разрешения на строительство осуществляется через иные информационные системы, которые должны быть интегрированы с единой информационной системой жилищного строительства."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часть 7.4 вступает в силу). </w:t>
      </w:r>
    </w:p>
    <w:p w14:paraId="60900C22" w14:textId="77777777" w:rsidR="0005247E"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8. </w:t>
      </w:r>
      <w:r w:rsidR="0005247E" w:rsidRPr="007D2206">
        <w:rPr>
          <w:rFonts w:ascii="Times New Roman" w:eastAsia="Times New Roman" w:hAnsi="Times New Roman" w:cs="Times New Roman"/>
          <w:color w:val="000000" w:themeColor="text1"/>
          <w:sz w:val="24"/>
          <w:szCs w:val="24"/>
          <w:lang w:eastAsia="zh-CN"/>
        </w:rPr>
        <w:t xml:space="preserve">Не допускается требовать иные документы для получения разрешения на строительство, за исключением указанных в части 7 настоящей статьи документов. Документы, предусмотренные частью 7 настоящей статьи, могут быть направлены в электронной форме. Разрешение на строительство выдается в форме электронного документа, подписанного электронной подписью, в случае, если это указано в заявлении о выдаче разрешения на строительство. Правительством Российской Федерации или высшим исполнительным органом субъекта Российской Федерации (применительно к случаям выдачи разрешения на строительство исполнительными органами субъектов Российской Федерации, органами местного самоуправления) могут быть установлены случаи, в которых направление указанных в части 7 настоящей статьи документов и выдача разрешений на строительство осуществляются исключительно в электронной форме. Порядок направления документов, указанных в части 7 настоящей статьи, в уполномоченные на выдачу разрешений на строительство федеральные органы исполнительной власти, исполнительные органы субъектов Российской Федерации, органы местного самоуправления и организации в электронной форме устанавливается Правительством Российской Федерации. </w:t>
      </w:r>
    </w:p>
    <w:p w14:paraId="7AC56D16" w14:textId="77777777" w:rsidR="0005247E"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pacing w:val="-3"/>
          <w:sz w:val="24"/>
          <w:szCs w:val="24"/>
          <w:lang w:eastAsia="zh-CN"/>
        </w:rPr>
      </w:pPr>
      <w:r w:rsidRPr="007D2206">
        <w:rPr>
          <w:rFonts w:ascii="Times New Roman" w:eastAsia="Times New Roman" w:hAnsi="Times New Roman" w:cs="Times New Roman"/>
          <w:color w:val="000000" w:themeColor="text1"/>
          <w:spacing w:val="-3"/>
          <w:sz w:val="24"/>
          <w:szCs w:val="24"/>
          <w:lang w:eastAsia="zh-CN"/>
        </w:rPr>
        <w:t xml:space="preserve">8.1. </w:t>
      </w:r>
      <w:r w:rsidR="0005247E" w:rsidRPr="007D2206">
        <w:rPr>
          <w:rFonts w:ascii="Times New Roman" w:eastAsia="Times New Roman" w:hAnsi="Times New Roman" w:cs="Times New Roman"/>
          <w:color w:val="000000" w:themeColor="text1"/>
          <w:spacing w:val="-3"/>
          <w:sz w:val="24"/>
          <w:szCs w:val="24"/>
          <w:lang w:eastAsia="zh-CN"/>
        </w:rPr>
        <w:t xml:space="preserve">В случае, если строительство или реконструкция объекта капитального строительства планируется в границах территории исторического поселения федерального или регионального значения, к заявлению о выдаче разрешения на строительство может быть приложено заключение исполнительного органа субъекта Российской Федерации, уполномоченного в области охраны объектов культурного наследия, о соответствии раздела проектной документации объекта капитального строительства, содержащего архитектурные решения,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w:t>
      </w:r>
    </w:p>
    <w:p w14:paraId="26B5C992" w14:textId="29213A4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pacing w:val="4"/>
          <w:sz w:val="24"/>
          <w:szCs w:val="24"/>
          <w:lang w:eastAsia="zh-CN"/>
        </w:rPr>
        <w:t>8.2. Застройщик вправе осуществить строительство или реконструкцию объекта капитального строительства в границах территории исторического поселения федерального или регионального значения в соответствии с типовым архитектурным решением объекта капитального строительства, утвержденным в соответствии с Федеральным законом от 25 июня 2002 года N 73-ФЗ "Об объектах культурного наследия (памятниках истории и культуры) народов Российской Федерации" для данного исторического поселения. В этом случае в заявлении о выдаче разрешения на строительство указывается на такое типовое архитектурное решение.</w:t>
      </w:r>
    </w:p>
    <w:p w14:paraId="2702BA7C" w14:textId="2BCD9D74"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9. </w:t>
      </w:r>
      <w:r w:rsidR="0005247E" w:rsidRPr="007D2206">
        <w:rPr>
          <w:rFonts w:ascii="Times New Roman" w:eastAsia="Times New Roman" w:hAnsi="Times New Roman" w:cs="Times New Roman"/>
          <w:color w:val="000000" w:themeColor="text1"/>
          <w:sz w:val="24"/>
          <w:szCs w:val="24"/>
          <w:lang w:eastAsia="zh-CN"/>
        </w:rPr>
        <w:t xml:space="preserve">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w:t>
      </w:r>
      <w:r w:rsidRPr="007D2206">
        <w:rPr>
          <w:rFonts w:ascii="Times New Roman" w:eastAsia="Times New Roman" w:hAnsi="Times New Roman" w:cs="Times New Roman"/>
          <w:color w:val="000000" w:themeColor="text1"/>
          <w:sz w:val="24"/>
          <w:szCs w:val="24"/>
          <w:lang w:eastAsia="zh-CN"/>
        </w:rPr>
        <w:t>"</w:t>
      </w:r>
      <w:proofErr w:type="spellStart"/>
      <w:r w:rsidRPr="007D2206">
        <w:rPr>
          <w:rFonts w:ascii="Times New Roman" w:eastAsia="Times New Roman" w:hAnsi="Times New Roman" w:cs="Times New Roman"/>
          <w:color w:val="000000" w:themeColor="text1"/>
          <w:sz w:val="24"/>
          <w:szCs w:val="24"/>
          <w:lang w:eastAsia="zh-CN"/>
        </w:rPr>
        <w:t>Росатом</w:t>
      </w:r>
      <w:proofErr w:type="spellEnd"/>
      <w:r w:rsidRPr="007D2206">
        <w:rPr>
          <w:rFonts w:ascii="Times New Roman" w:eastAsia="Times New Roman" w:hAnsi="Times New Roman" w:cs="Times New Roman"/>
          <w:color w:val="000000" w:themeColor="text1"/>
          <w:sz w:val="24"/>
          <w:szCs w:val="24"/>
          <w:lang w:eastAsia="zh-CN"/>
        </w:rPr>
        <w:t>" или Государственная корпорация по космической деятельности "</w:t>
      </w:r>
      <w:proofErr w:type="spellStart"/>
      <w:r w:rsidRPr="007D2206">
        <w:rPr>
          <w:rFonts w:ascii="Times New Roman" w:eastAsia="Times New Roman" w:hAnsi="Times New Roman" w:cs="Times New Roman"/>
          <w:color w:val="000000" w:themeColor="text1"/>
          <w:sz w:val="24"/>
          <w:szCs w:val="24"/>
          <w:lang w:eastAsia="zh-CN"/>
        </w:rPr>
        <w:t>Роскосмос</w:t>
      </w:r>
      <w:proofErr w:type="spellEnd"/>
      <w:r w:rsidRPr="007D2206">
        <w:rPr>
          <w:rFonts w:ascii="Times New Roman" w:eastAsia="Times New Roman" w:hAnsi="Times New Roman" w:cs="Times New Roman"/>
          <w:color w:val="000000" w:themeColor="text1"/>
          <w:sz w:val="24"/>
          <w:szCs w:val="24"/>
          <w:lang w:eastAsia="zh-CN"/>
        </w:rPr>
        <w:t>" в течение пяти рабочих дней со дня получения заявления о выдаче разрешения на строительство, за исключением случая, предусмотренного частью 9.1 настоящей статьи:</w:t>
      </w:r>
    </w:p>
    <w:p w14:paraId="2EB8F5B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lastRenderedPageBreak/>
        <w:t>1) проводят проверку наличия документов, необходимых для принятия решения о выдаче разрешения на строительство;</w:t>
      </w:r>
    </w:p>
    <w:p w14:paraId="08B7896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проводят проверку соответствия проектной документации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выдачи разрешения на строительство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допустимости размещения объекта капитального строительства в соответствии с разрешенным использованием земельного участка и ограничениями, установленными в соответствии с земельным и иным законодательством Российской Федерации. В случае выдачи лицу разрешения на отклонение от предельных параметров разрешенного строительства, реконструкции проводится проверка проектной документации на соответствие требованиям, установленным в разрешении на отклонение от предельных параметров разрешенного строительства, реконструкции;</w:t>
      </w:r>
    </w:p>
    <w:p w14:paraId="041F346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выдают разрешение на строительство или отказывают в выдаче такого разрешения с указанием причин отказа.</w:t>
      </w:r>
    </w:p>
    <w:p w14:paraId="3C29E9D2" w14:textId="27DF202E"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9.1. В случае, если подано заявление о выдаче разрешения на строительство объекта капитального строительства, который не является линейным объектом и строительство или реконструкция которого планируется в границах территории исторического поселения федерального или регионального значения, и к заявлению о выдаче разрешения на строительство не приложено заключение, указанное в части 8.1 настоящей статьи, либо в заявлении о выдаче разрешения на строительство не содержится указание на типовое архитектурное решение, в соответствии с которым планируется строительство или реконструкция объекта капитального строительства, уполномоченные на выдачу разрешений на строительство федеральный орган исполнительной влас</w:t>
      </w:r>
      <w:r w:rsidR="0005247E" w:rsidRPr="007D2206">
        <w:rPr>
          <w:rFonts w:ascii="Times New Roman" w:eastAsia="Times New Roman" w:hAnsi="Times New Roman" w:cs="Times New Roman"/>
          <w:color w:val="000000" w:themeColor="text1"/>
          <w:sz w:val="24"/>
          <w:szCs w:val="24"/>
          <w:lang w:eastAsia="zh-CN"/>
        </w:rPr>
        <w:t xml:space="preserve">ти,  исполнительный орган </w:t>
      </w:r>
      <w:r w:rsidRPr="007D2206">
        <w:rPr>
          <w:rFonts w:ascii="Times New Roman" w:eastAsia="Times New Roman" w:hAnsi="Times New Roman" w:cs="Times New Roman"/>
          <w:color w:val="000000" w:themeColor="text1"/>
          <w:sz w:val="24"/>
          <w:szCs w:val="24"/>
          <w:lang w:eastAsia="zh-CN"/>
        </w:rPr>
        <w:t>субъекта Российской Федерации, орган местного самоуправления, Государственная корпорация по атомной энергии "</w:t>
      </w:r>
      <w:proofErr w:type="spellStart"/>
      <w:r w:rsidRPr="007D2206">
        <w:rPr>
          <w:rFonts w:ascii="Times New Roman" w:eastAsia="Times New Roman" w:hAnsi="Times New Roman" w:cs="Times New Roman"/>
          <w:color w:val="000000" w:themeColor="text1"/>
          <w:sz w:val="24"/>
          <w:szCs w:val="24"/>
          <w:lang w:eastAsia="zh-CN"/>
        </w:rPr>
        <w:t>Росатом</w:t>
      </w:r>
      <w:proofErr w:type="spellEnd"/>
      <w:r w:rsidRPr="007D2206">
        <w:rPr>
          <w:rFonts w:ascii="Times New Roman" w:eastAsia="Times New Roman" w:hAnsi="Times New Roman" w:cs="Times New Roman"/>
          <w:color w:val="000000" w:themeColor="text1"/>
          <w:sz w:val="24"/>
          <w:szCs w:val="24"/>
          <w:lang w:eastAsia="zh-CN"/>
        </w:rPr>
        <w:t>" или Государственная корпорация по космической деятельности "</w:t>
      </w:r>
      <w:proofErr w:type="spellStart"/>
      <w:r w:rsidRPr="007D2206">
        <w:rPr>
          <w:rFonts w:ascii="Times New Roman" w:eastAsia="Times New Roman" w:hAnsi="Times New Roman" w:cs="Times New Roman"/>
          <w:color w:val="000000" w:themeColor="text1"/>
          <w:sz w:val="24"/>
          <w:szCs w:val="24"/>
          <w:lang w:eastAsia="zh-CN"/>
        </w:rPr>
        <w:t>Роскосмос</w:t>
      </w:r>
      <w:proofErr w:type="spellEnd"/>
      <w:r w:rsidRPr="007D2206">
        <w:rPr>
          <w:rFonts w:ascii="Times New Roman" w:eastAsia="Times New Roman" w:hAnsi="Times New Roman" w:cs="Times New Roman"/>
          <w:color w:val="000000" w:themeColor="text1"/>
          <w:sz w:val="24"/>
          <w:szCs w:val="24"/>
          <w:lang w:eastAsia="zh-CN"/>
        </w:rPr>
        <w:t>":</w:t>
      </w:r>
    </w:p>
    <w:p w14:paraId="2EFC030B" w14:textId="09B6148E"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 в течение трех дней со дня получения указанного заявления проводят проверку наличия документов, необходимых для принятия решения о выдаче разрешения на строительство, и направляют приложенный к нему раздел проектной документации объекта капитального строительства, предусмотренный пунктом 3 части 12 статьи 48 Градостроительного кодекса Российской Федерации, в </w:t>
      </w:r>
      <w:r w:rsidR="0005247E" w:rsidRPr="007D2206">
        <w:rPr>
          <w:rFonts w:ascii="Times New Roman" w:eastAsia="Times New Roman" w:hAnsi="Times New Roman" w:cs="Times New Roman"/>
          <w:color w:val="000000" w:themeColor="text1"/>
          <w:sz w:val="24"/>
          <w:szCs w:val="24"/>
          <w:lang w:eastAsia="zh-CN"/>
        </w:rPr>
        <w:t xml:space="preserve"> </w:t>
      </w:r>
      <w:r w:rsidRPr="007D2206">
        <w:rPr>
          <w:rFonts w:ascii="Times New Roman" w:eastAsia="Times New Roman" w:hAnsi="Times New Roman" w:cs="Times New Roman"/>
          <w:color w:val="000000" w:themeColor="text1"/>
          <w:sz w:val="24"/>
          <w:szCs w:val="24"/>
          <w:lang w:eastAsia="zh-CN"/>
        </w:rPr>
        <w:t>субъекта Российской Федерации, уполномоченный в области охраны объектов культурного наследия, или отказывают в выдаче разрешения на строительство при отсутствии документов, необходимых для принятия решения о выдаче разрешения на строительство;</w:t>
      </w:r>
    </w:p>
    <w:p w14:paraId="150D8A1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проводят проверку соответствия проектной документации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допустимости размещения объекта капитального строительства в соответствии с разрешенным использованием земельного участка и ограничениями, установленными в соответствии с земельным и иным законодательством Российской Федерации и действующими на дату выдачи разрешения на строительство, а также требованиям, установленным в разрешении на отклонение от предельных параметров разрешенного строительства, реконструкции, в случае выдачи лицу такого разрешения;</w:t>
      </w:r>
    </w:p>
    <w:p w14:paraId="4377B76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в течение тридцати дней со дня получения указанного заявления выдают разрешение на строительство или отказывают в выдаче такого разрешения с указанием причин отказа.</w:t>
      </w:r>
    </w:p>
    <w:p w14:paraId="62C3A77C" w14:textId="1A7F3569"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9.2. </w:t>
      </w:r>
      <w:r w:rsidR="0005247E" w:rsidRPr="007D2206">
        <w:rPr>
          <w:rFonts w:ascii="Times New Roman" w:eastAsia="Times New Roman" w:hAnsi="Times New Roman" w:cs="Times New Roman"/>
          <w:color w:val="000000" w:themeColor="text1"/>
          <w:sz w:val="24"/>
          <w:szCs w:val="24"/>
          <w:lang w:eastAsia="zh-CN"/>
        </w:rPr>
        <w:t xml:space="preserve">Исполнительный орган </w:t>
      </w:r>
      <w:r w:rsidRPr="007D2206">
        <w:rPr>
          <w:rFonts w:ascii="Times New Roman" w:eastAsia="Times New Roman" w:hAnsi="Times New Roman" w:cs="Times New Roman"/>
          <w:color w:val="000000" w:themeColor="text1"/>
          <w:sz w:val="24"/>
          <w:szCs w:val="24"/>
          <w:lang w:eastAsia="zh-CN"/>
        </w:rPr>
        <w:t xml:space="preserve">субъекта Российской Федерации, уполномоченный в </w:t>
      </w:r>
      <w:r w:rsidRPr="007D2206">
        <w:rPr>
          <w:rFonts w:ascii="Times New Roman" w:eastAsia="Times New Roman" w:hAnsi="Times New Roman" w:cs="Times New Roman"/>
          <w:color w:val="000000" w:themeColor="text1"/>
          <w:sz w:val="24"/>
          <w:szCs w:val="24"/>
          <w:lang w:eastAsia="zh-CN"/>
        </w:rPr>
        <w:lastRenderedPageBreak/>
        <w:t>области охраны объектов культурного наследия, в течение двадцати пяти дней со дня поступления от органа или организации, уполномоченных в соответствии с Градостроительным Кодексом</w:t>
      </w:r>
      <w:r w:rsidR="00440F27" w:rsidRPr="007D2206">
        <w:rPr>
          <w:rFonts w:ascii="Times New Roman" w:eastAsia="Times New Roman" w:hAnsi="Times New Roman" w:cs="Times New Roman"/>
          <w:color w:val="000000" w:themeColor="text1"/>
          <w:sz w:val="24"/>
          <w:szCs w:val="24"/>
          <w:lang w:eastAsia="zh-CN"/>
        </w:rPr>
        <w:t xml:space="preserve"> РФ</w:t>
      </w:r>
      <w:r w:rsidRPr="007D2206">
        <w:rPr>
          <w:rFonts w:ascii="Times New Roman" w:eastAsia="Times New Roman" w:hAnsi="Times New Roman" w:cs="Times New Roman"/>
          <w:color w:val="000000" w:themeColor="text1"/>
          <w:sz w:val="24"/>
          <w:szCs w:val="24"/>
          <w:lang w:eastAsia="zh-CN"/>
        </w:rPr>
        <w:t xml:space="preserve"> на выдачу разрешений на строительство, предусмотренного пунктом 3 части 12 статьи 48 Градостроительного кодекса Российской Федерации раздела проектной документации объекта капитального строительства рассматривает указанный раздел проектной документации объекта капитального строительства и направляет в указанные орган или организацию заключение о соответствии или несоответствии указанного раздела проектной документации объекта капитального строительства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Направление органом или организацией, уполномоченными в соответствии с Градостроительным Кодексом на выдачу разрешений на строительство, указанного раздела проектной документации объекта капитального строительства в </w:t>
      </w:r>
      <w:r w:rsidR="0005247E" w:rsidRPr="007D2206">
        <w:rPr>
          <w:rFonts w:ascii="Times New Roman" w:eastAsia="Times New Roman" w:hAnsi="Times New Roman" w:cs="Times New Roman"/>
          <w:color w:val="000000" w:themeColor="text1"/>
          <w:sz w:val="24"/>
          <w:szCs w:val="24"/>
          <w:lang w:eastAsia="zh-CN"/>
        </w:rPr>
        <w:t xml:space="preserve">исполнительный орган </w:t>
      </w:r>
      <w:r w:rsidRPr="007D2206">
        <w:rPr>
          <w:rFonts w:ascii="Times New Roman" w:eastAsia="Times New Roman" w:hAnsi="Times New Roman" w:cs="Times New Roman"/>
          <w:color w:val="000000" w:themeColor="text1"/>
          <w:sz w:val="24"/>
          <w:szCs w:val="24"/>
          <w:lang w:eastAsia="zh-CN"/>
        </w:rPr>
        <w:t>субъекта Российской Федерации, уполномоченный в области охраны объектов культурного</w:t>
      </w:r>
      <w:r w:rsidR="00B22B77" w:rsidRPr="007D2206">
        <w:rPr>
          <w:rFonts w:ascii="Times New Roman" w:eastAsia="Times New Roman" w:hAnsi="Times New Roman" w:cs="Times New Roman"/>
          <w:color w:val="000000" w:themeColor="text1"/>
          <w:sz w:val="24"/>
          <w:szCs w:val="24"/>
          <w:lang w:eastAsia="zh-CN"/>
        </w:rPr>
        <w:t xml:space="preserve"> наследия, и направление</w:t>
      </w:r>
      <w:r w:rsidRPr="007D2206">
        <w:rPr>
          <w:rFonts w:ascii="Times New Roman" w:eastAsia="Times New Roman" w:hAnsi="Times New Roman" w:cs="Times New Roman"/>
          <w:color w:val="000000" w:themeColor="text1"/>
          <w:sz w:val="24"/>
          <w:szCs w:val="24"/>
          <w:lang w:eastAsia="zh-CN"/>
        </w:rPr>
        <w:t xml:space="preserve"> исполнител</w:t>
      </w:r>
      <w:r w:rsidR="00B22B77" w:rsidRPr="007D2206">
        <w:rPr>
          <w:rFonts w:ascii="Times New Roman" w:eastAsia="Times New Roman" w:hAnsi="Times New Roman" w:cs="Times New Roman"/>
          <w:color w:val="000000" w:themeColor="text1"/>
          <w:sz w:val="24"/>
          <w:szCs w:val="24"/>
          <w:lang w:eastAsia="zh-CN"/>
        </w:rPr>
        <w:t>ьным органом</w:t>
      </w:r>
      <w:r w:rsidRPr="007D2206">
        <w:rPr>
          <w:rFonts w:ascii="Times New Roman" w:eastAsia="Times New Roman" w:hAnsi="Times New Roman" w:cs="Times New Roman"/>
          <w:color w:val="000000" w:themeColor="text1"/>
          <w:sz w:val="24"/>
          <w:szCs w:val="24"/>
          <w:lang w:eastAsia="zh-CN"/>
        </w:rPr>
        <w:t xml:space="preserve"> субъекта Российской Федерации, уполномоченным в области охраны объектов культурного наследия, указанных в настоящей части заключений в орган или организацию, уполномоченные в соответствии с Градостроительным кодексом Российской Федерации на выдачу разрешений на строительство, осуществляются в порядке межведомственного информационного взаимодействия.</w:t>
      </w:r>
    </w:p>
    <w:p w14:paraId="06FD1B50" w14:textId="02656D1A"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10. Уполномоченные на выдачу разрешений на строительство федеральный орган исполнительной власти, </w:t>
      </w:r>
      <w:r w:rsidR="0005247E" w:rsidRPr="007D2206">
        <w:rPr>
          <w:rFonts w:ascii="Times New Roman" w:eastAsia="Times New Roman" w:hAnsi="Times New Roman" w:cs="Times New Roman"/>
          <w:color w:val="000000" w:themeColor="text1"/>
          <w:sz w:val="24"/>
          <w:szCs w:val="24"/>
          <w:lang w:eastAsia="zh-CN"/>
        </w:rPr>
        <w:t>исполнительный орган</w:t>
      </w:r>
      <w:r w:rsidR="00B22B77" w:rsidRPr="007D2206">
        <w:rPr>
          <w:rFonts w:ascii="Times New Roman" w:eastAsia="Times New Roman" w:hAnsi="Times New Roman" w:cs="Times New Roman"/>
          <w:color w:val="000000" w:themeColor="text1"/>
          <w:sz w:val="24"/>
          <w:szCs w:val="24"/>
          <w:lang w:eastAsia="zh-CN"/>
        </w:rPr>
        <w:t xml:space="preserve"> </w:t>
      </w:r>
      <w:r w:rsidRPr="007D2206">
        <w:rPr>
          <w:rFonts w:ascii="Times New Roman" w:eastAsia="Times New Roman" w:hAnsi="Times New Roman" w:cs="Times New Roman"/>
          <w:color w:val="000000" w:themeColor="text1"/>
          <w:sz w:val="24"/>
          <w:szCs w:val="24"/>
          <w:lang w:eastAsia="zh-CN"/>
        </w:rPr>
        <w:t>субъекта Российской Федерации, орган местного самоуправления, Государственная корпорация по атомной энергии "</w:t>
      </w:r>
      <w:proofErr w:type="spellStart"/>
      <w:r w:rsidRPr="007D2206">
        <w:rPr>
          <w:rFonts w:ascii="Times New Roman" w:eastAsia="Times New Roman" w:hAnsi="Times New Roman" w:cs="Times New Roman"/>
          <w:color w:val="000000" w:themeColor="text1"/>
          <w:sz w:val="24"/>
          <w:szCs w:val="24"/>
          <w:lang w:eastAsia="zh-CN"/>
        </w:rPr>
        <w:t>Росатом</w:t>
      </w:r>
      <w:proofErr w:type="spellEnd"/>
      <w:r w:rsidRPr="007D2206">
        <w:rPr>
          <w:rFonts w:ascii="Times New Roman" w:eastAsia="Times New Roman" w:hAnsi="Times New Roman" w:cs="Times New Roman"/>
          <w:color w:val="000000" w:themeColor="text1"/>
          <w:sz w:val="24"/>
          <w:szCs w:val="24"/>
          <w:lang w:eastAsia="zh-CN"/>
        </w:rPr>
        <w:t>" или Государственная корпорация по космической деятельности "</w:t>
      </w:r>
      <w:proofErr w:type="spellStart"/>
      <w:r w:rsidRPr="007D2206">
        <w:rPr>
          <w:rFonts w:ascii="Times New Roman" w:eastAsia="Times New Roman" w:hAnsi="Times New Roman" w:cs="Times New Roman"/>
          <w:color w:val="000000" w:themeColor="text1"/>
          <w:sz w:val="24"/>
          <w:szCs w:val="24"/>
          <w:lang w:eastAsia="zh-CN"/>
        </w:rPr>
        <w:t>Роскосмос</w:t>
      </w:r>
      <w:proofErr w:type="spellEnd"/>
      <w:r w:rsidRPr="007D2206">
        <w:rPr>
          <w:rFonts w:ascii="Times New Roman" w:eastAsia="Times New Roman" w:hAnsi="Times New Roman" w:cs="Times New Roman"/>
          <w:color w:val="000000" w:themeColor="text1"/>
          <w:sz w:val="24"/>
          <w:szCs w:val="24"/>
          <w:lang w:eastAsia="zh-CN"/>
        </w:rPr>
        <w:t>" по заявлению застройщика могут выдать разрешение на отдельные этапы строительства, реконструкции.</w:t>
      </w:r>
    </w:p>
    <w:p w14:paraId="370D88AE" w14:textId="17BC0AB0"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11. Уполномоченные на выдачу разрешений на строительство федеральный орган исполнительной власти, </w:t>
      </w:r>
      <w:r w:rsidR="0005247E" w:rsidRPr="007D2206">
        <w:rPr>
          <w:rFonts w:ascii="Times New Roman" w:eastAsia="Times New Roman" w:hAnsi="Times New Roman" w:cs="Times New Roman"/>
          <w:color w:val="000000" w:themeColor="text1"/>
          <w:sz w:val="24"/>
          <w:szCs w:val="24"/>
          <w:lang w:eastAsia="zh-CN"/>
        </w:rPr>
        <w:t>исполнительный орган</w:t>
      </w:r>
      <w:r w:rsidR="00B22B77" w:rsidRPr="007D2206">
        <w:rPr>
          <w:rFonts w:ascii="Times New Roman" w:eastAsia="Times New Roman" w:hAnsi="Times New Roman" w:cs="Times New Roman"/>
          <w:color w:val="000000" w:themeColor="text1"/>
          <w:sz w:val="24"/>
          <w:szCs w:val="24"/>
          <w:lang w:eastAsia="zh-CN"/>
        </w:rPr>
        <w:t xml:space="preserve"> </w:t>
      </w:r>
      <w:r w:rsidRPr="007D2206">
        <w:rPr>
          <w:rFonts w:ascii="Times New Roman" w:eastAsia="Times New Roman" w:hAnsi="Times New Roman" w:cs="Times New Roman"/>
          <w:color w:val="000000" w:themeColor="text1"/>
          <w:sz w:val="24"/>
          <w:szCs w:val="24"/>
          <w:lang w:eastAsia="zh-CN"/>
        </w:rPr>
        <w:t>субъекта Российской Федерации, орган местного самоуправления, Государственная корпорация по атомной энергии "</w:t>
      </w:r>
      <w:proofErr w:type="spellStart"/>
      <w:r w:rsidRPr="007D2206">
        <w:rPr>
          <w:rFonts w:ascii="Times New Roman" w:eastAsia="Times New Roman" w:hAnsi="Times New Roman" w:cs="Times New Roman"/>
          <w:color w:val="000000" w:themeColor="text1"/>
          <w:sz w:val="24"/>
          <w:szCs w:val="24"/>
          <w:lang w:eastAsia="zh-CN"/>
        </w:rPr>
        <w:t>Росатом</w:t>
      </w:r>
      <w:proofErr w:type="spellEnd"/>
      <w:r w:rsidRPr="007D2206">
        <w:rPr>
          <w:rFonts w:ascii="Times New Roman" w:eastAsia="Times New Roman" w:hAnsi="Times New Roman" w:cs="Times New Roman"/>
          <w:color w:val="000000" w:themeColor="text1"/>
          <w:sz w:val="24"/>
          <w:szCs w:val="24"/>
          <w:lang w:eastAsia="zh-CN"/>
        </w:rPr>
        <w:t>" или Государственная корпорация по космической деятельности "</w:t>
      </w:r>
      <w:proofErr w:type="spellStart"/>
      <w:r w:rsidRPr="007D2206">
        <w:rPr>
          <w:rFonts w:ascii="Times New Roman" w:eastAsia="Times New Roman" w:hAnsi="Times New Roman" w:cs="Times New Roman"/>
          <w:color w:val="000000" w:themeColor="text1"/>
          <w:sz w:val="24"/>
          <w:szCs w:val="24"/>
          <w:lang w:eastAsia="zh-CN"/>
        </w:rPr>
        <w:t>Роскосмос</w:t>
      </w:r>
      <w:proofErr w:type="spellEnd"/>
      <w:r w:rsidRPr="007D2206">
        <w:rPr>
          <w:rFonts w:ascii="Times New Roman" w:eastAsia="Times New Roman" w:hAnsi="Times New Roman" w:cs="Times New Roman"/>
          <w:color w:val="000000" w:themeColor="text1"/>
          <w:sz w:val="24"/>
          <w:szCs w:val="24"/>
          <w:lang w:eastAsia="zh-CN"/>
        </w:rPr>
        <w:t>" отказывают в выдаче разрешения на строительство при отсутствии документов, предусмотренных </w:t>
      </w:r>
      <w:hyperlink r:id="rId35" w:anchor="/document/12138258/entry/5107" w:history="1">
        <w:r w:rsidRPr="007D2206">
          <w:rPr>
            <w:rFonts w:ascii="Times New Roman" w:eastAsia="Times New Roman" w:hAnsi="Times New Roman" w:cs="Times New Roman"/>
            <w:color w:val="000000" w:themeColor="text1"/>
            <w:sz w:val="24"/>
            <w:szCs w:val="24"/>
            <w:lang w:eastAsia="zh-CN"/>
          </w:rPr>
          <w:t>частью 7</w:t>
        </w:r>
      </w:hyperlink>
      <w:r w:rsidRPr="007D2206">
        <w:rPr>
          <w:rFonts w:ascii="Times New Roman" w:eastAsia="Times New Roman" w:hAnsi="Times New Roman" w:cs="Times New Roman"/>
          <w:color w:val="000000" w:themeColor="text1"/>
          <w:sz w:val="24"/>
          <w:szCs w:val="24"/>
          <w:lang w:eastAsia="zh-CN"/>
        </w:rPr>
        <w:t> настоящей статьи, или несоответствии представленных документов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выдачи разрешения на строительство линейного объекта требованиям проекта планировки территории и проекта межевания территории (за исключением </w:t>
      </w:r>
      <w:hyperlink r:id="rId36" w:anchor="/document/74929136/entry/1000" w:history="1">
        <w:r w:rsidRPr="007D2206">
          <w:rPr>
            <w:rFonts w:ascii="Times New Roman" w:eastAsia="Times New Roman" w:hAnsi="Times New Roman" w:cs="Times New Roman"/>
            <w:color w:val="000000" w:themeColor="text1"/>
            <w:sz w:val="24"/>
            <w:szCs w:val="24"/>
            <w:lang w:eastAsia="zh-CN"/>
          </w:rPr>
          <w:t>случаев</w:t>
        </w:r>
      </w:hyperlink>
      <w:r w:rsidRPr="007D2206">
        <w:rPr>
          <w:rFonts w:ascii="Times New Roman" w:eastAsia="Times New Roman" w:hAnsi="Times New Roman" w:cs="Times New Roman"/>
          <w:color w:val="000000" w:themeColor="text1"/>
          <w:sz w:val="24"/>
          <w:szCs w:val="24"/>
          <w:lang w:eastAsia="zh-CN"/>
        </w:rPr>
        <w:t>, при которых для строительства, реконструкции линейного объекта не требуется подготовка документации по планировке территории), а также разрешенному использованию земельного участка и (или) ограничениям, установленным в соответствии с </w:t>
      </w:r>
      <w:hyperlink r:id="rId37" w:anchor="/document/12124624/entry/2" w:history="1">
        <w:r w:rsidRPr="007D2206">
          <w:rPr>
            <w:rFonts w:ascii="Times New Roman" w:eastAsia="Times New Roman" w:hAnsi="Times New Roman" w:cs="Times New Roman"/>
            <w:color w:val="000000" w:themeColor="text1"/>
            <w:sz w:val="24"/>
            <w:szCs w:val="24"/>
            <w:lang w:eastAsia="zh-CN"/>
          </w:rPr>
          <w:t>земельным</w:t>
        </w:r>
      </w:hyperlink>
      <w:r w:rsidRPr="007D2206">
        <w:rPr>
          <w:rFonts w:ascii="Times New Roman" w:eastAsia="Times New Roman" w:hAnsi="Times New Roman" w:cs="Times New Roman"/>
          <w:color w:val="000000" w:themeColor="text1"/>
          <w:sz w:val="24"/>
          <w:szCs w:val="24"/>
          <w:lang w:eastAsia="zh-CN"/>
        </w:rPr>
        <w:t> и иным законодательством Российской Федерации и действующим на дату выдачи разрешения на строительство, требованиям, установленным в разрешении на отклонение от предельных параметров разрешенного строительства, реконструкции. Неполучение или несвоевременное получение документов, запрошенных в соответствии с </w:t>
      </w:r>
      <w:hyperlink r:id="rId38" w:anchor="/document/12138258/entry/510701" w:history="1">
        <w:r w:rsidRPr="007D2206">
          <w:rPr>
            <w:rFonts w:ascii="Times New Roman" w:eastAsia="Times New Roman" w:hAnsi="Times New Roman" w:cs="Times New Roman"/>
            <w:color w:val="000000" w:themeColor="text1"/>
            <w:sz w:val="24"/>
            <w:szCs w:val="24"/>
            <w:lang w:eastAsia="zh-CN"/>
          </w:rPr>
          <w:t>частью 7.1</w:t>
        </w:r>
      </w:hyperlink>
      <w:r w:rsidRPr="007D2206">
        <w:rPr>
          <w:rFonts w:ascii="Times New Roman" w:eastAsia="Times New Roman" w:hAnsi="Times New Roman" w:cs="Times New Roman"/>
          <w:color w:val="000000" w:themeColor="text1"/>
          <w:sz w:val="24"/>
          <w:szCs w:val="24"/>
          <w:lang w:eastAsia="zh-CN"/>
        </w:rPr>
        <w:t> настоящей статьи, не может являться основанием для отказа в выдаче разрешения на строительство. В случае, предусмотренном </w:t>
      </w:r>
      <w:hyperlink r:id="rId39" w:anchor="/document/12138258/entry/5101101" w:history="1">
        <w:r w:rsidR="00440F27" w:rsidRPr="007D2206">
          <w:rPr>
            <w:rFonts w:ascii="Times New Roman" w:eastAsia="Times New Roman" w:hAnsi="Times New Roman" w:cs="Times New Roman"/>
            <w:color w:val="000000" w:themeColor="text1"/>
            <w:sz w:val="24"/>
            <w:szCs w:val="24"/>
            <w:lang w:eastAsia="zh-CN"/>
          </w:rPr>
          <w:t>частью 9</w:t>
        </w:r>
        <w:r w:rsidRPr="007D2206">
          <w:rPr>
            <w:rFonts w:ascii="Times New Roman" w:eastAsia="Times New Roman" w:hAnsi="Times New Roman" w:cs="Times New Roman"/>
            <w:color w:val="000000" w:themeColor="text1"/>
            <w:sz w:val="24"/>
            <w:szCs w:val="24"/>
            <w:lang w:eastAsia="zh-CN"/>
          </w:rPr>
          <w:t>.1</w:t>
        </w:r>
      </w:hyperlink>
      <w:r w:rsidRPr="007D2206">
        <w:rPr>
          <w:rFonts w:ascii="Times New Roman" w:eastAsia="Times New Roman" w:hAnsi="Times New Roman" w:cs="Times New Roman"/>
          <w:color w:val="000000" w:themeColor="text1"/>
          <w:sz w:val="24"/>
          <w:szCs w:val="24"/>
          <w:lang w:eastAsia="zh-CN"/>
        </w:rPr>
        <w:t> настоящей статьи, основанием для отказа в выдаче разрешения на строительство является также пост</w:t>
      </w:r>
      <w:r w:rsidR="00440F27" w:rsidRPr="007D2206">
        <w:rPr>
          <w:rFonts w:ascii="Times New Roman" w:eastAsia="Times New Roman" w:hAnsi="Times New Roman" w:cs="Times New Roman"/>
          <w:color w:val="000000" w:themeColor="text1"/>
          <w:sz w:val="24"/>
          <w:szCs w:val="24"/>
          <w:lang w:eastAsia="zh-CN"/>
        </w:rPr>
        <w:t>упившее от исполнительного органа</w:t>
      </w:r>
      <w:r w:rsidRPr="007D2206">
        <w:rPr>
          <w:rFonts w:ascii="Times New Roman" w:eastAsia="Times New Roman" w:hAnsi="Times New Roman" w:cs="Times New Roman"/>
          <w:color w:val="000000" w:themeColor="text1"/>
          <w:sz w:val="24"/>
          <w:szCs w:val="24"/>
          <w:lang w:eastAsia="zh-CN"/>
        </w:rPr>
        <w:t xml:space="preserve"> субъекта Российской Федерации, уполномоченного в области охраны объектов культурного наследия, заключение о несоответствии раздела проектной документации объекта капитального строительства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w:t>
      </w:r>
      <w:r w:rsidRPr="007D2206">
        <w:rPr>
          <w:rFonts w:ascii="Times New Roman" w:eastAsia="Times New Roman" w:hAnsi="Times New Roman" w:cs="Times New Roman"/>
          <w:color w:val="000000" w:themeColor="text1"/>
          <w:sz w:val="24"/>
          <w:szCs w:val="24"/>
          <w:lang w:eastAsia="zh-CN"/>
        </w:rPr>
        <w:lastRenderedPageBreak/>
        <w:t>регионального значения. В случае, если строительство, реконструкция объекта капитального строительства планируются на территории, в отношении которой органом местного самоуправления принято решение о комплексном развитии территории, основанием для отказа в выдаче разрешения на строительство также является отсутствие документации по планировке территории, утвержденной в соответствии с договором о комплексном развитии территории (за исключением случаев самостоятельной реализации Российской Федерацией, субъектом Российской Федерации или муниципальным образованием решения о комплексном развитии территории застройки или реализации такого решения юридическим лицом, определенным в соответствии с настоящим Кодексом Российской Федерацией или субъектом Российской Федерации).</w:t>
      </w:r>
    </w:p>
    <w:p w14:paraId="1D41530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12. Отказ в выдаче разрешения на строительство может быть оспорен застройщиком в судебном порядке.</w:t>
      </w:r>
    </w:p>
    <w:p w14:paraId="456680DF" w14:textId="141E6023" w:rsidR="001B4BF5"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13. </w:t>
      </w:r>
      <w:r w:rsidR="001B4BF5" w:rsidRPr="007D2206">
        <w:rPr>
          <w:rFonts w:ascii="Times New Roman" w:eastAsia="Times New Roman" w:hAnsi="Times New Roman" w:cs="Times New Roman"/>
          <w:color w:val="000000" w:themeColor="text1"/>
          <w:sz w:val="24"/>
          <w:szCs w:val="24"/>
          <w:lang w:eastAsia="zh-CN"/>
        </w:rPr>
        <w:t>Выдача разрешения на строительство осуществляется уполномоченными на выдачу разрешения на строительство федеральным органом исполнительной власти, исполнительным органом субъекта Российской Федерации, органом местного самоуправления, Государственной корпорацией по атомной энергии "</w:t>
      </w:r>
      <w:proofErr w:type="spellStart"/>
      <w:r w:rsidR="001B4BF5" w:rsidRPr="007D2206">
        <w:rPr>
          <w:rFonts w:ascii="Times New Roman" w:eastAsia="Times New Roman" w:hAnsi="Times New Roman" w:cs="Times New Roman"/>
          <w:color w:val="000000" w:themeColor="text1"/>
          <w:sz w:val="24"/>
          <w:szCs w:val="24"/>
          <w:lang w:eastAsia="zh-CN"/>
        </w:rPr>
        <w:t>Росатом</w:t>
      </w:r>
      <w:proofErr w:type="spellEnd"/>
      <w:r w:rsidR="001B4BF5" w:rsidRPr="007D2206">
        <w:rPr>
          <w:rFonts w:ascii="Times New Roman" w:eastAsia="Times New Roman" w:hAnsi="Times New Roman" w:cs="Times New Roman"/>
          <w:color w:val="000000" w:themeColor="text1"/>
          <w:sz w:val="24"/>
          <w:szCs w:val="24"/>
          <w:lang w:eastAsia="zh-CN"/>
        </w:rPr>
        <w:t>" или Государственной корпорацией по космической деятельности "</w:t>
      </w:r>
      <w:proofErr w:type="spellStart"/>
      <w:r w:rsidR="001B4BF5" w:rsidRPr="007D2206">
        <w:rPr>
          <w:rFonts w:ascii="Times New Roman" w:eastAsia="Times New Roman" w:hAnsi="Times New Roman" w:cs="Times New Roman"/>
          <w:color w:val="000000" w:themeColor="text1"/>
          <w:sz w:val="24"/>
          <w:szCs w:val="24"/>
          <w:lang w:eastAsia="zh-CN"/>
        </w:rPr>
        <w:t>Роскосмос</w:t>
      </w:r>
      <w:proofErr w:type="spellEnd"/>
      <w:r w:rsidR="001B4BF5" w:rsidRPr="007D2206">
        <w:rPr>
          <w:rFonts w:ascii="Times New Roman" w:eastAsia="Times New Roman" w:hAnsi="Times New Roman" w:cs="Times New Roman"/>
          <w:color w:val="000000" w:themeColor="text1"/>
          <w:sz w:val="24"/>
          <w:szCs w:val="24"/>
          <w:lang w:eastAsia="zh-CN"/>
        </w:rPr>
        <w:t>" без взимания платы. В течение трех дней со дня выдачи разрешения на строительство указанные органы, Государственная корпорация по атомной энергии "</w:t>
      </w:r>
      <w:proofErr w:type="spellStart"/>
      <w:r w:rsidR="001B4BF5" w:rsidRPr="007D2206">
        <w:rPr>
          <w:rFonts w:ascii="Times New Roman" w:eastAsia="Times New Roman" w:hAnsi="Times New Roman" w:cs="Times New Roman"/>
          <w:color w:val="000000" w:themeColor="text1"/>
          <w:sz w:val="24"/>
          <w:szCs w:val="24"/>
          <w:lang w:eastAsia="zh-CN"/>
        </w:rPr>
        <w:t>Росатом</w:t>
      </w:r>
      <w:proofErr w:type="spellEnd"/>
      <w:r w:rsidR="001B4BF5" w:rsidRPr="007D2206">
        <w:rPr>
          <w:rFonts w:ascii="Times New Roman" w:eastAsia="Times New Roman" w:hAnsi="Times New Roman" w:cs="Times New Roman"/>
          <w:color w:val="000000" w:themeColor="text1"/>
          <w:sz w:val="24"/>
          <w:szCs w:val="24"/>
          <w:lang w:eastAsia="zh-CN"/>
        </w:rPr>
        <w:t>" или Государственная корпорация по космической деятельности "</w:t>
      </w:r>
      <w:proofErr w:type="spellStart"/>
      <w:r w:rsidR="001B4BF5" w:rsidRPr="007D2206">
        <w:rPr>
          <w:rFonts w:ascii="Times New Roman" w:eastAsia="Times New Roman" w:hAnsi="Times New Roman" w:cs="Times New Roman"/>
          <w:color w:val="000000" w:themeColor="text1"/>
          <w:sz w:val="24"/>
          <w:szCs w:val="24"/>
          <w:lang w:eastAsia="zh-CN"/>
        </w:rPr>
        <w:t>Роскосмос</w:t>
      </w:r>
      <w:proofErr w:type="spellEnd"/>
      <w:r w:rsidR="001B4BF5" w:rsidRPr="007D2206">
        <w:rPr>
          <w:rFonts w:ascii="Times New Roman" w:eastAsia="Times New Roman" w:hAnsi="Times New Roman" w:cs="Times New Roman"/>
          <w:color w:val="000000" w:themeColor="text1"/>
          <w:sz w:val="24"/>
          <w:szCs w:val="24"/>
          <w:lang w:eastAsia="zh-CN"/>
        </w:rPr>
        <w:t xml:space="preserve">" направляют копию такого разрешения в федеральный орган исполнительной власти, уполномоченный на осуществление государственного строительного надзора, в случае, если выдано разрешение на строительство объектов капитального строительства, указанных в пункте 5.1 статьи 6 Градостроительного Кодекса РФ, или в исполнительный орган субъекта Российской Федерации, уполномоченный на осуществление государственного строительного надзора, в случае, если выдано разрешение на строительство иных объектов капитального строительства. </w:t>
      </w:r>
    </w:p>
    <w:p w14:paraId="1E30C209" w14:textId="52B6190D" w:rsidR="0092239F" w:rsidRPr="007D2206" w:rsidRDefault="0092239F" w:rsidP="001B4BF5">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13.1. В случаях, предусмотренных пунктом 9 части 7 настоящей статьи, в течение трех рабочих дней со дня выдачи разрешения на строительство уполномоченные на выдачу разрешений на строительство федеральный орган исполнительной власти, </w:t>
      </w:r>
      <w:r w:rsidR="0005247E" w:rsidRPr="007D2206">
        <w:rPr>
          <w:rFonts w:ascii="Times New Roman" w:eastAsia="Times New Roman" w:hAnsi="Times New Roman" w:cs="Times New Roman"/>
          <w:color w:val="000000" w:themeColor="text1"/>
          <w:sz w:val="24"/>
          <w:szCs w:val="24"/>
          <w:lang w:eastAsia="zh-CN"/>
        </w:rPr>
        <w:t>исполнительный орган</w:t>
      </w:r>
      <w:r w:rsidR="001B4BF5" w:rsidRPr="007D2206">
        <w:rPr>
          <w:rFonts w:ascii="Times New Roman" w:eastAsia="Times New Roman" w:hAnsi="Times New Roman" w:cs="Times New Roman"/>
          <w:color w:val="000000" w:themeColor="text1"/>
          <w:sz w:val="24"/>
          <w:szCs w:val="24"/>
          <w:lang w:eastAsia="zh-CN"/>
        </w:rPr>
        <w:t xml:space="preserve"> </w:t>
      </w:r>
      <w:r w:rsidRPr="007D2206">
        <w:rPr>
          <w:rFonts w:ascii="Times New Roman" w:eastAsia="Times New Roman" w:hAnsi="Times New Roman" w:cs="Times New Roman"/>
          <w:color w:val="000000" w:themeColor="text1"/>
          <w:sz w:val="24"/>
          <w:szCs w:val="24"/>
          <w:lang w:eastAsia="zh-CN"/>
        </w:rPr>
        <w:t>субъекта Российской Федерации, орган местного самоуправления, Государственная корпорация по атомной энергии "</w:t>
      </w:r>
      <w:proofErr w:type="spellStart"/>
      <w:r w:rsidRPr="007D2206">
        <w:rPr>
          <w:rFonts w:ascii="Times New Roman" w:eastAsia="Times New Roman" w:hAnsi="Times New Roman" w:cs="Times New Roman"/>
          <w:color w:val="000000" w:themeColor="text1"/>
          <w:sz w:val="24"/>
          <w:szCs w:val="24"/>
          <w:lang w:eastAsia="zh-CN"/>
        </w:rPr>
        <w:t>Росатом</w:t>
      </w:r>
      <w:proofErr w:type="spellEnd"/>
      <w:r w:rsidRPr="007D2206">
        <w:rPr>
          <w:rFonts w:ascii="Times New Roman" w:eastAsia="Times New Roman" w:hAnsi="Times New Roman" w:cs="Times New Roman"/>
          <w:color w:val="000000" w:themeColor="text1"/>
          <w:sz w:val="24"/>
          <w:szCs w:val="24"/>
          <w:lang w:eastAsia="zh-CN"/>
        </w:rPr>
        <w:t>" или Государственная корпорация по космической деятельности "</w:t>
      </w:r>
      <w:proofErr w:type="spellStart"/>
      <w:r w:rsidRPr="007D2206">
        <w:rPr>
          <w:rFonts w:ascii="Times New Roman" w:eastAsia="Times New Roman" w:hAnsi="Times New Roman" w:cs="Times New Roman"/>
          <w:color w:val="000000" w:themeColor="text1"/>
          <w:sz w:val="24"/>
          <w:szCs w:val="24"/>
          <w:lang w:eastAsia="zh-CN"/>
        </w:rPr>
        <w:t>Роскосмос</w:t>
      </w:r>
      <w:proofErr w:type="spellEnd"/>
      <w:r w:rsidRPr="007D2206">
        <w:rPr>
          <w:rFonts w:ascii="Times New Roman" w:eastAsia="Times New Roman" w:hAnsi="Times New Roman" w:cs="Times New Roman"/>
          <w:color w:val="000000" w:themeColor="text1"/>
          <w:sz w:val="24"/>
          <w:szCs w:val="24"/>
          <w:lang w:eastAsia="zh-CN"/>
        </w:rPr>
        <w:t>" направляют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копию такого разрешения в органы государственной власти или органы местного самоуправления, принявшие решение об установлении или изменении зоны с особыми условиями использования территории в связи с размещением объекта, в целях строительства, реконструкции которого выдано разрешение на строительство.</w:t>
      </w:r>
    </w:p>
    <w:p w14:paraId="2EEBDDD1" w14:textId="6B273315" w:rsidR="00497D01" w:rsidRPr="007D2206" w:rsidRDefault="00497D01" w:rsidP="001B4BF5">
      <w:pPr>
        <w:widowControl w:val="0"/>
        <w:spacing w:after="0" w:line="240" w:lineRule="auto"/>
        <w:ind w:firstLine="709"/>
        <w:jc w:val="both"/>
        <w:rPr>
          <w:rFonts w:ascii="Times New Roman" w:eastAsia="Times New Roman" w:hAnsi="Times New Roman" w:cs="Times New Roman"/>
          <w:b/>
          <w:i/>
          <w:color w:val="000000" w:themeColor="text1"/>
          <w:sz w:val="24"/>
          <w:szCs w:val="24"/>
          <w:lang w:eastAsia="zh-CN"/>
        </w:rPr>
      </w:pPr>
      <w:r w:rsidRPr="007D2206">
        <w:rPr>
          <w:rFonts w:ascii="Times New Roman" w:eastAsia="Times New Roman" w:hAnsi="Times New Roman" w:cs="Times New Roman"/>
          <w:b/>
          <w:i/>
          <w:color w:val="000000" w:themeColor="text1"/>
          <w:sz w:val="24"/>
          <w:szCs w:val="24"/>
          <w:lang w:eastAsia="zh-CN"/>
        </w:rPr>
        <w:t>П</w:t>
      </w:r>
      <w:r w:rsidR="00C07130" w:rsidRPr="007D2206">
        <w:rPr>
          <w:rFonts w:ascii="Times New Roman" w:eastAsia="Times New Roman" w:hAnsi="Times New Roman" w:cs="Times New Roman"/>
          <w:b/>
          <w:i/>
          <w:color w:val="000000" w:themeColor="text1"/>
          <w:sz w:val="24"/>
          <w:szCs w:val="24"/>
          <w:lang w:eastAsia="zh-CN"/>
        </w:rPr>
        <w:t>римечание: вступает в силу</w:t>
      </w:r>
      <w:r w:rsidRPr="007D2206">
        <w:rPr>
          <w:rFonts w:ascii="Times New Roman" w:eastAsia="Times New Roman" w:hAnsi="Times New Roman" w:cs="Times New Roman"/>
          <w:b/>
          <w:i/>
          <w:color w:val="000000" w:themeColor="text1"/>
          <w:sz w:val="24"/>
          <w:szCs w:val="24"/>
          <w:lang w:eastAsia="zh-CN"/>
        </w:rPr>
        <w:t xml:space="preserve"> с 01.03.2025г.</w:t>
      </w:r>
      <w:r w:rsidR="00C07130" w:rsidRPr="007D2206">
        <w:rPr>
          <w:rFonts w:ascii="Times New Roman" w:eastAsia="Times New Roman" w:hAnsi="Times New Roman" w:cs="Times New Roman"/>
          <w:b/>
          <w:i/>
          <w:color w:val="000000" w:themeColor="text1"/>
          <w:sz w:val="24"/>
          <w:szCs w:val="24"/>
          <w:lang w:eastAsia="zh-CN"/>
        </w:rPr>
        <w:t xml:space="preserve"> </w:t>
      </w:r>
      <w:r w:rsidR="00C07130" w:rsidRPr="007D2206">
        <w:rPr>
          <w:rFonts w:ascii="Times New Roman" w:eastAsia="Times New Roman" w:hAnsi="Times New Roman" w:cs="Times New Roman"/>
          <w:i/>
          <w:color w:val="000000" w:themeColor="text1"/>
          <w:sz w:val="24"/>
          <w:szCs w:val="24"/>
          <w:lang w:eastAsia="zh-CN"/>
        </w:rPr>
        <w:t>(ФЗ от 26.12.2024 №486-ФЗ)</w:t>
      </w:r>
    </w:p>
    <w:p w14:paraId="10BD2D1C" w14:textId="60279B2C" w:rsidR="001B4BF5" w:rsidRPr="007D2206" w:rsidRDefault="001B4BF5" w:rsidP="001B4BF5">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w:t>
      </w:r>
      <w:r w:rsidR="00497D01" w:rsidRPr="007D2206">
        <w:rPr>
          <w:rFonts w:ascii="Times New Roman" w:eastAsia="Times New Roman" w:hAnsi="Times New Roman" w:cs="Times New Roman"/>
          <w:color w:val="000000" w:themeColor="text1"/>
          <w:sz w:val="24"/>
          <w:szCs w:val="24"/>
          <w:lang w:eastAsia="zh-CN"/>
        </w:rPr>
        <w:t>3.2 Уполномоченные на выдачу разрешений на строительство федеральный орган исполнительной власти, Государственная корпорация по атомной энергии "</w:t>
      </w:r>
      <w:proofErr w:type="spellStart"/>
      <w:r w:rsidR="00497D01" w:rsidRPr="007D2206">
        <w:rPr>
          <w:rFonts w:ascii="Times New Roman" w:eastAsia="Times New Roman" w:hAnsi="Times New Roman" w:cs="Times New Roman"/>
          <w:color w:val="000000" w:themeColor="text1"/>
          <w:sz w:val="24"/>
          <w:szCs w:val="24"/>
          <w:lang w:eastAsia="zh-CN"/>
        </w:rPr>
        <w:t>Росатом</w:t>
      </w:r>
      <w:proofErr w:type="spellEnd"/>
      <w:r w:rsidR="00497D01" w:rsidRPr="007D2206">
        <w:rPr>
          <w:rFonts w:ascii="Times New Roman" w:eastAsia="Times New Roman" w:hAnsi="Times New Roman" w:cs="Times New Roman"/>
          <w:color w:val="000000" w:themeColor="text1"/>
          <w:sz w:val="24"/>
          <w:szCs w:val="24"/>
          <w:lang w:eastAsia="zh-CN"/>
        </w:rPr>
        <w:t>", Государственная корпорация по космической деятельности "</w:t>
      </w:r>
      <w:proofErr w:type="spellStart"/>
      <w:r w:rsidR="00497D01" w:rsidRPr="007D2206">
        <w:rPr>
          <w:rFonts w:ascii="Times New Roman" w:eastAsia="Times New Roman" w:hAnsi="Times New Roman" w:cs="Times New Roman"/>
          <w:color w:val="000000" w:themeColor="text1"/>
          <w:sz w:val="24"/>
          <w:szCs w:val="24"/>
          <w:lang w:eastAsia="zh-CN"/>
        </w:rPr>
        <w:t>Роскосмос</w:t>
      </w:r>
      <w:proofErr w:type="spellEnd"/>
      <w:r w:rsidR="00497D01" w:rsidRPr="007D2206">
        <w:rPr>
          <w:rFonts w:ascii="Times New Roman" w:eastAsia="Times New Roman" w:hAnsi="Times New Roman" w:cs="Times New Roman"/>
          <w:color w:val="000000" w:themeColor="text1"/>
          <w:sz w:val="24"/>
          <w:szCs w:val="24"/>
          <w:lang w:eastAsia="zh-CN"/>
        </w:rPr>
        <w:t>" до выдачи разрешения на строительство в течение срока, указанного в части 9 настоящей статьи, обеспечивают включение сведений о таком разрешении в единую информационную систему, за исключением случаев, если документы, необходимые для выдачи разрешения на строительство, содержат сведения, составляющие государственную тайну.</w:t>
      </w:r>
    </w:p>
    <w:p w14:paraId="5A11A5EC" w14:textId="61EA2431" w:rsidR="00C07130" w:rsidRPr="007D2206" w:rsidRDefault="00C07130" w:rsidP="00C07130">
      <w:pPr>
        <w:widowControl w:val="0"/>
        <w:spacing w:after="0" w:line="240" w:lineRule="auto"/>
        <w:ind w:firstLine="709"/>
        <w:jc w:val="both"/>
        <w:rPr>
          <w:rFonts w:ascii="Times New Roman" w:eastAsia="Times New Roman" w:hAnsi="Times New Roman" w:cs="Times New Roman"/>
          <w:b/>
          <w:i/>
          <w:color w:val="000000" w:themeColor="text1"/>
          <w:sz w:val="24"/>
          <w:szCs w:val="24"/>
          <w:lang w:eastAsia="zh-CN"/>
        </w:rPr>
      </w:pPr>
      <w:r w:rsidRPr="007D2206">
        <w:rPr>
          <w:rFonts w:ascii="Times New Roman" w:eastAsia="Times New Roman" w:hAnsi="Times New Roman" w:cs="Times New Roman"/>
          <w:b/>
          <w:i/>
          <w:color w:val="000000" w:themeColor="text1"/>
          <w:sz w:val="24"/>
          <w:szCs w:val="24"/>
          <w:lang w:eastAsia="zh-CN"/>
        </w:rPr>
        <w:t xml:space="preserve">Примечание: вступает в силу с 01.03.2025г. </w:t>
      </w:r>
      <w:r w:rsidRPr="007D2206">
        <w:rPr>
          <w:rFonts w:ascii="Times New Roman" w:eastAsia="Times New Roman" w:hAnsi="Times New Roman" w:cs="Times New Roman"/>
          <w:i/>
          <w:color w:val="000000" w:themeColor="text1"/>
          <w:sz w:val="24"/>
          <w:szCs w:val="24"/>
          <w:lang w:eastAsia="zh-CN"/>
        </w:rPr>
        <w:t>(ФЗ от 26.12.2024 №486-ФЗ)</w:t>
      </w:r>
    </w:p>
    <w:p w14:paraId="0554BC5E" w14:textId="77777777" w:rsidR="00497D01" w:rsidRPr="007D2206" w:rsidRDefault="00497D01" w:rsidP="00133E52">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13.3 Уполномоченные на выдачу разрешений на строительство исполнительный орган субъекта Российской Федерации, орган местного самоуправления до выдачи разрешения на строительство в течение срока, указанного в </w:t>
      </w:r>
      <w:hyperlink r:id="rId40" w:history="1">
        <w:r w:rsidRPr="007D2206">
          <w:rPr>
            <w:rFonts w:ascii="Times New Roman" w:eastAsia="Times New Roman" w:hAnsi="Times New Roman" w:cs="Times New Roman"/>
            <w:color w:val="000000" w:themeColor="text1"/>
            <w:sz w:val="24"/>
            <w:szCs w:val="24"/>
            <w:lang w:eastAsia="zh-CN"/>
          </w:rPr>
          <w:t>части 11</w:t>
        </w:r>
      </w:hyperlink>
      <w:r w:rsidRPr="007D2206">
        <w:rPr>
          <w:rFonts w:ascii="Times New Roman" w:eastAsia="Times New Roman" w:hAnsi="Times New Roman" w:cs="Times New Roman"/>
          <w:color w:val="000000" w:themeColor="text1"/>
          <w:sz w:val="24"/>
          <w:szCs w:val="24"/>
          <w:lang w:eastAsia="zh-CN"/>
        </w:rPr>
        <w:t xml:space="preserve"> настоящей статьи, обеспечивают включение сведений о таком разрешении в государственные информационные системы обеспечения градостроительной деятельности субъектов Российской Федерации, за </w:t>
      </w:r>
      <w:r w:rsidRPr="007D2206">
        <w:rPr>
          <w:rFonts w:ascii="Times New Roman" w:eastAsia="Times New Roman" w:hAnsi="Times New Roman" w:cs="Times New Roman"/>
          <w:color w:val="000000" w:themeColor="text1"/>
          <w:sz w:val="24"/>
          <w:szCs w:val="24"/>
          <w:lang w:eastAsia="zh-CN"/>
        </w:rPr>
        <w:lastRenderedPageBreak/>
        <w:t>исключением случаев, если документы, необходимые для выдачи разрешения на строительство, содержат сведения, составляющие государственную тайну.</w:t>
      </w:r>
    </w:p>
    <w:p w14:paraId="4F90978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14. Форма разрешения на строительство устанавливается уполномоченным Правительством Российской Федерации федеральным органом исполнительной власти.</w:t>
      </w:r>
    </w:p>
    <w:p w14:paraId="7912021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14.1. В случае, предусмотренном частью 8.2 настоящей статьи, в разрешении на строительство указывается типовое архитектурное решение объекта капитального строительства, в соответствии с которым планируется строительство или реконструкция объекта капитального строительства.</w:t>
      </w:r>
    </w:p>
    <w:p w14:paraId="42E7035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15. Выдача разрешения на строительство не требуется в случае:</w:t>
      </w:r>
    </w:p>
    <w:p w14:paraId="337842D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строительства, реконструкции гаража на земельном участке, предоставленном физическому лицу для целей, не связанных с осуществлением предпринимательской деятельности, или строительства, реконструкции на садовом земельном участке жилого дома, садового дома, хозяйственных построек, определенных в соответствии с законодательством в сфере садоводства и огородничества;</w:t>
      </w:r>
    </w:p>
    <w:p w14:paraId="27A87C2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1.1) </w:t>
      </w:r>
      <w:r w:rsidR="00ED081D" w:rsidRPr="007D2206">
        <w:rPr>
          <w:rFonts w:ascii="Times New Roman" w:eastAsia="Times New Roman" w:hAnsi="Times New Roman" w:cs="Times New Roman"/>
          <w:color w:val="000000" w:themeColor="text1"/>
          <w:sz w:val="24"/>
          <w:szCs w:val="24"/>
          <w:lang w:eastAsia="zh-CN"/>
        </w:rPr>
        <w:t>строительства, реконструкции объектов индивидуального жилищного строительства (за исключением строительства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r w:rsidRPr="007D2206">
        <w:rPr>
          <w:rFonts w:ascii="Times New Roman" w:eastAsia="Times New Roman" w:hAnsi="Times New Roman" w:cs="Times New Roman"/>
          <w:color w:val="000000" w:themeColor="text1"/>
          <w:sz w:val="24"/>
          <w:szCs w:val="24"/>
          <w:lang w:eastAsia="zh-CN"/>
        </w:rPr>
        <w:t>;</w:t>
      </w:r>
    </w:p>
    <w:p w14:paraId="05AFECC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строительства, реконструкции объектов, не являющихся объектами капитального строительства;</w:t>
      </w:r>
    </w:p>
    <w:p w14:paraId="491AD3B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3) </w:t>
      </w:r>
      <w:r w:rsidR="00ED081D" w:rsidRPr="007D2206">
        <w:rPr>
          <w:rFonts w:ascii="Times New Roman" w:eastAsia="Times New Roman" w:hAnsi="Times New Roman" w:cs="Times New Roman"/>
          <w:color w:val="000000" w:themeColor="text1"/>
          <w:sz w:val="24"/>
          <w:szCs w:val="24"/>
          <w:lang w:eastAsia="zh-CN"/>
        </w:rPr>
        <w:t>строительства на земельном участке строений и сооружений вспомогательного использования, критерии отнесения к которым устанавливаются Правительством Российской Федерации;</w:t>
      </w:r>
    </w:p>
    <w:p w14:paraId="2538523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и не превышают предельные параметры разрешенного строительства, реконструкции, установленные градостроительным регламентом;</w:t>
      </w:r>
    </w:p>
    <w:p w14:paraId="7CB7002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4.1) капитального ремонта объектов капитального строительства;</w:t>
      </w:r>
    </w:p>
    <w:p w14:paraId="138E329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4.2) строительства, реконструкции буровых скважин, предусмотренных подготовленными, согласованными и утвержденными в соответствии с законодательством Российской Федерации о недрах техническим проектом разработки месторождений недр или иной проектной документацией на выполнение работ, связанных с пользованием участками недр;</w:t>
      </w:r>
    </w:p>
    <w:p w14:paraId="51376A8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4.3) строительства, реконструкции посольств, консульств и представительств Российской Федерации за рубежом;</w:t>
      </w:r>
    </w:p>
    <w:p w14:paraId="55FF76B1"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4.4) строительства, реконструкции объектов, предназначенных для транспортировки природного газа под давлением до 1,2 </w:t>
      </w:r>
      <w:proofErr w:type="spellStart"/>
      <w:r w:rsidRPr="007D2206">
        <w:rPr>
          <w:rFonts w:ascii="Times New Roman" w:eastAsia="Times New Roman" w:hAnsi="Times New Roman" w:cs="Times New Roman"/>
          <w:color w:val="000000" w:themeColor="text1"/>
          <w:sz w:val="24"/>
          <w:szCs w:val="24"/>
          <w:lang w:eastAsia="zh-CN"/>
        </w:rPr>
        <w:t>мегапаскаля</w:t>
      </w:r>
      <w:proofErr w:type="spellEnd"/>
      <w:r w:rsidRPr="007D2206">
        <w:rPr>
          <w:rFonts w:ascii="Times New Roman" w:eastAsia="Times New Roman" w:hAnsi="Times New Roman" w:cs="Times New Roman"/>
          <w:color w:val="000000" w:themeColor="text1"/>
          <w:sz w:val="24"/>
          <w:szCs w:val="24"/>
          <w:lang w:eastAsia="zh-CN"/>
        </w:rPr>
        <w:t xml:space="preserve"> включительно;</w:t>
      </w:r>
    </w:p>
    <w:p w14:paraId="44794B7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4.5) размещения антенных опор (мачт и башен) высотой до 50 метров, предназначенных для размещения средств связи;</w:t>
      </w:r>
    </w:p>
    <w:p w14:paraId="7C5165B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 иных случаях, если в соответствии с Градостроительным кодексом Российской Федерации, нормативными правовыми актами Правительства Российской Федерации, законодательством субъектов Российской Федерации о градостроительной деятельности получение разрешения на строительство не требуется.</w:t>
      </w:r>
    </w:p>
    <w:p w14:paraId="17D35679" w14:textId="66EF4467" w:rsidR="0092239F" w:rsidRPr="007D2206" w:rsidRDefault="00E73014"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16</w:t>
      </w:r>
      <w:r w:rsidR="0092239F" w:rsidRPr="007D2206">
        <w:rPr>
          <w:rFonts w:ascii="Times New Roman" w:eastAsia="Times New Roman" w:hAnsi="Times New Roman" w:cs="Times New Roman"/>
          <w:color w:val="000000" w:themeColor="text1"/>
          <w:sz w:val="24"/>
          <w:szCs w:val="24"/>
          <w:lang w:eastAsia="zh-CN"/>
        </w:rPr>
        <w:t>. Разрешение на строительство выдается на весь срок, предусмотренный проектом организации строительства объекта капитального строительства, за исключением случаев, если такое разрешение выдается в соответствии с частью 10 настоящей статьи. Разрешение на индивидуальное жилищное строительство выдается на десять лет.</w:t>
      </w:r>
    </w:p>
    <w:p w14:paraId="21A925A4" w14:textId="2DFC7838" w:rsidR="0092239F" w:rsidRPr="007D2206" w:rsidRDefault="00E73014"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17</w:t>
      </w:r>
      <w:r w:rsidR="0092239F" w:rsidRPr="007D2206">
        <w:rPr>
          <w:rFonts w:ascii="Times New Roman" w:eastAsia="Times New Roman" w:hAnsi="Times New Roman" w:cs="Times New Roman"/>
          <w:color w:val="000000" w:themeColor="text1"/>
          <w:sz w:val="24"/>
          <w:szCs w:val="24"/>
          <w:lang w:eastAsia="zh-CN"/>
        </w:rPr>
        <w:t>. Срок действия разрешения на строительство при переходе права на земельный участок и объекты капитального строительства сохраняется, за исключением сл</w:t>
      </w:r>
      <w:r w:rsidRPr="007D2206">
        <w:rPr>
          <w:rFonts w:ascii="Times New Roman" w:eastAsia="Times New Roman" w:hAnsi="Times New Roman" w:cs="Times New Roman"/>
          <w:color w:val="000000" w:themeColor="text1"/>
          <w:sz w:val="24"/>
          <w:szCs w:val="24"/>
          <w:lang w:eastAsia="zh-CN"/>
        </w:rPr>
        <w:t>учаев, предусмотренных частью 17</w:t>
      </w:r>
      <w:r w:rsidR="0092239F" w:rsidRPr="007D2206">
        <w:rPr>
          <w:rFonts w:ascii="Times New Roman" w:eastAsia="Times New Roman" w:hAnsi="Times New Roman" w:cs="Times New Roman"/>
          <w:color w:val="000000" w:themeColor="text1"/>
          <w:sz w:val="24"/>
          <w:szCs w:val="24"/>
          <w:lang w:eastAsia="zh-CN"/>
        </w:rPr>
        <w:t>.1 настоящей статьи.</w:t>
      </w:r>
    </w:p>
    <w:p w14:paraId="7115DB91" w14:textId="0C264908" w:rsidR="0092239F" w:rsidRPr="007D2206" w:rsidRDefault="00E73014"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lastRenderedPageBreak/>
        <w:t>17</w:t>
      </w:r>
      <w:r w:rsidR="0092239F" w:rsidRPr="007D2206">
        <w:rPr>
          <w:rFonts w:ascii="Times New Roman" w:eastAsia="Times New Roman" w:hAnsi="Times New Roman" w:cs="Times New Roman"/>
          <w:color w:val="000000" w:themeColor="text1"/>
          <w:sz w:val="24"/>
          <w:szCs w:val="24"/>
          <w:lang w:eastAsia="zh-CN"/>
        </w:rPr>
        <w:t>.1. Действие разрешения на строительство прекращается на основании решения уполномоченных на выдачу разрешений на строительство федерального органа исполнительн</w:t>
      </w:r>
      <w:r w:rsidRPr="007D2206">
        <w:rPr>
          <w:rFonts w:ascii="Times New Roman" w:eastAsia="Times New Roman" w:hAnsi="Times New Roman" w:cs="Times New Roman"/>
          <w:color w:val="000000" w:themeColor="text1"/>
          <w:sz w:val="24"/>
          <w:szCs w:val="24"/>
          <w:lang w:eastAsia="zh-CN"/>
        </w:rPr>
        <w:t>ой власти, исполнительного органа</w:t>
      </w:r>
      <w:r w:rsidR="0092239F" w:rsidRPr="007D2206">
        <w:rPr>
          <w:rFonts w:ascii="Times New Roman" w:eastAsia="Times New Roman" w:hAnsi="Times New Roman" w:cs="Times New Roman"/>
          <w:color w:val="000000" w:themeColor="text1"/>
          <w:sz w:val="24"/>
          <w:szCs w:val="24"/>
          <w:lang w:eastAsia="zh-CN"/>
        </w:rPr>
        <w:t xml:space="preserve"> субъекта Российской Федерации, органа местного самоуправления, Государственной корпорации по атомной энергии "</w:t>
      </w:r>
      <w:proofErr w:type="spellStart"/>
      <w:r w:rsidR="0092239F" w:rsidRPr="007D2206">
        <w:rPr>
          <w:rFonts w:ascii="Times New Roman" w:eastAsia="Times New Roman" w:hAnsi="Times New Roman" w:cs="Times New Roman"/>
          <w:color w:val="000000" w:themeColor="text1"/>
          <w:sz w:val="24"/>
          <w:szCs w:val="24"/>
          <w:lang w:eastAsia="zh-CN"/>
        </w:rPr>
        <w:t>Росатом</w:t>
      </w:r>
      <w:proofErr w:type="spellEnd"/>
      <w:r w:rsidR="0092239F" w:rsidRPr="007D2206">
        <w:rPr>
          <w:rFonts w:ascii="Times New Roman" w:eastAsia="Times New Roman" w:hAnsi="Times New Roman" w:cs="Times New Roman"/>
          <w:color w:val="000000" w:themeColor="text1"/>
          <w:sz w:val="24"/>
          <w:szCs w:val="24"/>
          <w:lang w:eastAsia="zh-CN"/>
        </w:rPr>
        <w:t>" или Государственной корпорации по космической деятельности "</w:t>
      </w:r>
      <w:proofErr w:type="spellStart"/>
      <w:r w:rsidR="0092239F" w:rsidRPr="007D2206">
        <w:rPr>
          <w:rFonts w:ascii="Times New Roman" w:eastAsia="Times New Roman" w:hAnsi="Times New Roman" w:cs="Times New Roman"/>
          <w:color w:val="000000" w:themeColor="text1"/>
          <w:sz w:val="24"/>
          <w:szCs w:val="24"/>
          <w:lang w:eastAsia="zh-CN"/>
        </w:rPr>
        <w:t>Роскосмос</w:t>
      </w:r>
      <w:proofErr w:type="spellEnd"/>
      <w:r w:rsidR="0092239F" w:rsidRPr="007D2206">
        <w:rPr>
          <w:rFonts w:ascii="Times New Roman" w:eastAsia="Times New Roman" w:hAnsi="Times New Roman" w:cs="Times New Roman"/>
          <w:color w:val="000000" w:themeColor="text1"/>
          <w:sz w:val="24"/>
          <w:szCs w:val="24"/>
          <w:lang w:eastAsia="zh-CN"/>
        </w:rPr>
        <w:t>" в случае:</w:t>
      </w:r>
    </w:p>
    <w:p w14:paraId="6E95457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принудительного прекращения права собственности и иных прав на земельные участки, в том числе изъятия земельных участков для государственных или муниципальных нужд;</w:t>
      </w:r>
    </w:p>
    <w:p w14:paraId="6F96760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отказа от права собственности и иных прав на земельные участки;</w:t>
      </w:r>
    </w:p>
    <w:p w14:paraId="7A3B440E"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расторжения договора аренды и иных договоров, на основании которых у граждан и юридических лиц возникли права на земельные участки;</w:t>
      </w:r>
    </w:p>
    <w:p w14:paraId="4EAED8F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прекращения права пользования недрами, если разрешение на строительство выдано на строительство, реконструкцию объекта капитального строительства на земельном участке, предоставленном пользователю недр и необходимом для ведения работ, связанных с пользованием недрами.</w:t>
      </w:r>
    </w:p>
    <w:p w14:paraId="24C6CD75" w14:textId="0ACB3BCB" w:rsidR="0092239F" w:rsidRPr="007D2206" w:rsidRDefault="002D24A4"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17</w:t>
      </w:r>
      <w:r w:rsidR="0092239F" w:rsidRPr="007D2206">
        <w:rPr>
          <w:rFonts w:ascii="Times New Roman" w:eastAsia="Times New Roman" w:hAnsi="Times New Roman" w:cs="Times New Roman"/>
          <w:color w:val="000000" w:themeColor="text1"/>
          <w:sz w:val="24"/>
          <w:szCs w:val="24"/>
          <w:lang w:eastAsia="zh-CN"/>
        </w:rPr>
        <w:t xml:space="preserve">.2. Уполномоченными на выдачу разрешений на строительство федеральным органом исполнительной власти, </w:t>
      </w:r>
      <w:r w:rsidRPr="007D2206">
        <w:rPr>
          <w:rFonts w:ascii="Times New Roman" w:eastAsia="Times New Roman" w:hAnsi="Times New Roman" w:cs="Times New Roman"/>
          <w:color w:val="000000" w:themeColor="text1"/>
          <w:sz w:val="24"/>
          <w:szCs w:val="24"/>
          <w:lang w:eastAsia="zh-CN"/>
        </w:rPr>
        <w:t xml:space="preserve">исполнительным органом </w:t>
      </w:r>
      <w:r w:rsidR="0092239F" w:rsidRPr="007D2206">
        <w:rPr>
          <w:rFonts w:ascii="Times New Roman" w:eastAsia="Times New Roman" w:hAnsi="Times New Roman" w:cs="Times New Roman"/>
          <w:color w:val="000000" w:themeColor="text1"/>
          <w:sz w:val="24"/>
          <w:szCs w:val="24"/>
          <w:lang w:eastAsia="zh-CN"/>
        </w:rPr>
        <w:t>субъекта Российской Федерации, органом местного самоуправления, Государственной корпорацией по атомной энергии "</w:t>
      </w:r>
      <w:proofErr w:type="spellStart"/>
      <w:r w:rsidR="0092239F" w:rsidRPr="007D2206">
        <w:rPr>
          <w:rFonts w:ascii="Times New Roman" w:eastAsia="Times New Roman" w:hAnsi="Times New Roman" w:cs="Times New Roman"/>
          <w:color w:val="000000" w:themeColor="text1"/>
          <w:sz w:val="24"/>
          <w:szCs w:val="24"/>
          <w:lang w:eastAsia="zh-CN"/>
        </w:rPr>
        <w:t>Росатом</w:t>
      </w:r>
      <w:proofErr w:type="spellEnd"/>
      <w:r w:rsidR="0092239F" w:rsidRPr="007D2206">
        <w:rPr>
          <w:rFonts w:ascii="Times New Roman" w:eastAsia="Times New Roman" w:hAnsi="Times New Roman" w:cs="Times New Roman"/>
          <w:color w:val="000000" w:themeColor="text1"/>
          <w:sz w:val="24"/>
          <w:szCs w:val="24"/>
          <w:lang w:eastAsia="zh-CN"/>
        </w:rPr>
        <w:t>" или Государственной корпорацией по космической деятельности "</w:t>
      </w:r>
      <w:proofErr w:type="spellStart"/>
      <w:r w:rsidR="0092239F" w:rsidRPr="007D2206">
        <w:rPr>
          <w:rFonts w:ascii="Times New Roman" w:eastAsia="Times New Roman" w:hAnsi="Times New Roman" w:cs="Times New Roman"/>
          <w:color w:val="000000" w:themeColor="text1"/>
          <w:sz w:val="24"/>
          <w:szCs w:val="24"/>
          <w:lang w:eastAsia="zh-CN"/>
        </w:rPr>
        <w:t>Роскосмос</w:t>
      </w:r>
      <w:proofErr w:type="spellEnd"/>
      <w:r w:rsidR="0092239F" w:rsidRPr="007D2206">
        <w:rPr>
          <w:rFonts w:ascii="Times New Roman" w:eastAsia="Times New Roman" w:hAnsi="Times New Roman" w:cs="Times New Roman"/>
          <w:color w:val="000000" w:themeColor="text1"/>
          <w:sz w:val="24"/>
          <w:szCs w:val="24"/>
          <w:lang w:eastAsia="zh-CN"/>
        </w:rPr>
        <w:t xml:space="preserve">" принимается решение о прекращении действия разрешения на строительство в срок не более чем тридцать рабочих дней со дня прекращения прав на земельный участок или права пользования недрами по </w:t>
      </w:r>
      <w:r w:rsidRPr="007D2206">
        <w:rPr>
          <w:rFonts w:ascii="Times New Roman" w:eastAsia="Times New Roman" w:hAnsi="Times New Roman" w:cs="Times New Roman"/>
          <w:color w:val="000000" w:themeColor="text1"/>
          <w:sz w:val="24"/>
          <w:szCs w:val="24"/>
          <w:lang w:eastAsia="zh-CN"/>
        </w:rPr>
        <w:t>основаниям, указанным в части 17</w:t>
      </w:r>
      <w:r w:rsidR="0092239F" w:rsidRPr="007D2206">
        <w:rPr>
          <w:rFonts w:ascii="Times New Roman" w:eastAsia="Times New Roman" w:hAnsi="Times New Roman" w:cs="Times New Roman"/>
          <w:color w:val="000000" w:themeColor="text1"/>
          <w:sz w:val="24"/>
          <w:szCs w:val="24"/>
          <w:lang w:eastAsia="zh-CN"/>
        </w:rPr>
        <w:t>.1 настоящей статьи.</w:t>
      </w:r>
    </w:p>
    <w:p w14:paraId="79C4C4C9" w14:textId="63E11B2D" w:rsidR="0092239F" w:rsidRPr="007D2206" w:rsidRDefault="002D24A4"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17</w:t>
      </w:r>
      <w:r w:rsidR="0092239F" w:rsidRPr="007D2206">
        <w:rPr>
          <w:rFonts w:ascii="Times New Roman" w:eastAsia="Times New Roman" w:hAnsi="Times New Roman" w:cs="Times New Roman"/>
          <w:color w:val="000000" w:themeColor="text1"/>
          <w:sz w:val="24"/>
          <w:szCs w:val="24"/>
          <w:lang w:eastAsia="zh-CN"/>
        </w:rPr>
        <w:t xml:space="preserve">.3. Органы, уполномоченные на предоставление сведений из Единого государственного реестра недвижимости, предоставляют сведения о государственной регистрации прекращения прав на земельные участки по основаниям, указанным в пунктах 1 - 3 части </w:t>
      </w:r>
      <w:r w:rsidRPr="007D2206">
        <w:rPr>
          <w:rFonts w:ascii="Times New Roman" w:eastAsia="Times New Roman" w:hAnsi="Times New Roman" w:cs="Times New Roman"/>
          <w:color w:val="000000" w:themeColor="text1"/>
          <w:sz w:val="24"/>
          <w:szCs w:val="24"/>
          <w:lang w:eastAsia="zh-CN"/>
        </w:rPr>
        <w:t>17</w:t>
      </w:r>
      <w:r w:rsidR="0092239F" w:rsidRPr="007D2206">
        <w:rPr>
          <w:rFonts w:ascii="Times New Roman" w:eastAsia="Times New Roman" w:hAnsi="Times New Roman" w:cs="Times New Roman"/>
          <w:color w:val="000000" w:themeColor="text1"/>
          <w:sz w:val="24"/>
          <w:szCs w:val="24"/>
          <w:lang w:eastAsia="zh-CN"/>
        </w:rPr>
        <w:t>.1 настоящей статьи, посредством обеспечения доступа органам государственной власти и органам местного самоуправления к информационному ресурсу, содержащему сведения Единого государственного реестра недвижимости.</w:t>
      </w:r>
    </w:p>
    <w:p w14:paraId="0CBE5792" w14:textId="22AADED6" w:rsidR="0092239F" w:rsidRPr="007D2206" w:rsidRDefault="002D24A4"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17</w:t>
      </w:r>
      <w:r w:rsidR="0092239F" w:rsidRPr="007D2206">
        <w:rPr>
          <w:rFonts w:ascii="Times New Roman" w:eastAsia="Times New Roman" w:hAnsi="Times New Roman" w:cs="Times New Roman"/>
          <w:color w:val="000000" w:themeColor="text1"/>
          <w:sz w:val="24"/>
          <w:szCs w:val="24"/>
          <w:lang w:eastAsia="zh-CN"/>
        </w:rPr>
        <w:t xml:space="preserve">.4. Уполномоченными на выдачу разрешений на строительство федеральным органом исполнительной власти, </w:t>
      </w:r>
      <w:r w:rsidRPr="007D2206">
        <w:rPr>
          <w:rFonts w:ascii="Times New Roman" w:eastAsia="Times New Roman" w:hAnsi="Times New Roman" w:cs="Times New Roman"/>
          <w:color w:val="000000" w:themeColor="text1"/>
          <w:sz w:val="24"/>
          <w:szCs w:val="24"/>
          <w:lang w:eastAsia="zh-CN"/>
        </w:rPr>
        <w:t xml:space="preserve">исполнительным органом </w:t>
      </w:r>
      <w:r w:rsidR="0092239F" w:rsidRPr="007D2206">
        <w:rPr>
          <w:rFonts w:ascii="Times New Roman" w:eastAsia="Times New Roman" w:hAnsi="Times New Roman" w:cs="Times New Roman"/>
          <w:color w:val="000000" w:themeColor="text1"/>
          <w:sz w:val="24"/>
          <w:szCs w:val="24"/>
          <w:lang w:eastAsia="zh-CN"/>
        </w:rPr>
        <w:t>субъекта Российской Федерации, органом местного самоуправления, Государственной корпорацией по атомной энергии "</w:t>
      </w:r>
      <w:proofErr w:type="spellStart"/>
      <w:r w:rsidR="0092239F" w:rsidRPr="007D2206">
        <w:rPr>
          <w:rFonts w:ascii="Times New Roman" w:eastAsia="Times New Roman" w:hAnsi="Times New Roman" w:cs="Times New Roman"/>
          <w:color w:val="000000" w:themeColor="text1"/>
          <w:sz w:val="24"/>
          <w:szCs w:val="24"/>
          <w:lang w:eastAsia="zh-CN"/>
        </w:rPr>
        <w:t>Росатом</w:t>
      </w:r>
      <w:proofErr w:type="spellEnd"/>
      <w:r w:rsidR="0092239F" w:rsidRPr="007D2206">
        <w:rPr>
          <w:rFonts w:ascii="Times New Roman" w:eastAsia="Times New Roman" w:hAnsi="Times New Roman" w:cs="Times New Roman"/>
          <w:color w:val="000000" w:themeColor="text1"/>
          <w:sz w:val="24"/>
          <w:szCs w:val="24"/>
          <w:lang w:eastAsia="zh-CN"/>
        </w:rPr>
        <w:t>" или Государственной корпорацией по космической деятельности "</w:t>
      </w:r>
      <w:proofErr w:type="spellStart"/>
      <w:r w:rsidR="0092239F" w:rsidRPr="007D2206">
        <w:rPr>
          <w:rFonts w:ascii="Times New Roman" w:eastAsia="Times New Roman" w:hAnsi="Times New Roman" w:cs="Times New Roman"/>
          <w:color w:val="000000" w:themeColor="text1"/>
          <w:sz w:val="24"/>
          <w:szCs w:val="24"/>
          <w:lang w:eastAsia="zh-CN"/>
        </w:rPr>
        <w:t>Роскосмос</w:t>
      </w:r>
      <w:proofErr w:type="spellEnd"/>
      <w:r w:rsidR="0092239F" w:rsidRPr="007D2206">
        <w:rPr>
          <w:rFonts w:ascii="Times New Roman" w:eastAsia="Times New Roman" w:hAnsi="Times New Roman" w:cs="Times New Roman"/>
          <w:color w:val="000000" w:themeColor="text1"/>
          <w:sz w:val="24"/>
          <w:szCs w:val="24"/>
          <w:lang w:eastAsia="zh-CN"/>
        </w:rPr>
        <w:t>" принимается также решение о прекращении действия разрешения на строительс</w:t>
      </w:r>
      <w:r w:rsidRPr="007D2206">
        <w:rPr>
          <w:rFonts w:ascii="Times New Roman" w:eastAsia="Times New Roman" w:hAnsi="Times New Roman" w:cs="Times New Roman"/>
          <w:color w:val="000000" w:themeColor="text1"/>
          <w:sz w:val="24"/>
          <w:szCs w:val="24"/>
          <w:lang w:eastAsia="zh-CN"/>
        </w:rPr>
        <w:t>тво в срок, указанный в части 17</w:t>
      </w:r>
      <w:r w:rsidR="0092239F" w:rsidRPr="007D2206">
        <w:rPr>
          <w:rFonts w:ascii="Times New Roman" w:eastAsia="Times New Roman" w:hAnsi="Times New Roman" w:cs="Times New Roman"/>
          <w:color w:val="000000" w:themeColor="text1"/>
          <w:sz w:val="24"/>
          <w:szCs w:val="24"/>
          <w:lang w:eastAsia="zh-CN"/>
        </w:rPr>
        <w:t>.2 настоящей статьи, при получении одного из следующих документов:</w:t>
      </w:r>
    </w:p>
    <w:p w14:paraId="7D323BF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уведомление исполнительного органа государственной власти или органа местного самоуправления, принявшего решение о прекращении прав на земельный участок;</w:t>
      </w:r>
    </w:p>
    <w:p w14:paraId="0B32D72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уведомление исполнительного органа государственной власти или органа местного самоуправления, принявшего решение о прекращении права пользования недрами.</w:t>
      </w:r>
    </w:p>
    <w:p w14:paraId="3874F95E" w14:textId="20A366AE" w:rsidR="0092239F" w:rsidRPr="007D2206" w:rsidRDefault="0058078A"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17</w:t>
      </w:r>
      <w:r w:rsidR="0092239F" w:rsidRPr="007D2206">
        <w:rPr>
          <w:rFonts w:ascii="Times New Roman" w:eastAsia="Times New Roman" w:hAnsi="Times New Roman" w:cs="Times New Roman"/>
          <w:color w:val="000000" w:themeColor="text1"/>
          <w:sz w:val="24"/>
          <w:szCs w:val="24"/>
          <w:lang w:eastAsia="zh-CN"/>
        </w:rPr>
        <w:t>.5. Физическое или юридическое лицо, которое приобрело права на земельный участок, вправе осуществлять строительство, реконструкцию объекта капитального строительства на таком земельном участке в соответствии с разрешением на строительство, выданным прежнему правообладателю земельного участка.</w:t>
      </w:r>
    </w:p>
    <w:p w14:paraId="7A8F4AD6" w14:textId="635CA620" w:rsidR="0092239F" w:rsidRPr="007D2206" w:rsidRDefault="0058078A"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17</w:t>
      </w:r>
      <w:r w:rsidR="0092239F" w:rsidRPr="007D2206">
        <w:rPr>
          <w:rFonts w:ascii="Times New Roman" w:eastAsia="Times New Roman" w:hAnsi="Times New Roman" w:cs="Times New Roman"/>
          <w:color w:val="000000" w:themeColor="text1"/>
          <w:sz w:val="24"/>
          <w:szCs w:val="24"/>
          <w:lang w:eastAsia="zh-CN"/>
        </w:rPr>
        <w:t>.6. В случае образования земельного участка путем объединения земельных участков, в отношении которых или одного из которых в соответствии с Градостроительным кодексом Российской Федерации выдано разрешение на строительство, физическое или юридическое лицо, у которого возникло право на образованный земельный участок, вправе осуществлять строительство на таком земельном участке на условиях, содержащихся в указанном разрешении на строительство.</w:t>
      </w:r>
    </w:p>
    <w:p w14:paraId="6636DCB7" w14:textId="6680750C" w:rsidR="0092239F" w:rsidRPr="007D2206" w:rsidRDefault="0058078A"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17</w:t>
      </w:r>
      <w:r w:rsidR="0092239F" w:rsidRPr="007D2206">
        <w:rPr>
          <w:rFonts w:ascii="Times New Roman" w:eastAsia="Times New Roman" w:hAnsi="Times New Roman" w:cs="Times New Roman"/>
          <w:color w:val="000000" w:themeColor="text1"/>
          <w:sz w:val="24"/>
          <w:szCs w:val="24"/>
          <w:lang w:eastAsia="zh-CN"/>
        </w:rPr>
        <w:t xml:space="preserve">.7. В случае образования земельных участков путем раздела, перераспределения земельных участков или выдела из земельных участков, в отношении которых в соответствии с Градостроительным кодексом Российской Федерации выдано разрешение на строительство, физическое или юридическое лицо, у которого возникло право на образованные земельные </w:t>
      </w:r>
      <w:r w:rsidR="0092239F" w:rsidRPr="007D2206">
        <w:rPr>
          <w:rFonts w:ascii="Times New Roman" w:eastAsia="Times New Roman" w:hAnsi="Times New Roman" w:cs="Times New Roman"/>
          <w:color w:val="000000" w:themeColor="text1"/>
          <w:sz w:val="24"/>
          <w:szCs w:val="24"/>
          <w:lang w:eastAsia="zh-CN"/>
        </w:rPr>
        <w:lastRenderedPageBreak/>
        <w:t>участки, вправе осуществлять строительство на таких земельных участках на условиях, содержащихся в указанном разрешении на строительство, с соблюдением требований к размещению объектов капитального строительства, установленных в соответствии с Градостроительным кодексом Российской Федерации и земельным законодательством. В этом случае требуется получение градостроительного плана образованного земельного участка, на котором планируется осуществлять строительство, реконструкцию объекта капитального строительства. Ранее выданный градостроительный план земельного участка, из которого образованы земельные участки путем раздела, перераспределения земельных участков или выдела из земельных участков, утрачивает силу со дня выдачи градостроительного плана на один из образованных земельных участков.</w:t>
      </w:r>
    </w:p>
    <w:p w14:paraId="61BE44C0" w14:textId="47525A9F" w:rsidR="0092239F" w:rsidRPr="007D2206" w:rsidRDefault="0028382C"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17</w:t>
      </w:r>
      <w:r w:rsidR="0092239F" w:rsidRPr="007D2206">
        <w:rPr>
          <w:rFonts w:ascii="Times New Roman" w:eastAsia="Times New Roman" w:hAnsi="Times New Roman" w:cs="Times New Roman"/>
          <w:color w:val="000000" w:themeColor="text1"/>
          <w:sz w:val="24"/>
          <w:szCs w:val="24"/>
          <w:lang w:eastAsia="zh-CN"/>
        </w:rPr>
        <w:t>.8. В случае, если земельные участки были образованы в границах зоны размещения линейного объекта, предусмотренной проектом планировки территории, и если для получения разрешения на строительство линейного объекта была представлена проектная документация, разработанная на основании проекта планировки территории и проекта межевания территории, сохраняется действие ранее выданного разрешения на строительство такого объекта и внесение изменений в такое разрешение не требуется.</w:t>
      </w:r>
    </w:p>
    <w:p w14:paraId="5B6065A5" w14:textId="3CDD66F2" w:rsidR="0092239F" w:rsidRPr="007D2206" w:rsidRDefault="0028382C"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17</w:t>
      </w:r>
      <w:r w:rsidR="0092239F" w:rsidRPr="007D2206">
        <w:rPr>
          <w:rFonts w:ascii="Times New Roman" w:eastAsia="Times New Roman" w:hAnsi="Times New Roman" w:cs="Times New Roman"/>
          <w:color w:val="000000" w:themeColor="text1"/>
          <w:sz w:val="24"/>
          <w:szCs w:val="24"/>
          <w:lang w:eastAsia="zh-CN"/>
        </w:rPr>
        <w:t>.9. В случае переоформления лицензии на пользование недрами новый пользователь недр вправе осуществлять строительство, реконструкцию объекта капитального строительства на земельном участке, предоставленном пользователю недр и необходимом для ведения работ, связанных с пользованием недрами, в соответствии с ранее выданным разрешением на строительство.</w:t>
      </w:r>
    </w:p>
    <w:p w14:paraId="1C285A5D" w14:textId="05C3041E" w:rsidR="0092239F" w:rsidRPr="007D2206" w:rsidRDefault="0028382C"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17.10. Лица, указанные в частях 17.5 - 17.7 и 17</w:t>
      </w:r>
      <w:r w:rsidR="0092239F" w:rsidRPr="007D2206">
        <w:rPr>
          <w:rFonts w:ascii="Times New Roman" w:eastAsia="Times New Roman" w:hAnsi="Times New Roman" w:cs="Times New Roman"/>
          <w:color w:val="000000" w:themeColor="text1"/>
          <w:sz w:val="24"/>
          <w:szCs w:val="24"/>
          <w:lang w:eastAsia="zh-CN"/>
        </w:rPr>
        <w:t xml:space="preserve">.9 настоящей статьи, обязаны направить уведомление о переходе к ним прав на земельные участки, права пользования недрами, об образовании земельного участка в уполномоченные на выдачу разрешений на строительство федеральный орган исполнительной власти, </w:t>
      </w:r>
      <w:r w:rsidR="0005247E" w:rsidRPr="007D2206">
        <w:rPr>
          <w:rFonts w:ascii="Times New Roman" w:eastAsia="Times New Roman" w:hAnsi="Times New Roman" w:cs="Times New Roman"/>
          <w:color w:val="000000" w:themeColor="text1"/>
          <w:sz w:val="24"/>
          <w:szCs w:val="24"/>
          <w:lang w:eastAsia="zh-CN"/>
        </w:rPr>
        <w:t>исполнительный орган</w:t>
      </w:r>
      <w:r w:rsidRPr="007D2206">
        <w:rPr>
          <w:rFonts w:ascii="Times New Roman" w:eastAsia="Times New Roman" w:hAnsi="Times New Roman" w:cs="Times New Roman"/>
          <w:color w:val="000000" w:themeColor="text1"/>
          <w:sz w:val="24"/>
          <w:szCs w:val="24"/>
          <w:lang w:eastAsia="zh-CN"/>
        </w:rPr>
        <w:t xml:space="preserve"> </w:t>
      </w:r>
      <w:r w:rsidR="0092239F" w:rsidRPr="007D2206">
        <w:rPr>
          <w:rFonts w:ascii="Times New Roman" w:eastAsia="Times New Roman" w:hAnsi="Times New Roman" w:cs="Times New Roman"/>
          <w:color w:val="000000" w:themeColor="text1"/>
          <w:sz w:val="24"/>
          <w:szCs w:val="24"/>
          <w:lang w:eastAsia="zh-CN"/>
        </w:rPr>
        <w:t>субъекта Российской Федерации, орган местного самоуправления, Государственную корпорацию по атомной энергии "</w:t>
      </w:r>
      <w:proofErr w:type="spellStart"/>
      <w:r w:rsidR="0092239F" w:rsidRPr="007D2206">
        <w:rPr>
          <w:rFonts w:ascii="Times New Roman" w:eastAsia="Times New Roman" w:hAnsi="Times New Roman" w:cs="Times New Roman"/>
          <w:color w:val="000000" w:themeColor="text1"/>
          <w:sz w:val="24"/>
          <w:szCs w:val="24"/>
          <w:lang w:eastAsia="zh-CN"/>
        </w:rPr>
        <w:t>Росатом</w:t>
      </w:r>
      <w:proofErr w:type="spellEnd"/>
      <w:r w:rsidR="0092239F" w:rsidRPr="007D2206">
        <w:rPr>
          <w:rFonts w:ascii="Times New Roman" w:eastAsia="Times New Roman" w:hAnsi="Times New Roman" w:cs="Times New Roman"/>
          <w:color w:val="000000" w:themeColor="text1"/>
          <w:sz w:val="24"/>
          <w:szCs w:val="24"/>
          <w:lang w:eastAsia="zh-CN"/>
        </w:rPr>
        <w:t>" или Государственную корпорацию по космической деятельности "</w:t>
      </w:r>
      <w:proofErr w:type="spellStart"/>
      <w:r w:rsidR="0092239F" w:rsidRPr="007D2206">
        <w:rPr>
          <w:rFonts w:ascii="Times New Roman" w:eastAsia="Times New Roman" w:hAnsi="Times New Roman" w:cs="Times New Roman"/>
          <w:color w:val="000000" w:themeColor="text1"/>
          <w:sz w:val="24"/>
          <w:szCs w:val="24"/>
          <w:lang w:eastAsia="zh-CN"/>
        </w:rPr>
        <w:t>Роскосмос</w:t>
      </w:r>
      <w:proofErr w:type="spellEnd"/>
      <w:r w:rsidR="0092239F" w:rsidRPr="007D2206">
        <w:rPr>
          <w:rFonts w:ascii="Times New Roman" w:eastAsia="Times New Roman" w:hAnsi="Times New Roman" w:cs="Times New Roman"/>
          <w:color w:val="000000" w:themeColor="text1"/>
          <w:sz w:val="24"/>
          <w:szCs w:val="24"/>
          <w:lang w:eastAsia="zh-CN"/>
        </w:rPr>
        <w:t>" с указанием реквизитов:</w:t>
      </w:r>
    </w:p>
    <w:p w14:paraId="531F5915" w14:textId="41C58C7E"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правоустанавливающих документов на такие земельные участки в</w:t>
      </w:r>
      <w:r w:rsidR="0028382C" w:rsidRPr="007D2206">
        <w:rPr>
          <w:rFonts w:ascii="Times New Roman" w:eastAsia="Times New Roman" w:hAnsi="Times New Roman" w:cs="Times New Roman"/>
          <w:color w:val="000000" w:themeColor="text1"/>
          <w:sz w:val="24"/>
          <w:szCs w:val="24"/>
          <w:lang w:eastAsia="zh-CN"/>
        </w:rPr>
        <w:t xml:space="preserve"> случае, указанном в части 17</w:t>
      </w:r>
      <w:r w:rsidRPr="007D2206">
        <w:rPr>
          <w:rFonts w:ascii="Times New Roman" w:eastAsia="Times New Roman" w:hAnsi="Times New Roman" w:cs="Times New Roman"/>
          <w:color w:val="000000" w:themeColor="text1"/>
          <w:sz w:val="24"/>
          <w:szCs w:val="24"/>
          <w:lang w:eastAsia="zh-CN"/>
        </w:rPr>
        <w:t>.5 настоящей статьи;</w:t>
      </w:r>
    </w:p>
    <w:p w14:paraId="74A9566A" w14:textId="722E8F40"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решения об образовании земельных участков в слу</w:t>
      </w:r>
      <w:r w:rsidR="0028382C" w:rsidRPr="007D2206">
        <w:rPr>
          <w:rFonts w:ascii="Times New Roman" w:eastAsia="Times New Roman" w:hAnsi="Times New Roman" w:cs="Times New Roman"/>
          <w:color w:val="000000" w:themeColor="text1"/>
          <w:sz w:val="24"/>
          <w:szCs w:val="24"/>
          <w:lang w:eastAsia="zh-CN"/>
        </w:rPr>
        <w:t>чаях, предусмотренных частями 17.6 и 17</w:t>
      </w:r>
      <w:r w:rsidRPr="007D2206">
        <w:rPr>
          <w:rFonts w:ascii="Times New Roman" w:eastAsia="Times New Roman" w:hAnsi="Times New Roman" w:cs="Times New Roman"/>
          <w:color w:val="000000" w:themeColor="text1"/>
          <w:sz w:val="24"/>
          <w:szCs w:val="24"/>
          <w:lang w:eastAsia="zh-CN"/>
        </w:rPr>
        <w:t>.7 настоящей статьи, если в соответствии с земельным законодательством решение об образовании земельного участка принимает исполнительный орган государственной власти или орган местного самоуправления;</w:t>
      </w:r>
    </w:p>
    <w:p w14:paraId="1F650DE8" w14:textId="6C4E4404"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градостроительного плана земельного участка, на котором планируется осуществить строительство, реконструкцию объекта капитального строительства в случае, предусмотренно</w:t>
      </w:r>
      <w:r w:rsidR="0028382C" w:rsidRPr="007D2206">
        <w:rPr>
          <w:rFonts w:ascii="Times New Roman" w:eastAsia="Times New Roman" w:hAnsi="Times New Roman" w:cs="Times New Roman"/>
          <w:color w:val="000000" w:themeColor="text1"/>
          <w:sz w:val="24"/>
          <w:szCs w:val="24"/>
          <w:lang w:eastAsia="zh-CN"/>
        </w:rPr>
        <w:t>м частью 17</w:t>
      </w:r>
      <w:r w:rsidRPr="007D2206">
        <w:rPr>
          <w:rFonts w:ascii="Times New Roman" w:eastAsia="Times New Roman" w:hAnsi="Times New Roman" w:cs="Times New Roman"/>
          <w:color w:val="000000" w:themeColor="text1"/>
          <w:sz w:val="24"/>
          <w:szCs w:val="24"/>
          <w:lang w:eastAsia="zh-CN"/>
        </w:rPr>
        <w:t>.7 настоящей статьи;</w:t>
      </w:r>
    </w:p>
    <w:p w14:paraId="02D33841" w14:textId="09B091E2"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решения о предоставлении права пользования недрами и решения о переоформлении лицензии на право пользования недрами в с</w:t>
      </w:r>
      <w:r w:rsidR="0028382C" w:rsidRPr="007D2206">
        <w:rPr>
          <w:rFonts w:ascii="Times New Roman" w:eastAsia="Times New Roman" w:hAnsi="Times New Roman" w:cs="Times New Roman"/>
          <w:color w:val="000000" w:themeColor="text1"/>
          <w:sz w:val="24"/>
          <w:szCs w:val="24"/>
          <w:lang w:eastAsia="zh-CN"/>
        </w:rPr>
        <w:t>лучае, предусмотренном частью 17</w:t>
      </w:r>
      <w:r w:rsidRPr="007D2206">
        <w:rPr>
          <w:rFonts w:ascii="Times New Roman" w:eastAsia="Times New Roman" w:hAnsi="Times New Roman" w:cs="Times New Roman"/>
          <w:color w:val="000000" w:themeColor="text1"/>
          <w:sz w:val="24"/>
          <w:szCs w:val="24"/>
          <w:lang w:eastAsia="zh-CN"/>
        </w:rPr>
        <w:t>.9 настоящей статьи.</w:t>
      </w:r>
    </w:p>
    <w:p w14:paraId="7C21C736" w14:textId="76D87805" w:rsidR="0092239F" w:rsidRPr="007D2206" w:rsidRDefault="0028382C"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17.11. Лица, указанные в частях 17.5 - 17.7 и 17</w:t>
      </w:r>
      <w:r w:rsidR="0092239F" w:rsidRPr="007D2206">
        <w:rPr>
          <w:rFonts w:ascii="Times New Roman" w:eastAsia="Times New Roman" w:hAnsi="Times New Roman" w:cs="Times New Roman"/>
          <w:color w:val="000000" w:themeColor="text1"/>
          <w:sz w:val="24"/>
          <w:szCs w:val="24"/>
          <w:lang w:eastAsia="zh-CN"/>
        </w:rPr>
        <w:t xml:space="preserve">.9 настоящей статьи, вправе одновременно с уведомлением о переходе к ним прав на земельные участки, права пользования недрами, об образовании земельного участка представить в уполномоченные на выдачу разрешений на строительство федеральный орган исполнительной власти, </w:t>
      </w:r>
      <w:r w:rsidR="0005247E" w:rsidRPr="007D2206">
        <w:rPr>
          <w:rFonts w:ascii="Times New Roman" w:eastAsia="Times New Roman" w:hAnsi="Times New Roman" w:cs="Times New Roman"/>
          <w:color w:val="000000" w:themeColor="text1"/>
          <w:sz w:val="24"/>
          <w:szCs w:val="24"/>
          <w:lang w:eastAsia="zh-CN"/>
        </w:rPr>
        <w:t>исполнительный орган</w:t>
      </w:r>
      <w:r w:rsidRPr="007D2206">
        <w:rPr>
          <w:rFonts w:ascii="Times New Roman" w:eastAsia="Times New Roman" w:hAnsi="Times New Roman" w:cs="Times New Roman"/>
          <w:color w:val="000000" w:themeColor="text1"/>
          <w:sz w:val="24"/>
          <w:szCs w:val="24"/>
          <w:lang w:eastAsia="zh-CN"/>
        </w:rPr>
        <w:t xml:space="preserve"> </w:t>
      </w:r>
      <w:r w:rsidR="0092239F" w:rsidRPr="007D2206">
        <w:rPr>
          <w:rFonts w:ascii="Times New Roman" w:eastAsia="Times New Roman" w:hAnsi="Times New Roman" w:cs="Times New Roman"/>
          <w:color w:val="000000" w:themeColor="text1"/>
          <w:sz w:val="24"/>
          <w:szCs w:val="24"/>
          <w:lang w:eastAsia="zh-CN"/>
        </w:rPr>
        <w:t>субъекта Российской Федерации, орган местного самоуправления, Государственную корпорацию по атомной энергии "</w:t>
      </w:r>
      <w:proofErr w:type="spellStart"/>
      <w:r w:rsidR="0092239F" w:rsidRPr="007D2206">
        <w:rPr>
          <w:rFonts w:ascii="Times New Roman" w:eastAsia="Times New Roman" w:hAnsi="Times New Roman" w:cs="Times New Roman"/>
          <w:color w:val="000000" w:themeColor="text1"/>
          <w:sz w:val="24"/>
          <w:szCs w:val="24"/>
          <w:lang w:eastAsia="zh-CN"/>
        </w:rPr>
        <w:t>Росатом</w:t>
      </w:r>
      <w:proofErr w:type="spellEnd"/>
      <w:r w:rsidR="0092239F" w:rsidRPr="007D2206">
        <w:rPr>
          <w:rFonts w:ascii="Times New Roman" w:eastAsia="Times New Roman" w:hAnsi="Times New Roman" w:cs="Times New Roman"/>
          <w:color w:val="000000" w:themeColor="text1"/>
          <w:sz w:val="24"/>
          <w:szCs w:val="24"/>
          <w:lang w:eastAsia="zh-CN"/>
        </w:rPr>
        <w:t>" или Государственную корпорацию по космической деятельности "</w:t>
      </w:r>
      <w:proofErr w:type="spellStart"/>
      <w:r w:rsidR="0092239F" w:rsidRPr="007D2206">
        <w:rPr>
          <w:rFonts w:ascii="Times New Roman" w:eastAsia="Times New Roman" w:hAnsi="Times New Roman" w:cs="Times New Roman"/>
          <w:color w:val="000000" w:themeColor="text1"/>
          <w:sz w:val="24"/>
          <w:szCs w:val="24"/>
          <w:lang w:eastAsia="zh-CN"/>
        </w:rPr>
        <w:t>Роскосмос</w:t>
      </w:r>
      <w:proofErr w:type="spellEnd"/>
      <w:r w:rsidR="0092239F" w:rsidRPr="007D2206">
        <w:rPr>
          <w:rFonts w:ascii="Times New Roman" w:eastAsia="Times New Roman" w:hAnsi="Times New Roman" w:cs="Times New Roman"/>
          <w:color w:val="000000" w:themeColor="text1"/>
          <w:sz w:val="24"/>
          <w:szCs w:val="24"/>
          <w:lang w:eastAsia="zh-CN"/>
        </w:rPr>
        <w:t>" копии документов, предусмот</w:t>
      </w:r>
      <w:r w:rsidRPr="007D2206">
        <w:rPr>
          <w:rFonts w:ascii="Times New Roman" w:eastAsia="Times New Roman" w:hAnsi="Times New Roman" w:cs="Times New Roman"/>
          <w:color w:val="000000" w:themeColor="text1"/>
          <w:sz w:val="24"/>
          <w:szCs w:val="24"/>
          <w:lang w:eastAsia="zh-CN"/>
        </w:rPr>
        <w:t>ренных пунктами 1 - 4 части 17</w:t>
      </w:r>
      <w:r w:rsidR="0092239F" w:rsidRPr="007D2206">
        <w:rPr>
          <w:rFonts w:ascii="Times New Roman" w:eastAsia="Times New Roman" w:hAnsi="Times New Roman" w:cs="Times New Roman"/>
          <w:color w:val="000000" w:themeColor="text1"/>
          <w:sz w:val="24"/>
          <w:szCs w:val="24"/>
          <w:lang w:eastAsia="zh-CN"/>
        </w:rPr>
        <w:t>.10 настоящей статьи.</w:t>
      </w:r>
    </w:p>
    <w:p w14:paraId="36E46C44" w14:textId="473472E8" w:rsidR="0092239F" w:rsidRPr="007D2206" w:rsidRDefault="00F35890"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17</w:t>
      </w:r>
      <w:r w:rsidR="0092239F" w:rsidRPr="007D2206">
        <w:rPr>
          <w:rFonts w:ascii="Times New Roman" w:eastAsia="Times New Roman" w:hAnsi="Times New Roman" w:cs="Times New Roman"/>
          <w:color w:val="000000" w:themeColor="text1"/>
          <w:sz w:val="24"/>
          <w:szCs w:val="24"/>
          <w:lang w:eastAsia="zh-CN"/>
        </w:rPr>
        <w:t>.12. В случае, если документы, преду</w:t>
      </w:r>
      <w:r w:rsidR="0028382C" w:rsidRPr="007D2206">
        <w:rPr>
          <w:rFonts w:ascii="Times New Roman" w:eastAsia="Times New Roman" w:hAnsi="Times New Roman" w:cs="Times New Roman"/>
          <w:color w:val="000000" w:themeColor="text1"/>
          <w:sz w:val="24"/>
          <w:szCs w:val="24"/>
          <w:lang w:eastAsia="zh-CN"/>
        </w:rPr>
        <w:t>смотренные пунктами 1-4 части 17</w:t>
      </w:r>
      <w:r w:rsidR="0092239F" w:rsidRPr="007D2206">
        <w:rPr>
          <w:rFonts w:ascii="Times New Roman" w:eastAsia="Times New Roman" w:hAnsi="Times New Roman" w:cs="Times New Roman"/>
          <w:color w:val="000000" w:themeColor="text1"/>
          <w:sz w:val="24"/>
          <w:szCs w:val="24"/>
          <w:lang w:eastAsia="zh-CN"/>
        </w:rPr>
        <w:t xml:space="preserve">.10 настоящей статьи, не представлены заявителем, уполномоченные на выдачу разрешений на строительство федеральный орган исполнительной власти, </w:t>
      </w:r>
      <w:r w:rsidR="0005247E" w:rsidRPr="007D2206">
        <w:rPr>
          <w:rFonts w:ascii="Times New Roman" w:eastAsia="Times New Roman" w:hAnsi="Times New Roman" w:cs="Times New Roman"/>
          <w:color w:val="000000" w:themeColor="text1"/>
          <w:sz w:val="24"/>
          <w:szCs w:val="24"/>
          <w:lang w:eastAsia="zh-CN"/>
        </w:rPr>
        <w:t>исполнительный орган</w:t>
      </w:r>
      <w:r w:rsidR="0028382C" w:rsidRPr="007D2206">
        <w:rPr>
          <w:rFonts w:ascii="Times New Roman" w:eastAsia="Times New Roman" w:hAnsi="Times New Roman" w:cs="Times New Roman"/>
          <w:color w:val="000000" w:themeColor="text1"/>
          <w:sz w:val="24"/>
          <w:szCs w:val="24"/>
          <w:lang w:eastAsia="zh-CN"/>
        </w:rPr>
        <w:t xml:space="preserve"> </w:t>
      </w:r>
      <w:r w:rsidR="0092239F" w:rsidRPr="007D2206">
        <w:rPr>
          <w:rFonts w:ascii="Times New Roman" w:eastAsia="Times New Roman" w:hAnsi="Times New Roman" w:cs="Times New Roman"/>
          <w:color w:val="000000" w:themeColor="text1"/>
          <w:sz w:val="24"/>
          <w:szCs w:val="24"/>
          <w:lang w:eastAsia="zh-CN"/>
        </w:rPr>
        <w:t xml:space="preserve">субъекта Российской Федерации или орган местного самоуправления обязаны запросить такие </w:t>
      </w:r>
      <w:r w:rsidR="0092239F" w:rsidRPr="007D2206">
        <w:rPr>
          <w:rFonts w:ascii="Times New Roman" w:eastAsia="Times New Roman" w:hAnsi="Times New Roman" w:cs="Times New Roman"/>
          <w:color w:val="000000" w:themeColor="text1"/>
          <w:sz w:val="24"/>
          <w:szCs w:val="24"/>
          <w:lang w:eastAsia="zh-CN"/>
        </w:rPr>
        <w:lastRenderedPageBreak/>
        <w:t>документы или сведения, содержащиеся в них, в соответствующих органах государственной власти или органах местного самоуправления.</w:t>
      </w:r>
    </w:p>
    <w:p w14:paraId="741A2AAA" w14:textId="53967A32" w:rsidR="0092239F" w:rsidRPr="007D2206" w:rsidRDefault="00F35890"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17</w:t>
      </w:r>
      <w:r w:rsidR="0092239F" w:rsidRPr="007D2206">
        <w:rPr>
          <w:rFonts w:ascii="Times New Roman" w:eastAsia="Times New Roman" w:hAnsi="Times New Roman" w:cs="Times New Roman"/>
          <w:color w:val="000000" w:themeColor="text1"/>
          <w:sz w:val="24"/>
          <w:szCs w:val="24"/>
          <w:lang w:eastAsia="zh-CN"/>
        </w:rPr>
        <w:t xml:space="preserve">.13. В случае, если в Едином государственном реестре недвижимости не содержатся сведения о правоустанавливающих документах на земельный участок, копию таких документов в уполномоченные на выдачу разрешений на строительство федеральный орган исполнительной власти, </w:t>
      </w:r>
      <w:r w:rsidR="0005247E" w:rsidRPr="007D2206">
        <w:rPr>
          <w:rFonts w:ascii="Times New Roman" w:eastAsia="Times New Roman" w:hAnsi="Times New Roman" w:cs="Times New Roman"/>
          <w:color w:val="000000" w:themeColor="text1"/>
          <w:sz w:val="24"/>
          <w:szCs w:val="24"/>
          <w:lang w:eastAsia="zh-CN"/>
        </w:rPr>
        <w:t>исполнительный орган</w:t>
      </w:r>
      <w:r w:rsidR="0028382C" w:rsidRPr="007D2206">
        <w:rPr>
          <w:rFonts w:ascii="Times New Roman" w:eastAsia="Times New Roman" w:hAnsi="Times New Roman" w:cs="Times New Roman"/>
          <w:color w:val="000000" w:themeColor="text1"/>
          <w:sz w:val="24"/>
          <w:szCs w:val="24"/>
          <w:lang w:eastAsia="zh-CN"/>
        </w:rPr>
        <w:t xml:space="preserve"> </w:t>
      </w:r>
      <w:r w:rsidR="0092239F" w:rsidRPr="007D2206">
        <w:rPr>
          <w:rFonts w:ascii="Times New Roman" w:eastAsia="Times New Roman" w:hAnsi="Times New Roman" w:cs="Times New Roman"/>
          <w:color w:val="000000" w:themeColor="text1"/>
          <w:sz w:val="24"/>
          <w:szCs w:val="24"/>
          <w:lang w:eastAsia="zh-CN"/>
        </w:rPr>
        <w:t>субъекта Российской Федерации, орган местного самоуправления, Государственную корпорацию по атомной энергии "</w:t>
      </w:r>
      <w:proofErr w:type="spellStart"/>
      <w:r w:rsidR="0092239F" w:rsidRPr="007D2206">
        <w:rPr>
          <w:rFonts w:ascii="Times New Roman" w:eastAsia="Times New Roman" w:hAnsi="Times New Roman" w:cs="Times New Roman"/>
          <w:color w:val="000000" w:themeColor="text1"/>
          <w:sz w:val="24"/>
          <w:szCs w:val="24"/>
          <w:lang w:eastAsia="zh-CN"/>
        </w:rPr>
        <w:t>Росатом</w:t>
      </w:r>
      <w:proofErr w:type="spellEnd"/>
      <w:r w:rsidR="0092239F" w:rsidRPr="007D2206">
        <w:rPr>
          <w:rFonts w:ascii="Times New Roman" w:eastAsia="Times New Roman" w:hAnsi="Times New Roman" w:cs="Times New Roman"/>
          <w:color w:val="000000" w:themeColor="text1"/>
          <w:sz w:val="24"/>
          <w:szCs w:val="24"/>
          <w:lang w:eastAsia="zh-CN"/>
        </w:rPr>
        <w:t>" или Государственную корпорацию по космической деятельности "</w:t>
      </w:r>
      <w:proofErr w:type="spellStart"/>
      <w:r w:rsidR="0092239F" w:rsidRPr="007D2206">
        <w:rPr>
          <w:rFonts w:ascii="Times New Roman" w:eastAsia="Times New Roman" w:hAnsi="Times New Roman" w:cs="Times New Roman"/>
          <w:color w:val="000000" w:themeColor="text1"/>
          <w:sz w:val="24"/>
          <w:szCs w:val="24"/>
          <w:lang w:eastAsia="zh-CN"/>
        </w:rPr>
        <w:t>Роскосмос</w:t>
      </w:r>
      <w:proofErr w:type="spellEnd"/>
      <w:r w:rsidR="0092239F" w:rsidRPr="007D2206">
        <w:rPr>
          <w:rFonts w:ascii="Times New Roman" w:eastAsia="Times New Roman" w:hAnsi="Times New Roman" w:cs="Times New Roman"/>
          <w:color w:val="000000" w:themeColor="text1"/>
          <w:sz w:val="24"/>
          <w:szCs w:val="24"/>
          <w:lang w:eastAsia="zh-CN"/>
        </w:rPr>
        <w:t>" обязано представить лицо, ука</w:t>
      </w:r>
      <w:r w:rsidR="0028382C" w:rsidRPr="007D2206">
        <w:rPr>
          <w:rFonts w:ascii="Times New Roman" w:eastAsia="Times New Roman" w:hAnsi="Times New Roman" w:cs="Times New Roman"/>
          <w:color w:val="000000" w:themeColor="text1"/>
          <w:sz w:val="24"/>
          <w:szCs w:val="24"/>
          <w:lang w:eastAsia="zh-CN"/>
        </w:rPr>
        <w:t>занное в части 17</w:t>
      </w:r>
      <w:r w:rsidR="0092239F" w:rsidRPr="007D2206">
        <w:rPr>
          <w:rFonts w:ascii="Times New Roman" w:eastAsia="Times New Roman" w:hAnsi="Times New Roman" w:cs="Times New Roman"/>
          <w:color w:val="000000" w:themeColor="text1"/>
          <w:sz w:val="24"/>
          <w:szCs w:val="24"/>
          <w:lang w:eastAsia="zh-CN"/>
        </w:rPr>
        <w:t>.5 настоящей статьи.</w:t>
      </w:r>
    </w:p>
    <w:p w14:paraId="2AE3C447" w14:textId="30EA91E7" w:rsidR="0092239F" w:rsidRPr="007D2206" w:rsidRDefault="00F35890"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17</w:t>
      </w:r>
      <w:r w:rsidR="0092239F" w:rsidRPr="007D2206">
        <w:rPr>
          <w:rFonts w:ascii="Times New Roman" w:eastAsia="Times New Roman" w:hAnsi="Times New Roman" w:cs="Times New Roman"/>
          <w:color w:val="000000" w:themeColor="text1"/>
          <w:sz w:val="24"/>
          <w:szCs w:val="24"/>
          <w:lang w:eastAsia="zh-CN"/>
        </w:rPr>
        <w:t>.14. В срок не более чем пять рабочих дней со дня получения ув</w:t>
      </w:r>
      <w:r w:rsidR="0028382C" w:rsidRPr="007D2206">
        <w:rPr>
          <w:rFonts w:ascii="Times New Roman" w:eastAsia="Times New Roman" w:hAnsi="Times New Roman" w:cs="Times New Roman"/>
          <w:color w:val="000000" w:themeColor="text1"/>
          <w:sz w:val="24"/>
          <w:szCs w:val="24"/>
          <w:lang w:eastAsia="zh-CN"/>
        </w:rPr>
        <w:t>едомления, указанного в части 17</w:t>
      </w:r>
      <w:r w:rsidR="0092239F" w:rsidRPr="007D2206">
        <w:rPr>
          <w:rFonts w:ascii="Times New Roman" w:eastAsia="Times New Roman" w:hAnsi="Times New Roman" w:cs="Times New Roman"/>
          <w:color w:val="000000" w:themeColor="text1"/>
          <w:sz w:val="24"/>
          <w:szCs w:val="24"/>
          <w:lang w:eastAsia="zh-CN"/>
        </w:rPr>
        <w:t xml:space="preserve">.10 настоящей статьи, или со дня получения заявления застройщика о внесении изменений в разрешение на строительство (в том числе в связи с необходимостью продления срока действия разрешения на строительство) уполномоченные на выдачу разрешений на строительство федеральный орган исполнительной власти, </w:t>
      </w:r>
      <w:r w:rsidR="0005247E" w:rsidRPr="007D2206">
        <w:rPr>
          <w:rFonts w:ascii="Times New Roman" w:eastAsia="Times New Roman" w:hAnsi="Times New Roman" w:cs="Times New Roman"/>
          <w:color w:val="000000" w:themeColor="text1"/>
          <w:sz w:val="24"/>
          <w:szCs w:val="24"/>
          <w:lang w:eastAsia="zh-CN"/>
        </w:rPr>
        <w:t>исполнительный орган</w:t>
      </w:r>
      <w:r w:rsidR="0028382C" w:rsidRPr="007D2206">
        <w:rPr>
          <w:rFonts w:ascii="Times New Roman" w:eastAsia="Times New Roman" w:hAnsi="Times New Roman" w:cs="Times New Roman"/>
          <w:color w:val="000000" w:themeColor="text1"/>
          <w:sz w:val="24"/>
          <w:szCs w:val="24"/>
          <w:lang w:eastAsia="zh-CN"/>
        </w:rPr>
        <w:t xml:space="preserve"> </w:t>
      </w:r>
      <w:r w:rsidR="0092239F" w:rsidRPr="007D2206">
        <w:rPr>
          <w:rFonts w:ascii="Times New Roman" w:eastAsia="Times New Roman" w:hAnsi="Times New Roman" w:cs="Times New Roman"/>
          <w:color w:val="000000" w:themeColor="text1"/>
          <w:sz w:val="24"/>
          <w:szCs w:val="24"/>
          <w:lang w:eastAsia="zh-CN"/>
        </w:rPr>
        <w:t>субъекта Российской Федерации, орган местного самоуправления, Государственная корпорация по атомной энергии "</w:t>
      </w:r>
      <w:proofErr w:type="spellStart"/>
      <w:r w:rsidR="0092239F" w:rsidRPr="007D2206">
        <w:rPr>
          <w:rFonts w:ascii="Times New Roman" w:eastAsia="Times New Roman" w:hAnsi="Times New Roman" w:cs="Times New Roman"/>
          <w:color w:val="000000" w:themeColor="text1"/>
          <w:sz w:val="24"/>
          <w:szCs w:val="24"/>
          <w:lang w:eastAsia="zh-CN"/>
        </w:rPr>
        <w:t>Росатом</w:t>
      </w:r>
      <w:proofErr w:type="spellEnd"/>
      <w:r w:rsidR="0092239F" w:rsidRPr="007D2206">
        <w:rPr>
          <w:rFonts w:ascii="Times New Roman" w:eastAsia="Times New Roman" w:hAnsi="Times New Roman" w:cs="Times New Roman"/>
          <w:color w:val="000000" w:themeColor="text1"/>
          <w:sz w:val="24"/>
          <w:szCs w:val="24"/>
          <w:lang w:eastAsia="zh-CN"/>
        </w:rPr>
        <w:t>" или Государственная корпорация по космической деятельности "</w:t>
      </w:r>
      <w:proofErr w:type="spellStart"/>
      <w:r w:rsidR="0092239F" w:rsidRPr="007D2206">
        <w:rPr>
          <w:rFonts w:ascii="Times New Roman" w:eastAsia="Times New Roman" w:hAnsi="Times New Roman" w:cs="Times New Roman"/>
          <w:color w:val="000000" w:themeColor="text1"/>
          <w:sz w:val="24"/>
          <w:szCs w:val="24"/>
          <w:lang w:eastAsia="zh-CN"/>
        </w:rPr>
        <w:t>Роскосмос</w:t>
      </w:r>
      <w:proofErr w:type="spellEnd"/>
      <w:r w:rsidR="0092239F" w:rsidRPr="007D2206">
        <w:rPr>
          <w:rFonts w:ascii="Times New Roman" w:eastAsia="Times New Roman" w:hAnsi="Times New Roman" w:cs="Times New Roman"/>
          <w:color w:val="000000" w:themeColor="text1"/>
          <w:sz w:val="24"/>
          <w:szCs w:val="24"/>
          <w:lang w:eastAsia="zh-CN"/>
        </w:rPr>
        <w:t>" принимают решение о внесении изменений в разрешение на строительство или об отказе во внесении изменений в такое разрешение с указанием причин отказа. В случае поступления заявления застройщика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 для принятия решения о внесении изменений в разрешение на строительство необходимы документы, предусмотренные частью 7 настоящей статьи. Представление указанных документов осуществляется по правилам, установленным частями 7.1 и 7.2 настоящей статьи.</w:t>
      </w:r>
      <w:r w:rsidR="0092239F" w:rsidRPr="007D2206">
        <w:rPr>
          <w:rFonts w:ascii="Times New Roman" w:hAnsi="Times New Roman" w:cs="Times New Roman"/>
          <w:color w:val="000000" w:themeColor="text1"/>
        </w:rPr>
        <w:t xml:space="preserve"> </w:t>
      </w:r>
      <w:r w:rsidR="0092239F" w:rsidRPr="007D2206">
        <w:rPr>
          <w:rFonts w:ascii="Times New Roman" w:eastAsia="Times New Roman" w:hAnsi="Times New Roman" w:cs="Times New Roman"/>
          <w:color w:val="000000" w:themeColor="text1"/>
          <w:sz w:val="24"/>
          <w:szCs w:val="24"/>
          <w:lang w:eastAsia="zh-CN"/>
        </w:rPr>
        <w:t>Уведомление, документы, предусм</w:t>
      </w:r>
      <w:r w:rsidRPr="007D2206">
        <w:rPr>
          <w:rFonts w:ascii="Times New Roman" w:eastAsia="Times New Roman" w:hAnsi="Times New Roman" w:cs="Times New Roman"/>
          <w:color w:val="000000" w:themeColor="text1"/>
          <w:sz w:val="24"/>
          <w:szCs w:val="24"/>
          <w:lang w:eastAsia="zh-CN"/>
        </w:rPr>
        <w:t>отренные пунктами 1 - 4 части 17</w:t>
      </w:r>
      <w:r w:rsidR="0092239F" w:rsidRPr="007D2206">
        <w:rPr>
          <w:rFonts w:ascii="Times New Roman" w:eastAsia="Times New Roman" w:hAnsi="Times New Roman" w:cs="Times New Roman"/>
          <w:color w:val="000000" w:themeColor="text1"/>
          <w:sz w:val="24"/>
          <w:szCs w:val="24"/>
          <w:lang w:eastAsia="zh-CN"/>
        </w:rPr>
        <w:t>.10 настоящей статьи, заявление о внесении изменений в разрешение на строительство (в том числе в связи с необходимостью продления срока действия разрешения на строительство), а также документы, предусмотренные частью 7 настоящей статьи, в случаях, если их представление необходимо в соответствии с настоящей частью, могут быть направлены в форме электронных документов. Решение о внесении изменений в разрешение на строительство или об отказе во внесении изменений в разрешение на строительство направляется в форме электронного документа, подписанного электронной подписью, в случае, если это указано в заявлении о внесении изменений в разрешение на строительство.</w:t>
      </w:r>
    </w:p>
    <w:p w14:paraId="7EEDAFD5" w14:textId="6AE3F978" w:rsidR="0092239F" w:rsidRPr="007D2206" w:rsidRDefault="00F35890"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17</w:t>
      </w:r>
      <w:r w:rsidR="0092239F" w:rsidRPr="007D2206">
        <w:rPr>
          <w:rFonts w:ascii="Times New Roman" w:eastAsia="Times New Roman" w:hAnsi="Times New Roman" w:cs="Times New Roman"/>
          <w:color w:val="000000" w:themeColor="text1"/>
          <w:sz w:val="24"/>
          <w:szCs w:val="24"/>
          <w:lang w:eastAsia="zh-CN"/>
        </w:rPr>
        <w:t>.15. Основанием для отказа во внесении изменений в разрешение на строительство является:</w:t>
      </w:r>
    </w:p>
    <w:p w14:paraId="7F7F68A0" w14:textId="68FD891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отсутствие в уведомлении о переходе прав на земельный участок, права пользования недр, об образовании земельного участка реквизитов документов, предусмотренных соответственно пунктами 1 - 4 части</w:t>
      </w:r>
      <w:r w:rsidR="00F35890" w:rsidRPr="007D2206">
        <w:rPr>
          <w:rFonts w:ascii="Times New Roman" w:eastAsia="Times New Roman" w:hAnsi="Times New Roman" w:cs="Times New Roman"/>
          <w:color w:val="000000" w:themeColor="text1"/>
          <w:sz w:val="24"/>
          <w:szCs w:val="24"/>
          <w:lang w:eastAsia="zh-CN"/>
        </w:rPr>
        <w:t xml:space="preserve"> 17</w:t>
      </w:r>
      <w:r w:rsidRPr="007D2206">
        <w:rPr>
          <w:rFonts w:ascii="Times New Roman" w:eastAsia="Times New Roman" w:hAnsi="Times New Roman" w:cs="Times New Roman"/>
          <w:color w:val="000000" w:themeColor="text1"/>
          <w:sz w:val="24"/>
          <w:szCs w:val="24"/>
          <w:lang w:eastAsia="zh-CN"/>
        </w:rPr>
        <w:t>.10 настоящей статьи, или отсутствие правоустанавливающего документа на земельный участо</w:t>
      </w:r>
      <w:r w:rsidR="00F35890" w:rsidRPr="007D2206">
        <w:rPr>
          <w:rFonts w:ascii="Times New Roman" w:eastAsia="Times New Roman" w:hAnsi="Times New Roman" w:cs="Times New Roman"/>
          <w:color w:val="000000" w:themeColor="text1"/>
          <w:sz w:val="24"/>
          <w:szCs w:val="24"/>
          <w:lang w:eastAsia="zh-CN"/>
        </w:rPr>
        <w:t>к в случае, указанном в части 17</w:t>
      </w:r>
      <w:r w:rsidRPr="007D2206">
        <w:rPr>
          <w:rFonts w:ascii="Times New Roman" w:eastAsia="Times New Roman" w:hAnsi="Times New Roman" w:cs="Times New Roman"/>
          <w:color w:val="000000" w:themeColor="text1"/>
          <w:sz w:val="24"/>
          <w:szCs w:val="24"/>
          <w:lang w:eastAsia="zh-CN"/>
        </w:rPr>
        <w:t>.13 настоящей статьи, либо отсутствие документов, предусмотренных частью 7 настоящей статьи, в случае поступления заявления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w:t>
      </w:r>
    </w:p>
    <w:p w14:paraId="55DDB1D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недостоверность сведений, указанных в уведомлении о переходе прав на земельный участок, права пользования недр, об образовании земельного участка;</w:t>
      </w:r>
    </w:p>
    <w:p w14:paraId="34FC7EB7" w14:textId="6C7317BF"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несоответствие планируемого размещения объекта капитального строительства требованиям к строительству, реконструкции объекта капитального строительства, установленным на дату выдачи градостроительного плана образованного земельного участка, в с</w:t>
      </w:r>
      <w:r w:rsidR="00F35890" w:rsidRPr="007D2206">
        <w:rPr>
          <w:rFonts w:ascii="Times New Roman" w:eastAsia="Times New Roman" w:hAnsi="Times New Roman" w:cs="Times New Roman"/>
          <w:color w:val="000000" w:themeColor="text1"/>
          <w:sz w:val="24"/>
          <w:szCs w:val="24"/>
          <w:lang w:eastAsia="zh-CN"/>
        </w:rPr>
        <w:t>лучае, предусмотренном частью 17</w:t>
      </w:r>
      <w:r w:rsidRPr="007D2206">
        <w:rPr>
          <w:rFonts w:ascii="Times New Roman" w:eastAsia="Times New Roman" w:hAnsi="Times New Roman" w:cs="Times New Roman"/>
          <w:color w:val="000000" w:themeColor="text1"/>
          <w:sz w:val="24"/>
          <w:szCs w:val="24"/>
          <w:lang w:eastAsia="zh-CN"/>
        </w:rPr>
        <w:t xml:space="preserve">.7 настоящей статьи. При этом градостроительный план земельного участка должен быть выдан не ранее чем за три года до дня направления уведомления, указанного в </w:t>
      </w:r>
      <w:r w:rsidR="00F35890" w:rsidRPr="007D2206">
        <w:rPr>
          <w:rFonts w:ascii="Times New Roman" w:eastAsia="Times New Roman" w:hAnsi="Times New Roman" w:cs="Times New Roman"/>
          <w:color w:val="000000" w:themeColor="text1"/>
          <w:sz w:val="24"/>
          <w:szCs w:val="24"/>
          <w:lang w:eastAsia="zh-CN"/>
        </w:rPr>
        <w:t>части 17</w:t>
      </w:r>
      <w:r w:rsidRPr="007D2206">
        <w:rPr>
          <w:rFonts w:ascii="Times New Roman" w:eastAsia="Times New Roman" w:hAnsi="Times New Roman" w:cs="Times New Roman"/>
          <w:color w:val="000000" w:themeColor="text1"/>
          <w:sz w:val="24"/>
          <w:szCs w:val="24"/>
          <w:lang w:eastAsia="zh-CN"/>
        </w:rPr>
        <w:t>.10 настоящей статьи;</w:t>
      </w:r>
    </w:p>
    <w:p w14:paraId="559604C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4) несоответствие планируемого размещения объекта капитального строительства </w:t>
      </w:r>
      <w:r w:rsidRPr="007D2206">
        <w:rPr>
          <w:rFonts w:ascii="Times New Roman" w:eastAsia="Times New Roman" w:hAnsi="Times New Roman" w:cs="Times New Roman"/>
          <w:color w:val="000000" w:themeColor="text1"/>
          <w:sz w:val="24"/>
          <w:szCs w:val="24"/>
          <w:lang w:eastAsia="zh-CN"/>
        </w:rPr>
        <w:lastRenderedPageBreak/>
        <w:t>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или для внесения изменений в разрешение на строительство градостроительного плана земельного участка в случае поступления заявления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 В случае представления для внесения изменений в разрешение на строительство градостроительного плана земельного участка, выданного после получения разрешения на строительство, такой градостроительный план должен быть выдан не ранее чем за три года до дня направления заявления о внесении изменений в разрешение на строительство;</w:t>
      </w:r>
    </w:p>
    <w:p w14:paraId="77412485" w14:textId="14F91A24"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 несоответствие планируемого объекта капитального строительства разрешенному использованию земельного участка и (или) ограничениям, установленным в соответствии с земельным и иным законодательством Российской Федерации и действующим на дату принятия решения о внесении изменений в разрешение на строительство, в с</w:t>
      </w:r>
      <w:r w:rsidR="00F35890" w:rsidRPr="007D2206">
        <w:rPr>
          <w:rFonts w:ascii="Times New Roman" w:eastAsia="Times New Roman" w:hAnsi="Times New Roman" w:cs="Times New Roman"/>
          <w:color w:val="000000" w:themeColor="text1"/>
          <w:sz w:val="24"/>
          <w:szCs w:val="24"/>
          <w:lang w:eastAsia="zh-CN"/>
        </w:rPr>
        <w:t>лучае, предусмотренном частью 17</w:t>
      </w:r>
      <w:r w:rsidRPr="007D2206">
        <w:rPr>
          <w:rFonts w:ascii="Times New Roman" w:eastAsia="Times New Roman" w:hAnsi="Times New Roman" w:cs="Times New Roman"/>
          <w:color w:val="000000" w:themeColor="text1"/>
          <w:sz w:val="24"/>
          <w:szCs w:val="24"/>
          <w:lang w:eastAsia="zh-CN"/>
        </w:rPr>
        <w:t>.7 настоящей статьи, или в случае поступления заявления застройщика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w:t>
      </w:r>
    </w:p>
    <w:p w14:paraId="1922FC4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6) несоответствие планируемого размещения объекта капитального строительства требованиям, установленным в разрешении на отклонение от предельных параметров разрешенного строительства, реконструкции, в случае поступления заявления застройщика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w:t>
      </w:r>
    </w:p>
    <w:p w14:paraId="6E35E4B8" w14:textId="0AD26CE3" w:rsidR="0092239F" w:rsidRPr="007D2206" w:rsidRDefault="0092239F" w:rsidP="00F35890">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7) наличие у уполномоченных на выдачу разрешений на строительство федерального органа исполнительной власти, </w:t>
      </w:r>
      <w:r w:rsidR="00504344" w:rsidRPr="007D2206">
        <w:rPr>
          <w:rFonts w:ascii="Times New Roman" w:eastAsia="Times New Roman" w:hAnsi="Times New Roman" w:cs="Times New Roman"/>
          <w:color w:val="000000" w:themeColor="text1"/>
          <w:sz w:val="24"/>
          <w:szCs w:val="24"/>
          <w:lang w:eastAsia="zh-CN"/>
        </w:rPr>
        <w:t xml:space="preserve">исполнительного </w:t>
      </w:r>
      <w:proofErr w:type="spellStart"/>
      <w:r w:rsidR="00504344" w:rsidRPr="007D2206">
        <w:rPr>
          <w:rFonts w:ascii="Times New Roman" w:eastAsia="Times New Roman" w:hAnsi="Times New Roman" w:cs="Times New Roman"/>
          <w:color w:val="000000" w:themeColor="text1"/>
          <w:sz w:val="24"/>
          <w:szCs w:val="24"/>
          <w:lang w:eastAsia="zh-CN"/>
        </w:rPr>
        <w:t>органа</w:t>
      </w:r>
      <w:r w:rsidRPr="007D2206">
        <w:rPr>
          <w:rFonts w:ascii="Times New Roman" w:eastAsia="Times New Roman" w:hAnsi="Times New Roman" w:cs="Times New Roman"/>
          <w:color w:val="000000" w:themeColor="text1"/>
          <w:sz w:val="24"/>
          <w:szCs w:val="24"/>
          <w:lang w:eastAsia="zh-CN"/>
        </w:rPr>
        <w:t>субъекта</w:t>
      </w:r>
      <w:proofErr w:type="spellEnd"/>
      <w:r w:rsidRPr="007D2206">
        <w:rPr>
          <w:rFonts w:ascii="Times New Roman" w:eastAsia="Times New Roman" w:hAnsi="Times New Roman" w:cs="Times New Roman"/>
          <w:color w:val="000000" w:themeColor="text1"/>
          <w:sz w:val="24"/>
          <w:szCs w:val="24"/>
          <w:lang w:eastAsia="zh-CN"/>
        </w:rPr>
        <w:t xml:space="preserve"> Российской Федерации, органа местного самоуправления, Государственной корпорации по атомной энергии "</w:t>
      </w:r>
      <w:proofErr w:type="spellStart"/>
      <w:r w:rsidRPr="007D2206">
        <w:rPr>
          <w:rFonts w:ascii="Times New Roman" w:eastAsia="Times New Roman" w:hAnsi="Times New Roman" w:cs="Times New Roman"/>
          <w:color w:val="000000" w:themeColor="text1"/>
          <w:sz w:val="24"/>
          <w:szCs w:val="24"/>
          <w:lang w:eastAsia="zh-CN"/>
        </w:rPr>
        <w:t>Росатом</w:t>
      </w:r>
      <w:proofErr w:type="spellEnd"/>
      <w:r w:rsidRPr="007D2206">
        <w:rPr>
          <w:rFonts w:ascii="Times New Roman" w:eastAsia="Times New Roman" w:hAnsi="Times New Roman" w:cs="Times New Roman"/>
          <w:color w:val="000000" w:themeColor="text1"/>
          <w:sz w:val="24"/>
          <w:szCs w:val="24"/>
          <w:lang w:eastAsia="zh-CN"/>
        </w:rPr>
        <w:t>" или Государственной корпорации по космической деятельности "</w:t>
      </w:r>
      <w:proofErr w:type="spellStart"/>
      <w:r w:rsidRPr="007D2206">
        <w:rPr>
          <w:rFonts w:ascii="Times New Roman" w:eastAsia="Times New Roman" w:hAnsi="Times New Roman" w:cs="Times New Roman"/>
          <w:color w:val="000000" w:themeColor="text1"/>
          <w:sz w:val="24"/>
          <w:szCs w:val="24"/>
          <w:lang w:eastAsia="zh-CN"/>
        </w:rPr>
        <w:t>Роскосмос</w:t>
      </w:r>
      <w:proofErr w:type="spellEnd"/>
      <w:r w:rsidRPr="007D2206">
        <w:rPr>
          <w:rFonts w:ascii="Times New Roman" w:eastAsia="Times New Roman" w:hAnsi="Times New Roman" w:cs="Times New Roman"/>
          <w:color w:val="000000" w:themeColor="text1"/>
          <w:sz w:val="24"/>
          <w:szCs w:val="24"/>
          <w:lang w:eastAsia="zh-CN"/>
        </w:rPr>
        <w:t xml:space="preserve">" информации о выявленном в рамках государственного строительного надзора, государственного земельного надзора или муниципального земельного контроля факте отсутствия начатых работ по строительству, реконструкции на день подачи заявления о внесении изменений в разрешение на строительство в связи с продлением срока действия такого разрешения или информации органа государственного строительного надзора об отсутствии извещения о начале данных работ, если направление такого извещения является обязательным в соответствии с требованиями части </w:t>
      </w:r>
      <w:r w:rsidR="00F35890" w:rsidRPr="007D2206">
        <w:rPr>
          <w:rFonts w:ascii="Times New Roman" w:eastAsia="Times New Roman" w:hAnsi="Times New Roman" w:cs="Times New Roman"/>
          <w:color w:val="000000" w:themeColor="text1"/>
          <w:sz w:val="24"/>
          <w:szCs w:val="24"/>
          <w:lang w:eastAsia="zh-CN"/>
        </w:rPr>
        <w:t>5 статьи 52 Градостроительного К</w:t>
      </w:r>
      <w:r w:rsidRPr="007D2206">
        <w:rPr>
          <w:rFonts w:ascii="Times New Roman" w:eastAsia="Times New Roman" w:hAnsi="Times New Roman" w:cs="Times New Roman"/>
          <w:color w:val="000000" w:themeColor="text1"/>
          <w:sz w:val="24"/>
          <w:szCs w:val="24"/>
          <w:lang w:eastAsia="zh-CN"/>
        </w:rPr>
        <w:t>одекса Российской Федерации, в случае, если внесение изменений в разрешение на строительство связано с продлением срока дейст</w:t>
      </w:r>
      <w:r w:rsidR="00F35890" w:rsidRPr="007D2206">
        <w:rPr>
          <w:rFonts w:ascii="Times New Roman" w:eastAsia="Times New Roman" w:hAnsi="Times New Roman" w:cs="Times New Roman"/>
          <w:color w:val="000000" w:themeColor="text1"/>
          <w:sz w:val="24"/>
          <w:szCs w:val="24"/>
          <w:lang w:eastAsia="zh-CN"/>
        </w:rPr>
        <w:t>вия разрешения на строительство. В этом случае 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обязаны запросить такую информацию в соответствующих органе государственной власти или органе местного самоуправления,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w:t>
      </w:r>
    </w:p>
    <w:p w14:paraId="2494636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8) подача заявления о внесении изменений в разрешение на строительство менее чем за десять рабочих дней до истечения срока действия разрешения на строительство.</w:t>
      </w:r>
    </w:p>
    <w:p w14:paraId="6BB52F84" w14:textId="6EB79834" w:rsidR="0092239F" w:rsidRPr="007D2206" w:rsidRDefault="00F35890"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17</w:t>
      </w:r>
      <w:r w:rsidR="0092239F" w:rsidRPr="007D2206">
        <w:rPr>
          <w:rFonts w:ascii="Times New Roman" w:eastAsia="Times New Roman" w:hAnsi="Times New Roman" w:cs="Times New Roman"/>
          <w:color w:val="000000" w:themeColor="text1"/>
          <w:sz w:val="24"/>
          <w:szCs w:val="24"/>
          <w:lang w:eastAsia="zh-CN"/>
        </w:rPr>
        <w:t xml:space="preserve">.16. В течение пяти рабочих дней со дня принятия решения о прекращении действия разрешения на строительство или со дня внесения изменений в разрешение на строительство уполномоченными на выдачу разрешений на строительство федеральным органом исполнительной власти, </w:t>
      </w:r>
      <w:r w:rsidR="002D24A4" w:rsidRPr="007D2206">
        <w:rPr>
          <w:rFonts w:ascii="Times New Roman" w:eastAsia="Times New Roman" w:hAnsi="Times New Roman" w:cs="Times New Roman"/>
          <w:color w:val="000000" w:themeColor="text1"/>
          <w:sz w:val="24"/>
          <w:szCs w:val="24"/>
          <w:lang w:eastAsia="zh-CN"/>
        </w:rPr>
        <w:t>исполнительным органом</w:t>
      </w:r>
      <w:r w:rsidRPr="007D2206">
        <w:rPr>
          <w:rFonts w:ascii="Times New Roman" w:eastAsia="Times New Roman" w:hAnsi="Times New Roman" w:cs="Times New Roman"/>
          <w:color w:val="000000" w:themeColor="text1"/>
          <w:sz w:val="24"/>
          <w:szCs w:val="24"/>
          <w:lang w:eastAsia="zh-CN"/>
        </w:rPr>
        <w:t xml:space="preserve"> </w:t>
      </w:r>
      <w:r w:rsidR="0092239F" w:rsidRPr="007D2206">
        <w:rPr>
          <w:rFonts w:ascii="Times New Roman" w:eastAsia="Times New Roman" w:hAnsi="Times New Roman" w:cs="Times New Roman"/>
          <w:color w:val="000000" w:themeColor="text1"/>
          <w:sz w:val="24"/>
          <w:szCs w:val="24"/>
          <w:lang w:eastAsia="zh-CN"/>
        </w:rPr>
        <w:t>субъекта Российской Федерации, органом местного самоуправления, Государственной корпорацией по атомной энергии "</w:t>
      </w:r>
      <w:proofErr w:type="spellStart"/>
      <w:r w:rsidR="0092239F" w:rsidRPr="007D2206">
        <w:rPr>
          <w:rFonts w:ascii="Times New Roman" w:eastAsia="Times New Roman" w:hAnsi="Times New Roman" w:cs="Times New Roman"/>
          <w:color w:val="000000" w:themeColor="text1"/>
          <w:sz w:val="24"/>
          <w:szCs w:val="24"/>
          <w:lang w:eastAsia="zh-CN"/>
        </w:rPr>
        <w:t>Росатом</w:t>
      </w:r>
      <w:proofErr w:type="spellEnd"/>
      <w:r w:rsidR="0092239F" w:rsidRPr="007D2206">
        <w:rPr>
          <w:rFonts w:ascii="Times New Roman" w:eastAsia="Times New Roman" w:hAnsi="Times New Roman" w:cs="Times New Roman"/>
          <w:color w:val="000000" w:themeColor="text1"/>
          <w:sz w:val="24"/>
          <w:szCs w:val="24"/>
          <w:lang w:eastAsia="zh-CN"/>
        </w:rPr>
        <w:t>" или Государственной корпорацией по космической деятельности "</w:t>
      </w:r>
      <w:proofErr w:type="spellStart"/>
      <w:r w:rsidR="0092239F" w:rsidRPr="007D2206">
        <w:rPr>
          <w:rFonts w:ascii="Times New Roman" w:eastAsia="Times New Roman" w:hAnsi="Times New Roman" w:cs="Times New Roman"/>
          <w:color w:val="000000" w:themeColor="text1"/>
          <w:sz w:val="24"/>
          <w:szCs w:val="24"/>
          <w:lang w:eastAsia="zh-CN"/>
        </w:rPr>
        <w:t>Роскосмос</w:t>
      </w:r>
      <w:proofErr w:type="spellEnd"/>
      <w:r w:rsidR="0092239F" w:rsidRPr="007D2206">
        <w:rPr>
          <w:rFonts w:ascii="Times New Roman" w:eastAsia="Times New Roman" w:hAnsi="Times New Roman" w:cs="Times New Roman"/>
          <w:color w:val="000000" w:themeColor="text1"/>
          <w:sz w:val="24"/>
          <w:szCs w:val="24"/>
          <w:lang w:eastAsia="zh-CN"/>
        </w:rPr>
        <w:t xml:space="preserve">" указанные органы, организация, государственная корпорация уведомляют о таком решении или таких </w:t>
      </w:r>
      <w:r w:rsidR="0092239F" w:rsidRPr="007D2206">
        <w:rPr>
          <w:rFonts w:ascii="Times New Roman" w:eastAsia="Times New Roman" w:hAnsi="Times New Roman" w:cs="Times New Roman"/>
          <w:color w:val="000000" w:themeColor="text1"/>
          <w:sz w:val="24"/>
          <w:szCs w:val="24"/>
          <w:lang w:eastAsia="zh-CN"/>
        </w:rPr>
        <w:lastRenderedPageBreak/>
        <w:t>изменениях:</w:t>
      </w:r>
    </w:p>
    <w:p w14:paraId="20ECCC66" w14:textId="12CC11BE"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федеральный</w:t>
      </w:r>
      <w:r w:rsidR="00F35890" w:rsidRPr="007D2206">
        <w:rPr>
          <w:rFonts w:ascii="Times New Roman" w:eastAsia="Times New Roman" w:hAnsi="Times New Roman" w:cs="Times New Roman"/>
          <w:color w:val="000000" w:themeColor="text1"/>
          <w:sz w:val="24"/>
          <w:szCs w:val="24"/>
          <w:lang w:eastAsia="zh-CN"/>
        </w:rPr>
        <w:t xml:space="preserve"> орган</w:t>
      </w:r>
      <w:r w:rsidRPr="007D2206">
        <w:rPr>
          <w:rFonts w:ascii="Times New Roman" w:eastAsia="Times New Roman" w:hAnsi="Times New Roman" w:cs="Times New Roman"/>
          <w:color w:val="000000" w:themeColor="text1"/>
          <w:sz w:val="24"/>
          <w:szCs w:val="24"/>
          <w:lang w:eastAsia="zh-CN"/>
        </w:rPr>
        <w:t xml:space="preserve"> </w:t>
      </w:r>
      <w:r w:rsidR="00F35890" w:rsidRPr="007D2206">
        <w:rPr>
          <w:rFonts w:ascii="Times New Roman" w:eastAsia="Times New Roman" w:hAnsi="Times New Roman" w:cs="Times New Roman"/>
          <w:color w:val="000000" w:themeColor="text1"/>
          <w:sz w:val="24"/>
          <w:szCs w:val="24"/>
          <w:lang w:eastAsia="zh-CN"/>
        </w:rPr>
        <w:t xml:space="preserve">исполнительной власти </w:t>
      </w:r>
      <w:r w:rsidRPr="007D2206">
        <w:rPr>
          <w:rFonts w:ascii="Times New Roman" w:eastAsia="Times New Roman" w:hAnsi="Times New Roman" w:cs="Times New Roman"/>
          <w:color w:val="000000" w:themeColor="text1"/>
          <w:sz w:val="24"/>
          <w:szCs w:val="24"/>
          <w:lang w:eastAsia="zh-CN"/>
        </w:rPr>
        <w:t xml:space="preserve">или </w:t>
      </w:r>
      <w:r w:rsidR="0005247E" w:rsidRPr="007D2206">
        <w:rPr>
          <w:rFonts w:ascii="Times New Roman" w:eastAsia="Times New Roman" w:hAnsi="Times New Roman" w:cs="Times New Roman"/>
          <w:color w:val="000000" w:themeColor="text1"/>
          <w:sz w:val="24"/>
          <w:szCs w:val="24"/>
          <w:lang w:eastAsia="zh-CN"/>
        </w:rPr>
        <w:t>исполнительный орган</w:t>
      </w:r>
      <w:r w:rsidR="00F35890" w:rsidRPr="007D2206">
        <w:rPr>
          <w:rFonts w:ascii="Times New Roman" w:eastAsia="Times New Roman" w:hAnsi="Times New Roman" w:cs="Times New Roman"/>
          <w:color w:val="000000" w:themeColor="text1"/>
          <w:sz w:val="24"/>
          <w:szCs w:val="24"/>
          <w:lang w:eastAsia="zh-CN"/>
        </w:rPr>
        <w:t xml:space="preserve"> </w:t>
      </w:r>
      <w:r w:rsidRPr="007D2206">
        <w:rPr>
          <w:rFonts w:ascii="Times New Roman" w:eastAsia="Times New Roman" w:hAnsi="Times New Roman" w:cs="Times New Roman"/>
          <w:color w:val="000000" w:themeColor="text1"/>
          <w:sz w:val="24"/>
          <w:szCs w:val="24"/>
          <w:lang w:eastAsia="zh-CN"/>
        </w:rPr>
        <w:t>субъекта Российской Федерации, осуществляющие государственный строительный надзор при строительстве, реконструкции объекта капитального строительства, действие разрешения на строительство которого прекращено или в разрешение, на строительство которого внесено изменение;</w:t>
      </w:r>
    </w:p>
    <w:p w14:paraId="376A18D5"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орган регистрации прав;</w:t>
      </w:r>
    </w:p>
    <w:p w14:paraId="7C476A8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застройщика в случае внесения изменений в разрешение на строительство.</w:t>
      </w:r>
    </w:p>
    <w:p w14:paraId="5ACFDF37" w14:textId="53A66ECA" w:rsidR="0092239F" w:rsidRPr="007D2206" w:rsidRDefault="00F35890"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17</w:t>
      </w:r>
      <w:r w:rsidR="0092239F" w:rsidRPr="007D2206">
        <w:rPr>
          <w:rFonts w:ascii="Times New Roman" w:eastAsia="Times New Roman" w:hAnsi="Times New Roman" w:cs="Times New Roman"/>
          <w:color w:val="000000" w:themeColor="text1"/>
          <w:sz w:val="24"/>
          <w:szCs w:val="24"/>
          <w:lang w:eastAsia="zh-CN"/>
        </w:rPr>
        <w:t>.17. В случае, если разрешение на строительство выдано обладателю сервитута, публичного сервитута, при образовании земельных участков в границах сервитута, публичного сервитута, переходе прав на такие земельные участки действие указанного разрешения сохраняется.</w:t>
      </w:r>
    </w:p>
    <w:p w14:paraId="73B33724" w14:textId="000D2693" w:rsidR="0092239F" w:rsidRPr="007D2206" w:rsidRDefault="00F35890"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18</w:t>
      </w:r>
      <w:r w:rsidR="0092239F" w:rsidRPr="007D2206">
        <w:rPr>
          <w:rFonts w:ascii="Times New Roman" w:eastAsia="Times New Roman" w:hAnsi="Times New Roman" w:cs="Times New Roman"/>
          <w:color w:val="000000" w:themeColor="text1"/>
          <w:sz w:val="24"/>
          <w:szCs w:val="24"/>
          <w:lang w:eastAsia="zh-CN"/>
        </w:rPr>
        <w:t>. Выдача разрешений на строительство объектов капитального строительства, сведения о которых составляют государственную тайну, осуществляется в соответствии с требованиями законодательства Российской Федерации о государственной тайне.</w:t>
      </w:r>
    </w:p>
    <w:p w14:paraId="3D574B1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58E8006D" w14:textId="3B3FF861" w:rsidR="0092239F" w:rsidRPr="007D2206" w:rsidRDefault="0092239F" w:rsidP="00ED3BCB">
      <w:pPr>
        <w:pStyle w:val="3"/>
        <w:rPr>
          <w:rFonts w:cs="Times New Roman"/>
        </w:rPr>
      </w:pPr>
      <w:bookmarkStart w:id="181" w:name="_Toc207795684"/>
      <w:r w:rsidRPr="007D2206">
        <w:rPr>
          <w:rFonts w:cs="Times New Roman"/>
        </w:rPr>
        <w:t xml:space="preserve">Статья </w:t>
      </w:r>
      <w:r w:rsidR="00313161" w:rsidRPr="007D2206">
        <w:rPr>
          <w:rFonts w:cs="Times New Roman"/>
        </w:rPr>
        <w:t>30</w:t>
      </w:r>
      <w:r w:rsidRPr="007D2206">
        <w:rPr>
          <w:rFonts w:cs="Times New Roman"/>
        </w:rPr>
        <w:t>. Выдача уведомления о планируемых строительстве или реконструкции объекта индивидуального жилищного строительства или садового дома</w:t>
      </w:r>
      <w:bookmarkEnd w:id="181"/>
    </w:p>
    <w:p w14:paraId="57653E5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6215B39F" w14:textId="74829F18"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 </w:t>
      </w:r>
      <w:r w:rsidR="00E109C5" w:rsidRPr="007D2206">
        <w:rPr>
          <w:rFonts w:ascii="Times New Roman" w:eastAsia="Times New Roman" w:hAnsi="Times New Roman" w:cs="Times New Roman"/>
          <w:color w:val="000000" w:themeColor="text1"/>
          <w:sz w:val="24"/>
          <w:szCs w:val="24"/>
          <w:lang w:eastAsia="zh-CN"/>
        </w:rPr>
        <w:t xml:space="preserve">В целях строительства, реконструкции объекта индивидуального жилищного строительства (за исключением строительства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или садового дома застройщик подает на бумажном носителе посредством личного обращения в уполномоченные на выдачу разрешений на строительство федеральный орган исполнительной власти, </w:t>
      </w:r>
      <w:r w:rsidR="0005247E" w:rsidRPr="007D2206">
        <w:rPr>
          <w:rFonts w:ascii="Times New Roman" w:eastAsia="Times New Roman" w:hAnsi="Times New Roman" w:cs="Times New Roman"/>
          <w:color w:val="000000" w:themeColor="text1"/>
          <w:sz w:val="24"/>
          <w:szCs w:val="24"/>
          <w:lang w:eastAsia="zh-CN"/>
        </w:rPr>
        <w:t>исполнительный орган</w:t>
      </w:r>
      <w:r w:rsidR="00F35890" w:rsidRPr="007D2206">
        <w:rPr>
          <w:rFonts w:ascii="Times New Roman" w:eastAsia="Times New Roman" w:hAnsi="Times New Roman" w:cs="Times New Roman"/>
          <w:color w:val="000000" w:themeColor="text1"/>
          <w:sz w:val="24"/>
          <w:szCs w:val="24"/>
          <w:lang w:eastAsia="zh-CN"/>
        </w:rPr>
        <w:t xml:space="preserve"> </w:t>
      </w:r>
      <w:r w:rsidR="00E109C5" w:rsidRPr="007D2206">
        <w:rPr>
          <w:rFonts w:ascii="Times New Roman" w:eastAsia="Times New Roman" w:hAnsi="Times New Roman" w:cs="Times New Roman"/>
          <w:color w:val="000000" w:themeColor="text1"/>
          <w:sz w:val="24"/>
          <w:szCs w:val="24"/>
          <w:lang w:eastAsia="zh-CN"/>
        </w:rPr>
        <w:t>субъекта Российской Федерации или орган местного самоуправления, в том числе через многофункциональный центр, либо направляет в указанные органы посредством почтового отправления с уведомлением о вручении или единого портала государственных и муниципальных услуг уведомление о планируемых строительстве или реконструкции объекта индивидуального жилищного строительства или садового дома (далее также - уведомление о планируемом строительстве), содержащее следующие сведения:</w:t>
      </w:r>
    </w:p>
    <w:p w14:paraId="7598CC0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фамилия, имя, отчество (при наличии), место жительства застройщика, реквизиты документа, удостоверяющего личность (для физического лица);</w:t>
      </w:r>
    </w:p>
    <w:p w14:paraId="01D9012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82" w:name="dst2582"/>
      <w:bookmarkEnd w:id="182"/>
      <w:r w:rsidRPr="007D2206">
        <w:rPr>
          <w:rFonts w:ascii="Times New Roman" w:eastAsia="Times New Roman" w:hAnsi="Times New Roman" w:cs="Times New Roman"/>
          <w:color w:val="000000" w:themeColor="text1"/>
          <w:sz w:val="24"/>
          <w:szCs w:val="24"/>
          <w:lang w:eastAsia="zh-CN"/>
        </w:rPr>
        <w:t>2) наименование и место нахождения застройщика (для юридического лица), а также государственный регистрационный номер записи о государственной регистрации юридического лица в едином государственном реестре юридических лиц и идентификационный номер налогоплательщика, за исключением случая, если заявителем является иностранное юридическое лицо;</w:t>
      </w:r>
    </w:p>
    <w:p w14:paraId="7D0D83A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83" w:name="dst2583"/>
      <w:bookmarkEnd w:id="183"/>
      <w:r w:rsidRPr="007D2206">
        <w:rPr>
          <w:rFonts w:ascii="Times New Roman" w:eastAsia="Times New Roman" w:hAnsi="Times New Roman" w:cs="Times New Roman"/>
          <w:color w:val="000000" w:themeColor="text1"/>
          <w:sz w:val="24"/>
          <w:szCs w:val="24"/>
          <w:lang w:eastAsia="zh-CN"/>
        </w:rPr>
        <w:t>3) кадастровый номер земельного участка (при его наличии), адрес или описание местоположения земельного участка;</w:t>
      </w:r>
    </w:p>
    <w:p w14:paraId="0A8001F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84" w:name="dst2584"/>
      <w:bookmarkEnd w:id="184"/>
      <w:r w:rsidRPr="007D2206">
        <w:rPr>
          <w:rFonts w:ascii="Times New Roman" w:eastAsia="Times New Roman" w:hAnsi="Times New Roman" w:cs="Times New Roman"/>
          <w:color w:val="000000" w:themeColor="text1"/>
          <w:sz w:val="24"/>
          <w:szCs w:val="24"/>
          <w:lang w:eastAsia="zh-CN"/>
        </w:rPr>
        <w:t>4) сведения о праве застройщика на земельный участок, а также сведения о наличии прав иных лиц на земельный участок (при наличии таких лиц);</w:t>
      </w:r>
    </w:p>
    <w:p w14:paraId="6BD789E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85" w:name="dst2585"/>
      <w:bookmarkEnd w:id="185"/>
      <w:r w:rsidRPr="007D2206">
        <w:rPr>
          <w:rFonts w:ascii="Times New Roman" w:eastAsia="Times New Roman" w:hAnsi="Times New Roman" w:cs="Times New Roman"/>
          <w:color w:val="000000" w:themeColor="text1"/>
          <w:sz w:val="24"/>
          <w:szCs w:val="24"/>
          <w:lang w:eastAsia="zh-CN"/>
        </w:rPr>
        <w:t>5) сведения о виде разрешенного использования земельного участка и объекта капитального строительства (объекта индивидуального жилищного строительства или садового дома);</w:t>
      </w:r>
    </w:p>
    <w:p w14:paraId="46D1B5A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86" w:name="dst2586"/>
      <w:bookmarkEnd w:id="186"/>
      <w:r w:rsidRPr="007D2206">
        <w:rPr>
          <w:rFonts w:ascii="Times New Roman" w:eastAsia="Times New Roman" w:hAnsi="Times New Roman" w:cs="Times New Roman"/>
          <w:color w:val="000000" w:themeColor="text1"/>
          <w:sz w:val="24"/>
          <w:szCs w:val="24"/>
          <w:lang w:eastAsia="zh-CN"/>
        </w:rPr>
        <w:t xml:space="preserve">6) сведения о планируемых параметрах объекта индивидуального жилищного </w:t>
      </w:r>
      <w:r w:rsidRPr="007D2206">
        <w:rPr>
          <w:rFonts w:ascii="Times New Roman" w:eastAsia="Times New Roman" w:hAnsi="Times New Roman" w:cs="Times New Roman"/>
          <w:color w:val="000000" w:themeColor="text1"/>
          <w:sz w:val="24"/>
          <w:szCs w:val="24"/>
          <w:lang w:eastAsia="zh-CN"/>
        </w:rPr>
        <w:lastRenderedPageBreak/>
        <w:t>строительства или садового дома, в целях строительства или реконструкции которых подано уведомление о планируемом строительстве, в том числе об отступах от границ земельного участка;</w:t>
      </w:r>
    </w:p>
    <w:p w14:paraId="7632F95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87" w:name="dst2587"/>
      <w:bookmarkEnd w:id="187"/>
      <w:r w:rsidRPr="007D2206">
        <w:rPr>
          <w:rFonts w:ascii="Times New Roman" w:eastAsia="Times New Roman" w:hAnsi="Times New Roman" w:cs="Times New Roman"/>
          <w:color w:val="000000" w:themeColor="text1"/>
          <w:sz w:val="24"/>
          <w:szCs w:val="24"/>
          <w:lang w:eastAsia="zh-CN"/>
        </w:rPr>
        <w:t>7) сведения о том, что объект индивидуального жилищного строительства или садовый дом не предназначен для раздела на самостоятельные объекты недвижимости;</w:t>
      </w:r>
    </w:p>
    <w:p w14:paraId="1C93B255"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88" w:name="dst2588"/>
      <w:bookmarkEnd w:id="188"/>
      <w:r w:rsidRPr="007D2206">
        <w:rPr>
          <w:rFonts w:ascii="Times New Roman" w:eastAsia="Times New Roman" w:hAnsi="Times New Roman" w:cs="Times New Roman"/>
          <w:color w:val="000000" w:themeColor="text1"/>
          <w:sz w:val="24"/>
          <w:szCs w:val="24"/>
          <w:lang w:eastAsia="zh-CN"/>
        </w:rPr>
        <w:t>8) почтовый адрес и (или) адрес электронной почты для связи с застройщиком;</w:t>
      </w:r>
    </w:p>
    <w:p w14:paraId="692D1DF3" w14:textId="2A4E1619"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89" w:name="dst2589"/>
      <w:bookmarkEnd w:id="189"/>
      <w:r w:rsidRPr="007D2206">
        <w:rPr>
          <w:rFonts w:ascii="Times New Roman" w:eastAsia="Times New Roman" w:hAnsi="Times New Roman" w:cs="Times New Roman"/>
          <w:color w:val="000000" w:themeColor="text1"/>
          <w:sz w:val="24"/>
          <w:szCs w:val="24"/>
          <w:lang w:eastAsia="zh-CN"/>
        </w:rPr>
        <w:t>9) способ направления застройщику уведомлений, предусмотренных пунктом 2 части 7 и пунктом 3 части 8 настоящей статьи.</w:t>
      </w:r>
    </w:p>
    <w:p w14:paraId="10B292BA" w14:textId="1DF5E799" w:rsidR="00033F39" w:rsidRPr="007D2206" w:rsidRDefault="00033F39"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1.1 В случае, если уполномоченным на выдачу разрешения на строительство органом является федеральный орган исполнительной власти в сфере государственной охраны, уведомление о планируемом строительстве подается на бумажном носителе посредством личного обращения в указанный орган либо направляется посредством почтового отправления с уведомлением о вручении.</w:t>
      </w:r>
    </w:p>
    <w:p w14:paraId="02E2E087" w14:textId="4B463737" w:rsidR="0092239F" w:rsidRPr="007D2206" w:rsidRDefault="00033F39"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1.2</w:t>
      </w:r>
      <w:r w:rsidR="0092239F" w:rsidRPr="007D2206">
        <w:rPr>
          <w:rFonts w:ascii="Times New Roman" w:eastAsia="Times New Roman" w:hAnsi="Times New Roman" w:cs="Times New Roman"/>
          <w:color w:val="000000" w:themeColor="text1"/>
          <w:sz w:val="24"/>
          <w:szCs w:val="24"/>
          <w:lang w:eastAsia="zh-CN"/>
        </w:rPr>
        <w:t>. Уведомление о планируемом строительстве, в том числе с приложением к нему предусмотренных частью 3 настоящей статьи документов, наряду со способами, предусмотренными частью 1</w:t>
      </w:r>
      <w:r w:rsidRPr="007D2206">
        <w:rPr>
          <w:rFonts w:ascii="Times New Roman" w:eastAsia="Times New Roman" w:hAnsi="Times New Roman" w:cs="Times New Roman"/>
          <w:color w:val="000000" w:themeColor="text1"/>
          <w:sz w:val="24"/>
          <w:szCs w:val="24"/>
          <w:lang w:eastAsia="zh-CN"/>
        </w:rPr>
        <w:t xml:space="preserve"> и 1.1</w:t>
      </w:r>
      <w:r w:rsidR="0092239F" w:rsidRPr="007D2206">
        <w:rPr>
          <w:rFonts w:ascii="Times New Roman" w:eastAsia="Times New Roman" w:hAnsi="Times New Roman" w:cs="Times New Roman"/>
          <w:color w:val="000000" w:themeColor="text1"/>
          <w:sz w:val="24"/>
          <w:szCs w:val="24"/>
          <w:lang w:eastAsia="zh-CN"/>
        </w:rPr>
        <w:t xml:space="preserve"> настоящей статьи, может быть подано:</w:t>
      </w:r>
    </w:p>
    <w:p w14:paraId="54CC481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с использованием единого портала государственных и муниципальных услуг или региональных порталов государственных и муниципальных услуг;</w:t>
      </w:r>
    </w:p>
    <w:p w14:paraId="3BF5E11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пункт 1.1 вступает в силу).</w:t>
      </w:r>
    </w:p>
    <w:p w14:paraId="62C9E8B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Форма уведомления о планируемом строительстве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76F1330E"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К уведомлению о планируемом строительстве прилагаются:</w:t>
      </w:r>
    </w:p>
    <w:p w14:paraId="1E408EF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90" w:name="dst2592"/>
      <w:bookmarkEnd w:id="190"/>
      <w:r w:rsidRPr="007D2206">
        <w:rPr>
          <w:rFonts w:ascii="Times New Roman" w:eastAsia="Times New Roman" w:hAnsi="Times New Roman" w:cs="Times New Roman"/>
          <w:color w:val="000000" w:themeColor="text1"/>
          <w:sz w:val="24"/>
          <w:szCs w:val="24"/>
          <w:lang w:eastAsia="zh-CN"/>
        </w:rPr>
        <w:t>1) правоустанавливающие документы на земельный участок в случае, если права на него не зарегистрированы в Едином государственном реестре недвижимости;</w:t>
      </w:r>
    </w:p>
    <w:p w14:paraId="2DBA066E"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91" w:name="dst2593"/>
      <w:bookmarkEnd w:id="191"/>
      <w:r w:rsidRPr="007D2206">
        <w:rPr>
          <w:rFonts w:ascii="Times New Roman" w:eastAsia="Times New Roman" w:hAnsi="Times New Roman" w:cs="Times New Roman"/>
          <w:color w:val="000000" w:themeColor="text1"/>
          <w:sz w:val="24"/>
          <w:szCs w:val="24"/>
          <w:lang w:eastAsia="zh-CN"/>
        </w:rPr>
        <w:t>2) документ, подтверждающий полномочия представителя застройщика, в случае, если уведомление о планируемом строительстве направлено представителем застройщика;</w:t>
      </w:r>
    </w:p>
    <w:p w14:paraId="54957C3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92" w:name="dst2594"/>
      <w:bookmarkEnd w:id="192"/>
      <w:r w:rsidRPr="007D2206">
        <w:rPr>
          <w:rFonts w:ascii="Times New Roman" w:eastAsia="Times New Roman" w:hAnsi="Times New Roman" w:cs="Times New Roman"/>
          <w:color w:val="000000" w:themeColor="text1"/>
          <w:sz w:val="24"/>
          <w:szCs w:val="24"/>
          <w:lang w:eastAsia="zh-CN"/>
        </w:rPr>
        <w:t>3) заверенный перевод на русский язык документов о государственной регистрации юридического лица в соответствии с законодательством иностранного государства в случае, если застройщиком является иностранное юридическое лицо;</w:t>
      </w:r>
    </w:p>
    <w:p w14:paraId="05CBCE3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93" w:name="dst2595"/>
      <w:bookmarkEnd w:id="193"/>
      <w:r w:rsidRPr="007D2206">
        <w:rPr>
          <w:rFonts w:ascii="Times New Roman" w:eastAsia="Times New Roman" w:hAnsi="Times New Roman" w:cs="Times New Roman"/>
          <w:color w:val="000000" w:themeColor="text1"/>
          <w:sz w:val="24"/>
          <w:szCs w:val="24"/>
          <w:lang w:eastAsia="zh-CN"/>
        </w:rPr>
        <w:t xml:space="preserve">4) описание внешнего облика объекта индивидуального жилищного строительства или садового дома в случае, если строительство или реконструкция объекта индивидуального жилищного строительства или садового дома планируется в границах территории исторического поселения федерального или регионального значения, за исключением случая, предусмотренного частью 5 настоящей статьи. Описание внешнего облика объекта индивидуального жилищного строительства или садового дома включает в себя описание в текстовой форме и графическое описание. Описание внешнего облика объекта индивидуального жилищного строительства или садового дома в текстовой форме включает в себя указание на параметры объекта индивидуального жилищного строительства или садового дома, цветовое решение их внешнего облика, планируемые к использованию строительные материалы, определяющие внешний облик объекта индивидуального жилищного строительства или садового дома, а также описание иных характеристик объекта индивидуального жилищного строительства или садового дома, требования к которым установлены градостроительным регламентом в качестве требований к архитектурным решениям объекта капитального строительства. Графическое описание представляет собой изображение внешнего облика объекта индивидуального жилищного строительства или </w:t>
      </w:r>
      <w:r w:rsidRPr="007D2206">
        <w:rPr>
          <w:rFonts w:ascii="Times New Roman" w:eastAsia="Times New Roman" w:hAnsi="Times New Roman" w:cs="Times New Roman"/>
          <w:color w:val="000000" w:themeColor="text1"/>
          <w:sz w:val="24"/>
          <w:szCs w:val="24"/>
          <w:lang w:eastAsia="zh-CN"/>
        </w:rPr>
        <w:lastRenderedPageBreak/>
        <w:t>садового дома, включая фасады и конфигурацию объекта индивидуального жилищного строительства или садового дома.</w:t>
      </w:r>
    </w:p>
    <w:p w14:paraId="76B29AD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Документы (их копии или сведения, содержащиеся в них), указанные в пункте 1 части 3 настоящей статьи, запрашиваются органами, указанными в абзаце первом части 1 настоящей статьи, в государственных органах, органах местного самоуправления и подведомственных государственным органам или органам местного самоуправления организациях, в распоряжении которых находятся указанные документы, в срок не позднее трех рабочих дней со дня получения уведомления о планируемом строительстве, если застройщик не представил указанные документы самостоятельно. По межведомственным запросам органов, указанных в абзаце первом части 1 настоящей статьи, документы (их копии или сведения, содержащиеся в них), указанные в пункте 1 части 3 настоящей статьи, предоставляются государственными органами, органами местного самоуправления и подведомственными государственным органам или органам местного самоуправления организациями, в распоряжении которых находятся указанные документы, в срок не позднее трех рабочих дней со дня получения соответствующего межведомственного запроса.</w:t>
      </w:r>
    </w:p>
    <w:p w14:paraId="3CEC522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 Застройщик вправе осуществить строительство или реконструкцию объекта индивидуального жилищного строительства или садового дома в границах территории исторического поселения федерального или регионального значения в соответствии с типовым архитектурным решением объекта капитального строительства, утвержденным в соответствии с Федеральным законом от 25 июня 2002 года № 73-ФЗ "Об объектах культурного наследия (памятниках истории и культуры) народов Российской Федерации" для данного исторического поселения. В этом случае в уведомлении о планируемом строительстве указывается на такое типовое архитектурное решение. Приложение описания внешнего облика объекта индивидуального жилищного строительства или садового дома к уведомлению о планируемом строительстве не требуется.</w:t>
      </w:r>
    </w:p>
    <w:p w14:paraId="51176BDE" w14:textId="0631DCB8"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6. В случае отсутствия в уведомлении о планируемом строительстве сведений, предусмотренных частью 1 настоящей статьи, или документов, предусмотренных пунктами 2 - 4 части 3 настоящей статьи, уполномоченные на выдачу разрешений на строительство федеральный орган исполнительной власти, </w:t>
      </w:r>
      <w:r w:rsidR="0005247E" w:rsidRPr="007D2206">
        <w:rPr>
          <w:rFonts w:ascii="Times New Roman" w:eastAsia="Times New Roman" w:hAnsi="Times New Roman" w:cs="Times New Roman"/>
          <w:color w:val="000000" w:themeColor="text1"/>
          <w:sz w:val="24"/>
          <w:szCs w:val="24"/>
          <w:lang w:eastAsia="zh-CN"/>
        </w:rPr>
        <w:t>исполнительный орган</w:t>
      </w:r>
      <w:r w:rsidR="00504344" w:rsidRPr="007D2206">
        <w:rPr>
          <w:rFonts w:ascii="Times New Roman" w:eastAsia="Times New Roman" w:hAnsi="Times New Roman" w:cs="Times New Roman"/>
          <w:color w:val="000000" w:themeColor="text1"/>
          <w:sz w:val="24"/>
          <w:szCs w:val="24"/>
          <w:lang w:eastAsia="zh-CN"/>
        </w:rPr>
        <w:t xml:space="preserve"> </w:t>
      </w:r>
      <w:r w:rsidRPr="007D2206">
        <w:rPr>
          <w:rFonts w:ascii="Times New Roman" w:eastAsia="Times New Roman" w:hAnsi="Times New Roman" w:cs="Times New Roman"/>
          <w:color w:val="000000" w:themeColor="text1"/>
          <w:sz w:val="24"/>
          <w:szCs w:val="24"/>
          <w:lang w:eastAsia="zh-CN"/>
        </w:rPr>
        <w:t>субъекта Российской Федерации или орган местного самоуправления в течение трех рабочих дней со дня поступления уведомления о планируемом строительстве возвращает застройщику данное уведомление и прилагаемые к нему документы без рассмотрения с указанием причин возврата. В этом случае уведомление о планируемом строительстве считается ненаправленным.</w:t>
      </w:r>
    </w:p>
    <w:p w14:paraId="0A92001D" w14:textId="1E949DD2"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7. Уполномоченные на выдачу разрешений на строительство федеральный орган исполнительной власти, </w:t>
      </w:r>
      <w:r w:rsidR="0005247E" w:rsidRPr="007D2206">
        <w:rPr>
          <w:rFonts w:ascii="Times New Roman" w:eastAsia="Times New Roman" w:hAnsi="Times New Roman" w:cs="Times New Roman"/>
          <w:color w:val="000000" w:themeColor="text1"/>
          <w:sz w:val="24"/>
          <w:szCs w:val="24"/>
          <w:lang w:eastAsia="zh-CN"/>
        </w:rPr>
        <w:t>исполнительный орган</w:t>
      </w:r>
      <w:r w:rsidR="00504344" w:rsidRPr="007D2206">
        <w:rPr>
          <w:rFonts w:ascii="Times New Roman" w:eastAsia="Times New Roman" w:hAnsi="Times New Roman" w:cs="Times New Roman"/>
          <w:color w:val="000000" w:themeColor="text1"/>
          <w:sz w:val="24"/>
          <w:szCs w:val="24"/>
          <w:lang w:eastAsia="zh-CN"/>
        </w:rPr>
        <w:t xml:space="preserve"> </w:t>
      </w:r>
      <w:r w:rsidRPr="007D2206">
        <w:rPr>
          <w:rFonts w:ascii="Times New Roman" w:eastAsia="Times New Roman" w:hAnsi="Times New Roman" w:cs="Times New Roman"/>
          <w:color w:val="000000" w:themeColor="text1"/>
          <w:sz w:val="24"/>
          <w:szCs w:val="24"/>
          <w:lang w:eastAsia="zh-CN"/>
        </w:rPr>
        <w:t>субъекта Российской Федерации или орган местного самоуправления в течение семи рабочих дней со дня поступления уведомления о планируемом строительстве, за исключением случая, предусмотренного частью 8 настоящей статьи:</w:t>
      </w:r>
    </w:p>
    <w:p w14:paraId="1E1B118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проводит проверку соответствия указанных в уведомлении о планируемом строительстве параметров объекта индивидуального жилищного строительства или садового дома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 обязательным требованиям к параметрам объектов капитального строительства, установленным Градостроительным Кодексом, другими федеральными законами и действующим на дату поступления уведомления о планируемом строительстве, а также допустимости размещения объекта индивидуального жилищного строительства или садового дома в соответствии с разрешенным использованием земельного участка и ограничениями, установленными в соответствии с земельным и иным законодательством Российской Федерации;</w:t>
      </w:r>
    </w:p>
    <w:p w14:paraId="0F7D573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2) направляет застройщику способом, определенным им в уведомлении о планируемом строительстве, уведомление о соответствии указанных в уведомлении о планируемом строительстве параметров объекта индивидуального жилищного строительства или садового </w:t>
      </w:r>
      <w:r w:rsidRPr="007D2206">
        <w:rPr>
          <w:rFonts w:ascii="Times New Roman" w:eastAsia="Times New Roman" w:hAnsi="Times New Roman" w:cs="Times New Roman"/>
          <w:color w:val="000000" w:themeColor="text1"/>
          <w:sz w:val="24"/>
          <w:szCs w:val="24"/>
          <w:lang w:eastAsia="zh-CN"/>
        </w:rPr>
        <w:lastRenderedPageBreak/>
        <w:t>дома установленным параметрам и допустимости размещения объекта индивидуального жилищного строительства или садового дома на земельном участке либо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Формы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утверждаются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5686CE23" w14:textId="15E576A0"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8. Если строительство или реконструкция объекта индивидуального жилищного строительства или садового дома планируется в границах территории исторического поселения федерального или регионального значения и в уведомлении о планируемом строительстве не содержится указание на типовое архитектурное решение, в соответствии с которым планируется строительство или реконструкция таких объекта индивидуального жилищного строительства или садового дома, уполномоченные на выдачу разрешений на строительство федеральный орган исполнительной власти, </w:t>
      </w:r>
      <w:r w:rsidR="0005247E" w:rsidRPr="007D2206">
        <w:rPr>
          <w:rFonts w:ascii="Times New Roman" w:eastAsia="Times New Roman" w:hAnsi="Times New Roman" w:cs="Times New Roman"/>
          <w:color w:val="000000" w:themeColor="text1"/>
          <w:sz w:val="24"/>
          <w:szCs w:val="24"/>
          <w:lang w:eastAsia="zh-CN"/>
        </w:rPr>
        <w:t>исполнительный орган</w:t>
      </w:r>
      <w:r w:rsidR="00504344" w:rsidRPr="007D2206">
        <w:rPr>
          <w:rFonts w:ascii="Times New Roman" w:eastAsia="Times New Roman" w:hAnsi="Times New Roman" w:cs="Times New Roman"/>
          <w:color w:val="000000" w:themeColor="text1"/>
          <w:sz w:val="24"/>
          <w:szCs w:val="24"/>
          <w:lang w:eastAsia="zh-CN"/>
        </w:rPr>
        <w:t xml:space="preserve"> </w:t>
      </w:r>
      <w:r w:rsidRPr="007D2206">
        <w:rPr>
          <w:rFonts w:ascii="Times New Roman" w:eastAsia="Times New Roman" w:hAnsi="Times New Roman" w:cs="Times New Roman"/>
          <w:color w:val="000000" w:themeColor="text1"/>
          <w:sz w:val="24"/>
          <w:szCs w:val="24"/>
          <w:lang w:eastAsia="zh-CN"/>
        </w:rPr>
        <w:t>субъекта Российской Федерации или орган местного самоуправления:</w:t>
      </w:r>
    </w:p>
    <w:p w14:paraId="0C9EFEAB" w14:textId="27C49F1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 в срок не более чем три рабочих дня со дня поступления этого уведомления при отсутствии оснований для его возврата, предусмотренных частью 6 настоящей статьи, направляет,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указанное уведомление и приложенное к нему описание внешнего облика объекта индивидуального жилищного строительства или садового дома в </w:t>
      </w:r>
      <w:r w:rsidR="0005247E" w:rsidRPr="007D2206">
        <w:rPr>
          <w:rFonts w:ascii="Times New Roman" w:eastAsia="Times New Roman" w:hAnsi="Times New Roman" w:cs="Times New Roman"/>
          <w:color w:val="000000" w:themeColor="text1"/>
          <w:sz w:val="24"/>
          <w:szCs w:val="24"/>
          <w:lang w:eastAsia="zh-CN"/>
        </w:rPr>
        <w:t>исполнительный орган</w:t>
      </w:r>
      <w:r w:rsidR="00504344" w:rsidRPr="007D2206">
        <w:rPr>
          <w:rFonts w:ascii="Times New Roman" w:eastAsia="Times New Roman" w:hAnsi="Times New Roman" w:cs="Times New Roman"/>
          <w:color w:val="000000" w:themeColor="text1"/>
          <w:sz w:val="24"/>
          <w:szCs w:val="24"/>
          <w:lang w:eastAsia="zh-CN"/>
        </w:rPr>
        <w:t xml:space="preserve"> </w:t>
      </w:r>
      <w:r w:rsidRPr="007D2206">
        <w:rPr>
          <w:rFonts w:ascii="Times New Roman" w:eastAsia="Times New Roman" w:hAnsi="Times New Roman" w:cs="Times New Roman"/>
          <w:color w:val="000000" w:themeColor="text1"/>
          <w:sz w:val="24"/>
          <w:szCs w:val="24"/>
          <w:lang w:eastAsia="zh-CN"/>
        </w:rPr>
        <w:t>субъекта Российской Федерации, уполномоченный в области охраны объектов культурного наследия;</w:t>
      </w:r>
    </w:p>
    <w:p w14:paraId="4A9C937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94" w:name="dst2604"/>
      <w:bookmarkEnd w:id="194"/>
      <w:r w:rsidRPr="007D2206">
        <w:rPr>
          <w:rFonts w:ascii="Times New Roman" w:eastAsia="Times New Roman" w:hAnsi="Times New Roman" w:cs="Times New Roman"/>
          <w:color w:val="000000" w:themeColor="text1"/>
          <w:sz w:val="24"/>
          <w:szCs w:val="24"/>
          <w:lang w:eastAsia="zh-CN"/>
        </w:rPr>
        <w:t>2) проводит проверку соответствия указанных в этом уведомлении параметров объекта индивидуального жилищного строительства или садового дома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 обязательным требованиям к параметрам объектов капитального строительства, установленным Градостроительным Кодексом, другими федеральными законами и действующим на дату поступления этого уведомления, а также допустимости размещения объекта индивидуального жилищного строительства или садового дома в соответствии с разрешенным использованием земельного участка и ограничениями, установленными в соответствии с земельным и иным законодательством Российской Федерации и действующими на дату поступления этого уведомления;</w:t>
      </w:r>
    </w:p>
    <w:p w14:paraId="73D19ED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95" w:name="dst2605"/>
      <w:bookmarkEnd w:id="195"/>
      <w:r w:rsidRPr="007D2206">
        <w:rPr>
          <w:rFonts w:ascii="Times New Roman" w:eastAsia="Times New Roman" w:hAnsi="Times New Roman" w:cs="Times New Roman"/>
          <w:color w:val="000000" w:themeColor="text1"/>
          <w:sz w:val="24"/>
          <w:szCs w:val="24"/>
          <w:lang w:eastAsia="zh-CN"/>
        </w:rPr>
        <w:t xml:space="preserve">3) в срок не позднее двадцати рабочих дней со дня поступления этого уведомления направляет застройщику способом, определенным им в этом уведомлении, предусмотренное пунктом 2 части 7 настоящей статьи уведомление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либо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w:t>
      </w:r>
      <w:r w:rsidRPr="007D2206">
        <w:rPr>
          <w:rFonts w:ascii="Times New Roman" w:eastAsia="Times New Roman" w:hAnsi="Times New Roman" w:cs="Times New Roman"/>
          <w:color w:val="000000" w:themeColor="text1"/>
          <w:sz w:val="24"/>
          <w:szCs w:val="24"/>
          <w:lang w:eastAsia="zh-CN"/>
        </w:rPr>
        <w:lastRenderedPageBreak/>
        <w:t>садового дома на земельном участке.</w:t>
      </w:r>
    </w:p>
    <w:p w14:paraId="4BC82FF8" w14:textId="116647FF"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9. </w:t>
      </w:r>
      <w:r w:rsidR="0005247E" w:rsidRPr="007D2206">
        <w:rPr>
          <w:rFonts w:ascii="Times New Roman" w:eastAsia="Times New Roman" w:hAnsi="Times New Roman" w:cs="Times New Roman"/>
          <w:color w:val="000000" w:themeColor="text1"/>
          <w:sz w:val="24"/>
          <w:szCs w:val="24"/>
          <w:lang w:eastAsia="zh-CN"/>
        </w:rPr>
        <w:t>Исполнительный орган</w:t>
      </w:r>
      <w:r w:rsidR="00504344" w:rsidRPr="007D2206">
        <w:rPr>
          <w:rFonts w:ascii="Times New Roman" w:eastAsia="Times New Roman" w:hAnsi="Times New Roman" w:cs="Times New Roman"/>
          <w:color w:val="000000" w:themeColor="text1"/>
          <w:sz w:val="24"/>
          <w:szCs w:val="24"/>
          <w:lang w:eastAsia="zh-CN"/>
        </w:rPr>
        <w:t xml:space="preserve"> </w:t>
      </w:r>
      <w:r w:rsidRPr="007D2206">
        <w:rPr>
          <w:rFonts w:ascii="Times New Roman" w:eastAsia="Times New Roman" w:hAnsi="Times New Roman" w:cs="Times New Roman"/>
          <w:color w:val="000000" w:themeColor="text1"/>
          <w:sz w:val="24"/>
          <w:szCs w:val="24"/>
          <w:lang w:eastAsia="zh-CN"/>
        </w:rPr>
        <w:t>субъекта Российской Федерации, уполномоченный в области охраны объектов культурного наследия, в течение десяти рабочих дней со дня поступления от уполномоченных на выдачу разрешений на строительство федерального органа исполнительн</w:t>
      </w:r>
      <w:r w:rsidR="00504344" w:rsidRPr="007D2206">
        <w:rPr>
          <w:rFonts w:ascii="Times New Roman" w:eastAsia="Times New Roman" w:hAnsi="Times New Roman" w:cs="Times New Roman"/>
          <w:color w:val="000000" w:themeColor="text1"/>
          <w:sz w:val="24"/>
          <w:szCs w:val="24"/>
          <w:lang w:eastAsia="zh-CN"/>
        </w:rPr>
        <w:t xml:space="preserve">ой власти, исполнительного органа </w:t>
      </w:r>
      <w:r w:rsidRPr="007D2206">
        <w:rPr>
          <w:rFonts w:ascii="Times New Roman" w:eastAsia="Times New Roman" w:hAnsi="Times New Roman" w:cs="Times New Roman"/>
          <w:color w:val="000000" w:themeColor="text1"/>
          <w:sz w:val="24"/>
          <w:szCs w:val="24"/>
          <w:lang w:eastAsia="zh-CN"/>
        </w:rPr>
        <w:t xml:space="preserve"> субъекта Российской Федерации или органа местного самоуправления уведомления о планируемом строительстве и предусмотренного пунктом 4 части 3 настоящей статьи описания внешнего облика объекта индивидуального жилищного строительства или садового дома рассматривает указанное описание внешнего облика объекта индивидуального жилищного строительства или садового дома и направляет,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уведомление о соответствии или несоответствии указанного описания внешнего облика объекта индивидуального жилищного строительства или садового дома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В случае </w:t>
      </w:r>
      <w:proofErr w:type="spellStart"/>
      <w:r w:rsidRPr="007D2206">
        <w:rPr>
          <w:rFonts w:ascii="Times New Roman" w:eastAsia="Times New Roman" w:hAnsi="Times New Roman" w:cs="Times New Roman"/>
          <w:color w:val="000000" w:themeColor="text1"/>
          <w:sz w:val="24"/>
          <w:szCs w:val="24"/>
          <w:lang w:eastAsia="zh-CN"/>
        </w:rPr>
        <w:t>ненаправления</w:t>
      </w:r>
      <w:proofErr w:type="spellEnd"/>
      <w:r w:rsidRPr="007D2206">
        <w:rPr>
          <w:rFonts w:ascii="Times New Roman" w:eastAsia="Times New Roman" w:hAnsi="Times New Roman" w:cs="Times New Roman"/>
          <w:color w:val="000000" w:themeColor="text1"/>
          <w:sz w:val="24"/>
          <w:szCs w:val="24"/>
          <w:lang w:eastAsia="zh-CN"/>
        </w:rPr>
        <w:t xml:space="preserve"> в указанный срок уведомления о несоответствии указанного описания внешнего облика объекта индивидуального жилищного строительства или садового дома указанным предмету охраны исторического поселения и требованиям к архитектурным решениям объектов капитального строительства указанное описание внешнего облика объекта индивидуального жилищного строительства или садового дома считается соответствующим таким предмету охраны исторического поселения и требованиям к архитектурным решениям объектов капитального строительства.</w:t>
      </w:r>
    </w:p>
    <w:p w14:paraId="59E5130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10.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направляется застройщику только в случае, если:</w:t>
      </w:r>
    </w:p>
    <w:p w14:paraId="4418273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96" w:name="dst2608"/>
      <w:bookmarkEnd w:id="196"/>
      <w:r w:rsidRPr="007D2206">
        <w:rPr>
          <w:rFonts w:ascii="Times New Roman" w:eastAsia="Times New Roman" w:hAnsi="Times New Roman" w:cs="Times New Roman"/>
          <w:color w:val="000000" w:themeColor="text1"/>
          <w:sz w:val="24"/>
          <w:szCs w:val="24"/>
          <w:lang w:eastAsia="zh-CN"/>
        </w:rPr>
        <w:t>1) указанные в уведомлении о планируемом строительстве параметры объекта индивидуального жилищного строительства или садового дома не соответствуют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или обязательным требованиям к параметрам объектов капитального строительства, установленным Градостроительным Кодексом, другими федеральными законами и действующим на дату поступления уведомления о планируемом строительстве;</w:t>
      </w:r>
    </w:p>
    <w:p w14:paraId="6DA57F3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97" w:name="dst2609"/>
      <w:bookmarkEnd w:id="197"/>
      <w:r w:rsidRPr="007D2206">
        <w:rPr>
          <w:rFonts w:ascii="Times New Roman" w:eastAsia="Times New Roman" w:hAnsi="Times New Roman" w:cs="Times New Roman"/>
          <w:color w:val="000000" w:themeColor="text1"/>
          <w:sz w:val="24"/>
          <w:szCs w:val="24"/>
          <w:lang w:eastAsia="zh-CN"/>
        </w:rPr>
        <w:t>2) размещение указанных в уведомлении о планируемом строительстве объекта индивидуального жилищного строительства или садового дома не допускается в соответствии с видами разрешенного использования земельного участка и (или) ограничениями, установленными в соответствии с земельным и иным законодательством Российской Федерации и действующими на дату поступления уведомления о планируемом строительстве;</w:t>
      </w:r>
    </w:p>
    <w:p w14:paraId="010E1BB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98" w:name="dst2610"/>
      <w:bookmarkEnd w:id="198"/>
      <w:r w:rsidRPr="007D2206">
        <w:rPr>
          <w:rFonts w:ascii="Times New Roman" w:eastAsia="Times New Roman" w:hAnsi="Times New Roman" w:cs="Times New Roman"/>
          <w:color w:val="000000" w:themeColor="text1"/>
          <w:sz w:val="24"/>
          <w:szCs w:val="24"/>
          <w:lang w:eastAsia="zh-CN"/>
        </w:rPr>
        <w:t>3) уведомление о планируемом строительстве подано или направлено лицом, не являющимся застройщиком в связи с отсутствием у него прав на земельный участок;</w:t>
      </w:r>
    </w:p>
    <w:p w14:paraId="154A71A2" w14:textId="1235570A"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99" w:name="dst2611"/>
      <w:bookmarkEnd w:id="199"/>
      <w:r w:rsidRPr="007D2206">
        <w:rPr>
          <w:rFonts w:ascii="Times New Roman" w:eastAsia="Times New Roman" w:hAnsi="Times New Roman" w:cs="Times New Roman"/>
          <w:color w:val="000000" w:themeColor="text1"/>
          <w:sz w:val="24"/>
          <w:szCs w:val="24"/>
          <w:lang w:eastAsia="zh-CN"/>
        </w:rPr>
        <w:t xml:space="preserve">4) в срок, указанный в части 9 настоящей </w:t>
      </w:r>
      <w:r w:rsidR="00504344" w:rsidRPr="007D2206">
        <w:rPr>
          <w:rFonts w:ascii="Times New Roman" w:eastAsia="Times New Roman" w:hAnsi="Times New Roman" w:cs="Times New Roman"/>
          <w:color w:val="000000" w:themeColor="text1"/>
          <w:sz w:val="24"/>
          <w:szCs w:val="24"/>
          <w:lang w:eastAsia="zh-CN"/>
        </w:rPr>
        <w:t>статьи, от о исполнительного органа</w:t>
      </w:r>
      <w:r w:rsidRPr="007D2206">
        <w:rPr>
          <w:rFonts w:ascii="Times New Roman" w:eastAsia="Times New Roman" w:hAnsi="Times New Roman" w:cs="Times New Roman"/>
          <w:color w:val="000000" w:themeColor="text1"/>
          <w:sz w:val="24"/>
          <w:szCs w:val="24"/>
          <w:lang w:eastAsia="zh-CN"/>
        </w:rPr>
        <w:t xml:space="preserve"> субъекта Российской Федерации, уполномоченного в области охраны объектов культурного наследия, поступило уведомление о несоответствии описания внешнего облика объекта индивидуального жилищного строительства или садового дома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w:t>
      </w:r>
    </w:p>
    <w:p w14:paraId="63F61D21"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11. В уведомлении о несоответствии указанных в уведомлении о планируемом </w:t>
      </w:r>
      <w:r w:rsidRPr="007D2206">
        <w:rPr>
          <w:rFonts w:ascii="Times New Roman" w:eastAsia="Times New Roman" w:hAnsi="Times New Roman" w:cs="Times New Roman"/>
          <w:color w:val="000000" w:themeColor="text1"/>
          <w:sz w:val="24"/>
          <w:szCs w:val="24"/>
          <w:lang w:eastAsia="zh-CN"/>
        </w:rPr>
        <w:lastRenderedPageBreak/>
        <w:t>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должны содержаться все основания направления застройщику такого уведомления с указанием предельных параметров разрешенного строительства, реконструкции объектов капитального строительства, которые установлены правилами землепользования и застройки, документацией по планировке территории, или обязательных требований к параметрам объектов капитального строительства, которые установлены Градостроительным Кодексом, другими федеральными законами, действуют на дату поступления уведомления о планируемом строительстве и которым не соответствуют параметры объекта индивидуального жилищного строительства или садового дома, указанные в уведомлении о планируемом строительстве, а также в случае недопустимости размещения объекта индивидуального жилищного строительства или садового дома на земельном участке - установленный вид разрешенного использования земельного участка, виды ограничений использования земельного участка, в связи с которыми не допускается строительство или реконструкция объекта индивидуального жилищного строительства или садового дома, или сведения о том, что лицо, подавшее или направившее уведомление о планируемом строительстве, не является застройщиком в связи с отсутствием у него прав на земельный участок. В случае направления застройщику такого уведомления по основанию, предусмотренному пунктом 4 части 10 настоящей статьи, обязательным приложением к нему является уведомление о несоответствии описания внешнего облика объекта индивидуального жилищного строительства или садового дома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w:t>
      </w:r>
    </w:p>
    <w:p w14:paraId="73C8790D" w14:textId="14E4A9D1"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12. Уполномоченные на выдачу разрешений на строительство федеральный орган исполнительной власти, </w:t>
      </w:r>
      <w:r w:rsidR="0005247E" w:rsidRPr="007D2206">
        <w:rPr>
          <w:rFonts w:ascii="Times New Roman" w:eastAsia="Times New Roman" w:hAnsi="Times New Roman" w:cs="Times New Roman"/>
          <w:color w:val="000000" w:themeColor="text1"/>
          <w:sz w:val="24"/>
          <w:szCs w:val="24"/>
          <w:lang w:eastAsia="zh-CN"/>
        </w:rPr>
        <w:t>исполнительный орган</w:t>
      </w:r>
      <w:r w:rsidR="00504344" w:rsidRPr="007D2206">
        <w:rPr>
          <w:rFonts w:ascii="Times New Roman" w:eastAsia="Times New Roman" w:hAnsi="Times New Roman" w:cs="Times New Roman"/>
          <w:color w:val="000000" w:themeColor="text1"/>
          <w:sz w:val="24"/>
          <w:szCs w:val="24"/>
          <w:lang w:eastAsia="zh-CN"/>
        </w:rPr>
        <w:t xml:space="preserve"> </w:t>
      </w:r>
      <w:r w:rsidRPr="007D2206">
        <w:rPr>
          <w:rFonts w:ascii="Times New Roman" w:eastAsia="Times New Roman" w:hAnsi="Times New Roman" w:cs="Times New Roman"/>
          <w:color w:val="000000" w:themeColor="text1"/>
          <w:sz w:val="24"/>
          <w:szCs w:val="24"/>
          <w:lang w:eastAsia="zh-CN"/>
        </w:rPr>
        <w:t>субъекта Российской Федерации или орган местного самоуправления в сроки, указанные в части 7 или пункте 3 части 8 настоящей статьи, также направляет,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w:t>
      </w:r>
    </w:p>
    <w:p w14:paraId="6CD8EC32" w14:textId="6EAFB4DC"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00" w:name="dst2614"/>
      <w:bookmarkEnd w:id="200"/>
      <w:r w:rsidRPr="007D2206">
        <w:rPr>
          <w:rFonts w:ascii="Times New Roman" w:eastAsia="Times New Roman" w:hAnsi="Times New Roman" w:cs="Times New Roman"/>
          <w:color w:val="000000" w:themeColor="text1"/>
          <w:sz w:val="24"/>
          <w:szCs w:val="24"/>
          <w:lang w:eastAsia="zh-CN"/>
        </w:rPr>
        <w:t xml:space="preserve">1) в </w:t>
      </w:r>
      <w:r w:rsidR="0005247E" w:rsidRPr="007D2206">
        <w:rPr>
          <w:rFonts w:ascii="Times New Roman" w:eastAsia="Times New Roman" w:hAnsi="Times New Roman" w:cs="Times New Roman"/>
          <w:color w:val="000000" w:themeColor="text1"/>
          <w:sz w:val="24"/>
          <w:szCs w:val="24"/>
          <w:lang w:eastAsia="zh-CN"/>
        </w:rPr>
        <w:t>исполнительный орган</w:t>
      </w:r>
      <w:r w:rsidR="00504344" w:rsidRPr="007D2206">
        <w:rPr>
          <w:rFonts w:ascii="Times New Roman" w:eastAsia="Times New Roman" w:hAnsi="Times New Roman" w:cs="Times New Roman"/>
          <w:color w:val="000000" w:themeColor="text1"/>
          <w:sz w:val="24"/>
          <w:szCs w:val="24"/>
          <w:lang w:eastAsia="zh-CN"/>
        </w:rPr>
        <w:t xml:space="preserve"> </w:t>
      </w:r>
      <w:r w:rsidRPr="007D2206">
        <w:rPr>
          <w:rFonts w:ascii="Times New Roman" w:eastAsia="Times New Roman" w:hAnsi="Times New Roman" w:cs="Times New Roman"/>
          <w:color w:val="000000" w:themeColor="text1"/>
          <w:sz w:val="24"/>
          <w:szCs w:val="24"/>
          <w:lang w:eastAsia="zh-CN"/>
        </w:rPr>
        <w:t>субъекта Российской Федерации, уполномоченный на осуществление государственного строительного надзора, в случае направления указанного уведомления по основанию, предусмотренному пунктом 1 части 10 настоящей статьи;</w:t>
      </w:r>
    </w:p>
    <w:p w14:paraId="58EA196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01" w:name="dst2615"/>
      <w:bookmarkEnd w:id="201"/>
      <w:r w:rsidRPr="007D2206">
        <w:rPr>
          <w:rFonts w:ascii="Times New Roman" w:eastAsia="Times New Roman" w:hAnsi="Times New Roman" w:cs="Times New Roman"/>
          <w:color w:val="000000" w:themeColor="text1"/>
          <w:sz w:val="24"/>
          <w:szCs w:val="24"/>
          <w:lang w:eastAsia="zh-CN"/>
        </w:rPr>
        <w:t>2) в федеральный орган исполнительной власти, уполномоченный на осуществление государственного земельного надзора, орган местного самоуправления, осуществляющий муниципальный земельный контроль, в случае направления указанного уведомления по основанию, предусмотренному пунктом 2 или 3 части 10 настоящей статьи;</w:t>
      </w:r>
    </w:p>
    <w:p w14:paraId="27DD32CD" w14:textId="20C1F9CE"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02" w:name="dst2616"/>
      <w:bookmarkEnd w:id="202"/>
      <w:r w:rsidRPr="007D2206">
        <w:rPr>
          <w:rFonts w:ascii="Times New Roman" w:eastAsia="Times New Roman" w:hAnsi="Times New Roman" w:cs="Times New Roman"/>
          <w:color w:val="000000" w:themeColor="text1"/>
          <w:sz w:val="24"/>
          <w:szCs w:val="24"/>
          <w:lang w:eastAsia="zh-CN"/>
        </w:rPr>
        <w:t xml:space="preserve">3) в </w:t>
      </w:r>
      <w:r w:rsidR="0005247E" w:rsidRPr="007D2206">
        <w:rPr>
          <w:rFonts w:ascii="Times New Roman" w:eastAsia="Times New Roman" w:hAnsi="Times New Roman" w:cs="Times New Roman"/>
          <w:color w:val="000000" w:themeColor="text1"/>
          <w:sz w:val="24"/>
          <w:szCs w:val="24"/>
          <w:lang w:eastAsia="zh-CN"/>
        </w:rPr>
        <w:t>исполнительный орган</w:t>
      </w:r>
      <w:r w:rsidR="00504344" w:rsidRPr="007D2206">
        <w:rPr>
          <w:rFonts w:ascii="Times New Roman" w:eastAsia="Times New Roman" w:hAnsi="Times New Roman" w:cs="Times New Roman"/>
          <w:color w:val="000000" w:themeColor="text1"/>
          <w:sz w:val="24"/>
          <w:szCs w:val="24"/>
          <w:lang w:eastAsia="zh-CN"/>
        </w:rPr>
        <w:t xml:space="preserve"> </w:t>
      </w:r>
      <w:r w:rsidRPr="007D2206">
        <w:rPr>
          <w:rFonts w:ascii="Times New Roman" w:eastAsia="Times New Roman" w:hAnsi="Times New Roman" w:cs="Times New Roman"/>
          <w:color w:val="000000" w:themeColor="text1"/>
          <w:sz w:val="24"/>
          <w:szCs w:val="24"/>
          <w:lang w:eastAsia="zh-CN"/>
        </w:rPr>
        <w:t>субъекта Российской Федерации, уполномоченный в области охраны объектов культурного наследия, в случае направления указанного уведомления по основанию, предусмотренному пунктом 4 части 10 настоящей статьи.</w:t>
      </w:r>
    </w:p>
    <w:p w14:paraId="6BF2A6A8" w14:textId="64FEC643"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13. Получение застройщиком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от уполномоченных на выдачу разрешений на строительство федерального органа исполнительной власти, </w:t>
      </w:r>
      <w:r w:rsidR="00504344" w:rsidRPr="007D2206">
        <w:rPr>
          <w:rFonts w:ascii="Times New Roman" w:eastAsia="Times New Roman" w:hAnsi="Times New Roman" w:cs="Times New Roman"/>
          <w:color w:val="000000" w:themeColor="text1"/>
          <w:sz w:val="24"/>
          <w:szCs w:val="24"/>
          <w:lang w:eastAsia="zh-CN"/>
        </w:rPr>
        <w:t xml:space="preserve">исполнительного органа </w:t>
      </w:r>
      <w:r w:rsidRPr="007D2206">
        <w:rPr>
          <w:rFonts w:ascii="Times New Roman" w:eastAsia="Times New Roman" w:hAnsi="Times New Roman" w:cs="Times New Roman"/>
          <w:color w:val="000000" w:themeColor="text1"/>
          <w:sz w:val="24"/>
          <w:szCs w:val="24"/>
          <w:lang w:eastAsia="zh-CN"/>
        </w:rPr>
        <w:t xml:space="preserve">субъекта Российской Федерации или органа </w:t>
      </w:r>
      <w:r w:rsidRPr="007D2206">
        <w:rPr>
          <w:rFonts w:ascii="Times New Roman" w:eastAsia="Times New Roman" w:hAnsi="Times New Roman" w:cs="Times New Roman"/>
          <w:color w:val="000000" w:themeColor="text1"/>
          <w:sz w:val="24"/>
          <w:szCs w:val="24"/>
          <w:lang w:eastAsia="zh-CN"/>
        </w:rPr>
        <w:lastRenderedPageBreak/>
        <w:t xml:space="preserve">местного самоуправления либо </w:t>
      </w:r>
      <w:proofErr w:type="spellStart"/>
      <w:r w:rsidRPr="007D2206">
        <w:rPr>
          <w:rFonts w:ascii="Times New Roman" w:eastAsia="Times New Roman" w:hAnsi="Times New Roman" w:cs="Times New Roman"/>
          <w:color w:val="000000" w:themeColor="text1"/>
          <w:sz w:val="24"/>
          <w:szCs w:val="24"/>
          <w:lang w:eastAsia="zh-CN"/>
        </w:rPr>
        <w:t>ненаправление</w:t>
      </w:r>
      <w:proofErr w:type="spellEnd"/>
      <w:r w:rsidRPr="007D2206">
        <w:rPr>
          <w:rFonts w:ascii="Times New Roman" w:eastAsia="Times New Roman" w:hAnsi="Times New Roman" w:cs="Times New Roman"/>
          <w:color w:val="000000" w:themeColor="text1"/>
          <w:sz w:val="24"/>
          <w:szCs w:val="24"/>
          <w:lang w:eastAsia="zh-CN"/>
        </w:rPr>
        <w:t xml:space="preserve"> указанными органами в срок, предусмотренный частью 7 или пунктом 3 части 8 настоящей статьи,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считается согласованием указанными органами строительства или реконструкции объекта индивидуального жилищного строительства или садового дома и дает право застройщику осуществлять строительство или реконструкцию объекта индивидуального жилищного строительства или садового дома в соответствии с параметрами, указанными в уведомлении о планируемом строительстве, в течение десяти лет со дня направления застройщиком такого уведомления о планируемом строительстве в соответствии с частью 1 настоящей статьи. Данное право сохраняется при переходе прав на земельный участок и объект индивидуального жилищного строительства или садовый дом, за исключением случаев, предусмотренных пунктами 1 - 3 части 21.1 статьи 51 Градостроительн</w:t>
      </w:r>
      <w:r w:rsidR="00504344" w:rsidRPr="007D2206">
        <w:rPr>
          <w:rFonts w:ascii="Times New Roman" w:eastAsia="Times New Roman" w:hAnsi="Times New Roman" w:cs="Times New Roman"/>
          <w:color w:val="000000" w:themeColor="text1"/>
          <w:sz w:val="24"/>
          <w:szCs w:val="24"/>
          <w:lang w:eastAsia="zh-CN"/>
        </w:rPr>
        <w:t>ого Кодекса РФ</w:t>
      </w:r>
      <w:r w:rsidRPr="007D2206">
        <w:rPr>
          <w:rFonts w:ascii="Times New Roman" w:eastAsia="Times New Roman" w:hAnsi="Times New Roman" w:cs="Times New Roman"/>
          <w:color w:val="000000" w:themeColor="text1"/>
          <w:sz w:val="24"/>
          <w:szCs w:val="24"/>
          <w:lang w:eastAsia="zh-CN"/>
        </w:rPr>
        <w:t>. При этом направление нового уведомления о планируемом строительстве не требуется.</w:t>
      </w:r>
    </w:p>
    <w:p w14:paraId="56F0601C" w14:textId="387B3841"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14. В случае изменения параметров планируемого строительства или реконструкции объекта индивидуального жилищного строительства или садового дома застройщик подает или направляет способами, указанными в части 1 настоящей статьи, уведомление об этом в уполномоченные на выдачу разрешений на строительство федеральный орган исполнительной власти, </w:t>
      </w:r>
      <w:r w:rsidR="0005247E" w:rsidRPr="007D2206">
        <w:rPr>
          <w:rFonts w:ascii="Times New Roman" w:eastAsia="Times New Roman" w:hAnsi="Times New Roman" w:cs="Times New Roman"/>
          <w:color w:val="000000" w:themeColor="text1"/>
          <w:sz w:val="24"/>
          <w:szCs w:val="24"/>
          <w:lang w:eastAsia="zh-CN"/>
        </w:rPr>
        <w:t>исполнительный орган</w:t>
      </w:r>
      <w:r w:rsidR="00504344" w:rsidRPr="007D2206">
        <w:rPr>
          <w:rFonts w:ascii="Times New Roman" w:eastAsia="Times New Roman" w:hAnsi="Times New Roman" w:cs="Times New Roman"/>
          <w:color w:val="000000" w:themeColor="text1"/>
          <w:sz w:val="24"/>
          <w:szCs w:val="24"/>
          <w:lang w:eastAsia="zh-CN"/>
        </w:rPr>
        <w:t xml:space="preserve"> </w:t>
      </w:r>
      <w:r w:rsidRPr="007D2206">
        <w:rPr>
          <w:rFonts w:ascii="Times New Roman" w:eastAsia="Times New Roman" w:hAnsi="Times New Roman" w:cs="Times New Roman"/>
          <w:color w:val="000000" w:themeColor="text1"/>
          <w:sz w:val="24"/>
          <w:szCs w:val="24"/>
          <w:lang w:eastAsia="zh-CN"/>
        </w:rPr>
        <w:t>субъекта Российской Федерации или орган местного самоуправления с указанием изменяемых параметров. Рассмотрение указанного уведомления осуществляется в соответствии с частями 4 - 13 настоящей статьи. Форма указанного уведомления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5EA3ED5C" w14:textId="026488EF"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15. В случае получения застройщиком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от уполномоченных на выдачу разрешений на строительство федерального органа исполнительной власти, </w:t>
      </w:r>
      <w:r w:rsidR="00504344" w:rsidRPr="007D2206">
        <w:rPr>
          <w:rFonts w:ascii="Times New Roman" w:eastAsia="Times New Roman" w:hAnsi="Times New Roman" w:cs="Times New Roman"/>
          <w:color w:val="000000" w:themeColor="text1"/>
          <w:sz w:val="24"/>
          <w:szCs w:val="24"/>
          <w:lang w:eastAsia="zh-CN"/>
        </w:rPr>
        <w:t xml:space="preserve">исполнительного органа </w:t>
      </w:r>
      <w:r w:rsidRPr="007D2206">
        <w:rPr>
          <w:rFonts w:ascii="Times New Roman" w:eastAsia="Times New Roman" w:hAnsi="Times New Roman" w:cs="Times New Roman"/>
          <w:color w:val="000000" w:themeColor="text1"/>
          <w:sz w:val="24"/>
          <w:szCs w:val="24"/>
          <w:lang w:eastAsia="zh-CN"/>
        </w:rPr>
        <w:t xml:space="preserve">субъекта Российской Федерации или органа местного самоуправления либо </w:t>
      </w:r>
      <w:proofErr w:type="spellStart"/>
      <w:r w:rsidRPr="007D2206">
        <w:rPr>
          <w:rFonts w:ascii="Times New Roman" w:eastAsia="Times New Roman" w:hAnsi="Times New Roman" w:cs="Times New Roman"/>
          <w:color w:val="000000" w:themeColor="text1"/>
          <w:sz w:val="24"/>
          <w:szCs w:val="24"/>
          <w:lang w:eastAsia="zh-CN"/>
        </w:rPr>
        <w:t>ненаправления</w:t>
      </w:r>
      <w:proofErr w:type="spellEnd"/>
      <w:r w:rsidRPr="007D2206">
        <w:rPr>
          <w:rFonts w:ascii="Times New Roman" w:eastAsia="Times New Roman" w:hAnsi="Times New Roman" w:cs="Times New Roman"/>
          <w:color w:val="000000" w:themeColor="text1"/>
          <w:sz w:val="24"/>
          <w:szCs w:val="24"/>
          <w:lang w:eastAsia="zh-CN"/>
        </w:rPr>
        <w:t xml:space="preserve"> указанными органами в срок, предусмотренный частью 7 или пунктом 3 части 8 настоящей статьи,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убытки, причиненные застройщику сносом или приведением в соответствие с установленными требованиями объекта индивидуального жилищного строительства или садового дома, построенных или реконструированных в соответствии с параметрами, указанными в уведомлении о планируемом строительстве, в связи с признанием таких объекта индивидуального жилищного строительства или садового дома самовольной постройкой вследствие несоответствия их параметров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или обязательным требованиям к параметрам объектов капитального строительства, установленным Градостроительным Кодексом, другими федеральными законами, либо вследствие недопустимости размещения таких объекта индивидуального жилищного строительства или садового дома в соответствии с ограничениями, установленными в соответствии с земельным и иным законодательством Российской Федерации и действующими на дату поступления уведомления о планируемом строительстве, </w:t>
      </w:r>
      <w:r w:rsidRPr="007D2206">
        <w:rPr>
          <w:rFonts w:ascii="Times New Roman" w:eastAsia="Times New Roman" w:hAnsi="Times New Roman" w:cs="Times New Roman"/>
          <w:color w:val="000000" w:themeColor="text1"/>
          <w:sz w:val="24"/>
          <w:szCs w:val="24"/>
          <w:lang w:eastAsia="zh-CN"/>
        </w:rPr>
        <w:lastRenderedPageBreak/>
        <w:t>в полном объеме подлежат возмещению за счет соответственно казны Российской Федерации, казны субъекта Российской Федерации, казны муниципального образования при условии, что судом будет установлена вина должностного лица органа государственной власти или органа местного самоуправления, направившего застройщику уведомление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либо не исполнившего обязанности по направлению в срок, предусмотренный частью 7 или пунктом 3 части 8 настоящей статьи,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w:t>
      </w:r>
    </w:p>
    <w:p w14:paraId="51D5BE6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0FF78444" w14:textId="4C797AC4" w:rsidR="0092239F" w:rsidRPr="007D2206" w:rsidRDefault="0092239F" w:rsidP="00ED3BCB">
      <w:pPr>
        <w:pStyle w:val="3"/>
        <w:rPr>
          <w:rFonts w:cs="Times New Roman"/>
        </w:rPr>
      </w:pPr>
      <w:bookmarkStart w:id="203" w:name="_Toc207795685"/>
      <w:r w:rsidRPr="007D2206">
        <w:rPr>
          <w:rFonts w:cs="Times New Roman"/>
        </w:rPr>
        <w:t>Статья 3</w:t>
      </w:r>
      <w:r w:rsidR="00313161" w:rsidRPr="007D2206">
        <w:rPr>
          <w:rFonts w:cs="Times New Roman"/>
        </w:rPr>
        <w:t>1</w:t>
      </w:r>
      <w:r w:rsidRPr="007D2206">
        <w:rPr>
          <w:rFonts w:cs="Times New Roman"/>
        </w:rPr>
        <w:t>. Выдача разрешения на ввод объекта в эксплуатацию</w:t>
      </w:r>
      <w:bookmarkEnd w:id="203"/>
    </w:p>
    <w:p w14:paraId="2599D34F" w14:textId="77777777" w:rsidR="002B5261" w:rsidRPr="007D2206" w:rsidRDefault="002B5261" w:rsidP="002B5261">
      <w:pPr>
        <w:rPr>
          <w:rFonts w:ascii="Times New Roman" w:hAnsi="Times New Roman" w:cs="Times New Roman"/>
          <w:lang w:eastAsia="zh-CN"/>
        </w:rPr>
      </w:pPr>
    </w:p>
    <w:p w14:paraId="194C56C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Разрешение на ввод объекта в эксплуатацию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проектной документацией, а также соответствие построенного, реконструированного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разрешенному использованию земельного участка или в случае строительства, реконструкции линейного объекта проекту планировки территории и проекту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проекту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 а также ограничениям, установленным в соответствии с земельным и иным законодательством Российской Федерации.</w:t>
      </w:r>
    </w:p>
    <w:p w14:paraId="20AA5C1A" w14:textId="573D8729"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2. </w:t>
      </w:r>
      <w:r w:rsidR="00E75545" w:rsidRPr="007D2206">
        <w:rPr>
          <w:rFonts w:ascii="Times New Roman" w:eastAsia="Times New Roman" w:hAnsi="Times New Roman" w:cs="Times New Roman"/>
          <w:color w:val="000000" w:themeColor="text1"/>
          <w:sz w:val="24"/>
          <w:szCs w:val="24"/>
          <w:lang w:eastAsia="zh-CN"/>
        </w:rPr>
        <w:t xml:space="preserve">Для ввода объекта в эксплуатацию застройщик обращается в федеральный орган исполнительной власти, </w:t>
      </w:r>
      <w:r w:rsidR="0005247E" w:rsidRPr="007D2206">
        <w:rPr>
          <w:rFonts w:ascii="Times New Roman" w:eastAsia="Times New Roman" w:hAnsi="Times New Roman" w:cs="Times New Roman"/>
          <w:color w:val="000000" w:themeColor="text1"/>
          <w:sz w:val="24"/>
          <w:szCs w:val="24"/>
          <w:lang w:eastAsia="zh-CN"/>
        </w:rPr>
        <w:t>исполнительный орган</w:t>
      </w:r>
      <w:r w:rsidR="008541D5" w:rsidRPr="007D2206">
        <w:rPr>
          <w:rFonts w:ascii="Times New Roman" w:eastAsia="Times New Roman" w:hAnsi="Times New Roman" w:cs="Times New Roman"/>
          <w:color w:val="000000" w:themeColor="text1"/>
          <w:sz w:val="24"/>
          <w:szCs w:val="24"/>
          <w:lang w:eastAsia="zh-CN"/>
        </w:rPr>
        <w:t xml:space="preserve"> </w:t>
      </w:r>
      <w:r w:rsidR="00E75545" w:rsidRPr="007D2206">
        <w:rPr>
          <w:rFonts w:ascii="Times New Roman" w:eastAsia="Times New Roman" w:hAnsi="Times New Roman" w:cs="Times New Roman"/>
          <w:color w:val="000000" w:themeColor="text1"/>
          <w:sz w:val="24"/>
          <w:szCs w:val="24"/>
          <w:lang w:eastAsia="zh-CN"/>
        </w:rPr>
        <w:t>субъекта Российской Федерации, орган местного самоуправления, Государственную корпорацию по атомной энергии "</w:t>
      </w:r>
      <w:proofErr w:type="spellStart"/>
      <w:r w:rsidR="00E75545" w:rsidRPr="007D2206">
        <w:rPr>
          <w:rFonts w:ascii="Times New Roman" w:eastAsia="Times New Roman" w:hAnsi="Times New Roman" w:cs="Times New Roman"/>
          <w:color w:val="000000" w:themeColor="text1"/>
          <w:sz w:val="24"/>
          <w:szCs w:val="24"/>
          <w:lang w:eastAsia="zh-CN"/>
        </w:rPr>
        <w:t>Росатом</w:t>
      </w:r>
      <w:proofErr w:type="spellEnd"/>
      <w:r w:rsidR="00E75545" w:rsidRPr="007D2206">
        <w:rPr>
          <w:rFonts w:ascii="Times New Roman" w:eastAsia="Times New Roman" w:hAnsi="Times New Roman" w:cs="Times New Roman"/>
          <w:color w:val="000000" w:themeColor="text1"/>
          <w:sz w:val="24"/>
          <w:szCs w:val="24"/>
          <w:lang w:eastAsia="zh-CN"/>
        </w:rPr>
        <w:t>" или Государственную корпорацию по космической деятельности "</w:t>
      </w:r>
      <w:proofErr w:type="spellStart"/>
      <w:r w:rsidR="00E75545" w:rsidRPr="007D2206">
        <w:rPr>
          <w:rFonts w:ascii="Times New Roman" w:eastAsia="Times New Roman" w:hAnsi="Times New Roman" w:cs="Times New Roman"/>
          <w:color w:val="000000" w:themeColor="text1"/>
          <w:sz w:val="24"/>
          <w:szCs w:val="24"/>
          <w:lang w:eastAsia="zh-CN"/>
        </w:rPr>
        <w:t>Роскосмос</w:t>
      </w:r>
      <w:proofErr w:type="spellEnd"/>
      <w:r w:rsidR="00E75545" w:rsidRPr="007D2206">
        <w:rPr>
          <w:rFonts w:ascii="Times New Roman" w:eastAsia="Times New Roman" w:hAnsi="Times New Roman" w:cs="Times New Roman"/>
          <w:color w:val="000000" w:themeColor="text1"/>
          <w:sz w:val="24"/>
          <w:szCs w:val="24"/>
          <w:lang w:eastAsia="zh-CN"/>
        </w:rPr>
        <w:t>", выдавшие разрешение на строительство.</w:t>
      </w:r>
    </w:p>
    <w:p w14:paraId="429C0752" w14:textId="064FE315"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2.1. Федеральный орган исполнительной власти, </w:t>
      </w:r>
      <w:r w:rsidR="0005247E" w:rsidRPr="007D2206">
        <w:rPr>
          <w:rFonts w:ascii="Times New Roman" w:eastAsia="Times New Roman" w:hAnsi="Times New Roman" w:cs="Times New Roman"/>
          <w:color w:val="000000" w:themeColor="text1"/>
          <w:sz w:val="24"/>
          <w:szCs w:val="24"/>
          <w:lang w:eastAsia="zh-CN"/>
        </w:rPr>
        <w:t>исполнительный орган</w:t>
      </w:r>
      <w:r w:rsidR="008541D5" w:rsidRPr="007D2206">
        <w:rPr>
          <w:rFonts w:ascii="Times New Roman" w:eastAsia="Times New Roman" w:hAnsi="Times New Roman" w:cs="Times New Roman"/>
          <w:color w:val="000000" w:themeColor="text1"/>
          <w:sz w:val="24"/>
          <w:szCs w:val="24"/>
          <w:lang w:eastAsia="zh-CN"/>
        </w:rPr>
        <w:t xml:space="preserve"> </w:t>
      </w:r>
      <w:r w:rsidRPr="007D2206">
        <w:rPr>
          <w:rFonts w:ascii="Times New Roman" w:eastAsia="Times New Roman" w:hAnsi="Times New Roman" w:cs="Times New Roman"/>
          <w:color w:val="000000" w:themeColor="text1"/>
          <w:sz w:val="24"/>
          <w:szCs w:val="24"/>
          <w:lang w:eastAsia="zh-CN"/>
        </w:rPr>
        <w:t>субъекта Российской Федерации, орган местного самоуправления, Государственная корпорация по атомной энергии "</w:t>
      </w:r>
      <w:proofErr w:type="spellStart"/>
      <w:r w:rsidRPr="007D2206">
        <w:rPr>
          <w:rFonts w:ascii="Times New Roman" w:eastAsia="Times New Roman" w:hAnsi="Times New Roman" w:cs="Times New Roman"/>
          <w:color w:val="000000" w:themeColor="text1"/>
          <w:sz w:val="24"/>
          <w:szCs w:val="24"/>
          <w:lang w:eastAsia="zh-CN"/>
        </w:rPr>
        <w:t>Росатом</w:t>
      </w:r>
      <w:proofErr w:type="spellEnd"/>
      <w:r w:rsidRPr="007D2206">
        <w:rPr>
          <w:rFonts w:ascii="Times New Roman" w:eastAsia="Times New Roman" w:hAnsi="Times New Roman" w:cs="Times New Roman"/>
          <w:color w:val="000000" w:themeColor="text1"/>
          <w:sz w:val="24"/>
          <w:szCs w:val="24"/>
          <w:lang w:eastAsia="zh-CN"/>
        </w:rPr>
        <w:t>" или Государственная корпорация по космической деятельности "</w:t>
      </w:r>
      <w:proofErr w:type="spellStart"/>
      <w:r w:rsidRPr="007D2206">
        <w:rPr>
          <w:rFonts w:ascii="Times New Roman" w:eastAsia="Times New Roman" w:hAnsi="Times New Roman" w:cs="Times New Roman"/>
          <w:color w:val="000000" w:themeColor="text1"/>
          <w:sz w:val="24"/>
          <w:szCs w:val="24"/>
          <w:lang w:eastAsia="zh-CN"/>
        </w:rPr>
        <w:t>Роскосмос</w:t>
      </w:r>
      <w:proofErr w:type="spellEnd"/>
      <w:r w:rsidRPr="007D2206">
        <w:rPr>
          <w:rFonts w:ascii="Times New Roman" w:eastAsia="Times New Roman" w:hAnsi="Times New Roman" w:cs="Times New Roman"/>
          <w:color w:val="000000" w:themeColor="text1"/>
          <w:sz w:val="24"/>
          <w:szCs w:val="24"/>
          <w:lang w:eastAsia="zh-CN"/>
        </w:rPr>
        <w:t>", уполномоченные на выдачу разрешений на ввод объекта в эксплуатацию, выдают указанные разрешения в отношении этапов строительства, реконструкции объектов капитального строительства в случаях, предусмотренных частью 12 статьи 51 и частью 3.3 статьи 52 Градостроительного Кодекса</w:t>
      </w:r>
      <w:r w:rsidR="008541D5" w:rsidRPr="007D2206">
        <w:rPr>
          <w:rFonts w:ascii="Times New Roman" w:eastAsia="Times New Roman" w:hAnsi="Times New Roman" w:cs="Times New Roman"/>
          <w:color w:val="000000" w:themeColor="text1"/>
          <w:sz w:val="24"/>
          <w:szCs w:val="24"/>
          <w:lang w:eastAsia="zh-CN"/>
        </w:rPr>
        <w:t xml:space="preserve"> РФ</w:t>
      </w:r>
      <w:r w:rsidRPr="007D2206">
        <w:rPr>
          <w:rFonts w:ascii="Times New Roman" w:eastAsia="Times New Roman" w:hAnsi="Times New Roman" w:cs="Times New Roman"/>
          <w:color w:val="000000" w:themeColor="text1"/>
          <w:sz w:val="24"/>
          <w:szCs w:val="24"/>
          <w:lang w:eastAsia="zh-CN"/>
        </w:rPr>
        <w:t>.</w:t>
      </w:r>
    </w:p>
    <w:p w14:paraId="76D19F4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2.2. Прием от застройщика заявления о выдаче разрешения на ввод объекта капитального строительства в эксплуатацию, документов, необходимых для получения указанного разрешения, информирование о порядке и ходе предоставления услуги и выдача указанного разрешения могут осуществляться:</w:t>
      </w:r>
    </w:p>
    <w:p w14:paraId="62D7E2AC" w14:textId="03065E6E"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04" w:name="dst100128"/>
      <w:bookmarkEnd w:id="204"/>
      <w:r w:rsidRPr="007D2206">
        <w:rPr>
          <w:rFonts w:ascii="Times New Roman" w:eastAsia="Times New Roman" w:hAnsi="Times New Roman" w:cs="Times New Roman"/>
          <w:color w:val="000000" w:themeColor="text1"/>
          <w:sz w:val="24"/>
          <w:szCs w:val="24"/>
          <w:lang w:eastAsia="zh-CN"/>
        </w:rPr>
        <w:t xml:space="preserve">1) непосредственно уполномоченными на выдачу разрешений на строительство в соответствии с частями 4 - 6 статьи 51 </w:t>
      </w:r>
      <w:r w:rsidR="00E6658B" w:rsidRPr="007D2206">
        <w:rPr>
          <w:rFonts w:ascii="Times New Roman" w:eastAsia="Times New Roman" w:hAnsi="Times New Roman" w:cs="Times New Roman"/>
          <w:color w:val="000000" w:themeColor="text1"/>
          <w:sz w:val="24"/>
          <w:szCs w:val="24"/>
          <w:lang w:eastAsia="zh-CN"/>
        </w:rPr>
        <w:t xml:space="preserve">Градостроительного Кодекса РФ </w:t>
      </w:r>
      <w:r w:rsidRPr="007D2206">
        <w:rPr>
          <w:rFonts w:ascii="Times New Roman" w:eastAsia="Times New Roman" w:hAnsi="Times New Roman" w:cs="Times New Roman"/>
          <w:color w:val="000000" w:themeColor="text1"/>
          <w:sz w:val="24"/>
          <w:szCs w:val="24"/>
          <w:lang w:eastAsia="zh-CN"/>
        </w:rPr>
        <w:t xml:space="preserve">федеральным органом исполнительной власти, </w:t>
      </w:r>
      <w:r w:rsidR="002D24A4" w:rsidRPr="007D2206">
        <w:rPr>
          <w:rFonts w:ascii="Times New Roman" w:eastAsia="Times New Roman" w:hAnsi="Times New Roman" w:cs="Times New Roman"/>
          <w:color w:val="000000" w:themeColor="text1"/>
          <w:sz w:val="24"/>
          <w:szCs w:val="24"/>
          <w:lang w:eastAsia="zh-CN"/>
        </w:rPr>
        <w:t>исполнительным органом</w:t>
      </w:r>
      <w:r w:rsidR="008541D5" w:rsidRPr="007D2206">
        <w:rPr>
          <w:rFonts w:ascii="Times New Roman" w:eastAsia="Times New Roman" w:hAnsi="Times New Roman" w:cs="Times New Roman"/>
          <w:color w:val="000000" w:themeColor="text1"/>
          <w:sz w:val="24"/>
          <w:szCs w:val="24"/>
          <w:lang w:eastAsia="zh-CN"/>
        </w:rPr>
        <w:t xml:space="preserve"> </w:t>
      </w:r>
      <w:r w:rsidRPr="007D2206">
        <w:rPr>
          <w:rFonts w:ascii="Times New Roman" w:eastAsia="Times New Roman" w:hAnsi="Times New Roman" w:cs="Times New Roman"/>
          <w:color w:val="000000" w:themeColor="text1"/>
          <w:sz w:val="24"/>
          <w:szCs w:val="24"/>
          <w:lang w:eastAsia="zh-CN"/>
        </w:rPr>
        <w:t>субъекта Российской Федерации, органом местного самоуправления, Государственной корпорацией по атомной энергии "</w:t>
      </w:r>
      <w:proofErr w:type="spellStart"/>
      <w:r w:rsidRPr="007D2206">
        <w:rPr>
          <w:rFonts w:ascii="Times New Roman" w:eastAsia="Times New Roman" w:hAnsi="Times New Roman" w:cs="Times New Roman"/>
          <w:color w:val="000000" w:themeColor="text1"/>
          <w:sz w:val="24"/>
          <w:szCs w:val="24"/>
          <w:lang w:eastAsia="zh-CN"/>
        </w:rPr>
        <w:t>Росатом</w:t>
      </w:r>
      <w:proofErr w:type="spellEnd"/>
      <w:r w:rsidRPr="007D2206">
        <w:rPr>
          <w:rFonts w:ascii="Times New Roman" w:eastAsia="Times New Roman" w:hAnsi="Times New Roman" w:cs="Times New Roman"/>
          <w:color w:val="000000" w:themeColor="text1"/>
          <w:sz w:val="24"/>
          <w:szCs w:val="24"/>
          <w:lang w:eastAsia="zh-CN"/>
        </w:rPr>
        <w:t xml:space="preserve">", </w:t>
      </w:r>
      <w:r w:rsidRPr="007D2206">
        <w:rPr>
          <w:rFonts w:ascii="Times New Roman" w:eastAsia="Times New Roman" w:hAnsi="Times New Roman" w:cs="Times New Roman"/>
          <w:color w:val="000000" w:themeColor="text1"/>
          <w:sz w:val="24"/>
          <w:szCs w:val="24"/>
          <w:lang w:eastAsia="zh-CN"/>
        </w:rPr>
        <w:lastRenderedPageBreak/>
        <w:t>Государственной корпорацией по космической деятельности "</w:t>
      </w:r>
      <w:proofErr w:type="spellStart"/>
      <w:r w:rsidRPr="007D2206">
        <w:rPr>
          <w:rFonts w:ascii="Times New Roman" w:eastAsia="Times New Roman" w:hAnsi="Times New Roman" w:cs="Times New Roman"/>
          <w:color w:val="000000" w:themeColor="text1"/>
          <w:sz w:val="24"/>
          <w:szCs w:val="24"/>
          <w:lang w:eastAsia="zh-CN"/>
        </w:rPr>
        <w:t>Роскосмос</w:t>
      </w:r>
      <w:proofErr w:type="spellEnd"/>
      <w:r w:rsidRPr="007D2206">
        <w:rPr>
          <w:rFonts w:ascii="Times New Roman" w:eastAsia="Times New Roman" w:hAnsi="Times New Roman" w:cs="Times New Roman"/>
          <w:color w:val="000000" w:themeColor="text1"/>
          <w:sz w:val="24"/>
          <w:szCs w:val="24"/>
          <w:lang w:eastAsia="zh-CN"/>
        </w:rPr>
        <w:t>";</w:t>
      </w:r>
    </w:p>
    <w:p w14:paraId="0F1FBAC7" w14:textId="55B0D78B"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05" w:name="dst100129"/>
      <w:bookmarkEnd w:id="205"/>
      <w:r w:rsidRPr="007D2206">
        <w:rPr>
          <w:rFonts w:ascii="Times New Roman" w:eastAsia="Times New Roman" w:hAnsi="Times New Roman" w:cs="Times New Roman"/>
          <w:color w:val="000000" w:themeColor="text1"/>
          <w:sz w:val="24"/>
          <w:szCs w:val="24"/>
          <w:lang w:eastAsia="zh-CN"/>
        </w:rPr>
        <w:t xml:space="preserve">2) через многофункциональный центр в соответствии с соглашением о взаимодействии между многофункциональным центром и уполномоченными на выдачу разрешений на строительство в соответствии с частями 4 - 6 статьи 51 </w:t>
      </w:r>
      <w:r w:rsidR="00E6658B" w:rsidRPr="007D2206">
        <w:rPr>
          <w:rFonts w:ascii="Times New Roman" w:eastAsia="Times New Roman" w:hAnsi="Times New Roman" w:cs="Times New Roman"/>
          <w:color w:val="000000" w:themeColor="text1"/>
          <w:sz w:val="24"/>
          <w:szCs w:val="24"/>
          <w:lang w:eastAsia="zh-CN"/>
        </w:rPr>
        <w:t xml:space="preserve">Градостроительного Кодекса РФ </w:t>
      </w:r>
      <w:r w:rsidRPr="007D2206">
        <w:rPr>
          <w:rFonts w:ascii="Times New Roman" w:eastAsia="Times New Roman" w:hAnsi="Times New Roman" w:cs="Times New Roman"/>
          <w:color w:val="000000" w:themeColor="text1"/>
          <w:sz w:val="24"/>
          <w:szCs w:val="24"/>
          <w:lang w:eastAsia="zh-CN"/>
        </w:rPr>
        <w:t xml:space="preserve">федеральным органом исполнительной власти, </w:t>
      </w:r>
      <w:r w:rsidR="002D24A4" w:rsidRPr="007D2206">
        <w:rPr>
          <w:rFonts w:ascii="Times New Roman" w:eastAsia="Times New Roman" w:hAnsi="Times New Roman" w:cs="Times New Roman"/>
          <w:color w:val="000000" w:themeColor="text1"/>
          <w:sz w:val="24"/>
          <w:szCs w:val="24"/>
          <w:lang w:eastAsia="zh-CN"/>
        </w:rPr>
        <w:t>исполнительным органом</w:t>
      </w:r>
      <w:r w:rsidR="008541D5" w:rsidRPr="007D2206">
        <w:rPr>
          <w:rFonts w:ascii="Times New Roman" w:eastAsia="Times New Roman" w:hAnsi="Times New Roman" w:cs="Times New Roman"/>
          <w:color w:val="000000" w:themeColor="text1"/>
          <w:sz w:val="24"/>
          <w:szCs w:val="24"/>
          <w:lang w:eastAsia="zh-CN"/>
        </w:rPr>
        <w:t xml:space="preserve"> </w:t>
      </w:r>
      <w:r w:rsidRPr="007D2206">
        <w:rPr>
          <w:rFonts w:ascii="Times New Roman" w:eastAsia="Times New Roman" w:hAnsi="Times New Roman" w:cs="Times New Roman"/>
          <w:color w:val="000000" w:themeColor="text1"/>
          <w:sz w:val="24"/>
          <w:szCs w:val="24"/>
          <w:lang w:eastAsia="zh-CN"/>
        </w:rPr>
        <w:t>субъекта Российской Федерации, органом местного самоуправления, организацией;</w:t>
      </w:r>
    </w:p>
    <w:p w14:paraId="4F4D130C"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06" w:name="dst100130"/>
      <w:bookmarkEnd w:id="206"/>
      <w:r w:rsidRPr="007D2206">
        <w:rPr>
          <w:rFonts w:ascii="Times New Roman" w:eastAsia="Times New Roman" w:hAnsi="Times New Roman" w:cs="Times New Roman"/>
          <w:color w:val="000000" w:themeColor="text1"/>
          <w:sz w:val="24"/>
          <w:szCs w:val="24"/>
          <w:lang w:eastAsia="zh-CN"/>
        </w:rPr>
        <w:t>3) с использованием единого портала государственных и муниципальных услуг или региональных порталов государственных и муниципальных услуг;</w:t>
      </w:r>
    </w:p>
    <w:p w14:paraId="5AE09A6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07" w:name="dst100131"/>
      <w:bookmarkEnd w:id="207"/>
      <w:r w:rsidRPr="007D2206">
        <w:rPr>
          <w:rFonts w:ascii="Times New Roman" w:eastAsia="Times New Roman" w:hAnsi="Times New Roman" w:cs="Times New Roman"/>
          <w:color w:val="000000" w:themeColor="text1"/>
          <w:sz w:val="24"/>
          <w:szCs w:val="24"/>
          <w:lang w:eastAsia="zh-CN"/>
        </w:rPr>
        <w:t>4)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14:paraId="758F986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08" w:name="dst100132"/>
      <w:bookmarkEnd w:id="208"/>
      <w:r w:rsidRPr="007D2206">
        <w:rPr>
          <w:rFonts w:ascii="Times New Roman" w:eastAsia="Times New Roman" w:hAnsi="Times New Roman" w:cs="Times New Roman"/>
          <w:color w:val="000000" w:themeColor="text1"/>
          <w:sz w:val="24"/>
          <w:szCs w:val="24"/>
          <w:lang w:eastAsia="zh-CN"/>
        </w:rPr>
        <w:t>5) для застройщиков, наименования которых содержат слова "специализированный застройщик", наряду со способами, указанными в пунктах 1 - 4 настоящей части, с использованием единой информационной системы жилищного строительства, предусмотренной Федеральным </w:t>
      </w:r>
      <w:hyperlink r:id="rId41" w:anchor="dst0" w:history="1">
        <w:r w:rsidRPr="007D2206">
          <w:rPr>
            <w:rFonts w:ascii="Times New Roman" w:eastAsia="Times New Roman" w:hAnsi="Times New Roman" w:cs="Times New Roman"/>
            <w:color w:val="000000" w:themeColor="text1"/>
            <w:sz w:val="24"/>
            <w:szCs w:val="24"/>
            <w:lang w:eastAsia="zh-CN"/>
          </w:rPr>
          <w:t>законом</w:t>
        </w:r>
      </w:hyperlink>
      <w:r w:rsidRPr="007D2206">
        <w:rPr>
          <w:rFonts w:ascii="Times New Roman" w:eastAsia="Times New Roman" w:hAnsi="Times New Roman" w:cs="Times New Roman"/>
          <w:color w:val="000000" w:themeColor="text1"/>
          <w:sz w:val="24"/>
          <w:szCs w:val="24"/>
          <w:lang w:eastAsia="zh-CN"/>
        </w:rPr>
        <w:t>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за исключением случаев, если в соответствии с нормативным правовым актом субъекта Российской Федерации подача заявления о выдаче разрешения на ввод объектов капитального строительства в эксплуатацию осуществляется через иные информационные системы, которые должны быть интегрированы с единой информационной системой жилищного строительства.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часть 2.2 вступает в силу).</w:t>
      </w:r>
    </w:p>
    <w:p w14:paraId="20D7DDA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Для принятия решения о выдаче разрешения на ввод объекта в эксплуатацию необходимы следующие документы:</w:t>
      </w:r>
    </w:p>
    <w:p w14:paraId="145FF95C"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правоустанавливающие документы на земельный участок, в том числе соглашение об установлении сервитута, решение об установлении публичного сервитута;</w:t>
      </w:r>
    </w:p>
    <w:p w14:paraId="5865D8D2" w14:textId="601535C9" w:rsidR="0092239F" w:rsidRPr="007D2206" w:rsidRDefault="009059B8" w:rsidP="009059B8">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разрешение на строительство;</w:t>
      </w:r>
    </w:p>
    <w:p w14:paraId="563BE267" w14:textId="2BA7BE70" w:rsidR="0092239F" w:rsidRPr="007D2206" w:rsidRDefault="009059B8"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w:t>
      </w:r>
      <w:r w:rsidR="0092239F" w:rsidRPr="007D2206">
        <w:rPr>
          <w:rFonts w:ascii="Times New Roman" w:eastAsia="Times New Roman" w:hAnsi="Times New Roman" w:cs="Times New Roman"/>
          <w:color w:val="000000" w:themeColor="text1"/>
          <w:sz w:val="24"/>
          <w:szCs w:val="24"/>
          <w:lang w:eastAsia="zh-CN"/>
        </w:rPr>
        <w:t>) акт о подключении (технологическом присоединении) построенного, реконструированного объекта капитального строительства к сетям инженерно-технического обеспечения (в случае, если такое подключение (технологическое присоединение) этого объекта предусмотрено проектной документацией);</w:t>
      </w:r>
    </w:p>
    <w:p w14:paraId="52697BC2" w14:textId="145C779C" w:rsidR="0092239F" w:rsidRPr="007D2206" w:rsidRDefault="009059B8"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w:t>
      </w:r>
      <w:r w:rsidR="0092239F" w:rsidRPr="007D2206">
        <w:rPr>
          <w:rFonts w:ascii="Times New Roman" w:eastAsia="Times New Roman" w:hAnsi="Times New Roman" w:cs="Times New Roman"/>
          <w:color w:val="000000" w:themeColor="text1"/>
          <w:sz w:val="24"/>
          <w:szCs w:val="24"/>
          <w:lang w:eastAsia="zh-CN"/>
        </w:rPr>
        <w:t>) схема, отображающая расположение построенного, реконструированного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и подписанная лицом, осуществляющим строительство (лицом, осуществляющим строительство, и застройщиком или техническим заказчиком в случае осуществления строительства, реконструкции на основании договора), за исключением случаев строительства, реконструкции линейного объекта;</w:t>
      </w:r>
    </w:p>
    <w:p w14:paraId="33BDA25C" w14:textId="3CB57503" w:rsidR="0092239F" w:rsidRPr="007D2206" w:rsidRDefault="009059B8"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w:t>
      </w:r>
      <w:r w:rsidR="0092239F" w:rsidRPr="007D2206">
        <w:rPr>
          <w:rFonts w:ascii="Times New Roman" w:eastAsia="Times New Roman" w:hAnsi="Times New Roman" w:cs="Times New Roman"/>
          <w:color w:val="000000" w:themeColor="text1"/>
          <w:sz w:val="24"/>
          <w:szCs w:val="24"/>
          <w:lang w:eastAsia="zh-CN"/>
        </w:rPr>
        <w:t>) заключение органа государственного строительного надзора (в случае, если предусмотрено осуществление государственного строительного надзора в соответствии с частью 1 статьи 54 Градостроительного Кодекса</w:t>
      </w:r>
      <w:r w:rsidRPr="007D2206">
        <w:rPr>
          <w:rFonts w:ascii="Times New Roman" w:eastAsia="Times New Roman" w:hAnsi="Times New Roman" w:cs="Times New Roman"/>
          <w:color w:val="000000" w:themeColor="text1"/>
          <w:sz w:val="24"/>
          <w:szCs w:val="24"/>
          <w:lang w:eastAsia="zh-CN"/>
        </w:rPr>
        <w:t xml:space="preserve"> РФ</w:t>
      </w:r>
      <w:r w:rsidR="0092239F" w:rsidRPr="007D2206">
        <w:rPr>
          <w:rFonts w:ascii="Times New Roman" w:eastAsia="Times New Roman" w:hAnsi="Times New Roman" w:cs="Times New Roman"/>
          <w:color w:val="000000" w:themeColor="text1"/>
          <w:sz w:val="24"/>
          <w:szCs w:val="24"/>
          <w:lang w:eastAsia="zh-CN"/>
        </w:rPr>
        <w:t>) о соответствии построенного, реконструированного объекта капитального строительства требованиям проектной документации (в том числе с учетом изменений, внесенных в рабочую документацию и являющихся в соответствии с частью 1.3 статьи 52 Градостроительного Кодекса</w:t>
      </w:r>
      <w:r w:rsidRPr="007D2206">
        <w:rPr>
          <w:rFonts w:ascii="Times New Roman" w:eastAsia="Times New Roman" w:hAnsi="Times New Roman" w:cs="Times New Roman"/>
          <w:color w:val="000000" w:themeColor="text1"/>
          <w:sz w:val="24"/>
          <w:szCs w:val="24"/>
          <w:lang w:eastAsia="zh-CN"/>
        </w:rPr>
        <w:t xml:space="preserve"> РФ</w:t>
      </w:r>
      <w:r w:rsidR="0092239F" w:rsidRPr="007D2206">
        <w:rPr>
          <w:rFonts w:ascii="Times New Roman" w:eastAsia="Times New Roman" w:hAnsi="Times New Roman" w:cs="Times New Roman"/>
          <w:color w:val="000000" w:themeColor="text1"/>
          <w:sz w:val="24"/>
          <w:szCs w:val="24"/>
          <w:lang w:eastAsia="zh-CN"/>
        </w:rPr>
        <w:t xml:space="preserve"> частью такой проектной документации), в том числе требованиям энергетической эффективности и требованиям оснащенности объекта капитального строительства приборами учета используемых энергетических ресурсов, заключение уполномоченного на осуществление федерального государственного экологического надзора федерального </w:t>
      </w:r>
      <w:r w:rsidR="00504344" w:rsidRPr="007D2206">
        <w:rPr>
          <w:rFonts w:ascii="Times New Roman" w:eastAsia="Times New Roman" w:hAnsi="Times New Roman" w:cs="Times New Roman"/>
          <w:color w:val="000000" w:themeColor="text1"/>
          <w:sz w:val="24"/>
          <w:szCs w:val="24"/>
          <w:lang w:eastAsia="zh-CN"/>
        </w:rPr>
        <w:t>исполнительного органа</w:t>
      </w:r>
      <w:r w:rsidR="0092239F" w:rsidRPr="007D2206">
        <w:rPr>
          <w:rFonts w:ascii="Times New Roman" w:eastAsia="Times New Roman" w:hAnsi="Times New Roman" w:cs="Times New Roman"/>
          <w:color w:val="000000" w:themeColor="text1"/>
          <w:sz w:val="24"/>
          <w:szCs w:val="24"/>
          <w:lang w:eastAsia="zh-CN"/>
        </w:rPr>
        <w:t xml:space="preserve">(далее - орган федерального государственного экологического надзора), выдаваемое в </w:t>
      </w:r>
      <w:r w:rsidR="0092239F" w:rsidRPr="007D2206">
        <w:rPr>
          <w:rFonts w:ascii="Times New Roman" w:eastAsia="Times New Roman" w:hAnsi="Times New Roman" w:cs="Times New Roman"/>
          <w:color w:val="000000" w:themeColor="text1"/>
          <w:sz w:val="24"/>
          <w:szCs w:val="24"/>
          <w:lang w:eastAsia="zh-CN"/>
        </w:rPr>
        <w:lastRenderedPageBreak/>
        <w:t>случаях, предусмотренных частью 7 статьи 54 Градостроительного Кодекса;</w:t>
      </w:r>
    </w:p>
    <w:p w14:paraId="65A82E31" w14:textId="4F65BBC0" w:rsidR="0092239F" w:rsidRPr="007D2206" w:rsidRDefault="009059B8"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6</w:t>
      </w:r>
      <w:r w:rsidR="0092239F" w:rsidRPr="007D2206">
        <w:rPr>
          <w:rFonts w:ascii="Times New Roman" w:eastAsia="Times New Roman" w:hAnsi="Times New Roman" w:cs="Times New Roman"/>
          <w:color w:val="000000" w:themeColor="text1"/>
          <w:sz w:val="24"/>
          <w:szCs w:val="24"/>
          <w:lang w:eastAsia="zh-CN"/>
        </w:rPr>
        <w:t>) акт приемки выполненных работ по сохранению объекта культурного наследия, утвержденный соответствующим органом охраны объектов культурного наследия, определенным Федеральным законом от 25 июня 2002 года N 73-ФЗ "Об объектах культурного наследия (памятниках истории и культуры) народов Российской Федерации", при проведении реставрации, консервации, ремонта этого объекта и его приспособления для современного использования;</w:t>
      </w:r>
    </w:p>
    <w:p w14:paraId="0000FF3F" w14:textId="57C7132B" w:rsidR="0092239F" w:rsidRPr="007D2206" w:rsidRDefault="009059B8"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7</w:t>
      </w:r>
      <w:r w:rsidR="0092239F" w:rsidRPr="007D2206">
        <w:rPr>
          <w:rFonts w:ascii="Times New Roman" w:eastAsia="Times New Roman" w:hAnsi="Times New Roman" w:cs="Times New Roman"/>
          <w:color w:val="000000" w:themeColor="text1"/>
          <w:sz w:val="24"/>
          <w:szCs w:val="24"/>
          <w:lang w:eastAsia="zh-CN"/>
        </w:rPr>
        <w:t>) технический план объекта капитального строительства, подготовленный в соответствии с Федеральным законом от 13 июля 2015 года № 218-ФЗ «О государственной регистрации недвижимости»</w:t>
      </w:r>
      <w:r w:rsidRPr="007D2206">
        <w:rPr>
          <w:rFonts w:ascii="Times New Roman" w:eastAsia="Times New Roman" w:hAnsi="Times New Roman" w:cs="Times New Roman"/>
          <w:color w:val="000000" w:themeColor="text1"/>
          <w:sz w:val="24"/>
          <w:szCs w:val="24"/>
          <w:lang w:eastAsia="zh-CN"/>
        </w:rPr>
        <w:t>, за исключением ввода в эксплуатацию объекта капитального строительства, в отношении которого в соответствии с Федеральным законом "Об особенностях оформления прав на отдельные виды объектов недвижимости и о внесении изменений в отдельные законодательные акты Российской Федерации" государственный кадастровый учет и (или) государственная регистрация прав не осуществляются</w:t>
      </w:r>
      <w:r w:rsidR="004C001A" w:rsidRPr="007D2206">
        <w:rPr>
          <w:rFonts w:ascii="Times New Roman" w:eastAsia="Times New Roman" w:hAnsi="Times New Roman" w:cs="Times New Roman"/>
          <w:color w:val="000000" w:themeColor="text1"/>
          <w:sz w:val="24"/>
          <w:szCs w:val="24"/>
          <w:lang w:eastAsia="zh-CN"/>
        </w:rPr>
        <w:t>;</w:t>
      </w:r>
    </w:p>
    <w:p w14:paraId="398ECC3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3.1. Указанные в пунктах </w:t>
      </w:r>
      <w:r w:rsidR="004C001A" w:rsidRPr="007D2206">
        <w:rPr>
          <w:rFonts w:ascii="Times New Roman" w:eastAsia="Times New Roman" w:hAnsi="Times New Roman" w:cs="Times New Roman"/>
          <w:color w:val="000000" w:themeColor="text1"/>
          <w:sz w:val="24"/>
          <w:szCs w:val="24"/>
          <w:lang w:eastAsia="zh-CN"/>
        </w:rPr>
        <w:t>6</w:t>
      </w:r>
      <w:r w:rsidRPr="007D2206">
        <w:rPr>
          <w:rFonts w:ascii="Times New Roman" w:eastAsia="Times New Roman" w:hAnsi="Times New Roman" w:cs="Times New Roman"/>
          <w:color w:val="000000" w:themeColor="text1"/>
          <w:sz w:val="24"/>
          <w:szCs w:val="24"/>
          <w:lang w:eastAsia="zh-CN"/>
        </w:rPr>
        <w:t xml:space="preserve"> и </w:t>
      </w:r>
      <w:r w:rsidR="004C001A" w:rsidRPr="007D2206">
        <w:rPr>
          <w:rFonts w:ascii="Times New Roman" w:eastAsia="Times New Roman" w:hAnsi="Times New Roman" w:cs="Times New Roman"/>
          <w:color w:val="000000" w:themeColor="text1"/>
          <w:sz w:val="24"/>
          <w:szCs w:val="24"/>
          <w:lang w:eastAsia="zh-CN"/>
        </w:rPr>
        <w:t>9</w:t>
      </w:r>
      <w:r w:rsidRPr="007D2206">
        <w:rPr>
          <w:rFonts w:ascii="Times New Roman" w:eastAsia="Times New Roman" w:hAnsi="Times New Roman" w:cs="Times New Roman"/>
          <w:color w:val="000000" w:themeColor="text1"/>
          <w:sz w:val="24"/>
          <w:szCs w:val="24"/>
          <w:lang w:eastAsia="zh-CN"/>
        </w:rPr>
        <w:t xml:space="preserve"> части 3 настоящей статьи документ и заключение должны содержать информацию о нормативных значениях показателей, включенных в состав требований энергетической эффективности объекта капитального строительства, и о фактических значениях таких показателей, определенных в отношении построенного, реконструированного объекта капитального строительства в результате проведенных исследований, замеров, экспертиз, испытаний, а также иную информацию, на основе которой устанавливается соответствие такого объекта требованиям энергетической эффективности и требованиям его оснащенности приборами учета используемых энергетических ресурсов. При строительстве, реконструкции многоквартирного дома заключение органа государственного строительного надзора также должно содержать информацию о классе энергетической эффективности многоквартирного дома, определяемом в соответствии с законодательством об энергосбережении и о повышении энергетической эффективности.</w:t>
      </w:r>
    </w:p>
    <w:p w14:paraId="363C9F8A" w14:textId="569A3362"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3.2. Документы (их копии или сведения, содержащиеся в них),</w:t>
      </w:r>
      <w:r w:rsidR="00FD414E" w:rsidRPr="007D2206">
        <w:rPr>
          <w:rFonts w:ascii="Times New Roman" w:eastAsia="Times New Roman" w:hAnsi="Times New Roman" w:cs="Times New Roman"/>
          <w:color w:val="000000" w:themeColor="text1"/>
          <w:sz w:val="24"/>
          <w:szCs w:val="24"/>
          <w:lang w:eastAsia="zh-CN"/>
        </w:rPr>
        <w:t xml:space="preserve"> указанные в пунктах 1, 2 и 5</w:t>
      </w:r>
      <w:r w:rsidRPr="007D2206">
        <w:rPr>
          <w:rFonts w:ascii="Times New Roman" w:eastAsia="Times New Roman" w:hAnsi="Times New Roman" w:cs="Times New Roman"/>
          <w:color w:val="000000" w:themeColor="text1"/>
          <w:sz w:val="24"/>
          <w:szCs w:val="24"/>
          <w:lang w:eastAsia="zh-CN"/>
        </w:rPr>
        <w:t xml:space="preserve"> части 3 настоящей статьи, запрашиваются органами, указанными в части 2 настоящей статьи, в государственных органах, органах местного самоуправления и подведомственных государственным органам или органам местного самоуправления организациях, в распоряжении которых находятся указанные документы, если застройщик не представил указанные документы самостоятельно.</w:t>
      </w:r>
    </w:p>
    <w:p w14:paraId="4EC130E5" w14:textId="785420C3"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3.3. Док</w:t>
      </w:r>
      <w:r w:rsidR="00FD414E" w:rsidRPr="007D2206">
        <w:rPr>
          <w:rFonts w:ascii="Times New Roman" w:eastAsia="Times New Roman" w:hAnsi="Times New Roman" w:cs="Times New Roman"/>
          <w:color w:val="000000" w:themeColor="text1"/>
          <w:sz w:val="24"/>
          <w:szCs w:val="24"/>
          <w:lang w:eastAsia="zh-CN"/>
        </w:rPr>
        <w:t>ументы, указанные в пунктах 1, 2 и 3</w:t>
      </w:r>
      <w:r w:rsidRPr="007D2206">
        <w:rPr>
          <w:rFonts w:ascii="Times New Roman" w:eastAsia="Times New Roman" w:hAnsi="Times New Roman" w:cs="Times New Roman"/>
          <w:color w:val="000000" w:themeColor="text1"/>
          <w:sz w:val="24"/>
          <w:szCs w:val="24"/>
          <w:lang w:eastAsia="zh-CN"/>
        </w:rPr>
        <w:t xml:space="preserve"> части 3 настоящей статьи, направляются заявителем самостоятельно, если указанные документы (их копии или сведения, содержащиеся в них) отсутствуют в распоряжении органов государственной власти, органов местного самоуправления либо подведомственных государственным органам или органам местного самоуправления организаций. Если документы, указанные в настоящей части, находятся в распоряжении органов государственной власти, органов местного самоуправления либо подведомственных государственным органам или органам местного самоуправления организаций, такие документы запрашиваются органом, указанным в части 2 настоящей статьи, в органах и организациях, в распоряжении которых находятся указанные документы, если застройщик не представил указанные документы самостоятельно.</w:t>
      </w:r>
    </w:p>
    <w:p w14:paraId="647DB12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3.4. По межведомственным запросам органов, указанных в части 2 настоящей статьи, документы (их копии или сведения, содержащиеся в них), предусмотренные частью 3 настоящей статьи, предоставляются государственными органами, органами местного самоуправления и подведомственными государственным органам или органам местного самоуправления организациями, в распоряжении которых находятся эти документы, в срок не позднее трех рабочих дней со дня получения соответствующего межведомственного запроса.</w:t>
      </w:r>
    </w:p>
    <w:p w14:paraId="45014D6D" w14:textId="44332BEE"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3.5. В случае, если подано заявление о выдаче разрешения на ввод объекта в эксплуатацию в отношении этапа строительства, реконструкции объекта капитального строительства, </w:t>
      </w:r>
      <w:r w:rsidR="00FD414E" w:rsidRPr="007D2206">
        <w:rPr>
          <w:rFonts w:ascii="Times New Roman" w:eastAsia="Times New Roman" w:hAnsi="Times New Roman" w:cs="Times New Roman"/>
          <w:color w:val="000000" w:themeColor="text1"/>
          <w:sz w:val="24"/>
          <w:szCs w:val="24"/>
          <w:lang w:eastAsia="zh-CN"/>
        </w:rPr>
        <w:t>документы, указанные в пунктах 5, 6 и 7</w:t>
      </w:r>
      <w:r w:rsidRPr="007D2206">
        <w:rPr>
          <w:rFonts w:ascii="Times New Roman" w:eastAsia="Times New Roman" w:hAnsi="Times New Roman" w:cs="Times New Roman"/>
          <w:color w:val="000000" w:themeColor="text1"/>
          <w:sz w:val="24"/>
          <w:szCs w:val="24"/>
          <w:lang w:eastAsia="zh-CN"/>
        </w:rPr>
        <w:t xml:space="preserve"> части 3 настоящей статьи, оформляются в части, относящейся к соответствующему этапу строительства, реконструкции </w:t>
      </w:r>
      <w:r w:rsidRPr="007D2206">
        <w:rPr>
          <w:rFonts w:ascii="Times New Roman" w:eastAsia="Times New Roman" w:hAnsi="Times New Roman" w:cs="Times New Roman"/>
          <w:color w:val="000000" w:themeColor="text1"/>
          <w:sz w:val="24"/>
          <w:szCs w:val="24"/>
          <w:lang w:eastAsia="zh-CN"/>
        </w:rPr>
        <w:lastRenderedPageBreak/>
        <w:t>объекта капитального строительства. В указанном случае в заявлении о выдаче разрешения на ввод объекта в эксплуатацию в отношении этапа строительства, реконструкции объекта капитального строительства указываются сведения о ранее выданных разрешениях на ввод объекта в эксплуатацию в отношении этапа строительства, реконструкции объекта капитального строительства (при наличии).</w:t>
      </w:r>
    </w:p>
    <w:p w14:paraId="5E0433E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Правительством Российской Федерации могут устанавливаться помимо предусмотренных частью 3 настоящей статьи иные документы, необходимые для получения разрешения на ввод объекта в эксплуатацию, в целях получения в полном объеме сведений, необходимых для постановки объекта капитального строительства на государственный учет.</w:t>
      </w:r>
    </w:p>
    <w:p w14:paraId="6247EE9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4.1. Для получения разрешения на ввод объекта в эксплуатацию разрешается требовать только указанные в частях 3 и 4 настоящей статьи документы. Документы, предусмотренные частями 3 и 4 настоящей статьи, могут быть направлены в электронной форме. Разрешение на ввод объекта в эксплуатацию выдается в форме электронного документа, подписанного электронной подписью, в случае, если это указано в заявлении о выдаче разрешения на ввод объекта в эксплуатацию. Правительством Российской Федерации или высшим исполнительным органом государственной власти субъекта Российской Федерации (применительно к случаям выдачи разрешения на ввод объекта в эксплуатацию органами исполнительной власти субъектов Российской Федерации, органами местного самоуправления) могут быть установлены случаи, в которых направление указанных в частях 3 и 4 настоящей статьи документов и выдача разрешений на ввод в эксплуатацию осуществляются исключительно в электронной форме. Порядок направления документов, указанных в частях 3 и 4 настоящей статьи, в уполномоченные на выдачу разрешений на ввод объекта в эксплуатацию федеральные органы исполнительной власти, органы исполнительной власти субъекта Российской Федерации, органы местного самоуправления, Государственную корпорацию по атомной энергии "</w:t>
      </w:r>
      <w:proofErr w:type="spellStart"/>
      <w:r w:rsidRPr="007D2206">
        <w:rPr>
          <w:rFonts w:ascii="Times New Roman" w:eastAsia="Times New Roman" w:hAnsi="Times New Roman" w:cs="Times New Roman"/>
          <w:color w:val="000000" w:themeColor="text1"/>
          <w:sz w:val="24"/>
          <w:szCs w:val="24"/>
          <w:lang w:eastAsia="zh-CN"/>
        </w:rPr>
        <w:t>Росатом</w:t>
      </w:r>
      <w:proofErr w:type="spellEnd"/>
      <w:r w:rsidRPr="007D2206">
        <w:rPr>
          <w:rFonts w:ascii="Times New Roman" w:eastAsia="Times New Roman" w:hAnsi="Times New Roman" w:cs="Times New Roman"/>
          <w:color w:val="000000" w:themeColor="text1"/>
          <w:sz w:val="24"/>
          <w:szCs w:val="24"/>
          <w:lang w:eastAsia="zh-CN"/>
        </w:rPr>
        <w:t>" или Государственную корпорацию по космической деятельности "</w:t>
      </w:r>
      <w:proofErr w:type="spellStart"/>
      <w:r w:rsidRPr="007D2206">
        <w:rPr>
          <w:rFonts w:ascii="Times New Roman" w:eastAsia="Times New Roman" w:hAnsi="Times New Roman" w:cs="Times New Roman"/>
          <w:color w:val="000000" w:themeColor="text1"/>
          <w:sz w:val="24"/>
          <w:szCs w:val="24"/>
          <w:lang w:eastAsia="zh-CN"/>
        </w:rPr>
        <w:t>Роскосмос</w:t>
      </w:r>
      <w:proofErr w:type="spellEnd"/>
      <w:r w:rsidRPr="007D2206">
        <w:rPr>
          <w:rFonts w:ascii="Times New Roman" w:eastAsia="Times New Roman" w:hAnsi="Times New Roman" w:cs="Times New Roman"/>
          <w:color w:val="000000" w:themeColor="text1"/>
          <w:sz w:val="24"/>
          <w:szCs w:val="24"/>
          <w:lang w:eastAsia="zh-CN"/>
        </w:rPr>
        <w:t>" в электронной форме устанавливается Правительством Российской Федерации.</w:t>
      </w:r>
    </w:p>
    <w:p w14:paraId="7C98461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 Орган, Государственная корпорация по атомной энергии "</w:t>
      </w:r>
      <w:proofErr w:type="spellStart"/>
      <w:r w:rsidRPr="007D2206">
        <w:rPr>
          <w:rFonts w:ascii="Times New Roman" w:eastAsia="Times New Roman" w:hAnsi="Times New Roman" w:cs="Times New Roman"/>
          <w:color w:val="000000" w:themeColor="text1"/>
          <w:sz w:val="24"/>
          <w:szCs w:val="24"/>
          <w:lang w:eastAsia="zh-CN"/>
        </w:rPr>
        <w:t>Росатом</w:t>
      </w:r>
      <w:proofErr w:type="spellEnd"/>
      <w:r w:rsidRPr="007D2206">
        <w:rPr>
          <w:rFonts w:ascii="Times New Roman" w:eastAsia="Times New Roman" w:hAnsi="Times New Roman" w:cs="Times New Roman"/>
          <w:color w:val="000000" w:themeColor="text1"/>
          <w:sz w:val="24"/>
          <w:szCs w:val="24"/>
          <w:lang w:eastAsia="zh-CN"/>
        </w:rPr>
        <w:t>" или Государственная корпорация по космической деятельности "</w:t>
      </w:r>
      <w:proofErr w:type="spellStart"/>
      <w:r w:rsidRPr="007D2206">
        <w:rPr>
          <w:rFonts w:ascii="Times New Roman" w:eastAsia="Times New Roman" w:hAnsi="Times New Roman" w:cs="Times New Roman"/>
          <w:color w:val="000000" w:themeColor="text1"/>
          <w:sz w:val="24"/>
          <w:szCs w:val="24"/>
          <w:lang w:eastAsia="zh-CN"/>
        </w:rPr>
        <w:t>Роскосмос</w:t>
      </w:r>
      <w:proofErr w:type="spellEnd"/>
      <w:r w:rsidRPr="007D2206">
        <w:rPr>
          <w:rFonts w:ascii="Times New Roman" w:eastAsia="Times New Roman" w:hAnsi="Times New Roman" w:cs="Times New Roman"/>
          <w:color w:val="000000" w:themeColor="text1"/>
          <w:sz w:val="24"/>
          <w:szCs w:val="24"/>
          <w:lang w:eastAsia="zh-CN"/>
        </w:rPr>
        <w:t xml:space="preserve">", выдавшие разрешение на строительство, в течение пяти рабочих дней со дня поступления заявления о выдаче разрешения на ввод объекта в эксплуатацию обязаны обеспечить проверку наличия и правильности оформления документов, указанных в части 3 настоящей статьи, осмотр объекта капитального строительства и выдать заявителю разрешение на ввод объекта в эксплуатацию или отказать в выдаче такого разрешения с указанием причин отказа. В ходе осмотра построенного, реконструированного объекта капитального строительства осуществляется проверка соответствия такого объекта требованиям, указанным в разрешении на строительство,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строительства, реконструкции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 а также разрешенному использованию земельного участка, ограничениям, установленным в соответствии с земельным и иным законодательством Российской Федерации, требованиям проектной документации, в том числе требованиям энергетической эффективности и требованиям оснащенности объекта капитального строительства приборами учета используемых энергетических ресурсов. В случае, если при строительстве, реконструкции объекта капитального строительства осуществляется государственный строительный надзор в соответствии с частью 1 статьи 54 Градостроительного кодекса Российской Федерации, осмотр такого объекта органом, </w:t>
      </w:r>
      <w:r w:rsidRPr="007D2206">
        <w:rPr>
          <w:rFonts w:ascii="Times New Roman" w:eastAsia="Times New Roman" w:hAnsi="Times New Roman" w:cs="Times New Roman"/>
          <w:color w:val="000000" w:themeColor="text1"/>
          <w:sz w:val="24"/>
          <w:szCs w:val="24"/>
          <w:lang w:eastAsia="zh-CN"/>
        </w:rPr>
        <w:lastRenderedPageBreak/>
        <w:t>выдавшим разрешение на строительство, не проводится.</w:t>
      </w:r>
    </w:p>
    <w:p w14:paraId="78C574C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5.1. В случае, если после выдачи разрешения на ввод объекта капитального строительства в эксплуатацию в связи с приостановлением осуществления государственного кадастрового учета и (или) государственной регистрации прав (отказом в осуществлении государственного кадастрового учета и (или) государственной регистрации прав) для устранения причин такого приостановления (отказа) был подготовлен технический план объекта капитального строительства, содержание которого требует внесения изменений в выданное разрешение на ввод объекта капитального строительства в эксплуатацию, застройщик вправе обратиться в орган или организацию, принявшие решение о выдаче разрешения на ввод объекта капитального строительства в эксплуатацию, с заявлением о внесении изменений в данное разрешение.</w:t>
      </w:r>
    </w:p>
    <w:p w14:paraId="4A1F19A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5.2. Обязательным приложением к указанному в </w:t>
      </w:r>
      <w:hyperlink r:id="rId42" w:anchor="dst3808" w:history="1">
        <w:r w:rsidRPr="007D2206">
          <w:rPr>
            <w:rFonts w:ascii="Times New Roman" w:eastAsia="Times New Roman" w:hAnsi="Times New Roman" w:cs="Times New Roman"/>
            <w:color w:val="000000" w:themeColor="text1"/>
            <w:sz w:val="24"/>
            <w:szCs w:val="24"/>
            <w:lang w:eastAsia="zh-CN"/>
          </w:rPr>
          <w:t>части 5.1</w:t>
        </w:r>
      </w:hyperlink>
      <w:r w:rsidRPr="007D2206">
        <w:rPr>
          <w:rFonts w:ascii="Times New Roman" w:eastAsia="Times New Roman" w:hAnsi="Times New Roman" w:cs="Times New Roman"/>
          <w:color w:val="000000" w:themeColor="text1"/>
          <w:sz w:val="24"/>
          <w:szCs w:val="24"/>
          <w:lang w:eastAsia="zh-CN"/>
        </w:rPr>
        <w:t> настоящей статьи заявлению является технический план объекта капитального строительства. Застройщик также представляет иные документы, предусмотренные </w:t>
      </w:r>
      <w:hyperlink r:id="rId43" w:anchor="dst278" w:history="1">
        <w:r w:rsidRPr="007D2206">
          <w:rPr>
            <w:rFonts w:ascii="Times New Roman" w:eastAsia="Times New Roman" w:hAnsi="Times New Roman" w:cs="Times New Roman"/>
            <w:color w:val="000000" w:themeColor="text1"/>
            <w:sz w:val="24"/>
            <w:szCs w:val="24"/>
            <w:lang w:eastAsia="zh-CN"/>
          </w:rPr>
          <w:t>частью 3</w:t>
        </w:r>
      </w:hyperlink>
      <w:r w:rsidRPr="007D2206">
        <w:rPr>
          <w:rFonts w:ascii="Times New Roman" w:eastAsia="Times New Roman" w:hAnsi="Times New Roman" w:cs="Times New Roman"/>
          <w:color w:val="000000" w:themeColor="text1"/>
          <w:sz w:val="24"/>
          <w:szCs w:val="24"/>
          <w:lang w:eastAsia="zh-CN"/>
        </w:rPr>
        <w:t> настоящей статьи, если в такие документы внесены изменения в связи с подготовкой технического плана объекта капитального строительства в соответствии с </w:t>
      </w:r>
      <w:hyperlink r:id="rId44" w:anchor="dst3808" w:history="1">
        <w:r w:rsidRPr="007D2206">
          <w:rPr>
            <w:rFonts w:ascii="Times New Roman" w:eastAsia="Times New Roman" w:hAnsi="Times New Roman" w:cs="Times New Roman"/>
            <w:color w:val="000000" w:themeColor="text1"/>
            <w:sz w:val="24"/>
            <w:szCs w:val="24"/>
            <w:lang w:eastAsia="zh-CN"/>
          </w:rPr>
          <w:t>частью 5.1</w:t>
        </w:r>
      </w:hyperlink>
      <w:r w:rsidRPr="007D2206">
        <w:rPr>
          <w:rFonts w:ascii="Times New Roman" w:eastAsia="Times New Roman" w:hAnsi="Times New Roman" w:cs="Times New Roman"/>
          <w:color w:val="000000" w:themeColor="text1"/>
          <w:sz w:val="24"/>
          <w:szCs w:val="24"/>
          <w:lang w:eastAsia="zh-CN"/>
        </w:rPr>
        <w:t> настоящей статьи.</w:t>
      </w:r>
    </w:p>
    <w:p w14:paraId="26288153" w14:textId="2FD4AAFB"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5.3. В срок не более чем пять рабочих дней со дня получения заявления застройщика о внесении изменений в разрешение на ввод объекта капитального строительства в эксплуатацию федеральный орган исполнительной власти, </w:t>
      </w:r>
      <w:r w:rsidR="0005247E" w:rsidRPr="007D2206">
        <w:rPr>
          <w:rFonts w:ascii="Times New Roman" w:eastAsia="Times New Roman" w:hAnsi="Times New Roman" w:cs="Times New Roman"/>
          <w:color w:val="000000" w:themeColor="text1"/>
          <w:sz w:val="24"/>
          <w:szCs w:val="24"/>
          <w:lang w:eastAsia="zh-CN"/>
        </w:rPr>
        <w:t>исполнительный орган</w:t>
      </w:r>
      <w:r w:rsidR="00830347" w:rsidRPr="007D2206">
        <w:rPr>
          <w:rFonts w:ascii="Times New Roman" w:eastAsia="Times New Roman" w:hAnsi="Times New Roman" w:cs="Times New Roman"/>
          <w:color w:val="000000" w:themeColor="text1"/>
          <w:sz w:val="24"/>
          <w:szCs w:val="24"/>
          <w:lang w:eastAsia="zh-CN"/>
        </w:rPr>
        <w:t xml:space="preserve"> </w:t>
      </w:r>
      <w:r w:rsidRPr="007D2206">
        <w:rPr>
          <w:rFonts w:ascii="Times New Roman" w:eastAsia="Times New Roman" w:hAnsi="Times New Roman" w:cs="Times New Roman"/>
          <w:color w:val="000000" w:themeColor="text1"/>
          <w:sz w:val="24"/>
          <w:szCs w:val="24"/>
          <w:lang w:eastAsia="zh-CN"/>
        </w:rPr>
        <w:t>субъекта Российской Федерации, орган местного самоуправления, Государственная корпорация по атомной энергии "</w:t>
      </w:r>
      <w:proofErr w:type="spellStart"/>
      <w:r w:rsidRPr="007D2206">
        <w:rPr>
          <w:rFonts w:ascii="Times New Roman" w:eastAsia="Times New Roman" w:hAnsi="Times New Roman" w:cs="Times New Roman"/>
          <w:color w:val="000000" w:themeColor="text1"/>
          <w:sz w:val="24"/>
          <w:szCs w:val="24"/>
          <w:lang w:eastAsia="zh-CN"/>
        </w:rPr>
        <w:t>Росатом</w:t>
      </w:r>
      <w:proofErr w:type="spellEnd"/>
      <w:r w:rsidRPr="007D2206">
        <w:rPr>
          <w:rFonts w:ascii="Times New Roman" w:eastAsia="Times New Roman" w:hAnsi="Times New Roman" w:cs="Times New Roman"/>
          <w:color w:val="000000" w:themeColor="text1"/>
          <w:sz w:val="24"/>
          <w:szCs w:val="24"/>
          <w:lang w:eastAsia="zh-CN"/>
        </w:rPr>
        <w:t>" или Государственная корпорация по космической деятельности "</w:t>
      </w:r>
      <w:proofErr w:type="spellStart"/>
      <w:r w:rsidRPr="007D2206">
        <w:rPr>
          <w:rFonts w:ascii="Times New Roman" w:eastAsia="Times New Roman" w:hAnsi="Times New Roman" w:cs="Times New Roman"/>
          <w:color w:val="000000" w:themeColor="text1"/>
          <w:sz w:val="24"/>
          <w:szCs w:val="24"/>
          <w:lang w:eastAsia="zh-CN"/>
        </w:rPr>
        <w:t>Роскосмос</w:t>
      </w:r>
      <w:proofErr w:type="spellEnd"/>
      <w:r w:rsidRPr="007D2206">
        <w:rPr>
          <w:rFonts w:ascii="Times New Roman" w:eastAsia="Times New Roman" w:hAnsi="Times New Roman" w:cs="Times New Roman"/>
          <w:color w:val="000000" w:themeColor="text1"/>
          <w:sz w:val="24"/>
          <w:szCs w:val="24"/>
          <w:lang w:eastAsia="zh-CN"/>
        </w:rPr>
        <w:t>", выдавшие разрешение на ввод объекта капитального строительства в эксплуатацию, принимает решение о внесении изменений в разрешение на ввод объекта капитального строительства в эксплуатацию или об отказе во внесении изменений в данное разрешение с указанием причин отказа.</w:t>
      </w:r>
    </w:p>
    <w:p w14:paraId="0CB021E0" w14:textId="0CD511A3" w:rsidR="00830347" w:rsidRPr="007D2206" w:rsidRDefault="00830347"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5.4. Уполномоченные на выдачу разрешений на ввод объектов в эксплуатацию федеральный орган исполнительной власти, Государственная корпорация по атомной энергии "</w:t>
      </w:r>
      <w:proofErr w:type="spellStart"/>
      <w:r w:rsidRPr="007D2206">
        <w:rPr>
          <w:rFonts w:ascii="Times New Roman" w:eastAsia="Times New Roman" w:hAnsi="Times New Roman" w:cs="Times New Roman"/>
          <w:color w:val="000000" w:themeColor="text1"/>
          <w:sz w:val="24"/>
          <w:szCs w:val="24"/>
          <w:lang w:eastAsia="zh-CN"/>
        </w:rPr>
        <w:t>Росатом</w:t>
      </w:r>
      <w:proofErr w:type="spellEnd"/>
      <w:r w:rsidRPr="007D2206">
        <w:rPr>
          <w:rFonts w:ascii="Times New Roman" w:eastAsia="Times New Roman" w:hAnsi="Times New Roman" w:cs="Times New Roman"/>
          <w:color w:val="000000" w:themeColor="text1"/>
          <w:sz w:val="24"/>
          <w:szCs w:val="24"/>
          <w:lang w:eastAsia="zh-CN"/>
        </w:rPr>
        <w:t>", Государственная корпорация по космической деятельности "</w:t>
      </w:r>
      <w:proofErr w:type="spellStart"/>
      <w:r w:rsidRPr="007D2206">
        <w:rPr>
          <w:rFonts w:ascii="Times New Roman" w:eastAsia="Times New Roman" w:hAnsi="Times New Roman" w:cs="Times New Roman"/>
          <w:color w:val="000000" w:themeColor="text1"/>
          <w:sz w:val="24"/>
          <w:szCs w:val="24"/>
          <w:lang w:eastAsia="zh-CN"/>
        </w:rPr>
        <w:t>Роскосмос</w:t>
      </w:r>
      <w:proofErr w:type="spellEnd"/>
      <w:r w:rsidRPr="007D2206">
        <w:rPr>
          <w:rFonts w:ascii="Times New Roman" w:eastAsia="Times New Roman" w:hAnsi="Times New Roman" w:cs="Times New Roman"/>
          <w:color w:val="000000" w:themeColor="text1"/>
          <w:sz w:val="24"/>
          <w:szCs w:val="24"/>
          <w:lang w:eastAsia="zh-CN"/>
        </w:rPr>
        <w:t>" до выдачи разрешения на ввод объекта в эксплуатацию в течение срока, указанного в части 5 настоящей статьи, обеспечивают включение сведений о таком разрешении в единую информационную систему, за исключением случаев, если документы, необходимые для выдачи разрешения на ввод объекта в эксплуатацию, содержат сведения, составляющие государственную тайну.</w:t>
      </w:r>
    </w:p>
    <w:p w14:paraId="651251A9" w14:textId="74D2FE4E" w:rsidR="003857BC" w:rsidRPr="007D2206" w:rsidRDefault="003857BC"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5.5. Уполномоченные на выдачу разрешений на ввод объектов в эксплуатацию исполнительный орган субъекта Российской Федерации, орган местного самоуправления до выдачи разрешения на ввод объекта в эксплуатацию в течение срока, указанного в части 5 настоящей статьи, обеспечивают включение сведений о таком разрешении в государственные информационные системы обеспечения градостроительной деятельности субъектов Российской Федерации, за исключением случаев, если документы, необходимые для выдачи разрешения на ввод объекта в эксплуатацию, содержат сведения, составляющие государственную тайну.</w:t>
      </w:r>
    </w:p>
    <w:p w14:paraId="7AF61C9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6. Основанием для отказа в выдаче разрешения на ввод объекта в эксплуатацию является:</w:t>
      </w:r>
    </w:p>
    <w:p w14:paraId="4EB321EC"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отсутствие документов, указанных в частях 3 и 4 настоящей статьи;</w:t>
      </w:r>
    </w:p>
    <w:p w14:paraId="4929319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2) несоответствие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строительства, реконструкции, капитального ремонта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ввод в эксплуатацию линейного объекта, для размещения которого не требуется </w:t>
      </w:r>
      <w:r w:rsidRPr="007D2206">
        <w:rPr>
          <w:rFonts w:ascii="Times New Roman" w:eastAsia="Times New Roman" w:hAnsi="Times New Roman" w:cs="Times New Roman"/>
          <w:color w:val="000000" w:themeColor="text1"/>
          <w:sz w:val="24"/>
          <w:szCs w:val="24"/>
          <w:lang w:eastAsia="zh-CN"/>
        </w:rPr>
        <w:lastRenderedPageBreak/>
        <w:t>образование земельного участка;</w:t>
      </w:r>
    </w:p>
    <w:p w14:paraId="4C5FC23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несоответствие объекта капитального строительства требованиям, установленным в разрешении на строительство, за исключением случаев изменения площади объекта капитального строительства в соответствии с частью 6.2 настоящей статьи;</w:t>
      </w:r>
    </w:p>
    <w:p w14:paraId="10ABCFA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4) несоответствие параметров построенного, реконструированного объекта капитального строительства проектной документации, за исключением случаев изменения площади объекта капитального строительства в соответствии с частью 6.2 настоящей статьи; </w:t>
      </w:r>
    </w:p>
    <w:p w14:paraId="2A4A925D" w14:textId="19802934"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5) несоответствие объекта капитального строительства разрешенному использованию земельного участка и (или) ограничениям, установленным в соответствии с земельным и иным законодательством Российской Федерации на дату выдачи разрешения на ввод объекта в эксплуатацию, за исключением случаев, если указанные ограничения предусмотрены решением об установлении или изменении зоны с особыми условиями использования территории, принятым в случаях, предусмотренных пунктом 9 части </w:t>
      </w:r>
      <w:r w:rsidR="003857BC" w:rsidRPr="007D2206">
        <w:rPr>
          <w:rFonts w:ascii="Times New Roman" w:eastAsia="Times New Roman" w:hAnsi="Times New Roman" w:cs="Times New Roman"/>
          <w:color w:val="000000" w:themeColor="text1"/>
          <w:sz w:val="24"/>
          <w:szCs w:val="24"/>
          <w:lang w:eastAsia="zh-CN"/>
        </w:rPr>
        <w:t>7 статьи 51 Градостроительного Кодекса РФ</w:t>
      </w:r>
      <w:r w:rsidRPr="007D2206">
        <w:rPr>
          <w:rFonts w:ascii="Times New Roman" w:eastAsia="Times New Roman" w:hAnsi="Times New Roman" w:cs="Times New Roman"/>
          <w:color w:val="000000" w:themeColor="text1"/>
          <w:sz w:val="24"/>
          <w:szCs w:val="24"/>
          <w:lang w:eastAsia="zh-CN"/>
        </w:rPr>
        <w:t>, и строящийся, реконструируемый объект капитального строительства, в связи с размещением которого установлена или изменена зона с особыми условиями использования территории, не введен в эксплуатацию.</w:t>
      </w:r>
    </w:p>
    <w:p w14:paraId="09DDB8F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6.1. Неполучение (несвоевременное получение) документов, запрошенных в соответствии с частями 3.2 и 3.3 настоящей статьи, не может являться основанием для отказа в выдаче разрешения на ввод объекта в эксплуатацию.</w:t>
      </w:r>
    </w:p>
    <w:p w14:paraId="1A0D20D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6.2. Различие данных об указанной в техническом плане площади объекта капитального строительства, не являющегося линейным объектом, не более чем на пять процентов по отношению к данным о площади такого объекта капитального строительства, указанной в проектной документации и (или) разрешении на строительство, не является основанием для отказа в выдаче разрешения на ввод объекта в эксплуатацию при условии соответствия указанных в техническом плане количества этажей, помещений (при наличии) и </w:t>
      </w:r>
      <w:proofErr w:type="spellStart"/>
      <w:r w:rsidRPr="007D2206">
        <w:rPr>
          <w:rFonts w:ascii="Times New Roman" w:eastAsia="Times New Roman" w:hAnsi="Times New Roman" w:cs="Times New Roman"/>
          <w:color w:val="000000" w:themeColor="text1"/>
          <w:sz w:val="24"/>
          <w:szCs w:val="24"/>
          <w:lang w:eastAsia="zh-CN"/>
        </w:rPr>
        <w:t>машино</w:t>
      </w:r>
      <w:proofErr w:type="spellEnd"/>
      <w:r w:rsidRPr="007D2206">
        <w:rPr>
          <w:rFonts w:ascii="Times New Roman" w:eastAsia="Times New Roman" w:hAnsi="Times New Roman" w:cs="Times New Roman"/>
          <w:color w:val="000000" w:themeColor="text1"/>
          <w:sz w:val="24"/>
          <w:szCs w:val="24"/>
          <w:lang w:eastAsia="zh-CN"/>
        </w:rPr>
        <w:t>-мест (при наличии) проектной документации и (или) разрешению на строительство.</w:t>
      </w:r>
      <w:r w:rsidRPr="007D2206">
        <w:rPr>
          <w:rFonts w:ascii="Times New Roman" w:hAnsi="Times New Roman" w:cs="Times New Roman"/>
          <w:color w:val="000000" w:themeColor="text1"/>
        </w:rPr>
        <w:t xml:space="preserve"> </w:t>
      </w:r>
      <w:r w:rsidRPr="007D2206">
        <w:rPr>
          <w:rFonts w:ascii="Times New Roman" w:eastAsia="Times New Roman" w:hAnsi="Times New Roman" w:cs="Times New Roman"/>
          <w:color w:val="000000" w:themeColor="text1"/>
          <w:sz w:val="24"/>
          <w:szCs w:val="24"/>
          <w:lang w:eastAsia="zh-CN"/>
        </w:rPr>
        <w:t>Различие данных об указанной в техническом плане протяженности линейного объекта не более чем на пять процентов по отношению к данным о его протяженности, указанным в проектной документации и (или) разрешении на строительство, не является основанием для отказа в выдаче разрешения на ввод объекта в эксплуатацию</w:t>
      </w:r>
      <w:r w:rsidR="00651893" w:rsidRPr="007D2206">
        <w:rPr>
          <w:rFonts w:ascii="Times New Roman" w:eastAsia="Times New Roman" w:hAnsi="Times New Roman" w:cs="Times New Roman"/>
          <w:color w:val="000000" w:themeColor="text1"/>
          <w:sz w:val="24"/>
          <w:szCs w:val="24"/>
          <w:lang w:eastAsia="zh-CN"/>
        </w:rPr>
        <w:t>.</w:t>
      </w:r>
    </w:p>
    <w:p w14:paraId="2B97D58B" w14:textId="294EB18C" w:rsidR="0092239F" w:rsidRPr="007D2206" w:rsidRDefault="000261A5"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7</w:t>
      </w:r>
      <w:r w:rsidR="0092239F" w:rsidRPr="007D2206">
        <w:rPr>
          <w:rFonts w:ascii="Times New Roman" w:eastAsia="Times New Roman" w:hAnsi="Times New Roman" w:cs="Times New Roman"/>
          <w:color w:val="000000" w:themeColor="text1"/>
          <w:sz w:val="24"/>
          <w:szCs w:val="24"/>
          <w:lang w:eastAsia="zh-CN"/>
        </w:rPr>
        <w:t>. Отказ в выдаче разрешения на ввод объекта в эксплуатацию может быть оспорен в судебном порядке.</w:t>
      </w:r>
    </w:p>
    <w:p w14:paraId="7AE7F4F5" w14:textId="382E951E" w:rsidR="0092239F" w:rsidRPr="007D2206" w:rsidRDefault="000261A5"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8</w:t>
      </w:r>
      <w:r w:rsidR="0092239F" w:rsidRPr="007D2206">
        <w:rPr>
          <w:rFonts w:ascii="Times New Roman" w:eastAsia="Times New Roman" w:hAnsi="Times New Roman" w:cs="Times New Roman"/>
          <w:color w:val="000000" w:themeColor="text1"/>
          <w:sz w:val="24"/>
          <w:szCs w:val="24"/>
          <w:lang w:eastAsia="zh-CN"/>
        </w:rPr>
        <w:t xml:space="preserve">. Разрешение на ввод объекта в эксплуатацию (за исключением линейного объекта) выдается застройщику в случае, если в федеральный орган исполнительной власти, </w:t>
      </w:r>
      <w:r w:rsidR="0005247E" w:rsidRPr="007D2206">
        <w:rPr>
          <w:rFonts w:ascii="Times New Roman" w:eastAsia="Times New Roman" w:hAnsi="Times New Roman" w:cs="Times New Roman"/>
          <w:color w:val="000000" w:themeColor="text1"/>
          <w:sz w:val="24"/>
          <w:szCs w:val="24"/>
          <w:lang w:eastAsia="zh-CN"/>
        </w:rPr>
        <w:t>исполнительный орган</w:t>
      </w:r>
      <w:r w:rsidRPr="007D2206">
        <w:rPr>
          <w:rFonts w:ascii="Times New Roman" w:eastAsia="Times New Roman" w:hAnsi="Times New Roman" w:cs="Times New Roman"/>
          <w:color w:val="000000" w:themeColor="text1"/>
          <w:sz w:val="24"/>
          <w:szCs w:val="24"/>
          <w:lang w:eastAsia="zh-CN"/>
        </w:rPr>
        <w:t xml:space="preserve"> </w:t>
      </w:r>
      <w:r w:rsidR="0092239F" w:rsidRPr="007D2206">
        <w:rPr>
          <w:rFonts w:ascii="Times New Roman" w:eastAsia="Times New Roman" w:hAnsi="Times New Roman" w:cs="Times New Roman"/>
          <w:color w:val="000000" w:themeColor="text1"/>
          <w:sz w:val="24"/>
          <w:szCs w:val="24"/>
          <w:lang w:eastAsia="zh-CN"/>
        </w:rPr>
        <w:t>субъекта Российской Федерации, орган местного самоуправления, Государственную корпорацию по атомной энергии "</w:t>
      </w:r>
      <w:proofErr w:type="spellStart"/>
      <w:r w:rsidR="0092239F" w:rsidRPr="007D2206">
        <w:rPr>
          <w:rFonts w:ascii="Times New Roman" w:eastAsia="Times New Roman" w:hAnsi="Times New Roman" w:cs="Times New Roman"/>
          <w:color w:val="000000" w:themeColor="text1"/>
          <w:sz w:val="24"/>
          <w:szCs w:val="24"/>
          <w:lang w:eastAsia="zh-CN"/>
        </w:rPr>
        <w:t>Росатом</w:t>
      </w:r>
      <w:proofErr w:type="spellEnd"/>
      <w:r w:rsidR="0092239F" w:rsidRPr="007D2206">
        <w:rPr>
          <w:rFonts w:ascii="Times New Roman" w:eastAsia="Times New Roman" w:hAnsi="Times New Roman" w:cs="Times New Roman"/>
          <w:color w:val="000000" w:themeColor="text1"/>
          <w:sz w:val="24"/>
          <w:szCs w:val="24"/>
          <w:lang w:eastAsia="zh-CN"/>
        </w:rPr>
        <w:t>" или Государственную корпорацию по космической деятельности "</w:t>
      </w:r>
      <w:proofErr w:type="spellStart"/>
      <w:r w:rsidR="0092239F" w:rsidRPr="007D2206">
        <w:rPr>
          <w:rFonts w:ascii="Times New Roman" w:eastAsia="Times New Roman" w:hAnsi="Times New Roman" w:cs="Times New Roman"/>
          <w:color w:val="000000" w:themeColor="text1"/>
          <w:sz w:val="24"/>
          <w:szCs w:val="24"/>
          <w:lang w:eastAsia="zh-CN"/>
        </w:rPr>
        <w:t>Роскосмос</w:t>
      </w:r>
      <w:proofErr w:type="spellEnd"/>
      <w:r w:rsidR="0092239F" w:rsidRPr="007D2206">
        <w:rPr>
          <w:rFonts w:ascii="Times New Roman" w:eastAsia="Times New Roman" w:hAnsi="Times New Roman" w:cs="Times New Roman"/>
          <w:color w:val="000000" w:themeColor="text1"/>
          <w:sz w:val="24"/>
          <w:szCs w:val="24"/>
          <w:lang w:eastAsia="zh-CN"/>
        </w:rPr>
        <w:t>", выдавшие разрешение на строительство, передана безвозмездно копия схемы, отображающей расположение построенного, реконструированного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для размещения такой копии в государственной информационной системе обеспечения градостроительной деятельности.</w:t>
      </w:r>
    </w:p>
    <w:p w14:paraId="27B37C09" w14:textId="440B54A2" w:rsidR="0092239F" w:rsidRPr="007D2206" w:rsidRDefault="00DE4117"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9</w:t>
      </w:r>
      <w:r w:rsidR="0092239F" w:rsidRPr="007D2206">
        <w:rPr>
          <w:rFonts w:ascii="Times New Roman" w:eastAsia="Times New Roman" w:hAnsi="Times New Roman" w:cs="Times New Roman"/>
          <w:color w:val="000000" w:themeColor="text1"/>
          <w:sz w:val="24"/>
          <w:szCs w:val="24"/>
          <w:lang w:eastAsia="zh-CN"/>
        </w:rPr>
        <w:t>. Разрешение на ввод объекта в эксплуатацию является основанием для постановки на государственный учет построенного объекта капитального строительства, для внесения изменений в документы государственного учета реконструированного объекта капитального строительства.</w:t>
      </w:r>
    </w:p>
    <w:p w14:paraId="2BAA30A6" w14:textId="5F8B0C78" w:rsidR="0092239F" w:rsidRPr="007D2206" w:rsidRDefault="00DE4117"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9</w:t>
      </w:r>
      <w:r w:rsidR="0092239F" w:rsidRPr="007D2206">
        <w:rPr>
          <w:rFonts w:ascii="Times New Roman" w:eastAsia="Times New Roman" w:hAnsi="Times New Roman" w:cs="Times New Roman"/>
          <w:color w:val="000000" w:themeColor="text1"/>
          <w:sz w:val="24"/>
          <w:szCs w:val="24"/>
          <w:lang w:eastAsia="zh-CN"/>
        </w:rPr>
        <w:t>.1. Обязательным приложением к разрешению на ввод объекта в эксплуатацию является представленный заявителем технический план объекта капитального строительства, подготовленный в соответствии с Федеральным законом от 13 июля 2015 года № 218-ФЗ «О государственной регистрации недвижимости».</w:t>
      </w:r>
    </w:p>
    <w:p w14:paraId="4DE5F0F6" w14:textId="5F3B8F22"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w:t>
      </w:r>
      <w:r w:rsidR="00DE4117" w:rsidRPr="007D2206">
        <w:rPr>
          <w:rFonts w:ascii="Times New Roman" w:eastAsia="Times New Roman" w:hAnsi="Times New Roman" w:cs="Times New Roman"/>
          <w:color w:val="000000" w:themeColor="text1"/>
          <w:sz w:val="24"/>
          <w:szCs w:val="24"/>
          <w:lang w:eastAsia="zh-CN"/>
        </w:rPr>
        <w:t>0</w:t>
      </w:r>
      <w:r w:rsidRPr="007D2206">
        <w:rPr>
          <w:rFonts w:ascii="Times New Roman" w:eastAsia="Times New Roman" w:hAnsi="Times New Roman" w:cs="Times New Roman"/>
          <w:color w:val="000000" w:themeColor="text1"/>
          <w:sz w:val="24"/>
          <w:szCs w:val="24"/>
          <w:lang w:eastAsia="zh-CN"/>
        </w:rPr>
        <w:t xml:space="preserve">. В разрешении на ввод объекта в эксплуатацию должны быть отражены сведения об объекте капитального строительства в объеме, необходимом для осуществления его </w:t>
      </w:r>
      <w:r w:rsidRPr="007D2206">
        <w:rPr>
          <w:rFonts w:ascii="Times New Roman" w:eastAsia="Times New Roman" w:hAnsi="Times New Roman" w:cs="Times New Roman"/>
          <w:color w:val="000000" w:themeColor="text1"/>
          <w:sz w:val="24"/>
          <w:szCs w:val="24"/>
          <w:lang w:eastAsia="zh-CN"/>
        </w:rPr>
        <w:lastRenderedPageBreak/>
        <w:t>государственного кадастрового учета. Состав таких сведений должен соответствовать установленным в соответствии с Федеральным законом от 13 июля 2015 года № 218-ФЗ «О государственной регистрации недвижимости» требованиям к составу сведений в графической и текстовой частях технического плана.</w:t>
      </w:r>
    </w:p>
    <w:p w14:paraId="0959E004" w14:textId="7A58A975"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w:t>
      </w:r>
      <w:r w:rsidR="00DE4117" w:rsidRPr="007D2206">
        <w:rPr>
          <w:rFonts w:ascii="Times New Roman" w:eastAsia="Times New Roman" w:hAnsi="Times New Roman" w:cs="Times New Roman"/>
          <w:color w:val="000000" w:themeColor="text1"/>
          <w:sz w:val="24"/>
          <w:szCs w:val="24"/>
          <w:lang w:eastAsia="zh-CN"/>
        </w:rPr>
        <w:t>0</w:t>
      </w:r>
      <w:r w:rsidRPr="007D2206">
        <w:rPr>
          <w:rFonts w:ascii="Times New Roman" w:eastAsia="Times New Roman" w:hAnsi="Times New Roman" w:cs="Times New Roman"/>
          <w:color w:val="000000" w:themeColor="text1"/>
          <w:sz w:val="24"/>
          <w:szCs w:val="24"/>
          <w:lang w:eastAsia="zh-CN"/>
        </w:rPr>
        <w:t xml:space="preserve">.1. </w:t>
      </w:r>
      <w:r w:rsidR="008957B9" w:rsidRPr="007D2206">
        <w:rPr>
          <w:rFonts w:ascii="Times New Roman" w:eastAsia="Times New Roman" w:hAnsi="Times New Roman" w:cs="Times New Roman"/>
          <w:color w:val="000000" w:themeColor="text1"/>
          <w:sz w:val="24"/>
          <w:szCs w:val="24"/>
          <w:lang w:eastAsia="zh-CN"/>
        </w:rPr>
        <w:t>После окончания строительства объекта капитального строительства лицо, осуществляющее строительство, обязано передать застройщику такого объекта результаты инженерных изысканий, проектную документацию, исполнительную документацию.</w:t>
      </w:r>
    </w:p>
    <w:p w14:paraId="57F3BA57" w14:textId="560763CF"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w:t>
      </w:r>
      <w:r w:rsidR="00DE4117" w:rsidRPr="007D2206">
        <w:rPr>
          <w:rFonts w:ascii="Times New Roman" w:eastAsia="Times New Roman" w:hAnsi="Times New Roman" w:cs="Times New Roman"/>
          <w:color w:val="000000" w:themeColor="text1"/>
          <w:sz w:val="24"/>
          <w:szCs w:val="24"/>
          <w:lang w:eastAsia="zh-CN"/>
        </w:rPr>
        <w:t>0</w:t>
      </w:r>
      <w:r w:rsidRPr="007D2206">
        <w:rPr>
          <w:rFonts w:ascii="Times New Roman" w:eastAsia="Times New Roman" w:hAnsi="Times New Roman" w:cs="Times New Roman"/>
          <w:color w:val="000000" w:themeColor="text1"/>
          <w:sz w:val="24"/>
          <w:szCs w:val="24"/>
          <w:lang w:eastAsia="zh-CN"/>
        </w:rPr>
        <w:t>.2. При проведении работ по сохранению объекта культурного наследия разрешение на ввод в эксплуатацию такого объекта выдается с учетом особенностей, установленных законодательством Российской Федерации об охране объектов культурного наследия.</w:t>
      </w:r>
    </w:p>
    <w:p w14:paraId="3C4080FC" w14:textId="5914BCAE"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w:t>
      </w:r>
      <w:r w:rsidR="00DE4117" w:rsidRPr="007D2206">
        <w:rPr>
          <w:rFonts w:ascii="Times New Roman" w:eastAsia="Times New Roman" w:hAnsi="Times New Roman" w:cs="Times New Roman"/>
          <w:color w:val="000000" w:themeColor="text1"/>
          <w:sz w:val="24"/>
          <w:szCs w:val="24"/>
          <w:lang w:eastAsia="zh-CN"/>
        </w:rPr>
        <w:t>1</w:t>
      </w:r>
      <w:r w:rsidRPr="007D2206">
        <w:rPr>
          <w:rFonts w:ascii="Times New Roman" w:eastAsia="Times New Roman" w:hAnsi="Times New Roman" w:cs="Times New Roman"/>
          <w:color w:val="000000" w:themeColor="text1"/>
          <w:sz w:val="24"/>
          <w:szCs w:val="24"/>
          <w:lang w:eastAsia="zh-CN"/>
        </w:rPr>
        <w:t>. Форма разрешения на ввод объекта в эксплуатацию устанавливается уполномоченным Правительством Российской Федерации федеральным органом исполнительной власти.</w:t>
      </w:r>
    </w:p>
    <w:p w14:paraId="11A1142C" w14:textId="78302112"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w:t>
      </w:r>
      <w:r w:rsidR="003E75DC" w:rsidRPr="007D2206">
        <w:rPr>
          <w:rFonts w:ascii="Times New Roman" w:eastAsia="Times New Roman" w:hAnsi="Times New Roman" w:cs="Times New Roman"/>
          <w:color w:val="000000" w:themeColor="text1"/>
          <w:sz w:val="24"/>
          <w:szCs w:val="24"/>
          <w:lang w:eastAsia="zh-CN"/>
        </w:rPr>
        <w:t>2</w:t>
      </w:r>
      <w:r w:rsidRPr="007D2206">
        <w:rPr>
          <w:rFonts w:ascii="Times New Roman" w:eastAsia="Times New Roman" w:hAnsi="Times New Roman" w:cs="Times New Roman"/>
          <w:color w:val="000000" w:themeColor="text1"/>
          <w:sz w:val="24"/>
          <w:szCs w:val="24"/>
          <w:lang w:eastAsia="zh-CN"/>
        </w:rPr>
        <w:t xml:space="preserve">. В течение трех рабочих дней со дня выдачи разрешения на ввод объекта в эксплуатацию орган, выдавший такое разрешение, направляет копию такого разрешения в федеральный орган исполнительной власти, уполномоченный на осуществление государственного строительного надзора, в случае, если выдано разрешение на ввод в эксплуатацию объектов капитального строительства, указанных в пункте 5.1 статьи 6 Градостроительного кодекса Российской Федерации, или в </w:t>
      </w:r>
      <w:r w:rsidR="0005247E" w:rsidRPr="007D2206">
        <w:rPr>
          <w:rFonts w:ascii="Times New Roman" w:eastAsia="Times New Roman" w:hAnsi="Times New Roman" w:cs="Times New Roman"/>
          <w:color w:val="000000" w:themeColor="text1"/>
          <w:sz w:val="24"/>
          <w:szCs w:val="24"/>
          <w:lang w:eastAsia="zh-CN"/>
        </w:rPr>
        <w:t>исполнительный орган</w:t>
      </w:r>
      <w:r w:rsidR="00DE4117" w:rsidRPr="007D2206">
        <w:rPr>
          <w:rFonts w:ascii="Times New Roman" w:eastAsia="Times New Roman" w:hAnsi="Times New Roman" w:cs="Times New Roman"/>
          <w:color w:val="000000" w:themeColor="text1"/>
          <w:sz w:val="24"/>
          <w:szCs w:val="24"/>
          <w:lang w:eastAsia="zh-CN"/>
        </w:rPr>
        <w:t xml:space="preserve"> </w:t>
      </w:r>
      <w:r w:rsidRPr="007D2206">
        <w:rPr>
          <w:rFonts w:ascii="Times New Roman" w:eastAsia="Times New Roman" w:hAnsi="Times New Roman" w:cs="Times New Roman"/>
          <w:color w:val="000000" w:themeColor="text1"/>
          <w:sz w:val="24"/>
          <w:szCs w:val="24"/>
          <w:lang w:eastAsia="zh-CN"/>
        </w:rPr>
        <w:t>субъекта Российской Федерации, уполномоченный на осуществление государственного строительного надзора, в случае, если выдано разрешение на ввод в эксплуатацию иных объектов капитального строительства.</w:t>
      </w:r>
    </w:p>
    <w:p w14:paraId="6B8FA08B" w14:textId="1A08DFB4"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w:t>
      </w:r>
      <w:r w:rsidR="003E75DC" w:rsidRPr="007D2206">
        <w:rPr>
          <w:rFonts w:ascii="Times New Roman" w:eastAsia="Times New Roman" w:hAnsi="Times New Roman" w:cs="Times New Roman"/>
          <w:color w:val="000000" w:themeColor="text1"/>
          <w:sz w:val="24"/>
          <w:szCs w:val="24"/>
          <w:lang w:eastAsia="zh-CN"/>
        </w:rPr>
        <w:t>3</w:t>
      </w:r>
      <w:r w:rsidR="00172519" w:rsidRPr="007D2206">
        <w:rPr>
          <w:rFonts w:ascii="Times New Roman" w:eastAsia="Times New Roman" w:hAnsi="Times New Roman" w:cs="Times New Roman"/>
          <w:color w:val="000000" w:themeColor="text1"/>
          <w:sz w:val="24"/>
          <w:szCs w:val="24"/>
          <w:lang w:eastAsia="zh-CN"/>
        </w:rPr>
        <w:t>.</w:t>
      </w:r>
      <w:r w:rsidRPr="007D2206">
        <w:rPr>
          <w:rFonts w:ascii="Times New Roman" w:eastAsia="Times New Roman" w:hAnsi="Times New Roman" w:cs="Times New Roman"/>
          <w:color w:val="000000" w:themeColor="text1"/>
          <w:sz w:val="24"/>
          <w:szCs w:val="24"/>
          <w:lang w:eastAsia="zh-CN"/>
        </w:rPr>
        <w:t xml:space="preserve"> В случаях, предусмотренных пунктом 9 части 7 статьи 51 Градостроительного кодекса Российской Федерации, в течение трех рабочих дней со дня выдачи разрешения на ввод объекта в эксплуатацию федеральный орган исполнительной власти, </w:t>
      </w:r>
      <w:r w:rsidR="0005247E" w:rsidRPr="007D2206">
        <w:rPr>
          <w:rFonts w:ascii="Times New Roman" w:eastAsia="Times New Roman" w:hAnsi="Times New Roman" w:cs="Times New Roman"/>
          <w:color w:val="000000" w:themeColor="text1"/>
          <w:sz w:val="24"/>
          <w:szCs w:val="24"/>
          <w:lang w:eastAsia="zh-CN"/>
        </w:rPr>
        <w:t>исполнительный орган</w:t>
      </w:r>
      <w:r w:rsidR="003E75DC" w:rsidRPr="007D2206">
        <w:rPr>
          <w:rFonts w:ascii="Times New Roman" w:eastAsia="Times New Roman" w:hAnsi="Times New Roman" w:cs="Times New Roman"/>
          <w:color w:val="000000" w:themeColor="text1"/>
          <w:sz w:val="24"/>
          <w:szCs w:val="24"/>
          <w:lang w:eastAsia="zh-CN"/>
        </w:rPr>
        <w:t xml:space="preserve"> </w:t>
      </w:r>
      <w:r w:rsidRPr="007D2206">
        <w:rPr>
          <w:rFonts w:ascii="Times New Roman" w:eastAsia="Times New Roman" w:hAnsi="Times New Roman" w:cs="Times New Roman"/>
          <w:color w:val="000000" w:themeColor="text1"/>
          <w:sz w:val="24"/>
          <w:szCs w:val="24"/>
          <w:lang w:eastAsia="zh-CN"/>
        </w:rPr>
        <w:t>субъекта Российской Федерации, орган местного самоуправления, Государственная корпорация по атомной энергии "</w:t>
      </w:r>
      <w:proofErr w:type="spellStart"/>
      <w:r w:rsidRPr="007D2206">
        <w:rPr>
          <w:rFonts w:ascii="Times New Roman" w:eastAsia="Times New Roman" w:hAnsi="Times New Roman" w:cs="Times New Roman"/>
          <w:color w:val="000000" w:themeColor="text1"/>
          <w:sz w:val="24"/>
          <w:szCs w:val="24"/>
          <w:lang w:eastAsia="zh-CN"/>
        </w:rPr>
        <w:t>Росатом</w:t>
      </w:r>
      <w:proofErr w:type="spellEnd"/>
      <w:r w:rsidRPr="007D2206">
        <w:rPr>
          <w:rFonts w:ascii="Times New Roman" w:eastAsia="Times New Roman" w:hAnsi="Times New Roman" w:cs="Times New Roman"/>
          <w:color w:val="000000" w:themeColor="text1"/>
          <w:sz w:val="24"/>
          <w:szCs w:val="24"/>
          <w:lang w:eastAsia="zh-CN"/>
        </w:rPr>
        <w:t>" или Государственная корпорация по космической деятельности "</w:t>
      </w:r>
      <w:proofErr w:type="spellStart"/>
      <w:r w:rsidRPr="007D2206">
        <w:rPr>
          <w:rFonts w:ascii="Times New Roman" w:eastAsia="Times New Roman" w:hAnsi="Times New Roman" w:cs="Times New Roman"/>
          <w:color w:val="000000" w:themeColor="text1"/>
          <w:sz w:val="24"/>
          <w:szCs w:val="24"/>
          <w:lang w:eastAsia="zh-CN"/>
        </w:rPr>
        <w:t>Роскосмос</w:t>
      </w:r>
      <w:proofErr w:type="spellEnd"/>
      <w:r w:rsidRPr="007D2206">
        <w:rPr>
          <w:rFonts w:ascii="Times New Roman" w:eastAsia="Times New Roman" w:hAnsi="Times New Roman" w:cs="Times New Roman"/>
          <w:color w:val="000000" w:themeColor="text1"/>
          <w:sz w:val="24"/>
          <w:szCs w:val="24"/>
          <w:lang w:eastAsia="zh-CN"/>
        </w:rPr>
        <w:t>", выдавшие такое разрешение, направляют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копию такого разрешения в органы государственной власти или органы местного самоуправления, принявшие решение об установлении или изменении зоны с особыми условиями использования территории в связи с размещением объекта, в отношении которого выдано разрешение на ввод объекта в эксплуатацию.</w:t>
      </w:r>
    </w:p>
    <w:p w14:paraId="000ED60F" w14:textId="6270A76E"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w:t>
      </w:r>
      <w:r w:rsidR="008C42D2" w:rsidRPr="007D2206">
        <w:rPr>
          <w:rFonts w:ascii="Times New Roman" w:eastAsia="Times New Roman" w:hAnsi="Times New Roman" w:cs="Times New Roman"/>
          <w:color w:val="000000" w:themeColor="text1"/>
          <w:sz w:val="24"/>
          <w:szCs w:val="24"/>
          <w:lang w:eastAsia="zh-CN"/>
        </w:rPr>
        <w:t>4</w:t>
      </w:r>
      <w:r w:rsidRPr="007D2206">
        <w:rPr>
          <w:rFonts w:ascii="Times New Roman" w:eastAsia="Times New Roman" w:hAnsi="Times New Roman" w:cs="Times New Roman"/>
          <w:color w:val="000000" w:themeColor="text1"/>
          <w:sz w:val="24"/>
          <w:szCs w:val="24"/>
          <w:lang w:eastAsia="zh-CN"/>
        </w:rPr>
        <w:t>. Разрешение на ввод объекта в эксплуатацию не требуется в случае, если в соответствии с частью 1</w:t>
      </w:r>
      <w:r w:rsidR="008C42D2" w:rsidRPr="007D2206">
        <w:rPr>
          <w:rFonts w:ascii="Times New Roman" w:eastAsia="Times New Roman" w:hAnsi="Times New Roman" w:cs="Times New Roman"/>
          <w:color w:val="000000" w:themeColor="text1"/>
          <w:sz w:val="24"/>
          <w:szCs w:val="24"/>
          <w:lang w:eastAsia="zh-CN"/>
        </w:rPr>
        <w:t>7 статьи 51 Градостроительного Кодекса РФ</w:t>
      </w:r>
      <w:r w:rsidRPr="007D2206">
        <w:rPr>
          <w:rFonts w:ascii="Times New Roman" w:eastAsia="Times New Roman" w:hAnsi="Times New Roman" w:cs="Times New Roman"/>
          <w:color w:val="000000" w:themeColor="text1"/>
          <w:sz w:val="24"/>
          <w:szCs w:val="24"/>
          <w:lang w:eastAsia="zh-CN"/>
        </w:rPr>
        <w:t xml:space="preserve"> для строительства или реконструкции объекта не требуется выдача разрешения на строительство.</w:t>
      </w:r>
    </w:p>
    <w:p w14:paraId="54369DBE" w14:textId="2AA763D1"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w:t>
      </w:r>
      <w:r w:rsidR="008C42D2" w:rsidRPr="007D2206">
        <w:rPr>
          <w:rFonts w:ascii="Times New Roman" w:eastAsia="Times New Roman" w:hAnsi="Times New Roman" w:cs="Times New Roman"/>
          <w:color w:val="000000" w:themeColor="text1"/>
          <w:sz w:val="24"/>
          <w:szCs w:val="24"/>
          <w:lang w:eastAsia="zh-CN"/>
        </w:rPr>
        <w:t>5</w:t>
      </w:r>
      <w:r w:rsidRPr="007D2206">
        <w:rPr>
          <w:rFonts w:ascii="Times New Roman" w:eastAsia="Times New Roman" w:hAnsi="Times New Roman" w:cs="Times New Roman"/>
          <w:color w:val="000000" w:themeColor="text1"/>
          <w:sz w:val="24"/>
          <w:szCs w:val="24"/>
          <w:lang w:eastAsia="zh-CN"/>
        </w:rPr>
        <w:t xml:space="preserve">. В случае строительства или реконструкции объекта индивидуального жилищного строительства или садового дома застройщик в срок не позднее одного месяца со дня окончания строительства или реконструкции объекта индивидуального жилищного строительства или садового дома подает на бумажном носителе посредством личного обращения в уполномоченные на выдачу разрешений на строительство федеральный орган исполнительной власти, </w:t>
      </w:r>
      <w:r w:rsidR="0005247E" w:rsidRPr="007D2206">
        <w:rPr>
          <w:rFonts w:ascii="Times New Roman" w:eastAsia="Times New Roman" w:hAnsi="Times New Roman" w:cs="Times New Roman"/>
          <w:color w:val="000000" w:themeColor="text1"/>
          <w:sz w:val="24"/>
          <w:szCs w:val="24"/>
          <w:lang w:eastAsia="zh-CN"/>
        </w:rPr>
        <w:t>исполнительный орган</w:t>
      </w:r>
      <w:r w:rsidR="008C42D2" w:rsidRPr="007D2206">
        <w:rPr>
          <w:rFonts w:ascii="Times New Roman" w:eastAsia="Times New Roman" w:hAnsi="Times New Roman" w:cs="Times New Roman"/>
          <w:color w:val="000000" w:themeColor="text1"/>
          <w:sz w:val="24"/>
          <w:szCs w:val="24"/>
          <w:lang w:eastAsia="zh-CN"/>
        </w:rPr>
        <w:t xml:space="preserve"> </w:t>
      </w:r>
      <w:r w:rsidRPr="007D2206">
        <w:rPr>
          <w:rFonts w:ascii="Times New Roman" w:eastAsia="Times New Roman" w:hAnsi="Times New Roman" w:cs="Times New Roman"/>
          <w:color w:val="000000" w:themeColor="text1"/>
          <w:sz w:val="24"/>
          <w:szCs w:val="24"/>
          <w:lang w:eastAsia="zh-CN"/>
        </w:rPr>
        <w:t xml:space="preserve">субъекта Российской Федерации или орган местного самоуправления, в том числе через многофункциональный центр, либо направляет в указанные органы посредством почтового отправления с уведомлением о вручении или единого портала государственных и муниципальных услуг уведомление об окончании строительства или реконструкции объекта индивидуального жилищного строительства или садового дома (далее - уведомление об окончании строительства). Уведомление об окончании строительства должно содержать сведения, предусмотренные пунктами 1 - 5, 7 и 8 части 1 </w:t>
      </w:r>
      <w:r w:rsidR="008C42D2" w:rsidRPr="007D2206">
        <w:rPr>
          <w:rFonts w:ascii="Times New Roman" w:eastAsia="Times New Roman" w:hAnsi="Times New Roman" w:cs="Times New Roman"/>
          <w:color w:val="000000" w:themeColor="text1"/>
          <w:sz w:val="24"/>
          <w:szCs w:val="24"/>
          <w:lang w:eastAsia="zh-CN"/>
        </w:rPr>
        <w:t>статьи 51.1 Градостроительного Кодекса РФ</w:t>
      </w:r>
      <w:r w:rsidRPr="007D2206">
        <w:rPr>
          <w:rFonts w:ascii="Times New Roman" w:eastAsia="Times New Roman" w:hAnsi="Times New Roman" w:cs="Times New Roman"/>
          <w:color w:val="000000" w:themeColor="text1"/>
          <w:sz w:val="24"/>
          <w:szCs w:val="24"/>
          <w:lang w:eastAsia="zh-CN"/>
        </w:rPr>
        <w:t xml:space="preserve">, а также сведения </w:t>
      </w:r>
      <w:r w:rsidR="008C42D2" w:rsidRPr="007D2206">
        <w:rPr>
          <w:rFonts w:ascii="Times New Roman" w:eastAsia="Times New Roman" w:hAnsi="Times New Roman" w:cs="Times New Roman"/>
          <w:color w:val="000000" w:themeColor="text1"/>
          <w:sz w:val="24"/>
          <w:szCs w:val="24"/>
          <w:lang w:eastAsia="zh-CN"/>
        </w:rPr>
        <w:t>о параметрах,</w:t>
      </w:r>
      <w:r w:rsidRPr="007D2206">
        <w:rPr>
          <w:rFonts w:ascii="Times New Roman" w:eastAsia="Times New Roman" w:hAnsi="Times New Roman" w:cs="Times New Roman"/>
          <w:color w:val="000000" w:themeColor="text1"/>
          <w:sz w:val="24"/>
          <w:szCs w:val="24"/>
          <w:lang w:eastAsia="zh-CN"/>
        </w:rPr>
        <w:t xml:space="preserve"> построенных или реконструированных объекта индивидуального жилищного строительства или садового дома, об оплате государственной пошлины за осуществление государственной регистрации прав, о </w:t>
      </w:r>
      <w:r w:rsidRPr="007D2206">
        <w:rPr>
          <w:rFonts w:ascii="Times New Roman" w:eastAsia="Times New Roman" w:hAnsi="Times New Roman" w:cs="Times New Roman"/>
          <w:color w:val="000000" w:themeColor="text1"/>
          <w:sz w:val="24"/>
          <w:szCs w:val="24"/>
          <w:lang w:eastAsia="zh-CN"/>
        </w:rPr>
        <w:lastRenderedPageBreak/>
        <w:t xml:space="preserve">способе направления застройщику уведомления, предусмотренного </w:t>
      </w:r>
      <w:r w:rsidRPr="007D2206">
        <w:rPr>
          <w:rFonts w:ascii="Times New Roman" w:eastAsia="Times New Roman" w:hAnsi="Times New Roman" w:cs="Times New Roman"/>
          <w:sz w:val="24"/>
          <w:szCs w:val="24"/>
          <w:lang w:eastAsia="zh-CN"/>
        </w:rPr>
        <w:t xml:space="preserve">пунктом 5 части 18 </w:t>
      </w:r>
      <w:r w:rsidRPr="007D2206">
        <w:rPr>
          <w:rFonts w:ascii="Times New Roman" w:eastAsia="Times New Roman" w:hAnsi="Times New Roman" w:cs="Times New Roman"/>
          <w:color w:val="000000" w:themeColor="text1"/>
          <w:sz w:val="24"/>
          <w:szCs w:val="24"/>
          <w:lang w:eastAsia="zh-CN"/>
        </w:rPr>
        <w:t>настоящей статьи. К уведомлению об окончании строительства прилагаются:</w:t>
      </w:r>
    </w:p>
    <w:p w14:paraId="4E4E66E1" w14:textId="5D150908"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 документы, предусмотренные пунктами 2 и 3 части 3 </w:t>
      </w:r>
      <w:r w:rsidR="008C42D2" w:rsidRPr="007D2206">
        <w:rPr>
          <w:rFonts w:ascii="Times New Roman" w:eastAsia="Times New Roman" w:hAnsi="Times New Roman" w:cs="Times New Roman"/>
          <w:color w:val="000000" w:themeColor="text1"/>
          <w:sz w:val="24"/>
          <w:szCs w:val="24"/>
          <w:lang w:eastAsia="zh-CN"/>
        </w:rPr>
        <w:t>статьи 51.1 Градостроительного Кодекса РФ</w:t>
      </w:r>
      <w:r w:rsidRPr="007D2206">
        <w:rPr>
          <w:rFonts w:ascii="Times New Roman" w:eastAsia="Times New Roman" w:hAnsi="Times New Roman" w:cs="Times New Roman"/>
          <w:color w:val="000000" w:themeColor="text1"/>
          <w:sz w:val="24"/>
          <w:szCs w:val="24"/>
          <w:lang w:eastAsia="zh-CN"/>
        </w:rPr>
        <w:t>;</w:t>
      </w:r>
    </w:p>
    <w:p w14:paraId="30CD999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09" w:name="dst2656"/>
      <w:bookmarkEnd w:id="209"/>
      <w:r w:rsidRPr="007D2206">
        <w:rPr>
          <w:rFonts w:ascii="Times New Roman" w:eastAsia="Times New Roman" w:hAnsi="Times New Roman" w:cs="Times New Roman"/>
          <w:color w:val="000000" w:themeColor="text1"/>
          <w:sz w:val="24"/>
          <w:szCs w:val="24"/>
          <w:lang w:eastAsia="zh-CN"/>
        </w:rPr>
        <w:t>2) технический план объекта индивидуального жилищного строительства или садового дома;</w:t>
      </w:r>
    </w:p>
    <w:p w14:paraId="5A89CCC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10" w:name="dst2657"/>
      <w:bookmarkEnd w:id="210"/>
      <w:r w:rsidRPr="007D2206">
        <w:rPr>
          <w:rFonts w:ascii="Times New Roman" w:eastAsia="Times New Roman" w:hAnsi="Times New Roman" w:cs="Times New Roman"/>
          <w:color w:val="000000" w:themeColor="text1"/>
          <w:sz w:val="24"/>
          <w:szCs w:val="24"/>
          <w:lang w:eastAsia="zh-CN"/>
        </w:rPr>
        <w:t>3) заключенное между правообладателями земельного участка соглашение об определении их долей в праве общей долевой собственности на построенные или реконструированные объект индивидуального жилищного строительства или садовый дом в случае, если земельный участок, на котором построен или реконструирован объект индивидуального жилищного строительства или садовый дом, принадлежит двум и более гражданам на праве общей долевой собственности или на праве аренды со множественностью лиц на стороне арендатора.</w:t>
      </w:r>
    </w:p>
    <w:p w14:paraId="738204D2" w14:textId="2A1AA964" w:rsidR="00172519" w:rsidRPr="007D2206" w:rsidRDefault="006B1F8D" w:rsidP="00172519">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15</w:t>
      </w:r>
      <w:r w:rsidR="00172519" w:rsidRPr="007D2206">
        <w:rPr>
          <w:rFonts w:ascii="Times New Roman" w:eastAsia="Times New Roman" w:hAnsi="Times New Roman" w:cs="Times New Roman"/>
          <w:color w:val="000000" w:themeColor="text1"/>
          <w:sz w:val="24"/>
          <w:szCs w:val="24"/>
          <w:lang w:eastAsia="zh-CN"/>
        </w:rPr>
        <w:t xml:space="preserve">.1. Подача уведомления об окончании строительства, в том числе с приложением </w:t>
      </w:r>
      <w:r w:rsidR="008C42D2" w:rsidRPr="007D2206">
        <w:rPr>
          <w:rFonts w:ascii="Times New Roman" w:eastAsia="Times New Roman" w:hAnsi="Times New Roman" w:cs="Times New Roman"/>
          <w:color w:val="000000" w:themeColor="text1"/>
          <w:sz w:val="24"/>
          <w:szCs w:val="24"/>
          <w:lang w:eastAsia="zh-CN"/>
        </w:rPr>
        <w:t>к нему предусмотренных частью 15</w:t>
      </w:r>
      <w:r w:rsidR="00172519" w:rsidRPr="007D2206">
        <w:rPr>
          <w:rFonts w:ascii="Times New Roman" w:eastAsia="Times New Roman" w:hAnsi="Times New Roman" w:cs="Times New Roman"/>
          <w:color w:val="000000" w:themeColor="text1"/>
          <w:sz w:val="24"/>
          <w:szCs w:val="24"/>
          <w:lang w:eastAsia="zh-CN"/>
        </w:rPr>
        <w:t xml:space="preserve"> настоящей статьи документов, наряду со спосо</w:t>
      </w:r>
      <w:r w:rsidR="008C42D2" w:rsidRPr="007D2206">
        <w:rPr>
          <w:rFonts w:ascii="Times New Roman" w:eastAsia="Times New Roman" w:hAnsi="Times New Roman" w:cs="Times New Roman"/>
          <w:color w:val="000000" w:themeColor="text1"/>
          <w:sz w:val="24"/>
          <w:szCs w:val="24"/>
          <w:lang w:eastAsia="zh-CN"/>
        </w:rPr>
        <w:t>бами, предусмотренными частью 15</w:t>
      </w:r>
      <w:r w:rsidR="00172519" w:rsidRPr="007D2206">
        <w:rPr>
          <w:rFonts w:ascii="Times New Roman" w:eastAsia="Times New Roman" w:hAnsi="Times New Roman" w:cs="Times New Roman"/>
          <w:color w:val="000000" w:themeColor="text1"/>
          <w:sz w:val="24"/>
          <w:szCs w:val="24"/>
          <w:lang w:eastAsia="zh-CN"/>
        </w:rPr>
        <w:t xml:space="preserve"> настоящей статьи, может осуществляться:</w:t>
      </w:r>
    </w:p>
    <w:p w14:paraId="5DFFE945" w14:textId="2D6E76EB" w:rsidR="00172519" w:rsidRPr="007D2206" w:rsidRDefault="00172519" w:rsidP="00172519">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 с использованием единого портала государственных и муниципальных услуг или региональных порталов государственных и муниципальных услуг (за исключением случаев, если уполномоченным на выдачу разрешения на строительство органом является федеральный </w:t>
      </w:r>
      <w:r w:rsidR="0005247E" w:rsidRPr="007D2206">
        <w:rPr>
          <w:rFonts w:ascii="Times New Roman" w:eastAsia="Times New Roman" w:hAnsi="Times New Roman" w:cs="Times New Roman"/>
          <w:color w:val="000000" w:themeColor="text1"/>
          <w:sz w:val="24"/>
          <w:szCs w:val="24"/>
          <w:lang w:eastAsia="zh-CN"/>
        </w:rPr>
        <w:t>исполнительный орган</w:t>
      </w:r>
      <w:r w:rsidR="008C42D2" w:rsidRPr="007D2206">
        <w:rPr>
          <w:rFonts w:ascii="Times New Roman" w:eastAsia="Times New Roman" w:hAnsi="Times New Roman" w:cs="Times New Roman"/>
          <w:color w:val="000000" w:themeColor="text1"/>
          <w:sz w:val="24"/>
          <w:szCs w:val="24"/>
          <w:lang w:eastAsia="zh-CN"/>
        </w:rPr>
        <w:t xml:space="preserve"> </w:t>
      </w:r>
      <w:r w:rsidRPr="007D2206">
        <w:rPr>
          <w:rFonts w:ascii="Times New Roman" w:eastAsia="Times New Roman" w:hAnsi="Times New Roman" w:cs="Times New Roman"/>
          <w:color w:val="000000" w:themeColor="text1"/>
          <w:sz w:val="24"/>
          <w:szCs w:val="24"/>
          <w:lang w:eastAsia="zh-CN"/>
        </w:rPr>
        <w:t>в сфере государственной охраны);</w:t>
      </w:r>
    </w:p>
    <w:p w14:paraId="3DA4D502" w14:textId="77777777" w:rsidR="00172519" w:rsidRPr="007D2206" w:rsidRDefault="00172519" w:rsidP="00172519">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14:paraId="778C7880" w14:textId="6ADB856F"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w:t>
      </w:r>
      <w:r w:rsidR="006B1F8D" w:rsidRPr="007D2206">
        <w:rPr>
          <w:rFonts w:ascii="Times New Roman" w:eastAsia="Times New Roman" w:hAnsi="Times New Roman" w:cs="Times New Roman"/>
          <w:color w:val="000000" w:themeColor="text1"/>
          <w:sz w:val="24"/>
          <w:szCs w:val="24"/>
          <w:lang w:eastAsia="zh-CN"/>
        </w:rPr>
        <w:t>6</w:t>
      </w:r>
      <w:r w:rsidRPr="007D2206">
        <w:rPr>
          <w:rFonts w:ascii="Times New Roman" w:eastAsia="Times New Roman" w:hAnsi="Times New Roman" w:cs="Times New Roman"/>
          <w:color w:val="000000" w:themeColor="text1"/>
          <w:sz w:val="24"/>
          <w:szCs w:val="24"/>
          <w:lang w:eastAsia="zh-CN"/>
        </w:rPr>
        <w:t>. В случае отсутствия в уведомлении об окончании строительства сведений, предусмотренных абзацем первым части 1</w:t>
      </w:r>
      <w:r w:rsidR="00363685" w:rsidRPr="007D2206">
        <w:rPr>
          <w:rFonts w:ascii="Times New Roman" w:eastAsia="Times New Roman" w:hAnsi="Times New Roman" w:cs="Times New Roman"/>
          <w:color w:val="000000" w:themeColor="text1"/>
          <w:sz w:val="24"/>
          <w:szCs w:val="24"/>
          <w:lang w:eastAsia="zh-CN"/>
        </w:rPr>
        <w:t>6</w:t>
      </w:r>
      <w:r w:rsidRPr="007D2206">
        <w:rPr>
          <w:rFonts w:ascii="Times New Roman" w:eastAsia="Times New Roman" w:hAnsi="Times New Roman" w:cs="Times New Roman"/>
          <w:color w:val="000000" w:themeColor="text1"/>
          <w:sz w:val="24"/>
          <w:szCs w:val="24"/>
          <w:lang w:eastAsia="zh-CN"/>
        </w:rPr>
        <w:t xml:space="preserve"> настоящей статьи, или отсутствия документов, прилагаемых к нему и предусмотренных пунктами 1 - 3 части 1</w:t>
      </w:r>
      <w:r w:rsidR="00363685" w:rsidRPr="007D2206">
        <w:rPr>
          <w:rFonts w:ascii="Times New Roman" w:eastAsia="Times New Roman" w:hAnsi="Times New Roman" w:cs="Times New Roman"/>
          <w:color w:val="000000" w:themeColor="text1"/>
          <w:sz w:val="24"/>
          <w:szCs w:val="24"/>
          <w:lang w:eastAsia="zh-CN"/>
        </w:rPr>
        <w:t>6</w:t>
      </w:r>
      <w:r w:rsidRPr="007D2206">
        <w:rPr>
          <w:rFonts w:ascii="Times New Roman" w:eastAsia="Times New Roman" w:hAnsi="Times New Roman" w:cs="Times New Roman"/>
          <w:color w:val="000000" w:themeColor="text1"/>
          <w:sz w:val="24"/>
          <w:szCs w:val="24"/>
          <w:lang w:eastAsia="zh-CN"/>
        </w:rPr>
        <w:t xml:space="preserve"> настоящей статьи, а также в случае, если уведомление об окончании строительства поступило после истечения десяти лет со дня поступления уведомления о планируемом строительстве, в соответствии с которым осуществлялись строительство или реконструкция объекта индивидуального жилищного строительства или садового дома, либо уведомление о планируемом строительстве таких объекта индивидуального жилищного строительства или садового дома ранее не направлялось (в том числе было возвращено застройщику в соответствии с частью 6 статьи 51.1 Градостроительного кодекса Российской Федерации), уполномоченные на выдачу разрешений на строительство федеральный орган исполнительной власти, </w:t>
      </w:r>
      <w:r w:rsidR="0005247E" w:rsidRPr="007D2206">
        <w:rPr>
          <w:rFonts w:ascii="Times New Roman" w:eastAsia="Times New Roman" w:hAnsi="Times New Roman" w:cs="Times New Roman"/>
          <w:color w:val="000000" w:themeColor="text1"/>
          <w:sz w:val="24"/>
          <w:szCs w:val="24"/>
          <w:lang w:eastAsia="zh-CN"/>
        </w:rPr>
        <w:t>исполнительный орган</w:t>
      </w:r>
      <w:r w:rsidR="0068113E" w:rsidRPr="007D2206">
        <w:rPr>
          <w:rFonts w:ascii="Times New Roman" w:eastAsia="Times New Roman" w:hAnsi="Times New Roman" w:cs="Times New Roman"/>
          <w:color w:val="000000" w:themeColor="text1"/>
          <w:sz w:val="24"/>
          <w:szCs w:val="24"/>
          <w:lang w:eastAsia="zh-CN"/>
        </w:rPr>
        <w:t xml:space="preserve"> </w:t>
      </w:r>
      <w:r w:rsidRPr="007D2206">
        <w:rPr>
          <w:rFonts w:ascii="Times New Roman" w:eastAsia="Times New Roman" w:hAnsi="Times New Roman" w:cs="Times New Roman"/>
          <w:color w:val="000000" w:themeColor="text1"/>
          <w:sz w:val="24"/>
          <w:szCs w:val="24"/>
          <w:lang w:eastAsia="zh-CN"/>
        </w:rPr>
        <w:t>субъекта Российской Федерации или орган местного самоуправления в течение трех рабочих дней со дня поступления уведомления об окончании строительства возвращает застройщику уведомление об окончании строительства и прилагаемые к нему документы без рассмотрения с указанием причин возврата. В этом случае уведомление об окончании строительства считается ненаправленным.</w:t>
      </w:r>
    </w:p>
    <w:p w14:paraId="62F7D157" w14:textId="209BB712"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w:t>
      </w:r>
      <w:r w:rsidR="006B1F8D" w:rsidRPr="007D2206">
        <w:rPr>
          <w:rFonts w:ascii="Times New Roman" w:eastAsia="Times New Roman" w:hAnsi="Times New Roman" w:cs="Times New Roman"/>
          <w:color w:val="000000" w:themeColor="text1"/>
          <w:sz w:val="24"/>
          <w:szCs w:val="24"/>
          <w:lang w:eastAsia="zh-CN"/>
        </w:rPr>
        <w:t>7</w:t>
      </w:r>
      <w:r w:rsidRPr="007D2206">
        <w:rPr>
          <w:rFonts w:ascii="Times New Roman" w:eastAsia="Times New Roman" w:hAnsi="Times New Roman" w:cs="Times New Roman"/>
          <w:color w:val="000000" w:themeColor="text1"/>
          <w:sz w:val="24"/>
          <w:szCs w:val="24"/>
          <w:lang w:eastAsia="zh-CN"/>
        </w:rPr>
        <w:t>. Форма уведомления об окончании строительства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5826E6C6" w14:textId="12D137B2"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w:t>
      </w:r>
      <w:r w:rsidR="006B1F8D" w:rsidRPr="007D2206">
        <w:rPr>
          <w:rFonts w:ascii="Times New Roman" w:eastAsia="Times New Roman" w:hAnsi="Times New Roman" w:cs="Times New Roman"/>
          <w:color w:val="000000" w:themeColor="text1"/>
          <w:sz w:val="24"/>
          <w:szCs w:val="24"/>
          <w:lang w:eastAsia="zh-CN"/>
        </w:rPr>
        <w:t>8</w:t>
      </w:r>
      <w:r w:rsidRPr="007D2206">
        <w:rPr>
          <w:rFonts w:ascii="Times New Roman" w:eastAsia="Times New Roman" w:hAnsi="Times New Roman" w:cs="Times New Roman"/>
          <w:color w:val="000000" w:themeColor="text1"/>
          <w:sz w:val="24"/>
          <w:szCs w:val="24"/>
          <w:lang w:eastAsia="zh-CN"/>
        </w:rPr>
        <w:t xml:space="preserve">. Уполномоченные на выдачу разрешений на строительство федеральный орган исполнительной власти, </w:t>
      </w:r>
      <w:r w:rsidR="0005247E" w:rsidRPr="007D2206">
        <w:rPr>
          <w:rFonts w:ascii="Times New Roman" w:eastAsia="Times New Roman" w:hAnsi="Times New Roman" w:cs="Times New Roman"/>
          <w:color w:val="000000" w:themeColor="text1"/>
          <w:sz w:val="24"/>
          <w:szCs w:val="24"/>
          <w:lang w:eastAsia="zh-CN"/>
        </w:rPr>
        <w:t>исполнительный орган</w:t>
      </w:r>
      <w:r w:rsidR="0068113E" w:rsidRPr="007D2206">
        <w:rPr>
          <w:rFonts w:ascii="Times New Roman" w:eastAsia="Times New Roman" w:hAnsi="Times New Roman" w:cs="Times New Roman"/>
          <w:color w:val="000000" w:themeColor="text1"/>
          <w:sz w:val="24"/>
          <w:szCs w:val="24"/>
          <w:lang w:eastAsia="zh-CN"/>
        </w:rPr>
        <w:t xml:space="preserve"> </w:t>
      </w:r>
      <w:r w:rsidRPr="007D2206">
        <w:rPr>
          <w:rFonts w:ascii="Times New Roman" w:eastAsia="Times New Roman" w:hAnsi="Times New Roman" w:cs="Times New Roman"/>
          <w:color w:val="000000" w:themeColor="text1"/>
          <w:sz w:val="24"/>
          <w:szCs w:val="24"/>
          <w:lang w:eastAsia="zh-CN"/>
        </w:rPr>
        <w:t>субъекта Российской Федерации или орган местного самоуправления в течение семи рабочих дней со дня поступления уведомления об окончании строительства:</w:t>
      </w:r>
    </w:p>
    <w:p w14:paraId="6770108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 проводит проверку соответствия указанных в уведомлении об окончании строительства параметров построенных или реконструированных объекта индивидуального жилищного строительства или садового дома действующим на дату поступления уведомления о планируемом строительстве предельным параметрам разрешенного строительства, </w:t>
      </w:r>
      <w:r w:rsidRPr="007D2206">
        <w:rPr>
          <w:rFonts w:ascii="Times New Roman" w:eastAsia="Times New Roman" w:hAnsi="Times New Roman" w:cs="Times New Roman"/>
          <w:color w:val="000000" w:themeColor="text1"/>
          <w:sz w:val="24"/>
          <w:szCs w:val="24"/>
          <w:lang w:eastAsia="zh-CN"/>
        </w:rPr>
        <w:lastRenderedPageBreak/>
        <w:t>реконструкции объектов капитального строительства, установленным правилами землепользования и застройки, документацией по планировке территории, и обязательным требованиям к параметрам объектов капитального строительства, установленным Градостроительным Кодексом, другими федеральными законами (в том числе в случае, если указанные предельные параметры или обязательные требования к параметрам объектов капитального строительства изменены после дня поступления в соответствующий орган уведомления о планируемом строительстве и уведомление об окончании строительства подтверждает соответствие параметров построенных или реконструированных объекта индивидуального жилищного строительства или садового дома предельным параметрам и обязательным требованиям к параметрам объектов капитального строительства, действующим на дату поступления уведомления о планируемом строительстве). В случае, если уведомление об окончании строительства подтверждает соответствие параметров построенных или реконструированных объекта индивидуального жилищного строительства или садового дома предельным параметрам и обязательным требованиям к параметрам объектов капитального строительства, действующим на дату поступления уведомления об окончании строительства, осуществляется проверка соответствия параметров построенных или реконструированных объекта индивидуального жилищного строительства или садового дома указанным предельным параметрам и обязательным требованиям к параметрам объектов капитального строительства, действующим на дату поступления уведомления об окончании строительства;</w:t>
      </w:r>
    </w:p>
    <w:p w14:paraId="5137A3CC" w14:textId="3C44CC00"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11" w:name="dst2662"/>
      <w:bookmarkEnd w:id="211"/>
      <w:r w:rsidRPr="007D2206">
        <w:rPr>
          <w:rFonts w:ascii="Times New Roman" w:eastAsia="Times New Roman" w:hAnsi="Times New Roman" w:cs="Times New Roman"/>
          <w:color w:val="000000" w:themeColor="text1"/>
          <w:sz w:val="24"/>
          <w:szCs w:val="24"/>
          <w:lang w:eastAsia="zh-CN"/>
        </w:rPr>
        <w:t xml:space="preserve">2) проверяет путем осмотра объекта индивидуального жилищного строительства или садового дома соответствие внешнего облика объекта индивидуального жилищного строительства или садового дома описанию внешнего вида таких объекта или дома, являющемуся приложением к уведомлению о планируемом строительстве (при условии, что застройщику в срок, предусмотренный пунктом 3 части 8 </w:t>
      </w:r>
      <w:r w:rsidR="0068113E" w:rsidRPr="007D2206">
        <w:rPr>
          <w:rFonts w:ascii="Times New Roman" w:eastAsia="Times New Roman" w:hAnsi="Times New Roman" w:cs="Times New Roman"/>
          <w:color w:val="000000" w:themeColor="text1"/>
          <w:sz w:val="24"/>
          <w:szCs w:val="24"/>
          <w:lang w:eastAsia="zh-CN"/>
        </w:rPr>
        <w:t>статьи 51.1 Градостроительного Кодекса РФ</w:t>
      </w:r>
      <w:r w:rsidRPr="007D2206">
        <w:rPr>
          <w:rFonts w:ascii="Times New Roman" w:eastAsia="Times New Roman" w:hAnsi="Times New Roman" w:cs="Times New Roman"/>
          <w:color w:val="000000" w:themeColor="text1"/>
          <w:sz w:val="24"/>
          <w:szCs w:val="24"/>
          <w:lang w:eastAsia="zh-CN"/>
        </w:rPr>
        <w:t xml:space="preserve">, не направлялось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по основанию, указанному в пункте 4 части 10 </w:t>
      </w:r>
      <w:r w:rsidR="0068113E" w:rsidRPr="007D2206">
        <w:rPr>
          <w:rFonts w:ascii="Times New Roman" w:eastAsia="Times New Roman" w:hAnsi="Times New Roman" w:cs="Times New Roman"/>
          <w:color w:val="000000" w:themeColor="text1"/>
          <w:sz w:val="24"/>
          <w:szCs w:val="24"/>
          <w:lang w:eastAsia="zh-CN"/>
        </w:rPr>
        <w:t>статьи 51.1 Градостроительного Кодекса РФ</w:t>
      </w:r>
      <w:r w:rsidRPr="007D2206">
        <w:rPr>
          <w:rFonts w:ascii="Times New Roman" w:eastAsia="Times New Roman" w:hAnsi="Times New Roman" w:cs="Times New Roman"/>
          <w:color w:val="000000" w:themeColor="text1"/>
          <w:sz w:val="24"/>
          <w:szCs w:val="24"/>
          <w:lang w:eastAsia="zh-CN"/>
        </w:rPr>
        <w:t>), или типовому архитектурному решению, указанному в уведомлении о планируемом строительстве, в случае строительства или реконструкции объекта индивидуального жилищного строительства или садового дома в границах исторического поселения федерального или регионального значения;</w:t>
      </w:r>
    </w:p>
    <w:p w14:paraId="5E93BA4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12" w:name="dst2663"/>
      <w:bookmarkEnd w:id="212"/>
      <w:r w:rsidRPr="007D2206">
        <w:rPr>
          <w:rFonts w:ascii="Times New Roman" w:eastAsia="Times New Roman" w:hAnsi="Times New Roman" w:cs="Times New Roman"/>
          <w:color w:val="000000" w:themeColor="text1"/>
          <w:sz w:val="24"/>
          <w:szCs w:val="24"/>
          <w:lang w:eastAsia="zh-CN"/>
        </w:rPr>
        <w:t>3) проверяет соответствие вида разрешенного использования объекта индивидуального жилищного строительства или садового дома виду разрешенного использования, указанному в уведомлении о планируемом строительстве;</w:t>
      </w:r>
    </w:p>
    <w:p w14:paraId="645D0DB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13" w:name="dst2664"/>
      <w:bookmarkEnd w:id="213"/>
      <w:r w:rsidRPr="007D2206">
        <w:rPr>
          <w:rFonts w:ascii="Times New Roman" w:eastAsia="Times New Roman" w:hAnsi="Times New Roman" w:cs="Times New Roman"/>
          <w:color w:val="000000" w:themeColor="text1"/>
          <w:sz w:val="24"/>
          <w:szCs w:val="24"/>
          <w:lang w:eastAsia="zh-CN"/>
        </w:rPr>
        <w:t>4) проверяет допустимость размещения объекта индивидуального жилищного строительства или садового дома в соответствии с ограничениями, установленными в соответствии с земельным и иным законодательством Российской Федерации на дату поступления уведомления об окончании строительства, за исключением случаев, если указанные ограничения предусмотрены решением об установлении или изменении зоны с особыми условиями использования территории, принятым в отношении планируемого к строительству, реконструкции объекта капитального строительства и такой объект капитального строительства не введен в эксплуатацию;</w:t>
      </w:r>
    </w:p>
    <w:p w14:paraId="60E488A9"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14" w:name="dst2665"/>
      <w:bookmarkEnd w:id="214"/>
      <w:r w:rsidRPr="007D2206">
        <w:rPr>
          <w:rFonts w:ascii="Times New Roman" w:eastAsia="Times New Roman" w:hAnsi="Times New Roman" w:cs="Times New Roman"/>
          <w:color w:val="000000" w:themeColor="text1"/>
          <w:sz w:val="24"/>
          <w:szCs w:val="24"/>
          <w:lang w:eastAsia="zh-CN"/>
        </w:rPr>
        <w:t xml:space="preserve">5) направляет застройщику способом, указанным в уведомлении об окончании строительства, уведомление о 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либо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с указанием всех оснований для направления такого уведомления. Формы уведомления о соответствии построенных или </w:t>
      </w:r>
      <w:r w:rsidRPr="007D2206">
        <w:rPr>
          <w:rFonts w:ascii="Times New Roman" w:eastAsia="Times New Roman" w:hAnsi="Times New Roman" w:cs="Times New Roman"/>
          <w:color w:val="000000" w:themeColor="text1"/>
          <w:sz w:val="24"/>
          <w:szCs w:val="24"/>
          <w:lang w:eastAsia="zh-CN"/>
        </w:rPr>
        <w:lastRenderedPageBreak/>
        <w:t>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уведомления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утверждаются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3A5BB168" w14:textId="05B314D7" w:rsidR="0092239F" w:rsidRPr="007D2206" w:rsidRDefault="0068113E"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19</w:t>
      </w:r>
      <w:r w:rsidR="0092239F" w:rsidRPr="007D2206">
        <w:rPr>
          <w:rFonts w:ascii="Times New Roman" w:eastAsia="Times New Roman" w:hAnsi="Times New Roman" w:cs="Times New Roman"/>
          <w:color w:val="000000" w:themeColor="text1"/>
          <w:sz w:val="24"/>
          <w:szCs w:val="24"/>
          <w:lang w:eastAsia="zh-CN"/>
        </w:rPr>
        <w:t>. Уведомление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направляется только в следующих случаях:</w:t>
      </w:r>
    </w:p>
    <w:p w14:paraId="6AB1BFD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15" w:name="dst2667"/>
      <w:bookmarkEnd w:id="215"/>
      <w:r w:rsidRPr="007D2206">
        <w:rPr>
          <w:rFonts w:ascii="Times New Roman" w:eastAsia="Times New Roman" w:hAnsi="Times New Roman" w:cs="Times New Roman"/>
          <w:color w:val="000000" w:themeColor="text1"/>
          <w:sz w:val="24"/>
          <w:szCs w:val="24"/>
          <w:lang w:eastAsia="zh-CN"/>
        </w:rPr>
        <w:t>1) параметры построенных или реконструированных объекта индивидуального жилищного строительства или садового дома не соответствуют указанным в пункте 1 части 18 настоящей статьи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или обязательным требованиям к параметрам объектов капитального строительства, установленным Градостроительным Кодексом, другими федеральными законами;</w:t>
      </w:r>
    </w:p>
    <w:p w14:paraId="40198BDF"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16" w:name="dst2668"/>
      <w:bookmarkEnd w:id="216"/>
      <w:r w:rsidRPr="007D2206">
        <w:rPr>
          <w:rFonts w:ascii="Times New Roman" w:eastAsia="Times New Roman" w:hAnsi="Times New Roman" w:cs="Times New Roman"/>
          <w:color w:val="000000" w:themeColor="text1"/>
          <w:sz w:val="24"/>
          <w:szCs w:val="24"/>
          <w:lang w:eastAsia="zh-CN"/>
        </w:rPr>
        <w:t>2) внешний облик объекта индивидуального жилищного строительства или садового дома не соответствует описанию внешнего облика таких объекта или дома, являющемуся приложением к уведомлению о планируемом строительстве, или типовому архитектурному решению, указанному в уведомлении о планируемом строительстве, или застройщику было направлено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по основанию, указанному в пункте 4 части 10 статьи 51.1 Градостроительного кодекса Российской Федерации, в случае строительства или реконструкции объекта индивидуального жилищного строительства или садового дома в границах исторического поселения федерального или регионального значения;</w:t>
      </w:r>
    </w:p>
    <w:p w14:paraId="2F17D203" w14:textId="582D0F35"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17" w:name="dst2669"/>
      <w:bookmarkEnd w:id="217"/>
      <w:r w:rsidRPr="007D2206">
        <w:rPr>
          <w:rFonts w:ascii="Times New Roman" w:eastAsia="Times New Roman" w:hAnsi="Times New Roman" w:cs="Times New Roman"/>
          <w:color w:val="000000" w:themeColor="text1"/>
          <w:sz w:val="24"/>
          <w:szCs w:val="24"/>
          <w:lang w:eastAsia="zh-CN"/>
        </w:rPr>
        <w:t xml:space="preserve">3) вид </w:t>
      </w:r>
      <w:r w:rsidR="0068113E" w:rsidRPr="007D2206">
        <w:rPr>
          <w:rFonts w:ascii="Times New Roman" w:eastAsia="Times New Roman" w:hAnsi="Times New Roman" w:cs="Times New Roman"/>
          <w:color w:val="000000" w:themeColor="text1"/>
          <w:sz w:val="24"/>
          <w:szCs w:val="24"/>
          <w:lang w:eastAsia="zh-CN"/>
        </w:rPr>
        <w:t>разрешенного использования,</w:t>
      </w:r>
      <w:r w:rsidRPr="007D2206">
        <w:rPr>
          <w:rFonts w:ascii="Times New Roman" w:eastAsia="Times New Roman" w:hAnsi="Times New Roman" w:cs="Times New Roman"/>
          <w:color w:val="000000" w:themeColor="text1"/>
          <w:sz w:val="24"/>
          <w:szCs w:val="24"/>
          <w:lang w:eastAsia="zh-CN"/>
        </w:rPr>
        <w:t xml:space="preserve"> построенного или </w:t>
      </w:r>
      <w:r w:rsidR="0068113E" w:rsidRPr="007D2206">
        <w:rPr>
          <w:rFonts w:ascii="Times New Roman" w:eastAsia="Times New Roman" w:hAnsi="Times New Roman" w:cs="Times New Roman"/>
          <w:color w:val="000000" w:themeColor="text1"/>
          <w:sz w:val="24"/>
          <w:szCs w:val="24"/>
          <w:lang w:eastAsia="zh-CN"/>
        </w:rPr>
        <w:t>реконструированного объекта капитального строительства,</w:t>
      </w:r>
      <w:r w:rsidRPr="007D2206">
        <w:rPr>
          <w:rFonts w:ascii="Times New Roman" w:eastAsia="Times New Roman" w:hAnsi="Times New Roman" w:cs="Times New Roman"/>
          <w:color w:val="000000" w:themeColor="text1"/>
          <w:sz w:val="24"/>
          <w:szCs w:val="24"/>
          <w:lang w:eastAsia="zh-CN"/>
        </w:rPr>
        <w:t xml:space="preserve"> не соответствует виду разрешенного использования объекта индивидуального жилищного строительства или садового дома, указанному в уведомлении о планируемом строительстве;</w:t>
      </w:r>
    </w:p>
    <w:p w14:paraId="3FE09B6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18" w:name="dst2670"/>
      <w:bookmarkEnd w:id="218"/>
      <w:r w:rsidRPr="007D2206">
        <w:rPr>
          <w:rFonts w:ascii="Times New Roman" w:eastAsia="Times New Roman" w:hAnsi="Times New Roman" w:cs="Times New Roman"/>
          <w:color w:val="000000" w:themeColor="text1"/>
          <w:sz w:val="24"/>
          <w:szCs w:val="24"/>
          <w:lang w:eastAsia="zh-CN"/>
        </w:rPr>
        <w:t>4) размещение объекта индивидуального жилищного строительства или садового дома не допускается в соответствии с ограничениями, установленными в соответствии с земельным и иным законодательством Российской Федерации на дату поступления уведомления об окончании строительства, за исключением случаев, если указанные ограничения предусмотрены решением об установлении или изменении зоны с особыми условиями использования территории, принятым в отношении планируемого к строительству, реконструкции объекта капитального строительства, и такой объект капитального строительства не введен в эксплуатацию.</w:t>
      </w:r>
    </w:p>
    <w:p w14:paraId="26B77260" w14:textId="4E8002B5"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w:t>
      </w:r>
      <w:r w:rsidR="0068113E" w:rsidRPr="007D2206">
        <w:rPr>
          <w:rFonts w:ascii="Times New Roman" w:eastAsia="Times New Roman" w:hAnsi="Times New Roman" w:cs="Times New Roman"/>
          <w:color w:val="000000" w:themeColor="text1"/>
          <w:sz w:val="24"/>
          <w:szCs w:val="24"/>
          <w:lang w:eastAsia="zh-CN"/>
        </w:rPr>
        <w:t>0</w:t>
      </w:r>
      <w:r w:rsidRPr="007D2206">
        <w:rPr>
          <w:rFonts w:ascii="Times New Roman" w:eastAsia="Times New Roman" w:hAnsi="Times New Roman" w:cs="Times New Roman"/>
          <w:color w:val="000000" w:themeColor="text1"/>
          <w:sz w:val="24"/>
          <w:szCs w:val="24"/>
          <w:lang w:eastAsia="zh-CN"/>
        </w:rPr>
        <w:t xml:space="preserve">. Копия уведомления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направляется в срок, указанный в части 18 настоящей статьи, уполномоченными на выдачу разрешений на строительство федеральным органом исполнительной власти, </w:t>
      </w:r>
      <w:r w:rsidR="002D24A4" w:rsidRPr="007D2206">
        <w:rPr>
          <w:rFonts w:ascii="Times New Roman" w:eastAsia="Times New Roman" w:hAnsi="Times New Roman" w:cs="Times New Roman"/>
          <w:color w:val="000000" w:themeColor="text1"/>
          <w:sz w:val="24"/>
          <w:szCs w:val="24"/>
          <w:lang w:eastAsia="zh-CN"/>
        </w:rPr>
        <w:t>исполнительным органом</w:t>
      </w:r>
      <w:r w:rsidR="0068113E" w:rsidRPr="007D2206">
        <w:rPr>
          <w:rFonts w:ascii="Times New Roman" w:eastAsia="Times New Roman" w:hAnsi="Times New Roman" w:cs="Times New Roman"/>
          <w:color w:val="000000" w:themeColor="text1"/>
          <w:sz w:val="24"/>
          <w:szCs w:val="24"/>
          <w:lang w:eastAsia="zh-CN"/>
        </w:rPr>
        <w:t xml:space="preserve"> </w:t>
      </w:r>
      <w:r w:rsidRPr="007D2206">
        <w:rPr>
          <w:rFonts w:ascii="Times New Roman" w:eastAsia="Times New Roman" w:hAnsi="Times New Roman" w:cs="Times New Roman"/>
          <w:color w:val="000000" w:themeColor="text1"/>
          <w:sz w:val="24"/>
          <w:szCs w:val="24"/>
          <w:lang w:eastAsia="zh-CN"/>
        </w:rPr>
        <w:t>субъекта Российской Федерации или органом местного самоуправления в орган регистрации прав, а также:</w:t>
      </w:r>
    </w:p>
    <w:p w14:paraId="66AB952E" w14:textId="3118F782"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19" w:name="dst2672"/>
      <w:bookmarkEnd w:id="219"/>
      <w:r w:rsidRPr="007D2206">
        <w:rPr>
          <w:rFonts w:ascii="Times New Roman" w:eastAsia="Times New Roman" w:hAnsi="Times New Roman" w:cs="Times New Roman"/>
          <w:color w:val="000000" w:themeColor="text1"/>
          <w:sz w:val="24"/>
          <w:szCs w:val="24"/>
          <w:lang w:eastAsia="zh-CN"/>
        </w:rPr>
        <w:t xml:space="preserve">1) в </w:t>
      </w:r>
      <w:r w:rsidR="0005247E" w:rsidRPr="007D2206">
        <w:rPr>
          <w:rFonts w:ascii="Times New Roman" w:eastAsia="Times New Roman" w:hAnsi="Times New Roman" w:cs="Times New Roman"/>
          <w:color w:val="000000" w:themeColor="text1"/>
          <w:sz w:val="24"/>
          <w:szCs w:val="24"/>
          <w:lang w:eastAsia="zh-CN"/>
        </w:rPr>
        <w:t>исполнительный орган</w:t>
      </w:r>
      <w:r w:rsidR="0068113E" w:rsidRPr="007D2206">
        <w:rPr>
          <w:rFonts w:ascii="Times New Roman" w:eastAsia="Times New Roman" w:hAnsi="Times New Roman" w:cs="Times New Roman"/>
          <w:color w:val="000000" w:themeColor="text1"/>
          <w:sz w:val="24"/>
          <w:szCs w:val="24"/>
          <w:lang w:eastAsia="zh-CN"/>
        </w:rPr>
        <w:t xml:space="preserve"> </w:t>
      </w:r>
      <w:r w:rsidRPr="007D2206">
        <w:rPr>
          <w:rFonts w:ascii="Times New Roman" w:eastAsia="Times New Roman" w:hAnsi="Times New Roman" w:cs="Times New Roman"/>
          <w:color w:val="000000" w:themeColor="text1"/>
          <w:sz w:val="24"/>
          <w:szCs w:val="24"/>
          <w:lang w:eastAsia="zh-CN"/>
        </w:rPr>
        <w:t>субъекта Российской Федерации, уполномоченный на осуществление государственного строительного надзора, в случае направления застройщику указанного уведомления по основанию, предусмот</w:t>
      </w:r>
      <w:r w:rsidR="0068113E" w:rsidRPr="007D2206">
        <w:rPr>
          <w:rFonts w:ascii="Times New Roman" w:eastAsia="Times New Roman" w:hAnsi="Times New Roman" w:cs="Times New Roman"/>
          <w:color w:val="000000" w:themeColor="text1"/>
          <w:sz w:val="24"/>
          <w:szCs w:val="24"/>
          <w:lang w:eastAsia="zh-CN"/>
        </w:rPr>
        <w:t>ренному пунктом 1 или 2 части 18</w:t>
      </w:r>
      <w:r w:rsidRPr="007D2206">
        <w:rPr>
          <w:rFonts w:ascii="Times New Roman" w:eastAsia="Times New Roman" w:hAnsi="Times New Roman" w:cs="Times New Roman"/>
          <w:color w:val="000000" w:themeColor="text1"/>
          <w:sz w:val="24"/>
          <w:szCs w:val="24"/>
          <w:lang w:eastAsia="zh-CN"/>
        </w:rPr>
        <w:t xml:space="preserve"> </w:t>
      </w:r>
      <w:r w:rsidRPr="007D2206">
        <w:rPr>
          <w:rFonts w:ascii="Times New Roman" w:eastAsia="Times New Roman" w:hAnsi="Times New Roman" w:cs="Times New Roman"/>
          <w:color w:val="000000" w:themeColor="text1"/>
          <w:sz w:val="24"/>
          <w:szCs w:val="24"/>
          <w:lang w:eastAsia="zh-CN"/>
        </w:rPr>
        <w:lastRenderedPageBreak/>
        <w:t>настоящей статьи;</w:t>
      </w:r>
    </w:p>
    <w:p w14:paraId="5F86EA6A" w14:textId="16F8DD05"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20" w:name="dst2673"/>
      <w:bookmarkEnd w:id="220"/>
      <w:r w:rsidRPr="007D2206">
        <w:rPr>
          <w:rFonts w:ascii="Times New Roman" w:eastAsia="Times New Roman" w:hAnsi="Times New Roman" w:cs="Times New Roman"/>
          <w:color w:val="000000" w:themeColor="text1"/>
          <w:sz w:val="24"/>
          <w:szCs w:val="24"/>
          <w:lang w:eastAsia="zh-CN"/>
        </w:rPr>
        <w:t xml:space="preserve">2) в </w:t>
      </w:r>
      <w:r w:rsidR="0005247E" w:rsidRPr="007D2206">
        <w:rPr>
          <w:rFonts w:ascii="Times New Roman" w:eastAsia="Times New Roman" w:hAnsi="Times New Roman" w:cs="Times New Roman"/>
          <w:color w:val="000000" w:themeColor="text1"/>
          <w:sz w:val="24"/>
          <w:szCs w:val="24"/>
          <w:lang w:eastAsia="zh-CN"/>
        </w:rPr>
        <w:t>исполнительный орган</w:t>
      </w:r>
      <w:r w:rsidR="0068113E" w:rsidRPr="007D2206">
        <w:rPr>
          <w:rFonts w:ascii="Times New Roman" w:eastAsia="Times New Roman" w:hAnsi="Times New Roman" w:cs="Times New Roman"/>
          <w:color w:val="000000" w:themeColor="text1"/>
          <w:sz w:val="24"/>
          <w:szCs w:val="24"/>
          <w:lang w:eastAsia="zh-CN"/>
        </w:rPr>
        <w:t xml:space="preserve"> </w:t>
      </w:r>
      <w:r w:rsidRPr="007D2206">
        <w:rPr>
          <w:rFonts w:ascii="Times New Roman" w:eastAsia="Times New Roman" w:hAnsi="Times New Roman" w:cs="Times New Roman"/>
          <w:color w:val="000000" w:themeColor="text1"/>
          <w:sz w:val="24"/>
          <w:szCs w:val="24"/>
          <w:lang w:eastAsia="zh-CN"/>
        </w:rPr>
        <w:t>субъекта Российской Федерации, уполномоченный в области охраны объектов культурного наследия, в случае направления застройщику указанного уведомления по основанию, пре</w:t>
      </w:r>
      <w:r w:rsidR="0068113E" w:rsidRPr="007D2206">
        <w:rPr>
          <w:rFonts w:ascii="Times New Roman" w:eastAsia="Times New Roman" w:hAnsi="Times New Roman" w:cs="Times New Roman"/>
          <w:color w:val="000000" w:themeColor="text1"/>
          <w:sz w:val="24"/>
          <w:szCs w:val="24"/>
          <w:lang w:eastAsia="zh-CN"/>
        </w:rPr>
        <w:t>дусмотренному пунктом 2 части 18</w:t>
      </w:r>
      <w:r w:rsidRPr="007D2206">
        <w:rPr>
          <w:rFonts w:ascii="Times New Roman" w:eastAsia="Times New Roman" w:hAnsi="Times New Roman" w:cs="Times New Roman"/>
          <w:color w:val="000000" w:themeColor="text1"/>
          <w:sz w:val="24"/>
          <w:szCs w:val="24"/>
          <w:lang w:eastAsia="zh-CN"/>
        </w:rPr>
        <w:t xml:space="preserve"> настоящей статьи;</w:t>
      </w:r>
    </w:p>
    <w:p w14:paraId="55DBC324" w14:textId="04B20FF9"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21" w:name="dst2674"/>
      <w:bookmarkEnd w:id="221"/>
      <w:r w:rsidRPr="007D2206">
        <w:rPr>
          <w:rFonts w:ascii="Times New Roman" w:eastAsia="Times New Roman" w:hAnsi="Times New Roman" w:cs="Times New Roman"/>
          <w:color w:val="000000" w:themeColor="text1"/>
          <w:sz w:val="24"/>
          <w:szCs w:val="24"/>
          <w:lang w:eastAsia="zh-CN"/>
        </w:rPr>
        <w:t>3) в федеральный орган исполнительной власти, уполномоченный на осуществление государственного земельного надзора, орган местного самоуправления, осуществляющий муниципальный земельный контроль, в случае направления застройщику указанного уведомления по основанию, предусмот</w:t>
      </w:r>
      <w:r w:rsidR="0068113E" w:rsidRPr="007D2206">
        <w:rPr>
          <w:rFonts w:ascii="Times New Roman" w:eastAsia="Times New Roman" w:hAnsi="Times New Roman" w:cs="Times New Roman"/>
          <w:color w:val="000000" w:themeColor="text1"/>
          <w:sz w:val="24"/>
          <w:szCs w:val="24"/>
          <w:lang w:eastAsia="zh-CN"/>
        </w:rPr>
        <w:t>ренному пунктом 3 или 4 части 19</w:t>
      </w:r>
      <w:r w:rsidRPr="007D2206">
        <w:rPr>
          <w:rFonts w:ascii="Times New Roman" w:eastAsia="Times New Roman" w:hAnsi="Times New Roman" w:cs="Times New Roman"/>
          <w:color w:val="000000" w:themeColor="text1"/>
          <w:sz w:val="24"/>
          <w:szCs w:val="24"/>
          <w:lang w:eastAsia="zh-CN"/>
        </w:rPr>
        <w:t xml:space="preserve"> настоящей статьи.</w:t>
      </w:r>
    </w:p>
    <w:p w14:paraId="6ADA25B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4DE62EC1" w14:textId="7C87CB19" w:rsidR="0092239F" w:rsidRPr="007D2206" w:rsidRDefault="0092239F" w:rsidP="00ED3BCB">
      <w:pPr>
        <w:pStyle w:val="3"/>
        <w:rPr>
          <w:rFonts w:cs="Times New Roman"/>
        </w:rPr>
      </w:pPr>
      <w:bookmarkStart w:id="222" w:name="_Toc207795686"/>
      <w:r w:rsidRPr="007D2206">
        <w:rPr>
          <w:rFonts w:cs="Times New Roman"/>
        </w:rPr>
        <w:t>Статья 3</w:t>
      </w:r>
      <w:r w:rsidR="00313161" w:rsidRPr="007D2206">
        <w:rPr>
          <w:rFonts w:cs="Times New Roman"/>
        </w:rPr>
        <w:t>2</w:t>
      </w:r>
      <w:r w:rsidRPr="007D2206">
        <w:rPr>
          <w:rFonts w:cs="Times New Roman"/>
        </w:rPr>
        <w:t>. Градостроительные планы земельных участков</w:t>
      </w:r>
      <w:bookmarkEnd w:id="222"/>
    </w:p>
    <w:p w14:paraId="129C8865" w14:textId="77777777" w:rsidR="002B5261" w:rsidRPr="007D2206" w:rsidRDefault="002B5261" w:rsidP="002B5261">
      <w:pPr>
        <w:rPr>
          <w:rFonts w:ascii="Times New Roman" w:hAnsi="Times New Roman" w:cs="Times New Roman"/>
          <w:lang w:eastAsia="zh-CN"/>
        </w:rPr>
      </w:pPr>
    </w:p>
    <w:p w14:paraId="1A293BD9" w14:textId="77777777" w:rsidR="0092239F" w:rsidRPr="007D2206"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7D2206">
        <w:rPr>
          <w:rFonts w:ascii="Times New Roman" w:eastAsia="Calibri" w:hAnsi="Times New Roman" w:cs="Times New Roman"/>
          <w:color w:val="000000" w:themeColor="text1"/>
          <w:sz w:val="24"/>
          <w:szCs w:val="24"/>
        </w:rPr>
        <w:t>1. Градостроительный план земельного участка выдается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капитального строительства в границах земельного участка.</w:t>
      </w:r>
    </w:p>
    <w:p w14:paraId="3AE9AD4D" w14:textId="4D03081B" w:rsidR="0092239F" w:rsidRPr="007D2206"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7D2206">
        <w:rPr>
          <w:rFonts w:ascii="Times New Roman" w:eastAsia="Calibri" w:hAnsi="Times New Roman" w:cs="Times New Roman"/>
          <w:color w:val="000000" w:themeColor="text1"/>
          <w:sz w:val="24"/>
          <w:szCs w:val="24"/>
        </w:rPr>
        <w:t>1.1. В случае, если земельный участок для размещения объектов федерального значения, объектов регионального значения, объектов местного значения образуется из земель и (или) земельных участков, которые находятся в государственной или муниципальной собственности и которые не обременены правами третьих лиц, за исключением сервитута, публичного сервитута, выдача градостроительного плана земельного участка допускается до образования такого земельного участка в соответствии с земельным законодательством на основании утвержденных проекта межевания территории и (или) схемы расположения земельного участка или земельных участков на кадастровом плане территории.</w:t>
      </w:r>
    </w:p>
    <w:p w14:paraId="085ACAF4" w14:textId="0CD62654" w:rsidR="00C07130" w:rsidRPr="007D2206" w:rsidRDefault="00C07130"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7D2206">
        <w:rPr>
          <w:rFonts w:ascii="Times New Roman" w:eastAsia="Calibri" w:hAnsi="Times New Roman" w:cs="Times New Roman"/>
          <w:color w:val="000000" w:themeColor="text1"/>
          <w:sz w:val="24"/>
          <w:szCs w:val="24"/>
        </w:rPr>
        <w:t>1.2. В случае, если земельный участок образуется из земель и (или) земельных участков, которые находятся в государственной или муниципальной собственности и которые не обременены правами третьих лиц, за исключением сервитута, публичного сервитута, в целях реализации решения о комплексном развитии территории и (или) договора о комплексном развитии территории выдача градостроительного плана земельного участка допускается до образования такого земельного участка в соответствии с земельным законодательством на основании утвержденного в соответствии с решением о комплексном развитии территории и (или) договором о комплексном развитии территории проекта планировки территории, а также проекта межевания территории и (или) схемы расположения земельного участка или земельных участков на кадастровом плане территории. В указанном случае в целях получения градостроительного плана земельного участка в орган местного самоуправления по месту нахождения земельного участка вправе обратиться оператор комплексного развития территории или лицо, с которым заключен договор о комплексном развитии территории.</w:t>
      </w:r>
    </w:p>
    <w:p w14:paraId="31AA4907" w14:textId="77777777" w:rsidR="0092239F" w:rsidRPr="007D2206"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7D2206">
        <w:rPr>
          <w:rFonts w:ascii="Times New Roman" w:eastAsia="Calibri" w:hAnsi="Times New Roman" w:cs="Times New Roman"/>
          <w:color w:val="000000" w:themeColor="text1"/>
          <w:sz w:val="24"/>
          <w:szCs w:val="24"/>
        </w:rPr>
        <w:t xml:space="preserve">2. </w:t>
      </w:r>
      <w:r w:rsidR="001128C7" w:rsidRPr="007D2206">
        <w:rPr>
          <w:rFonts w:ascii="Times New Roman" w:eastAsia="Calibri" w:hAnsi="Times New Roman" w:cs="Times New Roman"/>
          <w:color w:val="000000" w:themeColor="text1"/>
          <w:sz w:val="24"/>
          <w:szCs w:val="24"/>
        </w:rPr>
        <w:t>Источниками информации для подготовки градостроительного плана земельного участка являются документы территориального планирования и градостроительного зонирования, нормативы градостроительного проектирования, документация по планировке территории, сведения, содержащиеся в Едином государственном реестре недвижимости, федеральной государственной информационной системе территориального планирования, государственной информационной системе обеспечения градостроительной деятельности, а также информация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предоставляемая правообладателями сетей инженерно-технического обеспечения в соответствии с частью 7 настоящей статьи.</w:t>
      </w:r>
    </w:p>
    <w:p w14:paraId="6CC05427" w14:textId="77777777" w:rsidR="0092239F" w:rsidRPr="007D2206"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7D2206">
        <w:rPr>
          <w:rFonts w:ascii="Times New Roman" w:eastAsia="Calibri" w:hAnsi="Times New Roman" w:cs="Times New Roman"/>
          <w:color w:val="000000" w:themeColor="text1"/>
          <w:sz w:val="24"/>
          <w:szCs w:val="24"/>
        </w:rPr>
        <w:t>3. В градостроительном плане земельного участка содержится информация:</w:t>
      </w:r>
    </w:p>
    <w:p w14:paraId="2969485E" w14:textId="77777777" w:rsidR="0092239F" w:rsidRPr="007D2206"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7D2206">
        <w:rPr>
          <w:rFonts w:ascii="Times New Roman" w:eastAsia="Calibri" w:hAnsi="Times New Roman" w:cs="Times New Roman"/>
          <w:color w:val="000000" w:themeColor="text1"/>
          <w:sz w:val="24"/>
          <w:szCs w:val="24"/>
        </w:rPr>
        <w:t xml:space="preserve">1) о реквизитах проекта планировки территории и (или) проекта межевания территории в случае, если земельный участок расположен в границах территории, в отношении которой </w:t>
      </w:r>
      <w:r w:rsidRPr="007D2206">
        <w:rPr>
          <w:rFonts w:ascii="Times New Roman" w:eastAsia="Calibri" w:hAnsi="Times New Roman" w:cs="Times New Roman"/>
          <w:color w:val="000000" w:themeColor="text1"/>
          <w:sz w:val="24"/>
          <w:szCs w:val="24"/>
        </w:rPr>
        <w:lastRenderedPageBreak/>
        <w:t>утверждены проект планировки территории и (или) проект межевания территории;</w:t>
      </w:r>
    </w:p>
    <w:p w14:paraId="4709FCB7" w14:textId="0B0B0D8E" w:rsidR="0092239F" w:rsidRPr="007D2206"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7D2206">
        <w:rPr>
          <w:rFonts w:ascii="Times New Roman" w:eastAsia="Calibri" w:hAnsi="Times New Roman" w:cs="Times New Roman"/>
          <w:color w:val="000000" w:themeColor="text1"/>
          <w:sz w:val="24"/>
          <w:szCs w:val="24"/>
        </w:rPr>
        <w:t>2) о границах земельного участка и о кадастровом номере земельного участка (при его наличии) или в случае, предусмотренном частью 1.1</w:t>
      </w:r>
      <w:r w:rsidR="006522E3" w:rsidRPr="007D2206">
        <w:rPr>
          <w:rFonts w:ascii="Times New Roman" w:eastAsia="Calibri" w:hAnsi="Times New Roman" w:cs="Times New Roman"/>
          <w:color w:val="000000" w:themeColor="text1"/>
          <w:sz w:val="24"/>
          <w:szCs w:val="24"/>
        </w:rPr>
        <w:t xml:space="preserve"> и 1.2</w:t>
      </w:r>
      <w:r w:rsidRPr="007D2206">
        <w:rPr>
          <w:rFonts w:ascii="Times New Roman" w:eastAsia="Calibri" w:hAnsi="Times New Roman" w:cs="Times New Roman"/>
          <w:color w:val="000000" w:themeColor="text1"/>
          <w:sz w:val="24"/>
          <w:szCs w:val="24"/>
        </w:rPr>
        <w:t xml:space="preserve"> настоящей статьи, о границах образуемого земельного участка, указанных в утвержденной схеме расположения земельного участка или земельных участков на кадастровом плане территории;</w:t>
      </w:r>
    </w:p>
    <w:p w14:paraId="6530C5A8" w14:textId="77777777" w:rsidR="0092239F" w:rsidRPr="007D2206"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7D2206">
        <w:rPr>
          <w:rFonts w:ascii="Times New Roman" w:eastAsia="Calibri" w:hAnsi="Times New Roman" w:cs="Times New Roman"/>
          <w:color w:val="000000" w:themeColor="text1"/>
          <w:sz w:val="24"/>
          <w:szCs w:val="24"/>
        </w:rPr>
        <w:t>3) о границах зоны планируемого размещения объекта капитального строительства в соответствии с утвержденным проектом планировки территории (при его наличии);</w:t>
      </w:r>
    </w:p>
    <w:p w14:paraId="1B1B9B52" w14:textId="77777777" w:rsidR="0092239F" w:rsidRPr="007D2206"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7D2206">
        <w:rPr>
          <w:rFonts w:ascii="Times New Roman" w:eastAsia="Calibri" w:hAnsi="Times New Roman" w:cs="Times New Roman"/>
          <w:color w:val="000000" w:themeColor="text1"/>
          <w:sz w:val="24"/>
          <w:szCs w:val="24"/>
        </w:rPr>
        <w:t>4) о минимальных отступах от границ земельного участка, в пределах которых разрешается строительство объектов капитального строительства;</w:t>
      </w:r>
    </w:p>
    <w:p w14:paraId="0D2251BD" w14:textId="77777777" w:rsidR="0092239F" w:rsidRPr="007D2206"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7D2206">
        <w:rPr>
          <w:rFonts w:ascii="Times New Roman" w:eastAsia="Calibri" w:hAnsi="Times New Roman" w:cs="Times New Roman"/>
          <w:color w:val="000000" w:themeColor="text1"/>
          <w:sz w:val="24"/>
          <w:szCs w:val="24"/>
        </w:rPr>
        <w:t xml:space="preserve">5) </w:t>
      </w:r>
      <w:r w:rsidRPr="007D2206">
        <w:rPr>
          <w:rFonts w:ascii="Times New Roman" w:eastAsia="Calibri" w:hAnsi="Times New Roman" w:cs="Times New Roman"/>
          <w:color w:val="000000" w:themeColor="text1"/>
          <w:spacing w:val="-2"/>
          <w:sz w:val="24"/>
          <w:szCs w:val="24"/>
        </w:rPr>
        <w:t xml:space="preserve">об основных, условно разрешенных и вспомогательных видах разрешенного использования земельного участка, установленных в соответствии с </w:t>
      </w:r>
      <w:r w:rsidRPr="007D2206">
        <w:rPr>
          <w:rFonts w:ascii="Times New Roman" w:eastAsia="Times New Roman" w:hAnsi="Times New Roman" w:cs="Times New Roman"/>
          <w:color w:val="000000" w:themeColor="text1"/>
          <w:spacing w:val="-2"/>
          <w:sz w:val="24"/>
          <w:szCs w:val="24"/>
          <w:lang w:eastAsia="zh-CN"/>
        </w:rPr>
        <w:t>Градостроительным кодексом РФ, иным федеральным законом</w:t>
      </w:r>
      <w:r w:rsidRPr="007D2206">
        <w:rPr>
          <w:rFonts w:ascii="Times New Roman" w:eastAsia="Calibri" w:hAnsi="Times New Roman" w:cs="Times New Roman"/>
          <w:color w:val="000000" w:themeColor="text1"/>
          <w:spacing w:val="-2"/>
          <w:sz w:val="24"/>
          <w:szCs w:val="24"/>
        </w:rPr>
        <w:t>;</w:t>
      </w:r>
    </w:p>
    <w:p w14:paraId="78A674EE" w14:textId="77777777" w:rsidR="0092239F" w:rsidRPr="007D2206"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7D2206">
        <w:rPr>
          <w:rFonts w:ascii="Times New Roman" w:eastAsia="Calibri" w:hAnsi="Times New Roman" w:cs="Times New Roman"/>
          <w:color w:val="000000" w:themeColor="text1"/>
          <w:sz w:val="24"/>
          <w:szCs w:val="24"/>
        </w:rPr>
        <w:t>6) о предельных параметрах разрешенного строительства, реконструкции объекта капитального строительства, установленных градостроительным регламентом для территориальной зоны, в которой расположен земельный участок, за исключением случаев выдачи градостроительного плана земельного участка в отношении земельного участка, на который действие градостроительного регламента не распространяется или для которого градостроительный регламент не устанавливается;</w:t>
      </w:r>
    </w:p>
    <w:p w14:paraId="24E0D449" w14:textId="45D253D4" w:rsidR="0092239F" w:rsidRPr="007D2206"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7D2206">
        <w:rPr>
          <w:rFonts w:ascii="Times New Roman" w:eastAsia="Times New Roman" w:hAnsi="Times New Roman" w:cs="Times New Roman"/>
          <w:color w:val="000000" w:themeColor="text1"/>
          <w:sz w:val="24"/>
          <w:szCs w:val="24"/>
          <w:lang w:eastAsia="zh-CN"/>
        </w:rPr>
        <w:t xml:space="preserve">7) о требованиях к назначению, параметрам и размещению объекта капитального строительства на указанном земельном участке, установленных в соответствии с частью </w:t>
      </w:r>
      <w:r w:rsidR="006522E3" w:rsidRPr="007D2206">
        <w:rPr>
          <w:rFonts w:ascii="Times New Roman" w:eastAsia="Times New Roman" w:hAnsi="Times New Roman" w:cs="Times New Roman"/>
          <w:color w:val="000000" w:themeColor="text1"/>
          <w:sz w:val="24"/>
          <w:szCs w:val="24"/>
          <w:lang w:eastAsia="zh-CN"/>
        </w:rPr>
        <w:t>7 статьи 36 Градостроительного К</w:t>
      </w:r>
      <w:r w:rsidRPr="007D2206">
        <w:rPr>
          <w:rFonts w:ascii="Times New Roman" w:eastAsia="Times New Roman" w:hAnsi="Times New Roman" w:cs="Times New Roman"/>
          <w:color w:val="000000" w:themeColor="text1"/>
          <w:sz w:val="24"/>
          <w:szCs w:val="24"/>
          <w:lang w:eastAsia="zh-CN"/>
        </w:rPr>
        <w:t>одекса РФ</w:t>
      </w:r>
      <w:r w:rsidRPr="007D2206">
        <w:rPr>
          <w:rFonts w:ascii="Times New Roman" w:eastAsia="Calibri" w:hAnsi="Times New Roman" w:cs="Times New Roman"/>
          <w:color w:val="000000" w:themeColor="text1"/>
          <w:sz w:val="24"/>
          <w:szCs w:val="24"/>
        </w:rPr>
        <w:t>, в случае выдачи градостроительного плана земельного участка в отношении земельного участка, на который действие градостроительного регламента не распространяется или для которого градостроительный регламент не устанавливается, за исключением случая, предусмотренного пунктом 7.1 настоящей части;</w:t>
      </w:r>
    </w:p>
    <w:p w14:paraId="603CB7E1" w14:textId="77777777" w:rsidR="0092239F" w:rsidRPr="007D2206"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7D2206">
        <w:rPr>
          <w:rFonts w:ascii="Times New Roman" w:eastAsia="Calibri" w:hAnsi="Times New Roman" w:cs="Times New Roman"/>
          <w:color w:val="000000" w:themeColor="text1"/>
          <w:sz w:val="24"/>
          <w:szCs w:val="24"/>
        </w:rPr>
        <w:t>7.1) о предельных параметрах разрешенного строительства, реконструкции объекта капитального строительства, установленных положением об особо охраняемых природных территориях, в случае выдачи градостроительного плана земельного участка в отношении земельного участка, расположенного в границах особо охраняемой природной территории;</w:t>
      </w:r>
    </w:p>
    <w:p w14:paraId="146717E5" w14:textId="77777777" w:rsidR="0092239F" w:rsidRPr="007D2206"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7D2206">
        <w:rPr>
          <w:rFonts w:ascii="Times New Roman" w:eastAsia="Calibri" w:hAnsi="Times New Roman" w:cs="Times New Roman"/>
          <w:color w:val="000000" w:themeColor="text1"/>
          <w:sz w:val="24"/>
          <w:szCs w:val="24"/>
        </w:rPr>
        <w:t>8) о расчетных показателях минимально допустимого уровня обеспеченности территории объектами коммунальной, транспортной, социальной инфраструктур и расчетных показателях максимально допустимого уровня территориальной доступности указанных объектов для населения в случае, если земельный участок расположен в границах территории, в отношении которой предусматривается осуществление деятельности по комплексному и устойчивому развитию территории;</w:t>
      </w:r>
    </w:p>
    <w:p w14:paraId="520C67E9" w14:textId="77777777" w:rsidR="0092239F" w:rsidRPr="007D2206"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7D2206">
        <w:rPr>
          <w:rFonts w:ascii="Times New Roman" w:eastAsia="Calibri" w:hAnsi="Times New Roman" w:cs="Times New Roman"/>
          <w:color w:val="000000" w:themeColor="text1"/>
          <w:sz w:val="24"/>
          <w:szCs w:val="24"/>
        </w:rPr>
        <w:t>9)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p>
    <w:p w14:paraId="40FB2691" w14:textId="77777777" w:rsidR="0092239F" w:rsidRPr="007D2206"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7D2206">
        <w:rPr>
          <w:rFonts w:ascii="Times New Roman" w:eastAsia="Calibri" w:hAnsi="Times New Roman" w:cs="Times New Roman"/>
          <w:color w:val="000000" w:themeColor="text1"/>
          <w:sz w:val="24"/>
          <w:szCs w:val="24"/>
        </w:rPr>
        <w:t>10) о границах зон с особыми условиями использования территорий, если земельный участок полностью или частично расположен в границах таких зон;</w:t>
      </w:r>
    </w:p>
    <w:p w14:paraId="7E03691B" w14:textId="77777777" w:rsidR="0092239F" w:rsidRPr="007D2206"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7D2206">
        <w:rPr>
          <w:rFonts w:ascii="Times New Roman" w:eastAsia="Calibri" w:hAnsi="Times New Roman" w:cs="Times New Roman"/>
          <w:color w:val="000000" w:themeColor="text1"/>
          <w:sz w:val="24"/>
          <w:szCs w:val="24"/>
        </w:rPr>
        <w:t>11) о границах публичных сервитутов;</w:t>
      </w:r>
    </w:p>
    <w:p w14:paraId="63E4283E" w14:textId="77777777" w:rsidR="0092239F" w:rsidRPr="007D2206"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7D2206">
        <w:rPr>
          <w:rFonts w:ascii="Times New Roman" w:eastAsia="Calibri" w:hAnsi="Times New Roman" w:cs="Times New Roman"/>
          <w:color w:val="000000" w:themeColor="text1"/>
          <w:sz w:val="24"/>
          <w:szCs w:val="24"/>
        </w:rPr>
        <w:t>12) о номере и (или) наименовании элемента планировочной структуры, в границах которого расположен земельный участок;</w:t>
      </w:r>
    </w:p>
    <w:p w14:paraId="42E8C10B" w14:textId="77777777" w:rsidR="0092239F" w:rsidRPr="007D2206"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7D2206">
        <w:rPr>
          <w:rFonts w:ascii="Times New Roman" w:eastAsia="Calibri" w:hAnsi="Times New Roman" w:cs="Times New Roman"/>
          <w:color w:val="000000" w:themeColor="text1"/>
          <w:sz w:val="24"/>
          <w:szCs w:val="24"/>
        </w:rPr>
        <w:t>13) о расположенных в границах земельного участка объектах капитального строительства, а также о расположенных в границах земельного участка сетях инженерно-технического обеспечения;</w:t>
      </w:r>
    </w:p>
    <w:p w14:paraId="764299C3" w14:textId="77777777" w:rsidR="0092239F" w:rsidRPr="007D2206"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7D2206">
        <w:rPr>
          <w:rFonts w:ascii="Times New Roman" w:eastAsia="Calibri" w:hAnsi="Times New Roman" w:cs="Times New Roman"/>
          <w:color w:val="000000" w:themeColor="text1"/>
          <w:sz w:val="24"/>
          <w:szCs w:val="24"/>
        </w:rPr>
        <w:t>14) о наличии или отсутствии в границах земельного участка объектов культурного наследия, о границах территорий таких объектов;</w:t>
      </w:r>
    </w:p>
    <w:p w14:paraId="7411B4B7" w14:textId="77777777" w:rsidR="0092239F" w:rsidRPr="007D2206"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7D2206">
        <w:rPr>
          <w:rFonts w:ascii="Times New Roman" w:eastAsia="Calibri" w:hAnsi="Times New Roman" w:cs="Times New Roman"/>
          <w:color w:val="000000" w:themeColor="text1"/>
          <w:sz w:val="24"/>
          <w:szCs w:val="24"/>
        </w:rPr>
        <w:t xml:space="preserve">15)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определяемая с учетом программ комплексного развития систем коммунальной инфраструктуры поселения, муниципального округа, городского округа (при </w:t>
      </w:r>
      <w:r w:rsidRPr="007D2206">
        <w:rPr>
          <w:rFonts w:ascii="Times New Roman" w:eastAsia="Calibri" w:hAnsi="Times New Roman" w:cs="Times New Roman"/>
          <w:color w:val="000000" w:themeColor="text1"/>
          <w:sz w:val="24"/>
          <w:szCs w:val="24"/>
        </w:rPr>
        <w:lastRenderedPageBreak/>
        <w:t>их наличии), в состав которой входят сведения о максимальной нагрузке в возможных точках подключения (технологического присоединения) к таким сетям, а также сведения об организации, представившей данную информацию;</w:t>
      </w:r>
    </w:p>
    <w:p w14:paraId="664EB974" w14:textId="77777777" w:rsidR="0092239F" w:rsidRPr="007D2206"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7D2206">
        <w:rPr>
          <w:rFonts w:ascii="Times New Roman" w:eastAsia="Calibri" w:hAnsi="Times New Roman" w:cs="Times New Roman"/>
          <w:color w:val="000000" w:themeColor="text1"/>
          <w:sz w:val="24"/>
          <w:szCs w:val="24"/>
        </w:rPr>
        <w:t>16) о реквизитах нормативных правовых актов субъекта Российской Федерации, муниципальных правовых актов, устанавливающих требования к благоустройству территории;</w:t>
      </w:r>
    </w:p>
    <w:p w14:paraId="752D8369" w14:textId="77777777" w:rsidR="0092239F" w:rsidRPr="007D2206"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7D2206">
        <w:rPr>
          <w:rFonts w:ascii="Times New Roman" w:eastAsia="Calibri" w:hAnsi="Times New Roman" w:cs="Times New Roman"/>
          <w:color w:val="000000" w:themeColor="text1"/>
          <w:sz w:val="24"/>
          <w:szCs w:val="24"/>
        </w:rPr>
        <w:t>17) о красных линиях</w:t>
      </w:r>
      <w:r w:rsidR="001128C7" w:rsidRPr="007D2206">
        <w:rPr>
          <w:rFonts w:ascii="Times New Roman" w:eastAsia="Calibri" w:hAnsi="Times New Roman" w:cs="Times New Roman"/>
          <w:color w:val="000000" w:themeColor="text1"/>
          <w:sz w:val="24"/>
          <w:szCs w:val="24"/>
        </w:rPr>
        <w:t>;</w:t>
      </w:r>
    </w:p>
    <w:p w14:paraId="6E173F0A" w14:textId="578ECAC8" w:rsidR="001128C7" w:rsidRPr="007D2206" w:rsidRDefault="001128C7"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7D2206">
        <w:rPr>
          <w:rFonts w:ascii="Times New Roman" w:eastAsia="Calibri" w:hAnsi="Times New Roman" w:cs="Times New Roman"/>
          <w:color w:val="000000" w:themeColor="text1"/>
          <w:sz w:val="24"/>
          <w:szCs w:val="24"/>
        </w:rPr>
        <w:t>18) о требованиях к архитектурно-градостроительному облику объекта капитального строительства (при наличии).</w:t>
      </w:r>
    </w:p>
    <w:p w14:paraId="1C064C53" w14:textId="74FB9AD5" w:rsidR="006522E3" w:rsidRPr="007D2206" w:rsidRDefault="006522E3"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7D2206">
        <w:rPr>
          <w:rFonts w:ascii="Times New Roman" w:eastAsia="Calibri" w:hAnsi="Times New Roman" w:cs="Times New Roman"/>
          <w:color w:val="000000" w:themeColor="text1"/>
          <w:sz w:val="24"/>
          <w:szCs w:val="24"/>
        </w:rPr>
        <w:t>19) о расположении земельного участка в границах территории, в отношении которой принято решение о комплексном развитии территории и (или) заключен договор о комплексном развитии территории.</w:t>
      </w:r>
    </w:p>
    <w:p w14:paraId="0CDA520E" w14:textId="77777777" w:rsidR="0092239F" w:rsidRPr="007D2206"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7D2206">
        <w:rPr>
          <w:rFonts w:ascii="Times New Roman" w:eastAsia="Calibri" w:hAnsi="Times New Roman" w:cs="Times New Roman"/>
          <w:color w:val="000000" w:themeColor="text1"/>
          <w:sz w:val="24"/>
          <w:szCs w:val="24"/>
        </w:rPr>
        <w:t>3.1. Субъекты Российской Федерации вправе установить законом субъекта Российской Федерации положение о том, что обязательным приложением к градостроительному плану земельного участка в случае его выдачи в электронной форме являются материалы и результаты ранее проведенных инженерных изысканий, содержащиеся в информационной системе обеспечения градостроительной деятельности, при условии, что указанные материалы и результаты не содержат сведений, отнесенных федеральными законами к категории ограниченного доступа.</w:t>
      </w:r>
    </w:p>
    <w:p w14:paraId="2E8A9A76" w14:textId="77777777" w:rsidR="0092239F" w:rsidRPr="007D2206"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7D2206">
        <w:rPr>
          <w:rFonts w:ascii="Times New Roman" w:eastAsia="Calibri" w:hAnsi="Times New Roman" w:cs="Times New Roman"/>
          <w:color w:val="000000" w:themeColor="text1"/>
          <w:sz w:val="24"/>
          <w:szCs w:val="24"/>
        </w:rPr>
        <w:t xml:space="preserve">4. </w:t>
      </w:r>
      <w:r w:rsidR="001128C7" w:rsidRPr="007D2206">
        <w:rPr>
          <w:rFonts w:ascii="Times New Roman" w:eastAsia="Calibri" w:hAnsi="Times New Roman" w:cs="Times New Roman"/>
          <w:color w:val="000000" w:themeColor="text1"/>
          <w:sz w:val="24"/>
          <w:szCs w:val="24"/>
        </w:rPr>
        <w:t>В случае, если в соответствии с настоящим Кодексом, иными федеральными законами размещение объекта капитального строительства не допускается при отсутствии документации по планировке территории, выдача градостроительного плана земельного участка для архитектурно-строительного проектирования, получения разрешения на строительство такого объекта капитального строительства допускается только после утверждения такой документации по планировке территории. При этом в отношении земельного участка, расположенного в границах территории, в отношении которой принято решение о комплексном развитии территории, выдача градостроительного плана земельного участка допускается только при наличии документации по планировке территории, утвержденной в соответствии с договором о комплексном развитии территории (за исключением случаев самостоятельной реализации Российской Федерацией, субъектом Российской Федерации или муниципальным образованием решения о комплексном развитии территории или реализации такого решения юридическим лицом, определенным в соответствии с настоящим Кодексом Российской Федерацией или субъектом Российской Федерации).</w:t>
      </w:r>
    </w:p>
    <w:p w14:paraId="16545D43" w14:textId="774C19F9" w:rsidR="0092239F" w:rsidRPr="007D2206"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7D2206">
        <w:rPr>
          <w:rFonts w:ascii="Times New Roman" w:eastAsia="Calibri" w:hAnsi="Times New Roman" w:cs="Times New Roman"/>
          <w:color w:val="000000" w:themeColor="text1"/>
          <w:sz w:val="24"/>
          <w:szCs w:val="24"/>
        </w:rPr>
        <w:t>5. В целях получения градостроительного плана земельного участка правообладатель земельного участка, иное лицо в случае, предусмотренном частью 1.1</w:t>
      </w:r>
      <w:r w:rsidR="006522E3" w:rsidRPr="007D2206">
        <w:rPr>
          <w:rFonts w:ascii="Times New Roman" w:eastAsia="Calibri" w:hAnsi="Times New Roman" w:cs="Times New Roman"/>
          <w:color w:val="000000" w:themeColor="text1"/>
          <w:sz w:val="24"/>
          <w:szCs w:val="24"/>
        </w:rPr>
        <w:t xml:space="preserve"> и 1.2</w:t>
      </w:r>
      <w:r w:rsidRPr="007D2206">
        <w:rPr>
          <w:rFonts w:ascii="Times New Roman" w:eastAsia="Calibri" w:hAnsi="Times New Roman" w:cs="Times New Roman"/>
          <w:color w:val="000000" w:themeColor="text1"/>
          <w:sz w:val="24"/>
          <w:szCs w:val="24"/>
        </w:rPr>
        <w:t xml:space="preserve"> настоящей статьи, обращаются с заявлением в орган местного самоуправления по месту нахождения земельного участка. Заявление о выдаче градостроительного плана земельного участка может быть направлено в орган местного самоуправления в форме электронного документа, подписанного электронной подписью, или подано заявителем через многофункциональный центр.</w:t>
      </w:r>
    </w:p>
    <w:p w14:paraId="3D8A9640" w14:textId="77777777" w:rsidR="0092239F" w:rsidRPr="007D2206"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7D2206">
        <w:rPr>
          <w:rFonts w:ascii="Times New Roman" w:eastAsia="Calibri" w:hAnsi="Times New Roman" w:cs="Times New Roman"/>
          <w:color w:val="000000" w:themeColor="text1"/>
          <w:sz w:val="24"/>
          <w:szCs w:val="24"/>
        </w:rPr>
        <w:t>6. Орган местного самоуправления в течение четырнадцати рабочих дней после получения заявления, указанного в части 5 настоящей статьи, осуществляет подготовку, регистрацию градостроительного плана земельного участка и выдает его заявителю. Градостроительный план земельного участка выдается заявителю без взимания платы. Градостроительный план земельного участка выдается в форме электронного документа, подписанного электронной подписью, если это указано в заявлении о выдаче градостроительного плана земельного участка.</w:t>
      </w:r>
    </w:p>
    <w:p w14:paraId="08B2F6F6" w14:textId="77777777" w:rsidR="0092239F" w:rsidRPr="007D2206"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7D2206">
        <w:rPr>
          <w:rFonts w:ascii="Times New Roman" w:eastAsia="Calibri" w:hAnsi="Times New Roman" w:cs="Times New Roman"/>
          <w:color w:val="000000" w:themeColor="text1"/>
          <w:sz w:val="24"/>
          <w:szCs w:val="24"/>
        </w:rPr>
        <w:t>6.1. Подача заявления о выдаче градостроительного плана земельного участка наряду со способами, предусмотренными частью 5 настоящей статьи, выдача градостроительного плана земельного участка наряду со способами, указанными в части 6 настоящей статьи, могут осуществляться:</w:t>
      </w:r>
    </w:p>
    <w:p w14:paraId="54B8E972" w14:textId="77777777" w:rsidR="0092239F" w:rsidRPr="007D2206"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bookmarkStart w:id="223" w:name="dst100155"/>
      <w:bookmarkEnd w:id="223"/>
      <w:r w:rsidRPr="007D2206">
        <w:rPr>
          <w:rFonts w:ascii="Times New Roman" w:eastAsia="Calibri" w:hAnsi="Times New Roman" w:cs="Times New Roman"/>
          <w:color w:val="000000" w:themeColor="text1"/>
          <w:sz w:val="24"/>
          <w:szCs w:val="24"/>
        </w:rPr>
        <w:t xml:space="preserve">1) с использованием единого портала государственных и муниципальных услуг или </w:t>
      </w:r>
      <w:r w:rsidRPr="007D2206">
        <w:rPr>
          <w:rFonts w:ascii="Times New Roman" w:eastAsia="Calibri" w:hAnsi="Times New Roman" w:cs="Times New Roman"/>
          <w:color w:val="000000" w:themeColor="text1"/>
          <w:sz w:val="24"/>
          <w:szCs w:val="24"/>
        </w:rPr>
        <w:lastRenderedPageBreak/>
        <w:t>региональных порталов государственных и муниципальных услуг;</w:t>
      </w:r>
    </w:p>
    <w:p w14:paraId="54E0AF73" w14:textId="77777777" w:rsidR="0092239F" w:rsidRPr="007D2206"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bookmarkStart w:id="224" w:name="dst100156"/>
      <w:bookmarkEnd w:id="224"/>
      <w:r w:rsidRPr="007D2206">
        <w:rPr>
          <w:rFonts w:ascii="Times New Roman" w:eastAsia="Calibri" w:hAnsi="Times New Roman" w:cs="Times New Roman"/>
          <w:color w:val="000000" w:themeColor="text1"/>
          <w:sz w:val="24"/>
          <w:szCs w:val="24"/>
        </w:rPr>
        <w:t xml:space="preserve">2) </w:t>
      </w:r>
      <w:r w:rsidR="001128C7" w:rsidRPr="007D2206">
        <w:rPr>
          <w:rFonts w:ascii="Times New Roman" w:eastAsia="Calibri" w:hAnsi="Times New Roman" w:cs="Times New Roman"/>
          <w:color w:val="000000" w:themeColor="text1"/>
          <w:sz w:val="24"/>
          <w:szCs w:val="24"/>
        </w:rPr>
        <w:t>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14:paraId="4AB7C457" w14:textId="77777777" w:rsidR="0092239F" w:rsidRPr="007D2206"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7D2206">
        <w:rPr>
          <w:rFonts w:ascii="Times New Roman" w:eastAsia="Calibri" w:hAnsi="Times New Roman" w:cs="Times New Roman"/>
          <w:color w:val="000000" w:themeColor="text1"/>
          <w:sz w:val="24"/>
          <w:szCs w:val="24"/>
        </w:rPr>
        <w:t xml:space="preserve">7. </w:t>
      </w:r>
      <w:r w:rsidR="001128C7" w:rsidRPr="007D2206">
        <w:rPr>
          <w:rFonts w:ascii="Times New Roman" w:eastAsia="Calibri" w:hAnsi="Times New Roman" w:cs="Times New Roman"/>
          <w:color w:val="000000" w:themeColor="text1"/>
          <w:sz w:val="24"/>
          <w:szCs w:val="24"/>
        </w:rPr>
        <w:t>При подготовке градостроительного плана земельного участка орган местного самоуправления в течение двух рабочих дней с даты получения заявления о выдаче такого документа направляет правообладателям сетей инженерно-технического обеспечения (за исключением сетей электроснабжения) запрос о представлении информации, предусмотренной пунктом 15 части 3 настоящей статьи. Указанная информация подлежит представлению в орган местного самоуправления в течение пяти рабочих дней со дня, следующего за днем получения такого запроса.</w:t>
      </w:r>
    </w:p>
    <w:p w14:paraId="06F41739" w14:textId="30032492" w:rsidR="001128C7" w:rsidRPr="007D2206" w:rsidRDefault="001128C7"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7D2206">
        <w:rPr>
          <w:rFonts w:ascii="Times New Roman" w:eastAsia="Calibri" w:hAnsi="Times New Roman" w:cs="Times New Roman"/>
          <w:color w:val="000000" w:themeColor="text1"/>
          <w:sz w:val="24"/>
          <w:szCs w:val="24"/>
        </w:rPr>
        <w:t>7.1. В сл</w:t>
      </w:r>
      <w:r w:rsidR="006522E3" w:rsidRPr="007D2206">
        <w:rPr>
          <w:rFonts w:ascii="Times New Roman" w:eastAsia="Calibri" w:hAnsi="Times New Roman" w:cs="Times New Roman"/>
          <w:color w:val="000000" w:themeColor="text1"/>
          <w:sz w:val="24"/>
          <w:szCs w:val="24"/>
        </w:rPr>
        <w:t>учаях, предусмотренных Градостроительным</w:t>
      </w:r>
      <w:r w:rsidRPr="007D2206">
        <w:rPr>
          <w:rFonts w:ascii="Times New Roman" w:eastAsia="Calibri" w:hAnsi="Times New Roman" w:cs="Times New Roman"/>
          <w:color w:val="000000" w:themeColor="text1"/>
          <w:sz w:val="24"/>
          <w:szCs w:val="24"/>
        </w:rPr>
        <w:t xml:space="preserve"> Кодексом</w:t>
      </w:r>
      <w:r w:rsidR="006522E3" w:rsidRPr="007D2206">
        <w:rPr>
          <w:rFonts w:ascii="Times New Roman" w:eastAsia="Calibri" w:hAnsi="Times New Roman" w:cs="Times New Roman"/>
          <w:color w:val="000000" w:themeColor="text1"/>
          <w:sz w:val="24"/>
          <w:szCs w:val="24"/>
        </w:rPr>
        <w:t xml:space="preserve"> или Земельным К</w:t>
      </w:r>
      <w:r w:rsidRPr="007D2206">
        <w:rPr>
          <w:rFonts w:ascii="Times New Roman" w:eastAsia="Calibri" w:hAnsi="Times New Roman" w:cs="Times New Roman"/>
          <w:color w:val="000000" w:themeColor="text1"/>
          <w:sz w:val="24"/>
          <w:szCs w:val="24"/>
        </w:rPr>
        <w:t>одексом Российской Федерации, информация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может быть запрошена органом государственной власти, органом местного самоуправления в порядке, предусмотренном частью 7 настоящей статьи, в целях, не связанных с подготовкой градостроительного плана земельного участка. При поступлении правообладателю сети инженерно-технического обеспечения (за исключением сетей электроснабжения) запроса от органа государственной власти, органа местного самоуправления в случаях, предусмотренных Земельным кодексом Российской Федерации, в составе данной информации определяется в том числе срок, в течение которого правообладатель земельного участка может обратиться к правообладателю сети инженерно-технического обеспечения в целях заключения договора о подключении (технологическом присоединении), предусматривающего предоставление ему нагрузки в пределах максимальной нагрузки в возможных точках подключения (технологического присоединения) к сетям инженерно-технического обеспечения, указанной в информации о возможности подключения (технологического присоединения) объектов капитального строительства к сетям инженерно-технического обеспечения. Указанный срок не может составлять менее трех месяцев со дня представления правообладателем сети инженерно-технического обеспечения информации, предусмотренной пунктом 15 части 3 настоящей статьи.</w:t>
      </w:r>
    </w:p>
    <w:p w14:paraId="5D2BA279" w14:textId="77777777" w:rsidR="0092239F" w:rsidRPr="007D2206"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7D2206">
        <w:rPr>
          <w:rFonts w:ascii="Times New Roman" w:eastAsia="Calibri" w:hAnsi="Times New Roman" w:cs="Times New Roman"/>
          <w:color w:val="000000" w:themeColor="text1"/>
          <w:sz w:val="24"/>
          <w:szCs w:val="24"/>
        </w:rPr>
        <w:t>8. В случае отсутствия в заявлении информации о цели использования земельного участка организация, осуществляющая эксплуатацию сетей инженерно-технического обеспечения, определяет максимальную нагрузку в возможных точках подключения к сетям инженерно-технического обеспечения на основании сведений, содержащихся в правилах землепользования и застройки и в документации по планировке территории (при наличии такой документации). Информация о цели использования земельного участка при ее наличии в заявлении о выдаче градостроительного плана земельного участка, за исключением случая, если такая информация о цели использования земельного участка не соответствует правилам землепользования и застройки, или сведения из правил землепользования и застройки и (или) документации по планировке территории предоставляются организациям, осуществляющим эксплуатацию сетей инженерно-технического обеспечения, органами местного самоуправления в составе запроса, указанного в части 7 настоящей статьи.</w:t>
      </w:r>
    </w:p>
    <w:p w14:paraId="6E04E1B5" w14:textId="77777777" w:rsidR="0092239F" w:rsidRPr="007D2206"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7D2206">
        <w:rPr>
          <w:rFonts w:ascii="Times New Roman" w:eastAsia="Times New Roman" w:hAnsi="Times New Roman" w:cs="Times New Roman"/>
          <w:color w:val="000000" w:themeColor="text1"/>
          <w:sz w:val="24"/>
          <w:szCs w:val="24"/>
          <w:lang w:eastAsia="zh-CN"/>
        </w:rPr>
        <w:t>9. Форма градостроительного плана земельного участка, порядок ее заполнения, порядок присвоения номеров градостроительным планам земельных участков устанавливаются уполномоченным Правительством Российской Федерации федеральным органом исполнительной власти.</w:t>
      </w:r>
    </w:p>
    <w:p w14:paraId="4C53D038" w14:textId="77777777" w:rsidR="0092239F" w:rsidRPr="007D2206"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7D2206">
        <w:rPr>
          <w:rFonts w:ascii="Times New Roman" w:eastAsia="Calibri" w:hAnsi="Times New Roman" w:cs="Times New Roman"/>
          <w:color w:val="000000" w:themeColor="text1"/>
          <w:sz w:val="24"/>
          <w:szCs w:val="24"/>
        </w:rPr>
        <w:t xml:space="preserve">10. Информация, указанная в градостроительном плане земельного участка, может быть использована для подготовки проектной документации, для получения разрешения на строительство в течение трех лет со дня его выдачи. По истечении этого срока использование информации, указанной в градостроительном плане земельного участка, в предусмотренных </w:t>
      </w:r>
      <w:r w:rsidRPr="007D2206">
        <w:rPr>
          <w:rFonts w:ascii="Times New Roman" w:eastAsia="Calibri" w:hAnsi="Times New Roman" w:cs="Times New Roman"/>
          <w:color w:val="000000" w:themeColor="text1"/>
          <w:sz w:val="24"/>
          <w:szCs w:val="24"/>
        </w:rPr>
        <w:lastRenderedPageBreak/>
        <w:t>настоящей частью целях не допускается.</w:t>
      </w:r>
    </w:p>
    <w:p w14:paraId="4667CABC" w14:textId="20D8F927" w:rsidR="0092239F" w:rsidRPr="007D2206"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7D2206">
        <w:rPr>
          <w:rFonts w:ascii="Times New Roman" w:eastAsia="Calibri" w:hAnsi="Times New Roman" w:cs="Times New Roman"/>
          <w:color w:val="000000" w:themeColor="text1"/>
          <w:sz w:val="24"/>
          <w:szCs w:val="24"/>
        </w:rPr>
        <w:t xml:space="preserve">11. </w:t>
      </w:r>
      <w:r w:rsidR="001128C7" w:rsidRPr="007D2206">
        <w:rPr>
          <w:rFonts w:ascii="Times New Roman" w:eastAsia="Calibri" w:hAnsi="Times New Roman" w:cs="Times New Roman"/>
          <w:color w:val="000000" w:themeColor="text1"/>
          <w:sz w:val="24"/>
          <w:szCs w:val="24"/>
        </w:rPr>
        <w:t xml:space="preserve">В случае раздела земельного участка, в отношении которого правообладателем получены градостроительный план и разрешение на строительство, или образования из указанного земельного участка другого земельного участка (земельных участков) путем выдела получение </w:t>
      </w:r>
      <w:r w:rsidR="006522E3" w:rsidRPr="007D2206">
        <w:rPr>
          <w:rFonts w:ascii="Times New Roman" w:eastAsia="Calibri" w:hAnsi="Times New Roman" w:cs="Times New Roman"/>
          <w:color w:val="000000" w:themeColor="text1"/>
          <w:sz w:val="24"/>
          <w:szCs w:val="24"/>
        </w:rPr>
        <w:t>градостроительных планов,</w:t>
      </w:r>
      <w:r w:rsidR="001128C7" w:rsidRPr="007D2206">
        <w:rPr>
          <w:rFonts w:ascii="Times New Roman" w:eastAsia="Calibri" w:hAnsi="Times New Roman" w:cs="Times New Roman"/>
          <w:color w:val="000000" w:themeColor="text1"/>
          <w:sz w:val="24"/>
          <w:szCs w:val="24"/>
        </w:rPr>
        <w:t xml:space="preserve"> образованных и (или) измененных земельных участков не требуется. При осуществлении в течение срока, установленного частью 10 настоящей статьи, мероприятий, предусмотренных статьей 5.2 Градостроительного Кодекса, в указанном случае используется градостроительный план исходного земельного </w:t>
      </w:r>
      <w:r w:rsidR="002B5261" w:rsidRPr="007D2206">
        <w:rPr>
          <w:rFonts w:ascii="Times New Roman" w:eastAsia="Calibri" w:hAnsi="Times New Roman" w:cs="Times New Roman"/>
          <w:color w:val="000000" w:themeColor="text1"/>
          <w:sz w:val="24"/>
          <w:szCs w:val="24"/>
        </w:rPr>
        <w:t>участка.</w:t>
      </w:r>
      <w:r w:rsidRPr="007D2206">
        <w:rPr>
          <w:rFonts w:ascii="Times New Roman" w:eastAsia="Calibri" w:hAnsi="Times New Roman" w:cs="Times New Roman"/>
          <w:color w:val="000000" w:themeColor="text1"/>
          <w:sz w:val="24"/>
          <w:szCs w:val="24"/>
        </w:rPr>
        <w:t xml:space="preserve"> </w:t>
      </w:r>
    </w:p>
    <w:p w14:paraId="16D978B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r w:rsidRPr="007D2206">
        <w:rPr>
          <w:rFonts w:ascii="Times New Roman" w:eastAsia="Times New Roman" w:hAnsi="Times New Roman" w:cs="Times New Roman"/>
          <w:b/>
          <w:color w:val="000000" w:themeColor="text1"/>
          <w:sz w:val="24"/>
          <w:szCs w:val="24"/>
          <w:lang w:eastAsia="zh-CN"/>
        </w:rPr>
        <w:t xml:space="preserve">                 </w:t>
      </w:r>
    </w:p>
    <w:p w14:paraId="2FF81BCF" w14:textId="77777777" w:rsidR="0092239F" w:rsidRPr="007D2206" w:rsidRDefault="0092239F" w:rsidP="00ED3BCB">
      <w:pPr>
        <w:pStyle w:val="20"/>
        <w:rPr>
          <w:rFonts w:cs="Times New Roman"/>
        </w:rPr>
      </w:pPr>
      <w:bookmarkStart w:id="225" w:name="_Toc207795687"/>
      <w:r w:rsidRPr="007D2206">
        <w:rPr>
          <w:rFonts w:cs="Times New Roman"/>
        </w:rPr>
        <w:t>Г</w:t>
      </w:r>
      <w:r w:rsidR="002B5261" w:rsidRPr="007D2206">
        <w:rPr>
          <w:rFonts w:cs="Times New Roman"/>
        </w:rPr>
        <w:t>лава</w:t>
      </w:r>
      <w:r w:rsidRPr="007D2206">
        <w:rPr>
          <w:rFonts w:cs="Times New Roman"/>
        </w:rPr>
        <w:t xml:space="preserve"> </w:t>
      </w:r>
      <w:r w:rsidR="002B5261" w:rsidRPr="007D2206">
        <w:rPr>
          <w:rFonts w:cs="Times New Roman"/>
        </w:rPr>
        <w:t>7</w:t>
      </w:r>
      <w:r w:rsidRPr="007D2206">
        <w:rPr>
          <w:rFonts w:cs="Times New Roman"/>
        </w:rPr>
        <w:t>. Снос объектов капитального строительства</w:t>
      </w:r>
      <w:bookmarkEnd w:id="225"/>
    </w:p>
    <w:p w14:paraId="5C4F913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7381D918" w14:textId="68CB0ADA" w:rsidR="0092239F" w:rsidRPr="007D2206" w:rsidRDefault="0092239F" w:rsidP="00ED3BCB">
      <w:pPr>
        <w:pStyle w:val="3"/>
        <w:rPr>
          <w:rFonts w:cs="Times New Roman"/>
        </w:rPr>
      </w:pPr>
      <w:bookmarkStart w:id="226" w:name="_Toc207795688"/>
      <w:r w:rsidRPr="007D2206">
        <w:rPr>
          <w:rFonts w:cs="Times New Roman"/>
        </w:rPr>
        <w:t>Статья 3</w:t>
      </w:r>
      <w:r w:rsidR="00313161" w:rsidRPr="007D2206">
        <w:rPr>
          <w:rFonts w:cs="Times New Roman"/>
        </w:rPr>
        <w:t>3</w:t>
      </w:r>
      <w:r w:rsidRPr="007D2206">
        <w:rPr>
          <w:rFonts w:cs="Times New Roman"/>
        </w:rPr>
        <w:t>. Общие положения о сносе объектов капитального строительства</w:t>
      </w:r>
      <w:bookmarkEnd w:id="226"/>
    </w:p>
    <w:p w14:paraId="577254D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Снос объекта капитального строительства осуществляется на основании решения собственника объекта капитального строительства или застройщика либо в случаях, предусмотренных настоящим Кодексом, другими федеральными законами, на основании решения суда или органа местного самоуправления.</w:t>
      </w:r>
    </w:p>
    <w:p w14:paraId="582CD3B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В целях сноса объекта капитального строительства застройщик или технический заказчик обеспечивает подготовку проекта организации работ по сносу объекта капитального строительства в качестве самостоятельного документа, за исключением случаев, предусмотренных частями 3 и 8 настоящей статьи. Подготовка проекта организации работ по сносу объекта капитального строительства осуществляется специалистом по организации архитектурно-строительного проектирования, сведения о котором включены в национальный реестр специалистов в области архитектурно-строительного проектирования.</w:t>
      </w:r>
    </w:p>
    <w:p w14:paraId="4AC385CC" w14:textId="71B7AD54"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3. Подготовка проекта организации работ по сносу объекта капитального строительства не требуется для сноса объектов, указанных в пунктах 1 - 3 части 17 статьи 51 </w:t>
      </w:r>
      <w:r w:rsidR="00E6658B" w:rsidRPr="007D2206">
        <w:rPr>
          <w:rFonts w:ascii="Times New Roman" w:eastAsia="Times New Roman" w:hAnsi="Times New Roman" w:cs="Times New Roman"/>
          <w:color w:val="000000" w:themeColor="text1"/>
          <w:sz w:val="24"/>
          <w:szCs w:val="24"/>
          <w:lang w:eastAsia="zh-CN"/>
        </w:rPr>
        <w:t>Градостроительного Кодекса РФ</w:t>
      </w:r>
      <w:r w:rsidRPr="007D2206">
        <w:rPr>
          <w:rFonts w:ascii="Times New Roman" w:eastAsia="Times New Roman" w:hAnsi="Times New Roman" w:cs="Times New Roman"/>
          <w:color w:val="000000" w:themeColor="text1"/>
          <w:sz w:val="24"/>
          <w:szCs w:val="24"/>
          <w:lang w:eastAsia="zh-CN"/>
        </w:rPr>
        <w:t>. В этом случае застройщик по собственной инициативе вправе обеспечить подготовку проекта организации работ по сносу таких объектов капитального строительства.</w:t>
      </w:r>
    </w:p>
    <w:p w14:paraId="49F0CD4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Подготовка проекта организации работ по сносу объекта капитального строительства осуществляется на основании результатов и материалов обследования объекта капитального строительства в соответствии с требованиями технических регламентов, санитарно-эпидемиологическими требованиями, требованиями в области охраны окружающей среды, требованиями безопасности деятельности в области использования атомной энергии, требованиями к осуществлению деятельности в области промышленной безопасности.</w:t>
      </w:r>
    </w:p>
    <w:p w14:paraId="36002BC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 Требования к составу и содержанию проекта организации работ по сносу объекта капитального строительства устанавливаются Правительством Российской Федерации.</w:t>
      </w:r>
    </w:p>
    <w:p w14:paraId="3F9B7AD5" w14:textId="47E93B79"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6. В случае, если снос объекта капитального строительства планируется осуществлять с привлечением средств бюджетов бюджетной системы Российской Федерации, средств лиц, указанных в части 2 статьи 8.3 </w:t>
      </w:r>
      <w:r w:rsidR="00E6658B" w:rsidRPr="007D2206">
        <w:rPr>
          <w:rFonts w:ascii="Times New Roman" w:eastAsia="Times New Roman" w:hAnsi="Times New Roman" w:cs="Times New Roman"/>
          <w:color w:val="000000" w:themeColor="text1"/>
          <w:sz w:val="24"/>
          <w:szCs w:val="24"/>
          <w:lang w:eastAsia="zh-CN"/>
        </w:rPr>
        <w:t>Градостроительного Кодекса РФ</w:t>
      </w:r>
      <w:r w:rsidRPr="007D2206">
        <w:rPr>
          <w:rFonts w:ascii="Times New Roman" w:eastAsia="Times New Roman" w:hAnsi="Times New Roman" w:cs="Times New Roman"/>
          <w:color w:val="000000" w:themeColor="text1"/>
          <w:sz w:val="24"/>
          <w:szCs w:val="24"/>
          <w:lang w:eastAsia="zh-CN"/>
        </w:rPr>
        <w:t>, застройщик или технический заказчик обеспечивает подготовку сметы на снос объекта капитального строительства.</w:t>
      </w:r>
    </w:p>
    <w:p w14:paraId="4AC4108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7. В случае, если снос объекта капитального строительства, расположенного на земельном участке, находящемся в государственной или муниципальной собственности и не предоставленном в пользование и (или) во владение гражданам или юридическим лицам, в соответствии с настоящим Кодексом, другими федеральными законами обеспечивается органом государственной власти или органом местного самоуправления, функции застройщика выполняют указанные органы или лица, с которыми указанными органами заключен договор о сносе указанного объекта капитального строительства.</w:t>
      </w:r>
    </w:p>
    <w:p w14:paraId="5EBBBC86" w14:textId="447378FC"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8. Положения настоящей главы не распространяются на случаи сноса объекта </w:t>
      </w:r>
      <w:r w:rsidRPr="007D2206">
        <w:rPr>
          <w:rFonts w:ascii="Times New Roman" w:eastAsia="Times New Roman" w:hAnsi="Times New Roman" w:cs="Times New Roman"/>
          <w:color w:val="000000" w:themeColor="text1"/>
          <w:sz w:val="24"/>
          <w:szCs w:val="24"/>
          <w:lang w:eastAsia="zh-CN"/>
        </w:rPr>
        <w:lastRenderedPageBreak/>
        <w:t xml:space="preserve">капитального строительства в целях строительства нового объекта капитального строительства, реконструкции объекта капитального строительства. Снос объекта капитального строительства осуществляется в порядке, установленном главой 6 </w:t>
      </w:r>
      <w:r w:rsidR="00E6658B" w:rsidRPr="007D2206">
        <w:rPr>
          <w:rFonts w:ascii="Times New Roman" w:eastAsia="Times New Roman" w:hAnsi="Times New Roman" w:cs="Times New Roman"/>
          <w:color w:val="000000" w:themeColor="text1"/>
          <w:sz w:val="24"/>
          <w:szCs w:val="24"/>
          <w:lang w:eastAsia="zh-CN"/>
        </w:rPr>
        <w:t xml:space="preserve">Градостроительного Кодекса РФ </w:t>
      </w:r>
      <w:r w:rsidRPr="007D2206">
        <w:rPr>
          <w:rFonts w:ascii="Times New Roman" w:eastAsia="Times New Roman" w:hAnsi="Times New Roman" w:cs="Times New Roman"/>
          <w:color w:val="000000" w:themeColor="text1"/>
          <w:sz w:val="24"/>
          <w:szCs w:val="24"/>
          <w:lang w:eastAsia="zh-CN"/>
        </w:rPr>
        <w:t>для строительства объектов капитального строительства.</w:t>
      </w:r>
    </w:p>
    <w:p w14:paraId="633C4F9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1BC58DA6" w14:textId="61F6EC53" w:rsidR="0092239F" w:rsidRPr="007D2206" w:rsidRDefault="0092239F" w:rsidP="00ED3BCB">
      <w:pPr>
        <w:pStyle w:val="3"/>
        <w:rPr>
          <w:rFonts w:cs="Times New Roman"/>
        </w:rPr>
      </w:pPr>
      <w:bookmarkStart w:id="227" w:name="_Toc207795689"/>
      <w:r w:rsidRPr="007D2206">
        <w:rPr>
          <w:rFonts w:cs="Times New Roman"/>
        </w:rPr>
        <w:t>Статья 3</w:t>
      </w:r>
      <w:r w:rsidR="00313161" w:rsidRPr="007D2206">
        <w:rPr>
          <w:rFonts w:cs="Times New Roman"/>
        </w:rPr>
        <w:t>4</w:t>
      </w:r>
      <w:r w:rsidRPr="007D2206">
        <w:rPr>
          <w:rFonts w:cs="Times New Roman"/>
        </w:rPr>
        <w:t>. Осуществление сноса объекта капитального строительства</w:t>
      </w:r>
      <w:bookmarkEnd w:id="227"/>
    </w:p>
    <w:p w14:paraId="04D7EB9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Снос объекта капитального строительства осуществляется в соответствии с проектом организации работ по сносу объекта капитального строительства после отключения объекта капитального строительства от сетей инженерно-технического обеспечения в соответствии с условиями отключения объекта капитального строительства от сетей инженерно-технического обеспечения, выданными организациями, осуществляющими эксплуатацию сетей инженерно-технического обеспечения, а также после вывода объекта капитального строительства из эксплуатации в случае, если это предусмотрено федеральными законами.</w:t>
      </w:r>
    </w:p>
    <w:p w14:paraId="6A75512C"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Условия отключения объекта капитального строительства от сетей инженерно-технического обеспечения выдаются организациями, осуществляющими эксплуатацию сетей инженерно-технического обеспечения, без взимания платы в течение не более чем десяти рабочих дней со дня поступления заявления о выдаче таких условий от застройщика, исполнительного органа государственной власти или органа местного самоуправления. Отключение объекта капитального строительства от сетей инженерно-технического обеспечения подтверждается актом, подписанным организацией, осуществляющей эксплуатацию соответствующих сетей инженерно-технического обеспечения. Порядок отключения объекта капитального строительства от сетей инженерно-технического обеспечения устанавливается Правительством Российской Федерации.</w:t>
      </w:r>
    </w:p>
    <w:p w14:paraId="31B7FEF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В процессе сноса объекта капитального строительства принимаются меры, направленные на предупреждение причинения вреда жизни или здоровью людей, имуществу физических или юридических лиц, государственному или муниципальному имуществу, окружающей среде, предусматривается устройство временных ограждений, подъездных путей, осуществляются мероприятия по утилизации строительного мусора.</w:t>
      </w:r>
    </w:p>
    <w:p w14:paraId="7ABD3ED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Работы по договорам подряда на осуществление сноса выполняются только индивидуальными предпринимателями или юридическими лицами, которые являются членами саморегулируемых организаций в области строительства, если иное не установлено настоящей статьей. Выполнение работ по сносу объектов капитального строительства по договорам подряда на осуществление сноса обеспечивается специалистами по организации строительства (главными инженерами проектов). Работы по договорам о сносе объектов капитального строительства, заключенным с лицами, не являющимися застройщиками, техническими заказчиками, лицами, ответственными за эксплуатацию здания, сооружения, могут выполняться индивидуальными предпринимателями или юридическими лицами, не являющимися членами таких саморегулируемых организаций.</w:t>
      </w:r>
    </w:p>
    <w:p w14:paraId="4920BAA3"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 Индивидуальный предприниматель или юридическое лицо, не являющиеся членами саморегулируемых организаций в области строительства, может выполнять работы по договорам подряда на осуществление сноса в случае, если размер обязательств по каждому из таких договоров не превышает одного миллиона рублей.</w:t>
      </w:r>
    </w:p>
    <w:p w14:paraId="07A4D4D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6. Не требуется членство в саморегулируемых организациях в области строительства для выполнения работ по сносу объектов капитального строительства:</w:t>
      </w:r>
    </w:p>
    <w:p w14:paraId="5986C70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 государственных и муниципальных унитарных предприятий, в том числе государственных и муниципальных казенных предприятий, государственных и муниципальных учреждений в случае заключения ими договоров подряда на осуществление сноса с федеральными органами исполнительной власти, государственными корпорациями, осуществляющими нормативно-правовое регулирование в соответствующей области, органами государственной власти субъектов Российской Федерации, органами местного </w:t>
      </w:r>
      <w:r w:rsidRPr="007D2206">
        <w:rPr>
          <w:rFonts w:ascii="Times New Roman" w:eastAsia="Times New Roman" w:hAnsi="Times New Roman" w:cs="Times New Roman"/>
          <w:color w:val="000000" w:themeColor="text1"/>
          <w:sz w:val="24"/>
          <w:szCs w:val="24"/>
          <w:lang w:eastAsia="zh-CN"/>
        </w:rPr>
        <w:lastRenderedPageBreak/>
        <w:t>самоуправления, в ведении которых находятся такие предприятия, учреждения, или в случае выполнения такими предприятиями, учреждениями функций технического заказчика от имени указанных федеральных органов исполнительной власти, государственных корпораций, органов государственной власти субъектов Российской Федерации, органов местного самоуправления;</w:t>
      </w:r>
    </w:p>
    <w:p w14:paraId="228D24FE"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коммерческих организаций, в уставных (складочных) капиталах которых доля государственных и муниципальных унитарных предприятий, государственных и муниципальных автономных учреждений составляет более пятидесяти процентов, в случае заключения такими коммерческими организациями договоров подряда на осуществление сноса с указанными предприятиями, учреждениями, а также с федеральными органами исполнительной власти, государственными корпорациями, органами государственной власти субъектов Российской Федерации, органами местного самоуправления, которые предусмотрены пунктом 1 настоящей части и в ведении которых находятся указанные предприятия, учреждения, или в случае выполнения такими коммерческими организациями функций технического заказчика от имени указанных предприятий, учреждений, федеральных органов исполнительной власти, государственных корпораций, органов государственной власти субъектов Российской Федерации, органов местного самоуправления;</w:t>
      </w:r>
    </w:p>
    <w:p w14:paraId="1BD0DD85"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юридических лиц, созданных публично-правовыми образованиями (за исключением юридических лиц, предусмотренных пунктом 1 настоящей части), в случае заключения указанными юридическими лицами договоров подряда на осуществление сноса в установленных сферах деятельности (в областях, для целей осуществления деятельности в которых созданы такие юридические лица), а также коммерческих организаций, в уставных (складочных) капиталах которых доля указанных юридических лиц составляет более пятидесяти процентов, в случае заключения такими коммерческими организациями договоров подряда на осуществление сноса с указанными юридическими лицами или в случае выполнения такими коммерческими организациями функций технического заказчика от имени указанных юридических лиц;</w:t>
      </w:r>
    </w:p>
    <w:p w14:paraId="36CF087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юридических лиц, в уставных (складочных) капиталах которых доля публично-правовых образований составляет более пятидесяти процентов, в случае заключения указанными юридическими лицами договоров подряда на осуществление сноса с федеральными органами исполнительной власти, органами государственной власти субъектов Российской Федерации, органами местного самоуправления, в установленных сферах деятельности которых указанные юридические лица осуществляют уставную деятельность, или в случае выполнения указанными юридическими лицами функций технического заказчика от имени этих федеральных органов исполнительной власти, органов государственной власти субъектов Российской Федерации, органов местного самоуправления, а также коммерческих организаций, в уставных (складочных) капиталах которых доля указанных юридических лиц составляет более пятидесяти процентов, в случае заключения такими коммерческими организациями договоров строительного подряда с указанными федеральными органами исполнительной власти, органами государственной власти субъектов Российской Федерации, органами местного самоуправления, юридическими лицами или в случае выполнения такими коммерческими организациями функций технического заказчика от имени указанных федеральных органов исполнительной власти, органов государственной власти субъектов Российской Федерации, органов местного самоуправления, юридических лиц;</w:t>
      </w:r>
    </w:p>
    <w:p w14:paraId="3F848C35" w14:textId="08C959B8"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5) лиц, осуществляющих снос объектов, указанных в пунктах 1 - 3 части 17 статьи 51 </w:t>
      </w:r>
      <w:r w:rsidR="00E6658B" w:rsidRPr="007D2206">
        <w:rPr>
          <w:rFonts w:ascii="Times New Roman" w:eastAsia="Times New Roman" w:hAnsi="Times New Roman" w:cs="Times New Roman"/>
          <w:color w:val="000000" w:themeColor="text1"/>
          <w:sz w:val="24"/>
          <w:szCs w:val="24"/>
          <w:lang w:eastAsia="zh-CN"/>
        </w:rPr>
        <w:t>Градостроительного Кодекса РФ</w:t>
      </w:r>
      <w:r w:rsidRPr="007D2206">
        <w:rPr>
          <w:rFonts w:ascii="Times New Roman" w:eastAsia="Times New Roman" w:hAnsi="Times New Roman" w:cs="Times New Roman"/>
          <w:color w:val="000000" w:themeColor="text1"/>
          <w:sz w:val="24"/>
          <w:szCs w:val="24"/>
          <w:lang w:eastAsia="zh-CN"/>
        </w:rPr>
        <w:t>.</w:t>
      </w:r>
    </w:p>
    <w:p w14:paraId="5B0391F6"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7. Лицом, осуществляющим снос объекта капитального строительства (далее - лицо, осуществляющее снос), может являться застройщик либо индивидуальный предприниматель или юридическое лицо, заключившие договор подряда на осуществление сноса. Лицо, осуществляющее снос, обеспечивает соблюдение требований проекта организации работ по сносу объекта капитального строительства, технических регламентов, техники безопасности </w:t>
      </w:r>
      <w:r w:rsidRPr="007D2206">
        <w:rPr>
          <w:rFonts w:ascii="Times New Roman" w:eastAsia="Times New Roman" w:hAnsi="Times New Roman" w:cs="Times New Roman"/>
          <w:color w:val="000000" w:themeColor="text1"/>
          <w:sz w:val="24"/>
          <w:szCs w:val="24"/>
          <w:lang w:eastAsia="zh-CN"/>
        </w:rPr>
        <w:lastRenderedPageBreak/>
        <w:t>в процессе выполнения работ по сносу объекта капитального строительства и несет ответственность за качество выполненных работ.</w:t>
      </w:r>
    </w:p>
    <w:p w14:paraId="330379DD"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8. Застройщик вправе осуществлять снос объектов капитального строительства самостоятельно при условии, что он является членом саморегулируемой организации в области строительства, если иное не предусмотрено настоящей статьей, либо с привлечением иных лиц по договору подряда на осуществление сноса.</w:t>
      </w:r>
    </w:p>
    <w:p w14:paraId="2766D18D" w14:textId="6BC35D30"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9. В целях сноса объекта капитального строительства застройщик или технический заказчик подает на бумажном носителе посредством личного обращения в орган местного самоуправления поселения,</w:t>
      </w:r>
      <w:r w:rsidR="006531EA" w:rsidRPr="007D2206">
        <w:rPr>
          <w:rFonts w:ascii="Times New Roman" w:eastAsia="Times New Roman" w:hAnsi="Times New Roman" w:cs="Times New Roman"/>
          <w:color w:val="000000" w:themeColor="text1"/>
          <w:sz w:val="24"/>
          <w:szCs w:val="24"/>
          <w:lang w:eastAsia="zh-CN"/>
        </w:rPr>
        <w:t xml:space="preserve"> муниципального округа,</w:t>
      </w:r>
      <w:r w:rsidRPr="007D2206">
        <w:rPr>
          <w:rFonts w:ascii="Times New Roman" w:eastAsia="Times New Roman" w:hAnsi="Times New Roman" w:cs="Times New Roman"/>
          <w:color w:val="000000" w:themeColor="text1"/>
          <w:sz w:val="24"/>
          <w:szCs w:val="24"/>
          <w:lang w:eastAsia="zh-CN"/>
        </w:rPr>
        <w:t xml:space="preserve"> городского округа по месту нахождения объекта капитального строительства или в случае, если объект капитального строительства расположен на межселенной территории, в орган местного самоуправления муниципального района, в том числе через многофункциональный центр, либо направляет в соответствующий орган местного самоуправления посредством почтового отправления или единого портала государственных и муниципальных услуг уведомление о планируемом сносе объекта капитального строительства не позднее чем за семь рабочих дней до начала выполнения работ по сносу объекта капитального строительства.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слова «или единого портала государственных и муниципальных услуг» исключаются).</w:t>
      </w:r>
    </w:p>
    <w:p w14:paraId="2E81E5E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Указанное уведомление должно содержать следующие сведения:</w:t>
      </w:r>
    </w:p>
    <w:p w14:paraId="485D233C"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фамилия, имя, отчество (при наличии), место жительства застройщика, реквизиты документа, удостоверяющего личность (для физического лица);</w:t>
      </w:r>
    </w:p>
    <w:p w14:paraId="381D929C"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наименование и место нахождения застройщика или технического заказчика (для юридического лица), а также государственный регистрационный номер записи о государственной регистрации юридического лица в едином государственном реестре юридических лиц и идентификационный номер налогоплательщика, за исключением случая, если заявителем является иностранное юридическое лицо;</w:t>
      </w:r>
    </w:p>
    <w:p w14:paraId="618E2E0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3) кадастровый номер земельного участка (при наличии), адрес или описание местоположения земельного участка;</w:t>
      </w:r>
    </w:p>
    <w:p w14:paraId="2688CE1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4) сведения о праве застройщика на земельный участок, а также сведения о наличии прав иных лиц на земельный участок (при наличии таких лиц);</w:t>
      </w:r>
    </w:p>
    <w:p w14:paraId="6955F787"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5) сведения о праве застройщика на объект капитального строительства, подлежащий сносу, а также сведения о наличии прав иных лиц на объект капитального строительства, подлежащий сносу (при наличии таких лиц);</w:t>
      </w:r>
    </w:p>
    <w:p w14:paraId="2205ED55"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6) сведения о решении суда или органа местного самоуправления о сносе объекта капитального строительства либо о наличии обязательства по сносу самовольной постройки в соответствии с земельным законодательством (при наличии таких решения либо обязательства);</w:t>
      </w:r>
    </w:p>
    <w:p w14:paraId="586E8FF2"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7) почтовый адрес и (или) адрес электронной почты для связи с застройщиком или техническим заказчиком.</w:t>
      </w:r>
    </w:p>
    <w:p w14:paraId="24952E5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9.1. Подача уведомления о планируемом сносе объекта капитального строительства наряду со способами, предусмотренными частью 9 настоящей статьи, может осуществляться:</w:t>
      </w:r>
    </w:p>
    <w:p w14:paraId="0A1FFAB4"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28" w:name="dst100145"/>
      <w:bookmarkEnd w:id="228"/>
      <w:r w:rsidRPr="007D2206">
        <w:rPr>
          <w:rFonts w:ascii="Times New Roman" w:eastAsia="Times New Roman" w:hAnsi="Times New Roman" w:cs="Times New Roman"/>
          <w:color w:val="000000" w:themeColor="text1"/>
          <w:sz w:val="24"/>
          <w:szCs w:val="24"/>
          <w:lang w:eastAsia="zh-CN"/>
        </w:rPr>
        <w:t>1) с использованием единого портала государственных и муниципальных услуг или региональных порталов государственных и муниципальных услуг;</w:t>
      </w:r>
    </w:p>
    <w:p w14:paraId="07E1943A"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29" w:name="dst100146"/>
      <w:bookmarkEnd w:id="229"/>
      <w:r w:rsidRPr="007D2206">
        <w:rPr>
          <w:rFonts w:ascii="Times New Roman" w:eastAsia="Times New Roman" w:hAnsi="Times New Roman" w:cs="Times New Roman"/>
          <w:color w:val="000000" w:themeColor="text1"/>
          <w:sz w:val="24"/>
          <w:szCs w:val="24"/>
          <w:lang w:eastAsia="zh-CN"/>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r w:rsidRPr="007D2206">
        <w:rPr>
          <w:rFonts w:ascii="Times New Roman" w:hAnsi="Times New Roman" w:cs="Times New Roman"/>
          <w:color w:val="000000" w:themeColor="text1"/>
        </w:rPr>
        <w:t xml:space="preserve"> </w:t>
      </w:r>
      <w:r w:rsidRPr="007D2206">
        <w:rPr>
          <w:rFonts w:ascii="Times New Roman" w:eastAsia="Times New Roman" w:hAnsi="Times New Roman" w:cs="Times New Roman"/>
          <w:color w:val="000000" w:themeColor="text1"/>
          <w:sz w:val="24"/>
          <w:szCs w:val="24"/>
          <w:lang w:eastAsia="zh-CN"/>
        </w:rPr>
        <w:t>(Примечание: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часть 9.1 вступает в силу).</w:t>
      </w:r>
    </w:p>
    <w:p w14:paraId="74001776" w14:textId="636C6C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 xml:space="preserve">10. К уведомлению о планируемом сносе объекта капитального строительства, за исключением объектов, указанных в пунктах 1 - 3 части 17 статьи 51 </w:t>
      </w:r>
      <w:r w:rsidR="00E6658B" w:rsidRPr="007D2206">
        <w:rPr>
          <w:rFonts w:ascii="Times New Roman" w:eastAsia="Times New Roman" w:hAnsi="Times New Roman" w:cs="Times New Roman"/>
          <w:color w:val="000000" w:themeColor="text1"/>
          <w:sz w:val="24"/>
          <w:szCs w:val="24"/>
          <w:lang w:eastAsia="zh-CN"/>
        </w:rPr>
        <w:t xml:space="preserve">Градостроительного </w:t>
      </w:r>
      <w:r w:rsidR="00E6658B" w:rsidRPr="007D2206">
        <w:rPr>
          <w:rFonts w:ascii="Times New Roman" w:eastAsia="Times New Roman" w:hAnsi="Times New Roman" w:cs="Times New Roman"/>
          <w:color w:val="000000" w:themeColor="text1"/>
          <w:sz w:val="24"/>
          <w:szCs w:val="24"/>
          <w:lang w:eastAsia="zh-CN"/>
        </w:rPr>
        <w:lastRenderedPageBreak/>
        <w:t>Кодекса РФ</w:t>
      </w:r>
      <w:r w:rsidRPr="007D2206">
        <w:rPr>
          <w:rFonts w:ascii="Times New Roman" w:eastAsia="Times New Roman" w:hAnsi="Times New Roman" w:cs="Times New Roman"/>
          <w:color w:val="000000" w:themeColor="text1"/>
          <w:sz w:val="24"/>
          <w:szCs w:val="24"/>
          <w:lang w:eastAsia="zh-CN"/>
        </w:rPr>
        <w:t>, прилагаются следующие документы:</w:t>
      </w:r>
    </w:p>
    <w:p w14:paraId="4290F205"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 результаты и материалы обследования объекта капитального строительства;</w:t>
      </w:r>
    </w:p>
    <w:p w14:paraId="4DA16FE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2) проект организации работ по сносу объекта капитального строительства.</w:t>
      </w:r>
    </w:p>
    <w:p w14:paraId="454DB7D8"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11. Орган местного самоуправления, в который поступило уведомление о планируемом сносе объекта капитального строительства, в течение семи рабочих дней со дня поступления этого уведомления проводит проверку наличия документов, указанных в части 10 настоящей статьи, обеспечивает размещение этих уведомления и документов в информационной системе обеспечения градостроительной деятельности и уведомляет о таком размещении орган регионального государственного строительного надзора. В случае непредставления документов, указанных в части 10 настоящей статьи, данный орган местного самоуправления запрашивает их у заявителя.</w:t>
      </w:r>
    </w:p>
    <w:p w14:paraId="5192C0A5" w14:textId="58B89ADE"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12. Застройщик или технический заказчик не позднее семи рабочих дней после завершения сноса объекта капитального строительства подает на бумажном носителе посредством личного обращения в орган местного самоуправления поселения,</w:t>
      </w:r>
      <w:r w:rsidR="006531EA" w:rsidRPr="007D2206">
        <w:rPr>
          <w:rFonts w:ascii="Times New Roman" w:eastAsia="Times New Roman" w:hAnsi="Times New Roman" w:cs="Times New Roman"/>
          <w:color w:val="000000" w:themeColor="text1"/>
          <w:sz w:val="24"/>
          <w:szCs w:val="24"/>
          <w:lang w:eastAsia="zh-CN"/>
        </w:rPr>
        <w:t xml:space="preserve"> муниципального округа,</w:t>
      </w:r>
      <w:r w:rsidRPr="007D2206">
        <w:rPr>
          <w:rFonts w:ascii="Times New Roman" w:eastAsia="Times New Roman" w:hAnsi="Times New Roman" w:cs="Times New Roman"/>
          <w:color w:val="000000" w:themeColor="text1"/>
          <w:sz w:val="24"/>
          <w:szCs w:val="24"/>
          <w:lang w:eastAsia="zh-CN"/>
        </w:rPr>
        <w:t xml:space="preserve"> городского округа по месту нахождения земельного участка, на котором располагался снесенный объект капитального строительства, или в случае, если такой земельный участок находится на межселенной территории, в орган местного самоуправления муниципального района, в том числе через многофункциональный центр, либо направляет в соответствующий орган местного самоуправления посредством почтового отправления или единого портала государственных и муниципальных услуг уведомление о завершении сноса объекта капитального строительства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слова «или единого портала государственных и муниципальных услуг» исключаются).</w:t>
      </w:r>
    </w:p>
    <w:p w14:paraId="05F5585B"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12.1. Подача уведомления о завершении сноса объекта капитального строительства наряду со способами, предусмотренными частью 12 настоящей статьи, может осуществляться:</w:t>
      </w:r>
    </w:p>
    <w:p w14:paraId="304B4971"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30" w:name="dst100150"/>
      <w:bookmarkEnd w:id="230"/>
      <w:r w:rsidRPr="007D2206">
        <w:rPr>
          <w:rFonts w:ascii="Times New Roman" w:eastAsia="Times New Roman" w:hAnsi="Times New Roman" w:cs="Times New Roman"/>
          <w:color w:val="000000" w:themeColor="text1"/>
          <w:sz w:val="24"/>
          <w:szCs w:val="24"/>
          <w:lang w:eastAsia="zh-CN"/>
        </w:rPr>
        <w:t>1) с использованием единого портала государственных и муниципальных услуг или региональных порталов государственных и муниципальных услуг;</w:t>
      </w:r>
    </w:p>
    <w:p w14:paraId="534D383C"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31" w:name="dst100151"/>
      <w:bookmarkEnd w:id="231"/>
      <w:r w:rsidRPr="007D2206">
        <w:rPr>
          <w:rFonts w:ascii="Times New Roman" w:eastAsia="Times New Roman" w:hAnsi="Times New Roman" w:cs="Times New Roman"/>
          <w:color w:val="000000" w:themeColor="text1"/>
          <w:sz w:val="24"/>
          <w:szCs w:val="24"/>
          <w:lang w:eastAsia="zh-CN"/>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часть 12.1 вступает в силу).</w:t>
      </w:r>
    </w:p>
    <w:p w14:paraId="54733AE0" w14:textId="77777777"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13. Формы уведомления о планируемом сносе объекта капитального строительства, уведомления о завершении сноса объекта капитального строительства утверждаются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63A67E7C" w14:textId="120A16BE" w:rsidR="0092239F" w:rsidRPr="007D2206"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t>14. Орган местного самоуправления, в который поступило уведомление о завершении сноса объекта капитального строительства, в течение семи рабочих дней со дня поступления этого уведомления обеспечивает размещение этого уведомления в информационной системе обеспечения градостроительной деятельности и уведомляет об этом орган регионального государственного строительного надзора.</w:t>
      </w:r>
    </w:p>
    <w:p w14:paraId="28172269" w14:textId="4D2B0D81" w:rsidR="00652CDB" w:rsidRPr="007D2206" w:rsidRDefault="00652CDB"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194C2256" w14:textId="77777777" w:rsidR="00B1415A" w:rsidRPr="007D2206" w:rsidRDefault="00B1415A" w:rsidP="00ED3BCB">
      <w:pPr>
        <w:pStyle w:val="20"/>
        <w:rPr>
          <w:rFonts w:cs="Times New Roman"/>
          <w:lang w:eastAsia="ru-RU"/>
        </w:rPr>
      </w:pPr>
      <w:bookmarkStart w:id="232" w:name="_Toc183782490"/>
      <w:bookmarkStart w:id="233" w:name="_Toc207795690"/>
      <w:r w:rsidRPr="007D2206">
        <w:rPr>
          <w:rFonts w:cs="Times New Roman"/>
          <w:szCs w:val="24"/>
          <w:lang w:eastAsia="ru-RU"/>
        </w:rPr>
        <w:t>Глава</w:t>
      </w:r>
      <w:r w:rsidRPr="007D2206">
        <w:rPr>
          <w:rFonts w:cs="Times New Roman"/>
          <w:lang w:eastAsia="ru-RU"/>
        </w:rPr>
        <w:t xml:space="preserve"> 8. Архитектурно градостроительный облик.</w:t>
      </w:r>
      <w:bookmarkEnd w:id="232"/>
      <w:bookmarkEnd w:id="233"/>
    </w:p>
    <w:p w14:paraId="18CDF19F" w14:textId="77777777" w:rsidR="00B1415A" w:rsidRPr="007D2206" w:rsidRDefault="00B1415A" w:rsidP="00B1415A">
      <w:pPr>
        <w:keepLines/>
        <w:overflowPunct w:val="0"/>
        <w:autoSpaceDE w:val="0"/>
        <w:autoSpaceDN w:val="0"/>
        <w:adjustRightInd w:val="0"/>
        <w:spacing w:after="0" w:line="320" w:lineRule="exact"/>
        <w:ind w:firstLine="567"/>
        <w:jc w:val="both"/>
        <w:rPr>
          <w:rFonts w:ascii="Times New Roman" w:eastAsia="Times New Roman" w:hAnsi="Times New Roman" w:cs="Times New Roman"/>
          <w:sz w:val="28"/>
          <w:szCs w:val="28"/>
          <w:lang w:eastAsia="ru-RU"/>
        </w:rPr>
      </w:pPr>
    </w:p>
    <w:p w14:paraId="2FBB12F7" w14:textId="77777777" w:rsidR="00B1415A" w:rsidRPr="007D2206" w:rsidRDefault="00B1415A" w:rsidP="00ED3BCB">
      <w:pPr>
        <w:pStyle w:val="3"/>
        <w:rPr>
          <w:rFonts w:cs="Times New Roman"/>
          <w:lang w:eastAsia="ru-RU"/>
        </w:rPr>
      </w:pPr>
      <w:bookmarkStart w:id="234" w:name="_Toc183782491"/>
      <w:bookmarkStart w:id="235" w:name="_Toc207795691"/>
      <w:r w:rsidRPr="007D2206">
        <w:rPr>
          <w:rFonts w:cs="Times New Roman"/>
          <w:lang w:eastAsia="ru-RU"/>
        </w:rPr>
        <w:t xml:space="preserve">Статья 35. Требования к архитектурно-градостроительному облику </w:t>
      </w:r>
      <w:r w:rsidRPr="007D2206">
        <w:rPr>
          <w:rFonts w:cs="Times New Roman"/>
          <w:lang w:eastAsia="ru-RU"/>
        </w:rPr>
        <w:lastRenderedPageBreak/>
        <w:t>объекта капитального строительства.</w:t>
      </w:r>
      <w:bookmarkEnd w:id="234"/>
      <w:bookmarkEnd w:id="235"/>
    </w:p>
    <w:p w14:paraId="36D35C08" w14:textId="77777777" w:rsidR="00B1415A" w:rsidRPr="007D2206" w:rsidRDefault="00B1415A" w:rsidP="00B1415A">
      <w:pPr>
        <w:keepLines/>
        <w:overflowPunct w:val="0"/>
        <w:autoSpaceDE w:val="0"/>
        <w:autoSpaceDN w:val="0"/>
        <w:adjustRightInd w:val="0"/>
        <w:spacing w:after="0" w:line="240" w:lineRule="auto"/>
        <w:ind w:firstLine="680"/>
        <w:contextualSpacing/>
        <w:jc w:val="both"/>
        <w:rPr>
          <w:rFonts w:ascii="Times New Roman" w:eastAsia="Times New Roman" w:hAnsi="Times New Roman" w:cs="Times New Roman"/>
          <w:sz w:val="24"/>
          <w:szCs w:val="24"/>
          <w:lang w:eastAsia="ru-RU"/>
        </w:rPr>
      </w:pPr>
      <w:r w:rsidRPr="007D2206">
        <w:rPr>
          <w:rFonts w:ascii="Times New Roman" w:eastAsia="Times New Roman" w:hAnsi="Times New Roman" w:cs="Times New Roman"/>
          <w:sz w:val="24"/>
          <w:szCs w:val="24"/>
          <w:lang w:eastAsia="ru-RU"/>
        </w:rPr>
        <w:t>1. В соответствии с Постановлением Правительства Российской Федерации от 29.05.2023 № 857 "Об утверждении требований к архитектурно-градостроительному облику объекта капитального строительства и Правил согласования архитектурно-градостроительного облика объекта капитального строительства" к архитектурно-градостроительному облику объекта капитального строительства устанавливаются следующие требования:</w:t>
      </w:r>
    </w:p>
    <w:p w14:paraId="657E71A0" w14:textId="77777777" w:rsidR="00B1415A" w:rsidRPr="007D2206" w:rsidRDefault="00B1415A" w:rsidP="00B1415A">
      <w:pPr>
        <w:keepLines/>
        <w:overflowPunct w:val="0"/>
        <w:autoSpaceDE w:val="0"/>
        <w:autoSpaceDN w:val="0"/>
        <w:adjustRightInd w:val="0"/>
        <w:spacing w:after="0" w:line="240" w:lineRule="auto"/>
        <w:ind w:firstLine="680"/>
        <w:contextualSpacing/>
        <w:jc w:val="both"/>
        <w:rPr>
          <w:rFonts w:ascii="Times New Roman" w:eastAsia="Times New Roman" w:hAnsi="Times New Roman" w:cs="Times New Roman"/>
          <w:sz w:val="24"/>
          <w:szCs w:val="24"/>
          <w:lang w:eastAsia="ru-RU"/>
        </w:rPr>
      </w:pPr>
      <w:r w:rsidRPr="007D2206">
        <w:rPr>
          <w:rFonts w:ascii="Times New Roman" w:eastAsia="Times New Roman" w:hAnsi="Times New Roman" w:cs="Times New Roman"/>
          <w:sz w:val="24"/>
          <w:szCs w:val="24"/>
          <w:lang w:eastAsia="ru-RU"/>
        </w:rPr>
        <w:t>а) требования к объемно-пространственным характеристикам объектов капитального строительства устанавливаются путем перечисления архитектурных решений объектов капитального строительства, определяющих их размер, форму, функциональное назначение и местоположение в границах земельного участка;</w:t>
      </w:r>
    </w:p>
    <w:p w14:paraId="3ED9F558" w14:textId="77777777" w:rsidR="00B1415A" w:rsidRPr="007D2206" w:rsidRDefault="00B1415A" w:rsidP="00B1415A">
      <w:pPr>
        <w:keepLines/>
        <w:overflowPunct w:val="0"/>
        <w:autoSpaceDE w:val="0"/>
        <w:autoSpaceDN w:val="0"/>
        <w:adjustRightInd w:val="0"/>
        <w:spacing w:after="0" w:line="240" w:lineRule="auto"/>
        <w:ind w:firstLine="680"/>
        <w:contextualSpacing/>
        <w:jc w:val="both"/>
        <w:rPr>
          <w:rFonts w:ascii="Times New Roman" w:eastAsia="Times New Roman" w:hAnsi="Times New Roman" w:cs="Times New Roman"/>
          <w:sz w:val="24"/>
          <w:szCs w:val="24"/>
          <w:lang w:eastAsia="ru-RU"/>
        </w:rPr>
      </w:pPr>
      <w:r w:rsidRPr="007D2206">
        <w:rPr>
          <w:rFonts w:ascii="Times New Roman" w:eastAsia="Times New Roman" w:hAnsi="Times New Roman" w:cs="Times New Roman"/>
          <w:sz w:val="24"/>
          <w:szCs w:val="24"/>
          <w:lang w:eastAsia="ru-RU"/>
        </w:rPr>
        <w:t>б) требования к архитектурно-стилистическим характеристикам объектов капитального строительства устанавливаются путем перечисления характеристик элементов фасадов, а также элементов иных наружных частей объектов капитального строительства и их характеристик;</w:t>
      </w:r>
    </w:p>
    <w:p w14:paraId="4AA6123A" w14:textId="77777777" w:rsidR="00B1415A" w:rsidRPr="007D2206" w:rsidRDefault="00B1415A" w:rsidP="00B1415A">
      <w:pPr>
        <w:keepLines/>
        <w:overflowPunct w:val="0"/>
        <w:autoSpaceDE w:val="0"/>
        <w:autoSpaceDN w:val="0"/>
        <w:adjustRightInd w:val="0"/>
        <w:spacing w:after="0" w:line="240" w:lineRule="auto"/>
        <w:ind w:firstLine="680"/>
        <w:contextualSpacing/>
        <w:jc w:val="both"/>
        <w:rPr>
          <w:rFonts w:ascii="Times New Roman" w:eastAsia="Times New Roman" w:hAnsi="Times New Roman" w:cs="Times New Roman"/>
          <w:sz w:val="24"/>
          <w:szCs w:val="24"/>
          <w:lang w:eastAsia="ru-RU"/>
        </w:rPr>
      </w:pPr>
      <w:r w:rsidRPr="007D2206">
        <w:rPr>
          <w:rFonts w:ascii="Times New Roman" w:eastAsia="Times New Roman" w:hAnsi="Times New Roman" w:cs="Times New Roman"/>
          <w:sz w:val="24"/>
          <w:szCs w:val="24"/>
          <w:lang w:eastAsia="ru-RU"/>
        </w:rPr>
        <w:t>в) требования к цветовым решениям объектов капитального строительства устанавливаются путем перечисления цветов и оттенков для отделки их фасадов с указанием палитры;</w:t>
      </w:r>
    </w:p>
    <w:p w14:paraId="60160C11" w14:textId="77777777" w:rsidR="00B1415A" w:rsidRPr="007D2206" w:rsidRDefault="00B1415A" w:rsidP="00B1415A">
      <w:pPr>
        <w:keepLines/>
        <w:overflowPunct w:val="0"/>
        <w:autoSpaceDE w:val="0"/>
        <w:autoSpaceDN w:val="0"/>
        <w:adjustRightInd w:val="0"/>
        <w:spacing w:after="0" w:line="240" w:lineRule="auto"/>
        <w:ind w:firstLine="680"/>
        <w:contextualSpacing/>
        <w:jc w:val="both"/>
        <w:rPr>
          <w:rFonts w:ascii="Times New Roman" w:eastAsia="Times New Roman" w:hAnsi="Times New Roman" w:cs="Times New Roman"/>
          <w:sz w:val="24"/>
          <w:szCs w:val="24"/>
          <w:lang w:eastAsia="ru-RU"/>
        </w:rPr>
      </w:pPr>
      <w:r w:rsidRPr="007D2206">
        <w:rPr>
          <w:rFonts w:ascii="Times New Roman" w:eastAsia="Times New Roman" w:hAnsi="Times New Roman" w:cs="Times New Roman"/>
          <w:sz w:val="24"/>
          <w:szCs w:val="24"/>
          <w:lang w:eastAsia="ru-RU"/>
        </w:rPr>
        <w:t>г) требования к отделочным и (или) строительным материалам объектов капитального строительства устанавливаются путем перечисления материалов для отделки фасадов и приемов улучшения декоративных качеств фасадов объектов капитального строительства;</w:t>
      </w:r>
    </w:p>
    <w:p w14:paraId="48D9CF94" w14:textId="77777777" w:rsidR="00B1415A" w:rsidRPr="007D2206" w:rsidRDefault="00B1415A" w:rsidP="00B1415A">
      <w:pPr>
        <w:keepLines/>
        <w:overflowPunct w:val="0"/>
        <w:autoSpaceDE w:val="0"/>
        <w:autoSpaceDN w:val="0"/>
        <w:adjustRightInd w:val="0"/>
        <w:spacing w:after="0" w:line="240" w:lineRule="auto"/>
        <w:ind w:firstLine="680"/>
        <w:contextualSpacing/>
        <w:jc w:val="both"/>
        <w:rPr>
          <w:rFonts w:ascii="Times New Roman" w:eastAsia="Times New Roman" w:hAnsi="Times New Roman" w:cs="Times New Roman"/>
          <w:sz w:val="24"/>
          <w:szCs w:val="24"/>
          <w:lang w:eastAsia="ru-RU"/>
        </w:rPr>
      </w:pPr>
      <w:r w:rsidRPr="007D2206">
        <w:rPr>
          <w:rFonts w:ascii="Times New Roman" w:eastAsia="Times New Roman" w:hAnsi="Times New Roman" w:cs="Times New Roman"/>
          <w:sz w:val="24"/>
          <w:szCs w:val="24"/>
          <w:lang w:eastAsia="ru-RU"/>
        </w:rPr>
        <w:t>д) требования к размещению технического и инженерного оборудования на фасадах и кровлях объектов капитального строительства устанавливаются путем перечисления технических устройств (в том числе вентиляции и кондиционирования воздуха, газоснабжения, освещения, связи, видеонаблюдения) и приемов улучшения декоративных качеств фасадов объектов капитального строительства при размещении такого оборудования;</w:t>
      </w:r>
    </w:p>
    <w:p w14:paraId="66FD2DB7" w14:textId="77777777" w:rsidR="00B1415A" w:rsidRPr="007D2206" w:rsidRDefault="00B1415A" w:rsidP="00B1415A">
      <w:pPr>
        <w:keepLines/>
        <w:overflowPunct w:val="0"/>
        <w:autoSpaceDE w:val="0"/>
        <w:autoSpaceDN w:val="0"/>
        <w:adjustRightInd w:val="0"/>
        <w:spacing w:after="0" w:line="240" w:lineRule="auto"/>
        <w:ind w:firstLine="680"/>
        <w:contextualSpacing/>
        <w:jc w:val="both"/>
        <w:rPr>
          <w:rFonts w:ascii="Times New Roman" w:eastAsia="Times New Roman" w:hAnsi="Times New Roman" w:cs="Times New Roman"/>
          <w:sz w:val="24"/>
          <w:szCs w:val="24"/>
          <w:lang w:eastAsia="ru-RU"/>
        </w:rPr>
      </w:pPr>
      <w:r w:rsidRPr="007D2206">
        <w:rPr>
          <w:rFonts w:ascii="Times New Roman" w:eastAsia="Times New Roman" w:hAnsi="Times New Roman" w:cs="Times New Roman"/>
          <w:sz w:val="24"/>
          <w:szCs w:val="24"/>
          <w:lang w:eastAsia="ru-RU"/>
        </w:rPr>
        <w:t>е) требования к подсветке фасадов объектов капитального строительства устанавливаются путем перечисления архитектурных приемов внешнего освещения их фасадов и цветов, а также оттенков такого освещения с указанием палитры.</w:t>
      </w:r>
    </w:p>
    <w:p w14:paraId="19CFB43A" w14:textId="77777777" w:rsidR="00B1415A" w:rsidRPr="007D2206" w:rsidRDefault="00B1415A" w:rsidP="00B1415A">
      <w:pPr>
        <w:keepLines/>
        <w:overflowPunct w:val="0"/>
        <w:autoSpaceDE w:val="0"/>
        <w:autoSpaceDN w:val="0"/>
        <w:adjustRightInd w:val="0"/>
        <w:spacing w:after="0" w:line="240" w:lineRule="auto"/>
        <w:ind w:firstLine="680"/>
        <w:contextualSpacing/>
        <w:jc w:val="both"/>
        <w:rPr>
          <w:rFonts w:ascii="Times New Roman" w:eastAsia="Times New Roman" w:hAnsi="Times New Roman" w:cs="Times New Roman"/>
          <w:sz w:val="24"/>
          <w:szCs w:val="24"/>
          <w:lang w:eastAsia="ru-RU"/>
        </w:rPr>
      </w:pPr>
      <w:r w:rsidRPr="007D2206">
        <w:rPr>
          <w:rFonts w:ascii="Times New Roman" w:eastAsia="Times New Roman" w:hAnsi="Times New Roman" w:cs="Times New Roman"/>
          <w:sz w:val="24"/>
          <w:szCs w:val="24"/>
          <w:lang w:eastAsia="ru-RU"/>
        </w:rPr>
        <w:t>2. Требования к архитектурно-градостроительному облику объекта капитального строительства распространяются на следующие виды разрешенного использования, сгруппированные по функциональному признаку на «Многоквартирные жилые», «Социальные», «Общественные»,  «Обслуживающие»:</w:t>
      </w:r>
    </w:p>
    <w:tbl>
      <w:tblPr>
        <w:tblStyle w:val="44"/>
        <w:tblW w:w="5000" w:type="pct"/>
        <w:tblLook w:val="04A0" w:firstRow="1" w:lastRow="0" w:firstColumn="1" w:lastColumn="0" w:noHBand="0" w:noVBand="1"/>
      </w:tblPr>
      <w:tblGrid>
        <w:gridCol w:w="1756"/>
        <w:gridCol w:w="5076"/>
        <w:gridCol w:w="2796"/>
      </w:tblGrid>
      <w:tr w:rsidR="00B1415A" w:rsidRPr="007D2206" w14:paraId="387A1698" w14:textId="77777777" w:rsidTr="00B1415A">
        <w:tc>
          <w:tcPr>
            <w:tcW w:w="912" w:type="pct"/>
          </w:tcPr>
          <w:p w14:paraId="5041DA61"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Код (числовое обозначение) вида разрешённого использования земельного участка</w:t>
            </w:r>
          </w:p>
        </w:tc>
        <w:tc>
          <w:tcPr>
            <w:tcW w:w="2636" w:type="pct"/>
          </w:tcPr>
          <w:p w14:paraId="096395C1"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Наименование вида разрешённого использования земельного участка </w:t>
            </w:r>
          </w:p>
        </w:tc>
        <w:tc>
          <w:tcPr>
            <w:tcW w:w="1452" w:type="pct"/>
          </w:tcPr>
          <w:p w14:paraId="4C74D0C6"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Группа вида разрешенного использования земельного участка</w:t>
            </w:r>
          </w:p>
        </w:tc>
      </w:tr>
      <w:tr w:rsidR="00B1415A" w:rsidRPr="007D2206" w14:paraId="36CB9897" w14:textId="77777777" w:rsidTr="00B1415A">
        <w:tc>
          <w:tcPr>
            <w:tcW w:w="912" w:type="pct"/>
          </w:tcPr>
          <w:p w14:paraId="3EC196D1"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2.1.1</w:t>
            </w:r>
          </w:p>
        </w:tc>
        <w:tc>
          <w:tcPr>
            <w:tcW w:w="2636" w:type="pct"/>
            <w:vAlign w:val="center"/>
          </w:tcPr>
          <w:p w14:paraId="23C3A259"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7D2206">
              <w:rPr>
                <w:rFonts w:ascii="Times New Roman" w:eastAsia="Times New Roman" w:hAnsi="Times New Roman"/>
                <w:sz w:val="24"/>
                <w:szCs w:val="24"/>
              </w:rPr>
              <w:t>Малоэтажная многоквартирная жилая застройка</w:t>
            </w:r>
          </w:p>
        </w:tc>
        <w:tc>
          <w:tcPr>
            <w:tcW w:w="1452" w:type="pct"/>
          </w:tcPr>
          <w:p w14:paraId="233802AE"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Многоквартирные жилые</w:t>
            </w:r>
          </w:p>
        </w:tc>
      </w:tr>
      <w:tr w:rsidR="00B1415A" w:rsidRPr="007D2206" w14:paraId="6DAB8D2B" w14:textId="77777777" w:rsidTr="00B1415A">
        <w:tc>
          <w:tcPr>
            <w:tcW w:w="912" w:type="pct"/>
          </w:tcPr>
          <w:p w14:paraId="3BA9A85B"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2.2</w:t>
            </w:r>
          </w:p>
        </w:tc>
        <w:tc>
          <w:tcPr>
            <w:tcW w:w="2636" w:type="pct"/>
            <w:vAlign w:val="center"/>
          </w:tcPr>
          <w:p w14:paraId="76AC7A2E"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7D2206">
              <w:rPr>
                <w:rFonts w:ascii="Times New Roman" w:eastAsia="Times New Roman" w:hAnsi="Times New Roman"/>
                <w:sz w:val="24"/>
                <w:szCs w:val="24"/>
              </w:rPr>
              <w:t>Для ведения личного подсобного хозяйства (приусадебный земельный участок)</w:t>
            </w:r>
          </w:p>
        </w:tc>
        <w:tc>
          <w:tcPr>
            <w:tcW w:w="1452" w:type="pct"/>
          </w:tcPr>
          <w:p w14:paraId="51D82FB8"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Индивидуальные жилые</w:t>
            </w:r>
          </w:p>
        </w:tc>
      </w:tr>
      <w:tr w:rsidR="00B1415A" w:rsidRPr="007D2206" w14:paraId="64BB37C4" w14:textId="77777777" w:rsidTr="00B1415A">
        <w:tc>
          <w:tcPr>
            <w:tcW w:w="912" w:type="pct"/>
          </w:tcPr>
          <w:p w14:paraId="695396F7"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2.3</w:t>
            </w:r>
          </w:p>
        </w:tc>
        <w:tc>
          <w:tcPr>
            <w:tcW w:w="2636" w:type="pct"/>
            <w:vAlign w:val="center"/>
          </w:tcPr>
          <w:p w14:paraId="46D374BF"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7D2206">
              <w:rPr>
                <w:rFonts w:ascii="Times New Roman" w:eastAsia="Times New Roman" w:hAnsi="Times New Roman"/>
                <w:sz w:val="24"/>
                <w:szCs w:val="24"/>
              </w:rPr>
              <w:t>Блокированная жилая застройка</w:t>
            </w:r>
          </w:p>
        </w:tc>
        <w:tc>
          <w:tcPr>
            <w:tcW w:w="1452" w:type="pct"/>
          </w:tcPr>
          <w:p w14:paraId="39329642"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Многоквартирные жилые</w:t>
            </w:r>
          </w:p>
        </w:tc>
      </w:tr>
      <w:tr w:rsidR="00B1415A" w:rsidRPr="007D2206" w14:paraId="46F6AD46" w14:textId="77777777" w:rsidTr="00B1415A">
        <w:tc>
          <w:tcPr>
            <w:tcW w:w="912" w:type="pct"/>
          </w:tcPr>
          <w:p w14:paraId="7D575994"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2.5</w:t>
            </w:r>
          </w:p>
        </w:tc>
        <w:tc>
          <w:tcPr>
            <w:tcW w:w="2636" w:type="pct"/>
            <w:vAlign w:val="center"/>
          </w:tcPr>
          <w:p w14:paraId="1B147AE1"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proofErr w:type="spellStart"/>
            <w:r w:rsidRPr="007D2206">
              <w:rPr>
                <w:rFonts w:ascii="Times New Roman" w:eastAsia="Times New Roman" w:hAnsi="Times New Roman"/>
                <w:sz w:val="24"/>
                <w:szCs w:val="24"/>
              </w:rPr>
              <w:t>Среднеэтажная</w:t>
            </w:r>
            <w:proofErr w:type="spellEnd"/>
            <w:r w:rsidRPr="007D2206">
              <w:rPr>
                <w:rFonts w:ascii="Times New Roman" w:eastAsia="Times New Roman" w:hAnsi="Times New Roman"/>
                <w:sz w:val="24"/>
                <w:szCs w:val="24"/>
              </w:rPr>
              <w:t xml:space="preserve"> жилая застройка</w:t>
            </w:r>
          </w:p>
        </w:tc>
        <w:tc>
          <w:tcPr>
            <w:tcW w:w="1452" w:type="pct"/>
          </w:tcPr>
          <w:p w14:paraId="7BBAC3CE"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Многоквартирные жилые</w:t>
            </w:r>
          </w:p>
        </w:tc>
      </w:tr>
      <w:tr w:rsidR="00B1415A" w:rsidRPr="007D2206" w14:paraId="0853337C" w14:textId="77777777" w:rsidTr="00B1415A">
        <w:tc>
          <w:tcPr>
            <w:tcW w:w="912" w:type="pct"/>
          </w:tcPr>
          <w:p w14:paraId="00621E97"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2.6</w:t>
            </w:r>
          </w:p>
        </w:tc>
        <w:tc>
          <w:tcPr>
            <w:tcW w:w="2636" w:type="pct"/>
            <w:vAlign w:val="center"/>
          </w:tcPr>
          <w:p w14:paraId="4F3C3742"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7D2206">
              <w:rPr>
                <w:rFonts w:ascii="Times New Roman" w:eastAsia="Times New Roman" w:hAnsi="Times New Roman"/>
                <w:sz w:val="24"/>
                <w:szCs w:val="24"/>
              </w:rPr>
              <w:t>Многоэтажная жилая застройка (высотная застройка)</w:t>
            </w:r>
          </w:p>
        </w:tc>
        <w:tc>
          <w:tcPr>
            <w:tcW w:w="1452" w:type="pct"/>
          </w:tcPr>
          <w:p w14:paraId="5420C5DB"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Многоквартирные жилые</w:t>
            </w:r>
          </w:p>
        </w:tc>
      </w:tr>
      <w:tr w:rsidR="00B1415A" w:rsidRPr="007D2206" w14:paraId="24974ACE" w14:textId="77777777" w:rsidTr="00B1415A">
        <w:tc>
          <w:tcPr>
            <w:tcW w:w="912" w:type="pct"/>
          </w:tcPr>
          <w:p w14:paraId="7AEAD61D"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2.7</w:t>
            </w:r>
          </w:p>
        </w:tc>
        <w:tc>
          <w:tcPr>
            <w:tcW w:w="2636" w:type="pct"/>
            <w:vAlign w:val="center"/>
          </w:tcPr>
          <w:p w14:paraId="1E250DF9"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7D2206">
              <w:rPr>
                <w:rFonts w:ascii="Times New Roman" w:eastAsia="Times New Roman" w:hAnsi="Times New Roman"/>
                <w:sz w:val="24"/>
                <w:szCs w:val="24"/>
              </w:rPr>
              <w:t>Обслуживание жилой застройки</w:t>
            </w:r>
          </w:p>
        </w:tc>
        <w:tc>
          <w:tcPr>
            <w:tcW w:w="1452" w:type="pct"/>
          </w:tcPr>
          <w:p w14:paraId="0E95D19E"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Социальные</w:t>
            </w:r>
          </w:p>
        </w:tc>
      </w:tr>
      <w:tr w:rsidR="00B1415A" w:rsidRPr="007D2206" w14:paraId="7C6D8471" w14:textId="77777777" w:rsidTr="00B1415A">
        <w:tc>
          <w:tcPr>
            <w:tcW w:w="912" w:type="pct"/>
          </w:tcPr>
          <w:p w14:paraId="5B1D8159"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lastRenderedPageBreak/>
              <w:t>2.7.1</w:t>
            </w:r>
          </w:p>
        </w:tc>
        <w:tc>
          <w:tcPr>
            <w:tcW w:w="2636" w:type="pct"/>
            <w:vAlign w:val="center"/>
          </w:tcPr>
          <w:p w14:paraId="15F81C3C"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7D2206">
              <w:rPr>
                <w:rFonts w:ascii="Times New Roman" w:eastAsia="Times New Roman" w:hAnsi="Times New Roman"/>
                <w:sz w:val="24"/>
                <w:szCs w:val="24"/>
              </w:rPr>
              <w:t>Хранение автотранспорта</w:t>
            </w:r>
          </w:p>
        </w:tc>
        <w:tc>
          <w:tcPr>
            <w:tcW w:w="1452" w:type="pct"/>
          </w:tcPr>
          <w:p w14:paraId="6A5FE8A9"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Обслуживающие</w:t>
            </w:r>
          </w:p>
        </w:tc>
      </w:tr>
      <w:tr w:rsidR="00B1415A" w:rsidRPr="007D2206" w14:paraId="552D5A7A" w14:textId="77777777" w:rsidTr="00B1415A">
        <w:tc>
          <w:tcPr>
            <w:tcW w:w="912" w:type="pct"/>
          </w:tcPr>
          <w:p w14:paraId="107ED638"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3.1.1</w:t>
            </w:r>
          </w:p>
        </w:tc>
        <w:tc>
          <w:tcPr>
            <w:tcW w:w="2636" w:type="pct"/>
            <w:vAlign w:val="center"/>
          </w:tcPr>
          <w:p w14:paraId="6CECDCDC"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7D2206">
              <w:rPr>
                <w:rFonts w:ascii="Times New Roman" w:eastAsia="Times New Roman" w:hAnsi="Times New Roman"/>
                <w:sz w:val="24"/>
                <w:szCs w:val="24"/>
              </w:rPr>
              <w:t>Предоставление коммунальных услуг</w:t>
            </w:r>
          </w:p>
        </w:tc>
        <w:tc>
          <w:tcPr>
            <w:tcW w:w="1452" w:type="pct"/>
          </w:tcPr>
          <w:p w14:paraId="55E1DECE"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Обслуживающие</w:t>
            </w:r>
          </w:p>
        </w:tc>
      </w:tr>
      <w:tr w:rsidR="00B1415A" w:rsidRPr="007D2206" w14:paraId="5C671845" w14:textId="77777777" w:rsidTr="00B1415A">
        <w:tc>
          <w:tcPr>
            <w:tcW w:w="912" w:type="pct"/>
          </w:tcPr>
          <w:p w14:paraId="47F4EBC3"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3.1.2</w:t>
            </w:r>
          </w:p>
        </w:tc>
        <w:tc>
          <w:tcPr>
            <w:tcW w:w="2636" w:type="pct"/>
            <w:vAlign w:val="center"/>
          </w:tcPr>
          <w:p w14:paraId="1A0571D5"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7D2206">
              <w:rPr>
                <w:rFonts w:ascii="Times New Roman" w:eastAsia="Times New Roman" w:hAnsi="Times New Roman"/>
                <w:sz w:val="24"/>
                <w:szCs w:val="24"/>
              </w:rPr>
              <w:t>Административные здания организаций, обеспечивающих предоставление коммунальных услуг</w:t>
            </w:r>
          </w:p>
        </w:tc>
        <w:tc>
          <w:tcPr>
            <w:tcW w:w="1452" w:type="pct"/>
          </w:tcPr>
          <w:p w14:paraId="5DECB19F"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Обслуживающие</w:t>
            </w:r>
          </w:p>
        </w:tc>
      </w:tr>
      <w:tr w:rsidR="00B1415A" w:rsidRPr="007D2206" w14:paraId="504AE27E" w14:textId="77777777" w:rsidTr="00B1415A">
        <w:tc>
          <w:tcPr>
            <w:tcW w:w="912" w:type="pct"/>
          </w:tcPr>
          <w:p w14:paraId="7A1B0467"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3.2.1</w:t>
            </w:r>
          </w:p>
        </w:tc>
        <w:tc>
          <w:tcPr>
            <w:tcW w:w="2636" w:type="pct"/>
            <w:vAlign w:val="center"/>
          </w:tcPr>
          <w:p w14:paraId="7984CE7D"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7D2206">
              <w:rPr>
                <w:rFonts w:ascii="Times New Roman" w:eastAsia="Times New Roman" w:hAnsi="Times New Roman"/>
                <w:sz w:val="24"/>
                <w:szCs w:val="24"/>
              </w:rPr>
              <w:t>Дома социального обслуживания</w:t>
            </w:r>
          </w:p>
        </w:tc>
        <w:tc>
          <w:tcPr>
            <w:tcW w:w="1452" w:type="pct"/>
          </w:tcPr>
          <w:p w14:paraId="76F280FA"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Социальные</w:t>
            </w:r>
          </w:p>
        </w:tc>
      </w:tr>
      <w:tr w:rsidR="00B1415A" w:rsidRPr="007D2206" w14:paraId="35D131B2" w14:textId="77777777" w:rsidTr="00B1415A">
        <w:tc>
          <w:tcPr>
            <w:tcW w:w="912" w:type="pct"/>
          </w:tcPr>
          <w:p w14:paraId="63DFD65C"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3.2.2</w:t>
            </w:r>
          </w:p>
        </w:tc>
        <w:tc>
          <w:tcPr>
            <w:tcW w:w="2636" w:type="pct"/>
            <w:vAlign w:val="center"/>
          </w:tcPr>
          <w:p w14:paraId="1D2F786B"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7D2206">
              <w:rPr>
                <w:rFonts w:ascii="Times New Roman" w:eastAsia="Times New Roman" w:hAnsi="Times New Roman"/>
                <w:sz w:val="24"/>
                <w:szCs w:val="24"/>
              </w:rPr>
              <w:t>Оказание социальной помощи населению</w:t>
            </w:r>
          </w:p>
        </w:tc>
        <w:tc>
          <w:tcPr>
            <w:tcW w:w="1452" w:type="pct"/>
          </w:tcPr>
          <w:p w14:paraId="412B510D"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Обслуживающие</w:t>
            </w:r>
          </w:p>
        </w:tc>
      </w:tr>
      <w:tr w:rsidR="00B1415A" w:rsidRPr="007D2206" w14:paraId="0054E785" w14:textId="77777777" w:rsidTr="00B1415A">
        <w:tc>
          <w:tcPr>
            <w:tcW w:w="912" w:type="pct"/>
          </w:tcPr>
          <w:p w14:paraId="356C4891"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3.2.3</w:t>
            </w:r>
          </w:p>
        </w:tc>
        <w:tc>
          <w:tcPr>
            <w:tcW w:w="2636" w:type="pct"/>
            <w:vAlign w:val="center"/>
          </w:tcPr>
          <w:p w14:paraId="1628A06B"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7D2206">
              <w:rPr>
                <w:rFonts w:ascii="Times New Roman" w:eastAsia="Times New Roman" w:hAnsi="Times New Roman"/>
                <w:sz w:val="24"/>
                <w:szCs w:val="24"/>
              </w:rPr>
              <w:t>Оказание услуг связи</w:t>
            </w:r>
          </w:p>
        </w:tc>
        <w:tc>
          <w:tcPr>
            <w:tcW w:w="1452" w:type="pct"/>
          </w:tcPr>
          <w:p w14:paraId="2F9EF620"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Обслуживающие</w:t>
            </w:r>
          </w:p>
        </w:tc>
      </w:tr>
      <w:tr w:rsidR="00B1415A" w:rsidRPr="007D2206" w14:paraId="464F1E62" w14:textId="77777777" w:rsidTr="00B1415A">
        <w:tc>
          <w:tcPr>
            <w:tcW w:w="912" w:type="pct"/>
          </w:tcPr>
          <w:p w14:paraId="54428E24"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3.2.4</w:t>
            </w:r>
          </w:p>
        </w:tc>
        <w:tc>
          <w:tcPr>
            <w:tcW w:w="2636" w:type="pct"/>
            <w:vAlign w:val="center"/>
          </w:tcPr>
          <w:p w14:paraId="1853D718"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7D2206">
              <w:rPr>
                <w:rFonts w:ascii="Times New Roman" w:eastAsia="Times New Roman" w:hAnsi="Times New Roman"/>
                <w:sz w:val="24"/>
                <w:szCs w:val="24"/>
              </w:rPr>
              <w:t>Общежития</w:t>
            </w:r>
          </w:p>
        </w:tc>
        <w:tc>
          <w:tcPr>
            <w:tcW w:w="1452" w:type="pct"/>
          </w:tcPr>
          <w:p w14:paraId="636F77AD"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Социальные</w:t>
            </w:r>
          </w:p>
        </w:tc>
      </w:tr>
      <w:tr w:rsidR="00B1415A" w:rsidRPr="007D2206" w14:paraId="4924B5B6" w14:textId="77777777" w:rsidTr="00B1415A">
        <w:tc>
          <w:tcPr>
            <w:tcW w:w="912" w:type="pct"/>
          </w:tcPr>
          <w:p w14:paraId="644D7D13"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3.3</w:t>
            </w:r>
          </w:p>
        </w:tc>
        <w:tc>
          <w:tcPr>
            <w:tcW w:w="2636" w:type="pct"/>
            <w:vAlign w:val="center"/>
          </w:tcPr>
          <w:p w14:paraId="0BC43C30"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7D2206">
              <w:rPr>
                <w:rFonts w:ascii="Times New Roman" w:eastAsia="Times New Roman" w:hAnsi="Times New Roman"/>
                <w:sz w:val="24"/>
                <w:szCs w:val="24"/>
              </w:rPr>
              <w:t>Бытовое обслуживание</w:t>
            </w:r>
          </w:p>
        </w:tc>
        <w:tc>
          <w:tcPr>
            <w:tcW w:w="1452" w:type="pct"/>
          </w:tcPr>
          <w:p w14:paraId="0245C1B4"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Обслуживающие</w:t>
            </w:r>
          </w:p>
        </w:tc>
      </w:tr>
      <w:tr w:rsidR="00B1415A" w:rsidRPr="007D2206" w14:paraId="66C41D43" w14:textId="77777777" w:rsidTr="00B1415A">
        <w:tc>
          <w:tcPr>
            <w:tcW w:w="912" w:type="pct"/>
          </w:tcPr>
          <w:p w14:paraId="205BDE1D"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3.4.1</w:t>
            </w:r>
          </w:p>
        </w:tc>
        <w:tc>
          <w:tcPr>
            <w:tcW w:w="2636" w:type="pct"/>
            <w:vAlign w:val="center"/>
          </w:tcPr>
          <w:p w14:paraId="7F64C497"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7D2206">
              <w:rPr>
                <w:rFonts w:ascii="Times New Roman" w:eastAsia="Times New Roman" w:hAnsi="Times New Roman"/>
                <w:sz w:val="24"/>
                <w:szCs w:val="24"/>
              </w:rPr>
              <w:t>Амбулаторно-поликлиническое обслуживание</w:t>
            </w:r>
          </w:p>
        </w:tc>
        <w:tc>
          <w:tcPr>
            <w:tcW w:w="1452" w:type="pct"/>
          </w:tcPr>
          <w:p w14:paraId="57D6CEB0"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Социальные</w:t>
            </w:r>
          </w:p>
        </w:tc>
      </w:tr>
      <w:tr w:rsidR="00B1415A" w:rsidRPr="007D2206" w14:paraId="1635AF96" w14:textId="77777777" w:rsidTr="00B1415A">
        <w:tc>
          <w:tcPr>
            <w:tcW w:w="912" w:type="pct"/>
          </w:tcPr>
          <w:p w14:paraId="0CA37FB1"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3.4.2</w:t>
            </w:r>
          </w:p>
        </w:tc>
        <w:tc>
          <w:tcPr>
            <w:tcW w:w="2636" w:type="pct"/>
            <w:vAlign w:val="center"/>
          </w:tcPr>
          <w:p w14:paraId="77664F70"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7D2206">
              <w:rPr>
                <w:rFonts w:ascii="Times New Roman" w:eastAsia="Times New Roman" w:hAnsi="Times New Roman"/>
                <w:sz w:val="24"/>
                <w:szCs w:val="24"/>
              </w:rPr>
              <w:t>Стационарное медицинское обслуживание</w:t>
            </w:r>
          </w:p>
        </w:tc>
        <w:tc>
          <w:tcPr>
            <w:tcW w:w="1452" w:type="pct"/>
          </w:tcPr>
          <w:p w14:paraId="2B0266FD"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Социальные</w:t>
            </w:r>
          </w:p>
        </w:tc>
      </w:tr>
      <w:tr w:rsidR="00B1415A" w:rsidRPr="007D2206" w14:paraId="33292C30" w14:textId="77777777" w:rsidTr="00B1415A">
        <w:tc>
          <w:tcPr>
            <w:tcW w:w="912" w:type="pct"/>
          </w:tcPr>
          <w:p w14:paraId="249DBF65"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3.4.3</w:t>
            </w:r>
          </w:p>
        </w:tc>
        <w:tc>
          <w:tcPr>
            <w:tcW w:w="2636" w:type="pct"/>
            <w:vAlign w:val="center"/>
          </w:tcPr>
          <w:p w14:paraId="52C45E7B"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7D2206">
              <w:rPr>
                <w:rFonts w:ascii="Times New Roman" w:eastAsia="Times New Roman" w:hAnsi="Times New Roman"/>
                <w:sz w:val="24"/>
                <w:szCs w:val="24"/>
              </w:rPr>
              <w:t>Медицинские организации особого назначения</w:t>
            </w:r>
          </w:p>
        </w:tc>
        <w:tc>
          <w:tcPr>
            <w:tcW w:w="1452" w:type="pct"/>
          </w:tcPr>
          <w:p w14:paraId="526977E3"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Социальные</w:t>
            </w:r>
          </w:p>
        </w:tc>
      </w:tr>
      <w:tr w:rsidR="00B1415A" w:rsidRPr="007D2206" w14:paraId="15245A5E" w14:textId="77777777" w:rsidTr="00B1415A">
        <w:tc>
          <w:tcPr>
            <w:tcW w:w="912" w:type="pct"/>
          </w:tcPr>
          <w:p w14:paraId="4D90F66B"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3.5.1</w:t>
            </w:r>
          </w:p>
        </w:tc>
        <w:tc>
          <w:tcPr>
            <w:tcW w:w="2636" w:type="pct"/>
            <w:vAlign w:val="center"/>
          </w:tcPr>
          <w:p w14:paraId="4D4A3D90"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7D2206">
              <w:rPr>
                <w:rFonts w:ascii="Times New Roman" w:eastAsia="Times New Roman" w:hAnsi="Times New Roman"/>
                <w:sz w:val="24"/>
                <w:szCs w:val="24"/>
              </w:rPr>
              <w:t>Дошкольное, начальное и среднее общее образование</w:t>
            </w:r>
          </w:p>
        </w:tc>
        <w:tc>
          <w:tcPr>
            <w:tcW w:w="1452" w:type="pct"/>
          </w:tcPr>
          <w:p w14:paraId="34289D39"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Социальные</w:t>
            </w:r>
          </w:p>
        </w:tc>
      </w:tr>
      <w:tr w:rsidR="00B1415A" w:rsidRPr="007D2206" w14:paraId="01CDB389" w14:textId="77777777" w:rsidTr="00B1415A">
        <w:tc>
          <w:tcPr>
            <w:tcW w:w="912" w:type="pct"/>
          </w:tcPr>
          <w:p w14:paraId="2EAB86A4"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3.5.2</w:t>
            </w:r>
          </w:p>
        </w:tc>
        <w:tc>
          <w:tcPr>
            <w:tcW w:w="2636" w:type="pct"/>
            <w:vAlign w:val="center"/>
          </w:tcPr>
          <w:p w14:paraId="055907CA"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7D2206">
              <w:rPr>
                <w:rFonts w:ascii="Times New Roman" w:eastAsia="Times New Roman" w:hAnsi="Times New Roman"/>
                <w:sz w:val="24"/>
                <w:szCs w:val="24"/>
              </w:rPr>
              <w:t>Среднее и высшее профессиональное образование</w:t>
            </w:r>
          </w:p>
        </w:tc>
        <w:tc>
          <w:tcPr>
            <w:tcW w:w="1452" w:type="pct"/>
          </w:tcPr>
          <w:p w14:paraId="438C8B6D"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Социальные</w:t>
            </w:r>
          </w:p>
        </w:tc>
      </w:tr>
      <w:tr w:rsidR="00B1415A" w:rsidRPr="007D2206" w14:paraId="269A7587" w14:textId="77777777" w:rsidTr="00B1415A">
        <w:tc>
          <w:tcPr>
            <w:tcW w:w="912" w:type="pct"/>
          </w:tcPr>
          <w:p w14:paraId="4B6D4791"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3.6.1</w:t>
            </w:r>
          </w:p>
        </w:tc>
        <w:tc>
          <w:tcPr>
            <w:tcW w:w="2636" w:type="pct"/>
            <w:vAlign w:val="center"/>
          </w:tcPr>
          <w:p w14:paraId="3A5F5361"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7D2206">
              <w:rPr>
                <w:rFonts w:ascii="Times New Roman" w:eastAsia="Times New Roman" w:hAnsi="Times New Roman"/>
                <w:sz w:val="24"/>
                <w:szCs w:val="24"/>
              </w:rPr>
              <w:t>Объекты культурно-досуговой деятельности</w:t>
            </w:r>
          </w:p>
        </w:tc>
        <w:tc>
          <w:tcPr>
            <w:tcW w:w="1452" w:type="pct"/>
          </w:tcPr>
          <w:p w14:paraId="760E8893"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Общественные</w:t>
            </w:r>
          </w:p>
        </w:tc>
      </w:tr>
      <w:tr w:rsidR="00B1415A" w:rsidRPr="007D2206" w14:paraId="226BDFE0" w14:textId="77777777" w:rsidTr="00B1415A">
        <w:tc>
          <w:tcPr>
            <w:tcW w:w="912" w:type="pct"/>
          </w:tcPr>
          <w:p w14:paraId="0E9B74EB"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3.8.1</w:t>
            </w:r>
          </w:p>
        </w:tc>
        <w:tc>
          <w:tcPr>
            <w:tcW w:w="2636" w:type="pct"/>
            <w:vAlign w:val="center"/>
          </w:tcPr>
          <w:p w14:paraId="7CE109AC"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7D2206">
              <w:rPr>
                <w:rFonts w:ascii="Times New Roman" w:eastAsia="Times New Roman" w:hAnsi="Times New Roman"/>
                <w:sz w:val="24"/>
                <w:szCs w:val="24"/>
              </w:rPr>
              <w:t>Государственное управление</w:t>
            </w:r>
          </w:p>
        </w:tc>
        <w:tc>
          <w:tcPr>
            <w:tcW w:w="1452" w:type="pct"/>
          </w:tcPr>
          <w:p w14:paraId="603D156D"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Общественные</w:t>
            </w:r>
          </w:p>
        </w:tc>
      </w:tr>
      <w:tr w:rsidR="00B1415A" w:rsidRPr="007D2206" w14:paraId="36A3D826" w14:textId="77777777" w:rsidTr="00B1415A">
        <w:tc>
          <w:tcPr>
            <w:tcW w:w="912" w:type="pct"/>
          </w:tcPr>
          <w:p w14:paraId="1F784FB8"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3.8.2</w:t>
            </w:r>
          </w:p>
        </w:tc>
        <w:tc>
          <w:tcPr>
            <w:tcW w:w="2636" w:type="pct"/>
            <w:vAlign w:val="center"/>
          </w:tcPr>
          <w:p w14:paraId="65971A49"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7D2206">
              <w:rPr>
                <w:rFonts w:ascii="Times New Roman" w:eastAsia="Times New Roman" w:hAnsi="Times New Roman"/>
                <w:sz w:val="24"/>
                <w:szCs w:val="24"/>
              </w:rPr>
              <w:t>Представительская деятельность</w:t>
            </w:r>
          </w:p>
        </w:tc>
        <w:tc>
          <w:tcPr>
            <w:tcW w:w="1452" w:type="pct"/>
          </w:tcPr>
          <w:p w14:paraId="70D8578E"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Общественные</w:t>
            </w:r>
          </w:p>
        </w:tc>
      </w:tr>
      <w:tr w:rsidR="00B1415A" w:rsidRPr="007D2206" w14:paraId="30B4956B" w14:textId="77777777" w:rsidTr="00B1415A">
        <w:tc>
          <w:tcPr>
            <w:tcW w:w="912" w:type="pct"/>
          </w:tcPr>
          <w:p w14:paraId="46A8037E"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3.9.2</w:t>
            </w:r>
          </w:p>
        </w:tc>
        <w:tc>
          <w:tcPr>
            <w:tcW w:w="2636" w:type="pct"/>
            <w:vAlign w:val="center"/>
          </w:tcPr>
          <w:p w14:paraId="369AE2DF"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7D2206">
              <w:rPr>
                <w:rFonts w:ascii="Times New Roman" w:eastAsia="Times New Roman" w:hAnsi="Times New Roman"/>
                <w:sz w:val="24"/>
                <w:szCs w:val="24"/>
              </w:rPr>
              <w:t xml:space="preserve">Проведение научных исследований </w:t>
            </w:r>
          </w:p>
        </w:tc>
        <w:tc>
          <w:tcPr>
            <w:tcW w:w="1452" w:type="pct"/>
          </w:tcPr>
          <w:p w14:paraId="6EFE66A4"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Общественные</w:t>
            </w:r>
          </w:p>
        </w:tc>
      </w:tr>
      <w:tr w:rsidR="00B1415A" w:rsidRPr="007D2206" w14:paraId="2ED1AB94" w14:textId="77777777" w:rsidTr="00B1415A">
        <w:tc>
          <w:tcPr>
            <w:tcW w:w="912" w:type="pct"/>
          </w:tcPr>
          <w:p w14:paraId="1AD4FCD2"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3.9.3</w:t>
            </w:r>
          </w:p>
        </w:tc>
        <w:tc>
          <w:tcPr>
            <w:tcW w:w="2636" w:type="pct"/>
            <w:vAlign w:val="center"/>
          </w:tcPr>
          <w:p w14:paraId="77F3BAAF"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7D2206">
              <w:rPr>
                <w:rFonts w:ascii="Times New Roman" w:eastAsia="Times New Roman" w:hAnsi="Times New Roman"/>
                <w:sz w:val="24"/>
                <w:szCs w:val="24"/>
              </w:rPr>
              <w:t xml:space="preserve">Проведение научных испытаний </w:t>
            </w:r>
          </w:p>
        </w:tc>
        <w:tc>
          <w:tcPr>
            <w:tcW w:w="1452" w:type="pct"/>
          </w:tcPr>
          <w:p w14:paraId="5C4DC6D4"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Общественные</w:t>
            </w:r>
          </w:p>
        </w:tc>
      </w:tr>
      <w:tr w:rsidR="00B1415A" w:rsidRPr="007D2206" w14:paraId="578D57C7" w14:textId="77777777" w:rsidTr="00B1415A">
        <w:tc>
          <w:tcPr>
            <w:tcW w:w="912" w:type="pct"/>
          </w:tcPr>
          <w:p w14:paraId="3CB00A35"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3.10.1</w:t>
            </w:r>
          </w:p>
        </w:tc>
        <w:tc>
          <w:tcPr>
            <w:tcW w:w="2636" w:type="pct"/>
            <w:vAlign w:val="center"/>
          </w:tcPr>
          <w:p w14:paraId="48846AFF"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7D2206">
              <w:rPr>
                <w:rFonts w:ascii="Times New Roman" w:eastAsia="Times New Roman" w:hAnsi="Times New Roman"/>
                <w:sz w:val="24"/>
                <w:szCs w:val="24"/>
              </w:rPr>
              <w:t>Амбулаторное ветеринарное обслуживание</w:t>
            </w:r>
          </w:p>
        </w:tc>
        <w:tc>
          <w:tcPr>
            <w:tcW w:w="1452" w:type="pct"/>
          </w:tcPr>
          <w:p w14:paraId="1B098704"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Общественные</w:t>
            </w:r>
          </w:p>
        </w:tc>
      </w:tr>
      <w:tr w:rsidR="00B1415A" w:rsidRPr="007D2206" w14:paraId="30982B44" w14:textId="77777777" w:rsidTr="00B1415A">
        <w:tc>
          <w:tcPr>
            <w:tcW w:w="912" w:type="pct"/>
          </w:tcPr>
          <w:p w14:paraId="646D5764"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3.10.2</w:t>
            </w:r>
          </w:p>
        </w:tc>
        <w:tc>
          <w:tcPr>
            <w:tcW w:w="2636" w:type="pct"/>
            <w:vAlign w:val="center"/>
          </w:tcPr>
          <w:p w14:paraId="51BE78F5"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7D2206">
              <w:rPr>
                <w:rFonts w:ascii="Times New Roman" w:eastAsia="Times New Roman" w:hAnsi="Times New Roman"/>
                <w:sz w:val="24"/>
                <w:szCs w:val="24"/>
              </w:rPr>
              <w:t>Приюты для животных</w:t>
            </w:r>
          </w:p>
        </w:tc>
        <w:tc>
          <w:tcPr>
            <w:tcW w:w="1452" w:type="pct"/>
          </w:tcPr>
          <w:p w14:paraId="133342D9"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Обслуживающие</w:t>
            </w:r>
          </w:p>
        </w:tc>
      </w:tr>
      <w:tr w:rsidR="00B1415A" w:rsidRPr="007D2206" w14:paraId="732415A8" w14:textId="77777777" w:rsidTr="00B1415A">
        <w:tc>
          <w:tcPr>
            <w:tcW w:w="912" w:type="pct"/>
          </w:tcPr>
          <w:p w14:paraId="58C09E87"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4.1</w:t>
            </w:r>
          </w:p>
        </w:tc>
        <w:tc>
          <w:tcPr>
            <w:tcW w:w="2636" w:type="pct"/>
            <w:vAlign w:val="center"/>
          </w:tcPr>
          <w:p w14:paraId="708E7E2D"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7D2206">
              <w:rPr>
                <w:rFonts w:ascii="Times New Roman" w:eastAsia="Times New Roman" w:hAnsi="Times New Roman"/>
                <w:sz w:val="24"/>
                <w:szCs w:val="24"/>
              </w:rPr>
              <w:t>Деловое управление</w:t>
            </w:r>
          </w:p>
        </w:tc>
        <w:tc>
          <w:tcPr>
            <w:tcW w:w="1452" w:type="pct"/>
          </w:tcPr>
          <w:p w14:paraId="258B7C16"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Общественные</w:t>
            </w:r>
          </w:p>
        </w:tc>
      </w:tr>
      <w:tr w:rsidR="00B1415A" w:rsidRPr="007D2206" w14:paraId="6E5E31A1" w14:textId="77777777" w:rsidTr="00B1415A">
        <w:tc>
          <w:tcPr>
            <w:tcW w:w="912" w:type="pct"/>
          </w:tcPr>
          <w:p w14:paraId="4A5FBAAD"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4.2</w:t>
            </w:r>
          </w:p>
        </w:tc>
        <w:tc>
          <w:tcPr>
            <w:tcW w:w="2636" w:type="pct"/>
            <w:vAlign w:val="center"/>
          </w:tcPr>
          <w:p w14:paraId="5589675F"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7D2206">
              <w:rPr>
                <w:rFonts w:ascii="Times New Roman" w:eastAsia="Times New Roman" w:hAnsi="Times New Roman"/>
                <w:sz w:val="24"/>
                <w:szCs w:val="24"/>
              </w:rPr>
              <w:t>Объекты торговли (торговые центры, ТРЦ и др.)</w:t>
            </w:r>
          </w:p>
        </w:tc>
        <w:tc>
          <w:tcPr>
            <w:tcW w:w="1452" w:type="pct"/>
          </w:tcPr>
          <w:p w14:paraId="134F9044"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Общественные</w:t>
            </w:r>
          </w:p>
        </w:tc>
      </w:tr>
      <w:tr w:rsidR="00B1415A" w:rsidRPr="007D2206" w14:paraId="2D9ECFB5" w14:textId="77777777" w:rsidTr="00B1415A">
        <w:tc>
          <w:tcPr>
            <w:tcW w:w="912" w:type="pct"/>
          </w:tcPr>
          <w:p w14:paraId="2EA2DEC8"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4.3</w:t>
            </w:r>
          </w:p>
        </w:tc>
        <w:tc>
          <w:tcPr>
            <w:tcW w:w="2636" w:type="pct"/>
            <w:vAlign w:val="center"/>
          </w:tcPr>
          <w:p w14:paraId="39496AB6"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7D2206">
              <w:rPr>
                <w:rFonts w:ascii="Times New Roman" w:eastAsia="Times New Roman" w:hAnsi="Times New Roman"/>
                <w:sz w:val="24"/>
                <w:szCs w:val="24"/>
              </w:rPr>
              <w:t>Рынки</w:t>
            </w:r>
          </w:p>
        </w:tc>
        <w:tc>
          <w:tcPr>
            <w:tcW w:w="1452" w:type="pct"/>
          </w:tcPr>
          <w:p w14:paraId="508F899B"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Общественные</w:t>
            </w:r>
          </w:p>
        </w:tc>
      </w:tr>
      <w:tr w:rsidR="00B1415A" w:rsidRPr="007D2206" w14:paraId="4CF7E03A" w14:textId="77777777" w:rsidTr="00B1415A">
        <w:tc>
          <w:tcPr>
            <w:tcW w:w="912" w:type="pct"/>
          </w:tcPr>
          <w:p w14:paraId="409328C6"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4.4</w:t>
            </w:r>
          </w:p>
        </w:tc>
        <w:tc>
          <w:tcPr>
            <w:tcW w:w="2636" w:type="pct"/>
            <w:vAlign w:val="center"/>
          </w:tcPr>
          <w:p w14:paraId="688FFB7C"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7D2206">
              <w:rPr>
                <w:rFonts w:ascii="Times New Roman" w:eastAsia="Times New Roman" w:hAnsi="Times New Roman"/>
                <w:sz w:val="24"/>
                <w:szCs w:val="24"/>
              </w:rPr>
              <w:t>Магазины</w:t>
            </w:r>
          </w:p>
        </w:tc>
        <w:tc>
          <w:tcPr>
            <w:tcW w:w="1452" w:type="pct"/>
          </w:tcPr>
          <w:p w14:paraId="76AFAFCA"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Общественные</w:t>
            </w:r>
          </w:p>
        </w:tc>
      </w:tr>
      <w:tr w:rsidR="00B1415A" w:rsidRPr="007D2206" w14:paraId="43F29B00" w14:textId="77777777" w:rsidTr="00B1415A">
        <w:tc>
          <w:tcPr>
            <w:tcW w:w="912" w:type="pct"/>
          </w:tcPr>
          <w:p w14:paraId="5C61F70C"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4.5</w:t>
            </w:r>
          </w:p>
        </w:tc>
        <w:tc>
          <w:tcPr>
            <w:tcW w:w="2636" w:type="pct"/>
            <w:vAlign w:val="center"/>
          </w:tcPr>
          <w:p w14:paraId="354F695E"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7D2206">
              <w:rPr>
                <w:rFonts w:ascii="Times New Roman" w:eastAsia="Times New Roman" w:hAnsi="Times New Roman"/>
                <w:sz w:val="24"/>
                <w:szCs w:val="24"/>
              </w:rPr>
              <w:t>Банковская и страховая деятельность</w:t>
            </w:r>
          </w:p>
        </w:tc>
        <w:tc>
          <w:tcPr>
            <w:tcW w:w="1452" w:type="pct"/>
          </w:tcPr>
          <w:p w14:paraId="428A051A"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Общественные</w:t>
            </w:r>
          </w:p>
        </w:tc>
      </w:tr>
      <w:tr w:rsidR="00B1415A" w:rsidRPr="007D2206" w14:paraId="6AE1C722" w14:textId="77777777" w:rsidTr="00B1415A">
        <w:tc>
          <w:tcPr>
            <w:tcW w:w="912" w:type="pct"/>
          </w:tcPr>
          <w:p w14:paraId="4D311FB3"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4.6</w:t>
            </w:r>
          </w:p>
        </w:tc>
        <w:tc>
          <w:tcPr>
            <w:tcW w:w="2636" w:type="pct"/>
            <w:vAlign w:val="center"/>
          </w:tcPr>
          <w:p w14:paraId="7099E18D"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7D2206">
              <w:rPr>
                <w:rFonts w:ascii="Times New Roman" w:eastAsia="Times New Roman" w:hAnsi="Times New Roman"/>
                <w:sz w:val="24"/>
                <w:szCs w:val="24"/>
              </w:rPr>
              <w:t>Общественное питание</w:t>
            </w:r>
          </w:p>
        </w:tc>
        <w:tc>
          <w:tcPr>
            <w:tcW w:w="1452" w:type="pct"/>
          </w:tcPr>
          <w:p w14:paraId="5A6EE205"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Общественные</w:t>
            </w:r>
          </w:p>
        </w:tc>
      </w:tr>
      <w:tr w:rsidR="00B1415A" w:rsidRPr="007D2206" w14:paraId="52CB0272" w14:textId="77777777" w:rsidTr="00B1415A">
        <w:tc>
          <w:tcPr>
            <w:tcW w:w="912" w:type="pct"/>
          </w:tcPr>
          <w:p w14:paraId="72A16413"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4.7</w:t>
            </w:r>
          </w:p>
        </w:tc>
        <w:tc>
          <w:tcPr>
            <w:tcW w:w="2636" w:type="pct"/>
            <w:vAlign w:val="center"/>
          </w:tcPr>
          <w:p w14:paraId="34892F81"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7D2206">
              <w:rPr>
                <w:rFonts w:ascii="Times New Roman" w:eastAsia="Times New Roman" w:hAnsi="Times New Roman"/>
                <w:sz w:val="24"/>
                <w:szCs w:val="24"/>
              </w:rPr>
              <w:t xml:space="preserve">Гостиничное обслуживание </w:t>
            </w:r>
          </w:p>
        </w:tc>
        <w:tc>
          <w:tcPr>
            <w:tcW w:w="1452" w:type="pct"/>
          </w:tcPr>
          <w:p w14:paraId="0DF0326C"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Общественные</w:t>
            </w:r>
          </w:p>
        </w:tc>
      </w:tr>
      <w:tr w:rsidR="00B1415A" w:rsidRPr="007D2206" w14:paraId="5FE3A7BB" w14:textId="77777777" w:rsidTr="00B1415A">
        <w:tc>
          <w:tcPr>
            <w:tcW w:w="912" w:type="pct"/>
          </w:tcPr>
          <w:p w14:paraId="5129A582"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4.8.2</w:t>
            </w:r>
          </w:p>
        </w:tc>
        <w:tc>
          <w:tcPr>
            <w:tcW w:w="2636" w:type="pct"/>
            <w:vAlign w:val="center"/>
          </w:tcPr>
          <w:p w14:paraId="45BF3AC0"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7D2206">
              <w:rPr>
                <w:rFonts w:ascii="Times New Roman" w:eastAsia="Times New Roman" w:hAnsi="Times New Roman"/>
                <w:sz w:val="24"/>
                <w:szCs w:val="24"/>
              </w:rPr>
              <w:t>Проведение азартных игр</w:t>
            </w:r>
          </w:p>
        </w:tc>
        <w:tc>
          <w:tcPr>
            <w:tcW w:w="1452" w:type="pct"/>
          </w:tcPr>
          <w:p w14:paraId="543DBF60"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Общественные</w:t>
            </w:r>
          </w:p>
        </w:tc>
      </w:tr>
      <w:tr w:rsidR="00B1415A" w:rsidRPr="007D2206" w14:paraId="3E065896" w14:textId="77777777" w:rsidTr="00B1415A">
        <w:tc>
          <w:tcPr>
            <w:tcW w:w="912" w:type="pct"/>
          </w:tcPr>
          <w:p w14:paraId="3BA69351"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4.9.1.2</w:t>
            </w:r>
          </w:p>
        </w:tc>
        <w:tc>
          <w:tcPr>
            <w:tcW w:w="2636" w:type="pct"/>
            <w:vAlign w:val="center"/>
          </w:tcPr>
          <w:p w14:paraId="006E50DD"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7D2206">
              <w:rPr>
                <w:rFonts w:ascii="Times New Roman" w:eastAsia="Times New Roman" w:hAnsi="Times New Roman"/>
                <w:sz w:val="24"/>
                <w:szCs w:val="24"/>
              </w:rPr>
              <w:t>Обеспечение дорожного отдыха</w:t>
            </w:r>
          </w:p>
        </w:tc>
        <w:tc>
          <w:tcPr>
            <w:tcW w:w="1452" w:type="pct"/>
          </w:tcPr>
          <w:p w14:paraId="2320D7DF"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Обслуживающие</w:t>
            </w:r>
          </w:p>
        </w:tc>
      </w:tr>
      <w:tr w:rsidR="00B1415A" w:rsidRPr="007D2206" w14:paraId="1ACCF6F4" w14:textId="77777777" w:rsidTr="00B1415A">
        <w:tc>
          <w:tcPr>
            <w:tcW w:w="912" w:type="pct"/>
          </w:tcPr>
          <w:p w14:paraId="148137EB"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4.9.1.3</w:t>
            </w:r>
          </w:p>
        </w:tc>
        <w:tc>
          <w:tcPr>
            <w:tcW w:w="2636" w:type="pct"/>
            <w:vAlign w:val="center"/>
          </w:tcPr>
          <w:p w14:paraId="3C4ADDD4"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7D2206">
              <w:rPr>
                <w:rFonts w:ascii="Times New Roman" w:eastAsia="Times New Roman" w:hAnsi="Times New Roman"/>
                <w:sz w:val="24"/>
                <w:szCs w:val="24"/>
              </w:rPr>
              <w:t>Автомобильные мойки</w:t>
            </w:r>
          </w:p>
        </w:tc>
        <w:tc>
          <w:tcPr>
            <w:tcW w:w="1452" w:type="pct"/>
          </w:tcPr>
          <w:p w14:paraId="1F2CF558"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Обслуживающие</w:t>
            </w:r>
          </w:p>
        </w:tc>
      </w:tr>
      <w:tr w:rsidR="00B1415A" w:rsidRPr="007D2206" w14:paraId="4DF479E9" w14:textId="77777777" w:rsidTr="00B1415A">
        <w:tc>
          <w:tcPr>
            <w:tcW w:w="912" w:type="pct"/>
          </w:tcPr>
          <w:p w14:paraId="442ABB24"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4.9.1.4</w:t>
            </w:r>
          </w:p>
        </w:tc>
        <w:tc>
          <w:tcPr>
            <w:tcW w:w="2636" w:type="pct"/>
            <w:vAlign w:val="center"/>
          </w:tcPr>
          <w:p w14:paraId="365A3F60"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7D2206">
              <w:rPr>
                <w:rFonts w:ascii="Times New Roman" w:eastAsia="Times New Roman" w:hAnsi="Times New Roman"/>
                <w:sz w:val="24"/>
                <w:szCs w:val="24"/>
              </w:rPr>
              <w:t>Ремонт автомобилей</w:t>
            </w:r>
          </w:p>
        </w:tc>
        <w:tc>
          <w:tcPr>
            <w:tcW w:w="1452" w:type="pct"/>
          </w:tcPr>
          <w:p w14:paraId="3F3E23E9"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Обслуживающие</w:t>
            </w:r>
          </w:p>
        </w:tc>
      </w:tr>
      <w:tr w:rsidR="00B1415A" w:rsidRPr="007D2206" w14:paraId="64EA582E" w14:textId="77777777" w:rsidTr="00B1415A">
        <w:tc>
          <w:tcPr>
            <w:tcW w:w="912" w:type="pct"/>
          </w:tcPr>
          <w:p w14:paraId="36F5B86F"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4.10</w:t>
            </w:r>
          </w:p>
        </w:tc>
        <w:tc>
          <w:tcPr>
            <w:tcW w:w="2636" w:type="pct"/>
            <w:vAlign w:val="center"/>
          </w:tcPr>
          <w:p w14:paraId="0BB15D88"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proofErr w:type="spellStart"/>
            <w:r w:rsidRPr="007D2206">
              <w:rPr>
                <w:rFonts w:ascii="Times New Roman" w:eastAsia="Times New Roman" w:hAnsi="Times New Roman"/>
                <w:sz w:val="24"/>
                <w:szCs w:val="24"/>
              </w:rPr>
              <w:t>Выставочно</w:t>
            </w:r>
            <w:proofErr w:type="spellEnd"/>
            <w:r w:rsidRPr="007D2206">
              <w:rPr>
                <w:rFonts w:ascii="Times New Roman" w:eastAsia="Times New Roman" w:hAnsi="Times New Roman"/>
                <w:sz w:val="24"/>
                <w:szCs w:val="24"/>
              </w:rPr>
              <w:t>-ярмарочная деятельность</w:t>
            </w:r>
          </w:p>
        </w:tc>
        <w:tc>
          <w:tcPr>
            <w:tcW w:w="1452" w:type="pct"/>
          </w:tcPr>
          <w:p w14:paraId="2E5DF0C4"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Общественные</w:t>
            </w:r>
          </w:p>
        </w:tc>
      </w:tr>
      <w:tr w:rsidR="00B1415A" w:rsidRPr="007D2206" w14:paraId="2F7A33A8" w14:textId="77777777" w:rsidTr="00B1415A">
        <w:tc>
          <w:tcPr>
            <w:tcW w:w="912" w:type="pct"/>
          </w:tcPr>
          <w:p w14:paraId="0D45D9C5"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5.1.2</w:t>
            </w:r>
          </w:p>
        </w:tc>
        <w:tc>
          <w:tcPr>
            <w:tcW w:w="2636" w:type="pct"/>
            <w:vAlign w:val="center"/>
          </w:tcPr>
          <w:p w14:paraId="4BC0141C"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7D2206">
              <w:rPr>
                <w:rFonts w:ascii="Times New Roman" w:eastAsia="Times New Roman" w:hAnsi="Times New Roman"/>
                <w:sz w:val="24"/>
                <w:szCs w:val="24"/>
              </w:rPr>
              <w:t>Обеспечение занятий спортом в помещениях</w:t>
            </w:r>
          </w:p>
        </w:tc>
        <w:tc>
          <w:tcPr>
            <w:tcW w:w="1452" w:type="pct"/>
          </w:tcPr>
          <w:p w14:paraId="22D06332"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Общественные</w:t>
            </w:r>
          </w:p>
        </w:tc>
      </w:tr>
      <w:tr w:rsidR="00B1415A" w:rsidRPr="007D2206" w14:paraId="1E4523D5" w14:textId="77777777" w:rsidTr="00B1415A">
        <w:tc>
          <w:tcPr>
            <w:tcW w:w="912" w:type="pct"/>
          </w:tcPr>
          <w:p w14:paraId="7E1C7A3C"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5.2.1</w:t>
            </w:r>
          </w:p>
        </w:tc>
        <w:tc>
          <w:tcPr>
            <w:tcW w:w="2636" w:type="pct"/>
            <w:vAlign w:val="center"/>
          </w:tcPr>
          <w:p w14:paraId="258A5792"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7D2206">
              <w:rPr>
                <w:rFonts w:ascii="Times New Roman" w:eastAsia="Times New Roman" w:hAnsi="Times New Roman"/>
                <w:sz w:val="24"/>
                <w:szCs w:val="24"/>
              </w:rPr>
              <w:t>Туристическое обслуживание</w:t>
            </w:r>
          </w:p>
        </w:tc>
        <w:tc>
          <w:tcPr>
            <w:tcW w:w="1452" w:type="pct"/>
          </w:tcPr>
          <w:p w14:paraId="474E349C"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Общественные</w:t>
            </w:r>
          </w:p>
        </w:tc>
      </w:tr>
      <w:tr w:rsidR="00B1415A" w:rsidRPr="007D2206" w14:paraId="5684A7D8" w14:textId="77777777" w:rsidTr="00B1415A">
        <w:tc>
          <w:tcPr>
            <w:tcW w:w="912" w:type="pct"/>
          </w:tcPr>
          <w:p w14:paraId="5D7C7014"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6.9</w:t>
            </w:r>
          </w:p>
        </w:tc>
        <w:tc>
          <w:tcPr>
            <w:tcW w:w="2636" w:type="pct"/>
            <w:vAlign w:val="center"/>
          </w:tcPr>
          <w:p w14:paraId="09E496F8"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7D2206">
              <w:rPr>
                <w:rFonts w:ascii="Times New Roman" w:eastAsia="Times New Roman" w:hAnsi="Times New Roman"/>
                <w:sz w:val="24"/>
                <w:szCs w:val="24"/>
              </w:rPr>
              <w:t>Склад</w:t>
            </w:r>
          </w:p>
        </w:tc>
        <w:tc>
          <w:tcPr>
            <w:tcW w:w="1452" w:type="pct"/>
          </w:tcPr>
          <w:p w14:paraId="21806A8F"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Обслуживающие</w:t>
            </w:r>
          </w:p>
        </w:tc>
      </w:tr>
      <w:tr w:rsidR="00B1415A" w:rsidRPr="007D2206" w14:paraId="03903876" w14:textId="77777777" w:rsidTr="00B1415A">
        <w:tc>
          <w:tcPr>
            <w:tcW w:w="912" w:type="pct"/>
          </w:tcPr>
          <w:p w14:paraId="3A27F6A4"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6.12</w:t>
            </w:r>
          </w:p>
        </w:tc>
        <w:tc>
          <w:tcPr>
            <w:tcW w:w="2636" w:type="pct"/>
            <w:vAlign w:val="center"/>
          </w:tcPr>
          <w:p w14:paraId="2A2DBE02"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7D2206">
              <w:rPr>
                <w:rFonts w:ascii="Times New Roman" w:eastAsia="Times New Roman" w:hAnsi="Times New Roman"/>
                <w:sz w:val="24"/>
                <w:szCs w:val="24"/>
              </w:rPr>
              <w:t xml:space="preserve">Научно-производственная деятельность </w:t>
            </w:r>
          </w:p>
        </w:tc>
        <w:tc>
          <w:tcPr>
            <w:tcW w:w="1452" w:type="pct"/>
          </w:tcPr>
          <w:p w14:paraId="37DF10B1"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Общественные</w:t>
            </w:r>
          </w:p>
        </w:tc>
      </w:tr>
      <w:tr w:rsidR="00B1415A" w:rsidRPr="007D2206" w14:paraId="62A77A0C" w14:textId="77777777" w:rsidTr="00B1415A">
        <w:tc>
          <w:tcPr>
            <w:tcW w:w="912" w:type="pct"/>
          </w:tcPr>
          <w:p w14:paraId="4ED2B865"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8.3</w:t>
            </w:r>
          </w:p>
        </w:tc>
        <w:tc>
          <w:tcPr>
            <w:tcW w:w="2636" w:type="pct"/>
            <w:vAlign w:val="center"/>
          </w:tcPr>
          <w:p w14:paraId="04F8D702"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7D2206">
              <w:rPr>
                <w:rFonts w:ascii="Times New Roman" w:eastAsia="Times New Roman" w:hAnsi="Times New Roman"/>
                <w:sz w:val="24"/>
                <w:szCs w:val="24"/>
              </w:rPr>
              <w:t xml:space="preserve">Обеспечение внутреннего правопорядка </w:t>
            </w:r>
          </w:p>
        </w:tc>
        <w:tc>
          <w:tcPr>
            <w:tcW w:w="1452" w:type="pct"/>
          </w:tcPr>
          <w:p w14:paraId="595D12CF"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Общественные</w:t>
            </w:r>
          </w:p>
        </w:tc>
      </w:tr>
      <w:tr w:rsidR="00B1415A" w:rsidRPr="007D2206" w14:paraId="7D230E9F" w14:textId="77777777" w:rsidTr="00B1415A">
        <w:tc>
          <w:tcPr>
            <w:tcW w:w="912" w:type="pct"/>
          </w:tcPr>
          <w:p w14:paraId="4E01F8F2"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9.2</w:t>
            </w:r>
          </w:p>
        </w:tc>
        <w:tc>
          <w:tcPr>
            <w:tcW w:w="2636" w:type="pct"/>
            <w:vAlign w:val="center"/>
          </w:tcPr>
          <w:p w14:paraId="3CB84CE8"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7D2206">
              <w:rPr>
                <w:rFonts w:ascii="Times New Roman" w:eastAsia="Times New Roman" w:hAnsi="Times New Roman"/>
                <w:sz w:val="24"/>
                <w:szCs w:val="24"/>
              </w:rPr>
              <w:t>Курортная деятельность</w:t>
            </w:r>
          </w:p>
        </w:tc>
        <w:tc>
          <w:tcPr>
            <w:tcW w:w="1452" w:type="pct"/>
          </w:tcPr>
          <w:p w14:paraId="056B36D4"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Общественные</w:t>
            </w:r>
          </w:p>
        </w:tc>
      </w:tr>
      <w:tr w:rsidR="00B1415A" w:rsidRPr="007D2206" w14:paraId="7D1471B5" w14:textId="77777777" w:rsidTr="00B1415A">
        <w:tc>
          <w:tcPr>
            <w:tcW w:w="912" w:type="pct"/>
          </w:tcPr>
          <w:p w14:paraId="44F4DF06"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9.2.1</w:t>
            </w:r>
          </w:p>
        </w:tc>
        <w:tc>
          <w:tcPr>
            <w:tcW w:w="2636" w:type="pct"/>
            <w:vAlign w:val="center"/>
          </w:tcPr>
          <w:p w14:paraId="011CCD5D" w14:textId="77777777" w:rsidR="00B1415A" w:rsidRPr="007D2206"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7D2206">
              <w:rPr>
                <w:rFonts w:ascii="Times New Roman" w:eastAsia="Times New Roman" w:hAnsi="Times New Roman"/>
                <w:sz w:val="24"/>
                <w:szCs w:val="24"/>
              </w:rPr>
              <w:t>Санаторная деятельность</w:t>
            </w:r>
          </w:p>
        </w:tc>
        <w:tc>
          <w:tcPr>
            <w:tcW w:w="1452" w:type="pct"/>
          </w:tcPr>
          <w:p w14:paraId="48FF16A4" w14:textId="77777777" w:rsidR="00B1415A" w:rsidRPr="007D2206"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7D2206">
              <w:rPr>
                <w:rFonts w:ascii="Times New Roman" w:eastAsia="Times New Roman" w:hAnsi="Times New Roman"/>
                <w:sz w:val="24"/>
                <w:szCs w:val="24"/>
              </w:rPr>
              <w:t>Общественные</w:t>
            </w:r>
          </w:p>
        </w:tc>
      </w:tr>
    </w:tbl>
    <w:p w14:paraId="145B3A26" w14:textId="77777777" w:rsidR="00B1415A" w:rsidRPr="007D2206" w:rsidRDefault="00B1415A" w:rsidP="00B1415A">
      <w:pPr>
        <w:keepLines/>
        <w:overflowPunct w:val="0"/>
        <w:autoSpaceDE w:val="0"/>
        <w:autoSpaceDN w:val="0"/>
        <w:adjustRightInd w:val="0"/>
        <w:spacing w:after="0" w:line="320" w:lineRule="exact"/>
        <w:ind w:firstLine="567"/>
        <w:jc w:val="both"/>
        <w:rPr>
          <w:rFonts w:ascii="Times New Roman" w:eastAsia="Times New Roman" w:hAnsi="Times New Roman" w:cs="Times New Roman"/>
          <w:sz w:val="28"/>
          <w:szCs w:val="28"/>
          <w:lang w:eastAsia="ru-RU"/>
        </w:rPr>
      </w:pPr>
    </w:p>
    <w:p w14:paraId="07B1F8B7" w14:textId="77777777" w:rsidR="00B1415A" w:rsidRPr="007D2206" w:rsidRDefault="00B1415A"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45D266DD" w14:textId="77777777" w:rsidR="00B1415A" w:rsidRPr="007D2206" w:rsidRDefault="00B1415A">
      <w:pPr>
        <w:rPr>
          <w:rFonts w:ascii="Times New Roman" w:eastAsia="Times New Roman" w:hAnsi="Times New Roman" w:cs="Times New Roman"/>
          <w:color w:val="000000" w:themeColor="text1"/>
          <w:sz w:val="24"/>
          <w:szCs w:val="24"/>
          <w:lang w:eastAsia="zh-CN"/>
        </w:rPr>
      </w:pPr>
      <w:r w:rsidRPr="007D2206">
        <w:rPr>
          <w:rFonts w:ascii="Times New Roman" w:eastAsia="Times New Roman" w:hAnsi="Times New Roman" w:cs="Times New Roman"/>
          <w:color w:val="000000" w:themeColor="text1"/>
          <w:sz w:val="24"/>
          <w:szCs w:val="24"/>
          <w:lang w:eastAsia="zh-CN"/>
        </w:rPr>
        <w:br w:type="page"/>
      </w:r>
    </w:p>
    <w:p w14:paraId="24FA91BE" w14:textId="77777777" w:rsidR="00B1415A" w:rsidRPr="007D2206" w:rsidRDefault="00B1415A">
      <w:pPr>
        <w:rPr>
          <w:rFonts w:ascii="Times New Roman" w:eastAsia="Times New Roman" w:hAnsi="Times New Roman" w:cs="Times New Roman"/>
          <w:color w:val="000000" w:themeColor="text1"/>
          <w:sz w:val="24"/>
          <w:szCs w:val="24"/>
          <w:lang w:eastAsia="zh-CN"/>
        </w:rPr>
        <w:sectPr w:rsidR="00B1415A" w:rsidRPr="007D2206" w:rsidSect="0038090E">
          <w:footerReference w:type="default" r:id="rId45"/>
          <w:footerReference w:type="first" r:id="rId46"/>
          <w:pgSz w:w="11906" w:h="16838"/>
          <w:pgMar w:top="1134" w:right="567" w:bottom="1134" w:left="1701" w:header="709" w:footer="709" w:gutter="0"/>
          <w:cols w:space="708"/>
          <w:titlePg/>
          <w:docGrid w:linePitch="360"/>
        </w:sectPr>
      </w:pPr>
    </w:p>
    <w:p w14:paraId="3A3AF5D9" w14:textId="77777777" w:rsidR="00B1415A" w:rsidRPr="007D2206" w:rsidRDefault="00B1415A" w:rsidP="00B1415A">
      <w:pPr>
        <w:keepLines/>
        <w:overflowPunct w:val="0"/>
        <w:autoSpaceDE w:val="0"/>
        <w:autoSpaceDN w:val="0"/>
        <w:adjustRightInd w:val="0"/>
        <w:spacing w:after="240" w:line="284" w:lineRule="exact"/>
        <w:ind w:firstLine="567"/>
        <w:contextualSpacing/>
        <w:jc w:val="both"/>
        <w:rPr>
          <w:rFonts w:ascii="Times New Roman" w:eastAsia="Times New Roman" w:hAnsi="Times New Roman" w:cs="Times New Roman"/>
          <w:sz w:val="28"/>
          <w:szCs w:val="28"/>
          <w:lang w:eastAsia="ru-RU"/>
        </w:rPr>
      </w:pPr>
      <w:r w:rsidRPr="007D2206">
        <w:rPr>
          <w:rFonts w:ascii="Times New Roman" w:eastAsia="Times New Roman" w:hAnsi="Times New Roman" w:cs="Times New Roman"/>
          <w:sz w:val="28"/>
          <w:szCs w:val="28"/>
          <w:lang w:eastAsia="ru-RU"/>
        </w:rPr>
        <w:lastRenderedPageBreak/>
        <w:t>3. Требования к объемно-пространственным и архитектурно-стилистическим характеристикам объектов капитального строительства:</w:t>
      </w:r>
    </w:p>
    <w:tbl>
      <w:tblPr>
        <w:tblW w:w="153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284"/>
        <w:gridCol w:w="1696"/>
        <w:gridCol w:w="1111"/>
        <w:gridCol w:w="1112"/>
        <w:gridCol w:w="1111"/>
        <w:gridCol w:w="1112"/>
        <w:gridCol w:w="1111"/>
        <w:gridCol w:w="1112"/>
        <w:gridCol w:w="1111"/>
        <w:gridCol w:w="1112"/>
        <w:gridCol w:w="1111"/>
        <w:gridCol w:w="1112"/>
        <w:gridCol w:w="1111"/>
        <w:gridCol w:w="1112"/>
      </w:tblGrid>
      <w:tr w:rsidR="00B1415A" w:rsidRPr="007D2206" w14:paraId="2F8B4699" w14:textId="77777777" w:rsidTr="00B1415A">
        <w:trPr>
          <w:trHeight w:hRule="exact" w:val="10"/>
          <w:tblHeader/>
          <w:jc w:val="center"/>
        </w:trPr>
        <w:tc>
          <w:tcPr>
            <w:tcW w:w="284"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02F65F9A" w14:textId="77777777" w:rsidR="00B1415A" w:rsidRPr="007D2206" w:rsidRDefault="00B1415A" w:rsidP="00B1415A">
            <w:pPr>
              <w:keepLines/>
              <w:widowControl w:val="0"/>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Nova Mono" w:hAnsi="Times New Roman" w:cs="Times New Roman"/>
                <w:sz w:val="16"/>
                <w:szCs w:val="16"/>
                <w:lang w:val="ru" w:eastAsia="ja-JP"/>
              </w:rPr>
              <w:t>№ п/п</w:t>
            </w:r>
          </w:p>
        </w:tc>
        <w:tc>
          <w:tcPr>
            <w:tcW w:w="1696"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40BE3B49" w14:textId="77777777" w:rsidR="00B1415A" w:rsidRPr="007D2206" w:rsidRDefault="00B1415A" w:rsidP="00B1415A">
            <w:pPr>
              <w:keepLines/>
              <w:widowControl w:val="0"/>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val="ru" w:eastAsia="ja-JP"/>
              </w:rPr>
              <w:t xml:space="preserve">Код и наименование </w:t>
            </w:r>
            <w:r w:rsidRPr="007D2206">
              <w:rPr>
                <w:rFonts w:ascii="Times New Roman" w:eastAsia="Roboto" w:hAnsi="Times New Roman" w:cs="Times New Roman"/>
                <w:sz w:val="16"/>
                <w:szCs w:val="16"/>
                <w:lang w:eastAsia="ja-JP"/>
              </w:rPr>
              <w:t>вида разрешенного использования земельного участка</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5CF53D08" w14:textId="77777777" w:rsidR="00B1415A" w:rsidRPr="007D2206"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Максимальный отступ зданий, строений, сооружений, формирующих уличный фронт, от красных линий**,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473340C2" w14:textId="77777777" w:rsidR="00B1415A" w:rsidRPr="007D2206"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Минимальная высота здания вдоль улично-дорожной с</w:t>
            </w:r>
            <w:r w:rsidRPr="007D2206">
              <w:rPr>
                <w:rFonts w:ascii="Times New Roman" w:eastAsia="Roboto" w:hAnsi="Times New Roman" w:cs="Times New Roman"/>
                <w:sz w:val="16"/>
                <w:szCs w:val="16"/>
                <w:lang w:eastAsia="ja-JP"/>
              </w:rPr>
              <w:t>ети</w:t>
            </w:r>
            <w:r w:rsidRPr="007D2206">
              <w:rPr>
                <w:rFonts w:ascii="Times New Roman" w:eastAsia="Roboto" w:hAnsi="Times New Roman" w:cs="Times New Roman"/>
                <w:sz w:val="16"/>
                <w:szCs w:val="16"/>
                <w:lang w:val="ru" w:eastAsia="ja-JP"/>
              </w:rPr>
              <w:t>, м</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14483F0D" w14:textId="77777777" w:rsidR="00B1415A" w:rsidRPr="007D2206"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 xml:space="preserve">Минимальный процент </w:t>
            </w:r>
            <w:proofErr w:type="spellStart"/>
            <w:r w:rsidRPr="007D2206">
              <w:rPr>
                <w:rFonts w:ascii="Times New Roman" w:eastAsia="Roboto" w:hAnsi="Times New Roman" w:cs="Times New Roman"/>
                <w:sz w:val="16"/>
                <w:szCs w:val="16"/>
                <w:lang w:val="ru" w:eastAsia="ja-JP"/>
              </w:rPr>
              <w:t>застроенности</w:t>
            </w:r>
            <w:proofErr w:type="spellEnd"/>
            <w:r w:rsidRPr="007D2206">
              <w:rPr>
                <w:rFonts w:ascii="Times New Roman" w:eastAsia="Roboto" w:hAnsi="Times New Roman" w:cs="Times New Roman"/>
                <w:sz w:val="16"/>
                <w:szCs w:val="16"/>
                <w:lang w:val="ru" w:eastAsia="ja-JP"/>
              </w:rPr>
              <w:t xml:space="preserve"> уличного фронта, %</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32A790C4" w14:textId="77777777" w:rsidR="00B1415A" w:rsidRPr="007D2206"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Минимальная высота типового этажа, м</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61698E23" w14:textId="77777777" w:rsidR="00B1415A" w:rsidRPr="007D2206"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Минимальная высота первого этажа зданий***,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297EB3E0"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Минимальный процент остекления фасада первого этажа***, %</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7CC76612"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Минимальная высота оконных проемов первых этажей***,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08A3CE9B" w14:textId="77777777" w:rsidR="00B1415A" w:rsidRPr="007D2206"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Максимальный уклон кровли, градусов</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0F39D2C6" w14:textId="77777777" w:rsidR="00B1415A" w:rsidRPr="007D2206"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Максимальная отметка входной группы,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3857ADD4" w14:textId="77777777" w:rsidR="00B1415A" w:rsidRPr="007D2206"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Максимальный выступ консольных элементов фасада здания, сооружения за допустимую линию застройки, м</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16B464D3" w14:textId="77777777" w:rsidR="00B1415A" w:rsidRPr="007D2206"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Максимальная общая высота ограждений земельного участка от уровня земли***,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218CBF15" w14:textId="77777777" w:rsidR="00B1415A" w:rsidRPr="007D2206"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 xml:space="preserve">Максимальная высота </w:t>
            </w:r>
            <w:proofErr w:type="spellStart"/>
            <w:r w:rsidRPr="007D2206">
              <w:rPr>
                <w:rFonts w:ascii="Times New Roman" w:eastAsia="Roboto" w:hAnsi="Times New Roman" w:cs="Times New Roman"/>
                <w:sz w:val="16"/>
                <w:szCs w:val="16"/>
                <w:lang w:val="ru" w:eastAsia="ja-JP"/>
              </w:rPr>
              <w:t>непросматриваемой</w:t>
            </w:r>
            <w:proofErr w:type="spellEnd"/>
            <w:r w:rsidRPr="007D2206">
              <w:rPr>
                <w:rFonts w:ascii="Times New Roman" w:eastAsia="Roboto" w:hAnsi="Times New Roman" w:cs="Times New Roman"/>
                <w:sz w:val="16"/>
                <w:szCs w:val="16"/>
                <w:lang w:val="ru" w:eastAsia="ja-JP"/>
              </w:rPr>
              <w:t xml:space="preserve"> части ограждений земельного участка***, м</w:t>
            </w:r>
          </w:p>
        </w:tc>
      </w:tr>
      <w:tr w:rsidR="00B1415A" w:rsidRPr="007D2206" w14:paraId="160231E1" w14:textId="77777777" w:rsidTr="00B1415A">
        <w:trPr>
          <w:trHeight w:val="585"/>
          <w:tblHeader/>
          <w:jc w:val="center"/>
        </w:trPr>
        <w:tc>
          <w:tcPr>
            <w:tcW w:w="284"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0D201761" w14:textId="77777777" w:rsidR="00B1415A" w:rsidRPr="007D2206"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p>
        </w:tc>
        <w:tc>
          <w:tcPr>
            <w:tcW w:w="1696"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232D95C5" w14:textId="77777777" w:rsidR="00B1415A" w:rsidRPr="007D2206"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26D75C84" w14:textId="77777777" w:rsidR="00B1415A" w:rsidRPr="007D2206"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2F050567" w14:textId="77777777" w:rsidR="00B1415A" w:rsidRPr="007D2206"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6EAD04E6" w14:textId="77777777" w:rsidR="00B1415A" w:rsidRPr="007D2206"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7EA1EC81" w14:textId="77777777" w:rsidR="00B1415A" w:rsidRPr="007D2206"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24FB01EF" w14:textId="77777777" w:rsidR="00B1415A" w:rsidRPr="007D2206"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4C85E50C" w14:textId="77777777" w:rsidR="00B1415A" w:rsidRPr="007D2206"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47B0D22E" w14:textId="77777777" w:rsidR="00B1415A" w:rsidRPr="007D2206"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657BF9DD" w14:textId="77777777" w:rsidR="00B1415A" w:rsidRPr="007D2206"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602D743E" w14:textId="77777777" w:rsidR="00B1415A" w:rsidRPr="007D2206"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4AD14A03" w14:textId="77777777" w:rsidR="00B1415A" w:rsidRPr="007D2206"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5A11269C" w14:textId="77777777" w:rsidR="00B1415A" w:rsidRPr="007D2206"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5F03207D" w14:textId="77777777" w:rsidR="00B1415A" w:rsidRPr="007D2206"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p>
        </w:tc>
      </w:tr>
      <w:tr w:rsidR="00B1415A" w:rsidRPr="007D2206" w14:paraId="18B7A729"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D404FBD"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1</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73FFF0B"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2.1</w:t>
            </w:r>
            <w:r w:rsidRPr="007D2206">
              <w:rPr>
                <w:rFonts w:ascii="Times New Roman" w:eastAsia="Roboto" w:hAnsi="Times New Roman" w:cs="Times New Roman"/>
                <w:sz w:val="16"/>
                <w:szCs w:val="16"/>
                <w:lang w:eastAsia="ja-JP"/>
              </w:rPr>
              <w:t xml:space="preserve"> </w:t>
            </w:r>
            <w:r w:rsidRPr="007D2206">
              <w:rPr>
                <w:rFonts w:ascii="Times New Roman" w:eastAsia="Roboto" w:hAnsi="Times New Roman" w:cs="Times New Roman"/>
                <w:sz w:val="16"/>
                <w:szCs w:val="16"/>
                <w:lang w:val="ru" w:eastAsia="ja-JP"/>
              </w:rPr>
              <w:t>Для индивидуального жилищного строительства</w:t>
            </w:r>
          </w:p>
        </w:tc>
        <w:tc>
          <w:tcPr>
            <w:tcW w:w="111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4D282CBA"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1948AC58"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14087E78"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24E8748C"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4CBE61F"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1D47DCC6"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68ED6388"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6103CCF"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45</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67F9BA52"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26DD5FF"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AB77B4A"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1,5</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6C01B633"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0,45</w:t>
            </w:r>
          </w:p>
        </w:tc>
      </w:tr>
      <w:tr w:rsidR="00B1415A" w:rsidRPr="007D2206" w14:paraId="3892B8FA"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894814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2</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43028CE"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2.1.1 Малоэтажная многоквартирная жилая застройка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69A4086"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6AA3EC6"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C3739EC"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50</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DB606A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B29E824"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1BBA531"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6BD02DE"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2,5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C23F61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AA47200"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1B632E7"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5CBBE02"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445106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0,45</w:t>
            </w:r>
          </w:p>
        </w:tc>
      </w:tr>
      <w:tr w:rsidR="00B1415A" w:rsidRPr="007D2206" w14:paraId="7A8CF922"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FCF10D4"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3</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5C59630"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Arial" w:hAnsi="Times New Roman" w:cs="Times New Roman"/>
                <w:sz w:val="16"/>
                <w:szCs w:val="16"/>
                <w:lang w:val="ru" w:eastAsia="ja-JP"/>
              </w:rPr>
            </w:pPr>
            <w:r w:rsidRPr="007D2206">
              <w:rPr>
                <w:rFonts w:ascii="Times New Roman" w:eastAsia="Roboto" w:hAnsi="Times New Roman" w:cs="Times New Roman"/>
                <w:sz w:val="16"/>
                <w:szCs w:val="16"/>
                <w:lang w:val="ru" w:eastAsia="ja-JP"/>
              </w:rPr>
              <w:t>2.2</w:t>
            </w:r>
            <w:r w:rsidRPr="007D2206">
              <w:rPr>
                <w:rFonts w:ascii="Times New Roman" w:eastAsia="Roboto" w:hAnsi="Times New Roman" w:cs="Times New Roman"/>
                <w:sz w:val="16"/>
                <w:szCs w:val="16"/>
                <w:lang w:eastAsia="ja-JP"/>
              </w:rPr>
              <w:t xml:space="preserve"> </w:t>
            </w:r>
            <w:r w:rsidRPr="007D2206">
              <w:rPr>
                <w:rFonts w:ascii="Times New Roman" w:eastAsia="Roboto" w:hAnsi="Times New Roman" w:cs="Times New Roman"/>
                <w:sz w:val="16"/>
                <w:szCs w:val="16"/>
                <w:lang w:val="ru" w:eastAsia="ja-JP"/>
              </w:rPr>
              <w:t>Для ведения личного подсобного хозяйства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81FB556"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37C6E7F"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7A7D833"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D1E031C"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369EFD6"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22B418"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863BDE8"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579482C"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45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8D2801F"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E8A11AE"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1D53A0B"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C209F53"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0,45</w:t>
            </w:r>
          </w:p>
        </w:tc>
      </w:tr>
      <w:tr w:rsidR="00B1415A" w:rsidRPr="007D2206" w14:paraId="7F7F4446"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D3E8038"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4</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1C9A95B"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2.3 Блокированная жилая застройка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072C6B3"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E3D952B"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B909226"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50</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4439BA4"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0B6A24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7BF3AD"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340200B"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E1A2AEC"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CED9346"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137C1B7"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0F68CA"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133E90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0,45</w:t>
            </w:r>
          </w:p>
        </w:tc>
      </w:tr>
      <w:tr w:rsidR="00B1415A" w:rsidRPr="007D2206" w14:paraId="073ADDB6"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06B1B01"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5</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7F7CCA8"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 xml:space="preserve">2.5 </w:t>
            </w:r>
            <w:proofErr w:type="spellStart"/>
            <w:r w:rsidRPr="007D2206">
              <w:rPr>
                <w:rFonts w:ascii="Times New Roman" w:eastAsia="Roboto" w:hAnsi="Times New Roman" w:cs="Times New Roman"/>
                <w:sz w:val="16"/>
                <w:szCs w:val="16"/>
                <w:lang w:val="ru" w:eastAsia="ja-JP"/>
              </w:rPr>
              <w:t>Среднеэтажная</w:t>
            </w:r>
            <w:proofErr w:type="spellEnd"/>
            <w:r w:rsidRPr="007D2206">
              <w:rPr>
                <w:rFonts w:ascii="Times New Roman" w:eastAsia="Roboto" w:hAnsi="Times New Roman" w:cs="Times New Roman"/>
                <w:sz w:val="16"/>
                <w:szCs w:val="16"/>
                <w:lang w:val="ru" w:eastAsia="ja-JP"/>
              </w:rPr>
              <w:t xml:space="preserve"> жилая застройка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87313F6"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1D1906C"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F9E40B9"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50</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525C99C"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5B41554"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8A2FF13"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0204149"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0756F00"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43038E7"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903D0F6"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2741514"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A598471"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0,45</w:t>
            </w:r>
          </w:p>
        </w:tc>
      </w:tr>
      <w:tr w:rsidR="00B1415A" w:rsidRPr="007D2206" w14:paraId="4F834081"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8584FDA"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6</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EFC5BFF"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2.6 Многоэтажная жилая застройка (высотная застройка)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26244F0"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EFB9C67"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5AC06DD"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50</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3903867"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ED0CBBD"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B250979"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6E92B84"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A374882"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5E59019"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2D5E613"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E83C53"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25EF253"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0,45</w:t>
            </w:r>
          </w:p>
        </w:tc>
      </w:tr>
      <w:tr w:rsidR="00B1415A" w:rsidRPr="007D2206" w14:paraId="595F926F" w14:textId="77777777" w:rsidTr="00B1415A">
        <w:trPr>
          <w:trHeight w:val="57"/>
          <w:jc w:val="center"/>
        </w:trPr>
        <w:tc>
          <w:tcPr>
            <w:tcW w:w="284" w:type="dxa"/>
            <w:tcBorders>
              <w:top w:val="nil"/>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94E7358"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7</w:t>
            </w:r>
          </w:p>
        </w:tc>
        <w:tc>
          <w:tcPr>
            <w:tcW w:w="1696" w:type="dxa"/>
            <w:tcBorders>
              <w:top w:val="nil"/>
              <w:left w:val="nil"/>
              <w:bottom w:val="single" w:sz="4" w:space="0" w:color="000000"/>
              <w:right w:val="single" w:sz="4" w:space="0" w:color="000000"/>
            </w:tcBorders>
            <w:shd w:val="clear" w:color="auto" w:fill="auto"/>
            <w:tcMar>
              <w:top w:w="56" w:type="dxa"/>
              <w:left w:w="56" w:type="dxa"/>
              <w:bottom w:w="56" w:type="dxa"/>
              <w:right w:w="56" w:type="dxa"/>
            </w:tcMar>
          </w:tcPr>
          <w:p w14:paraId="51ABF90B"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2.7 Обслуживание жилой застройки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D7E016C"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60971AF"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35B4487"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F60D5EB"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FB8146"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B9B194B"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8263B4D"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DBDAAE1"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0512C2A"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5182A77"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B21DD97"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3EB2D6"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r>
      <w:tr w:rsidR="00B1415A" w:rsidRPr="007D2206" w14:paraId="3515EE49"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2818C3C"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8</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EEDA073"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2.7.1 Хранение автотранспорта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D3166FE"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B490AFE"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C37A1B0"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42E10A"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9BFF919"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4C42453"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3B261E4"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D622438"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14619E"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DF1CC2E"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032DC1F"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A33822E"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0,45</w:t>
            </w:r>
          </w:p>
        </w:tc>
      </w:tr>
      <w:tr w:rsidR="00B1415A" w:rsidRPr="007D2206" w14:paraId="4CE55B51"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5633C9D"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9</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B19218F"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3.1.2 Административные здания организаций, обеспечивающих предоставление коммунальных услуг</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E295293"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251B35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359AD3B"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25772BF"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FD9D9B6"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381EA2A"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A013F4D"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CE631FB"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6184F31"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DA2B894"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690054C"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E27EE1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0,45</w:t>
            </w:r>
          </w:p>
        </w:tc>
      </w:tr>
      <w:tr w:rsidR="00B1415A" w:rsidRPr="007D2206" w14:paraId="42DC8A67"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5ED1B67"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10</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4410440"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3.2.1 Дома социального обслуживания</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D4CF02F"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BA6E1E3"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C349EC1"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9BB0B0E"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7A41A17"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D899D87"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36D0E38"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9C773CE"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3B26A3F"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EA2C681"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5A637FA"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4BE47FC"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0,45</w:t>
            </w:r>
          </w:p>
        </w:tc>
      </w:tr>
      <w:tr w:rsidR="00B1415A" w:rsidRPr="007D2206" w14:paraId="7E3D6EB2"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1B67500"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lastRenderedPageBreak/>
              <w:t>11</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FB343D5"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3.2.2 Оказание социальной помощи населению</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B3E437B"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EAF9E53"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59AB6C"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5121CD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2E905FA"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096FF31"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BC8DD8E"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3E890DC"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C0A46EC"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14FC75D"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CA02FE6"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85A60B9"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r>
      <w:tr w:rsidR="00B1415A" w:rsidRPr="007D2206" w14:paraId="47F53434"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5CCAC89"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12</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803BFA3"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3.2.3 Оказание услуг связи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2DBAF12"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0D84417"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3B91E9E"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FD85B67"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A376D9D"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B74E8CB"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F137589"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890CEAD"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655AEBE"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01D9E71"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5432CA"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82D2BC7"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r>
      <w:tr w:rsidR="00B1415A" w:rsidRPr="007D2206" w14:paraId="61331F97"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4E09099"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13</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6181206"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3.2.4 Общежития</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4786537"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9CFE48B"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77F822F"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1B22F2D"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BC88C9E"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7C756E0"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55CB92C"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138B91C"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8221EC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0033CDD"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742C731"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7E0ABFE"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0,45</w:t>
            </w:r>
          </w:p>
        </w:tc>
      </w:tr>
      <w:tr w:rsidR="00B1415A" w:rsidRPr="007D2206" w14:paraId="0E960A13"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14FC86A"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14</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CC834D7"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3.3 Бытовое обслуживание</w:t>
            </w:r>
          </w:p>
        </w:tc>
        <w:tc>
          <w:tcPr>
            <w:tcW w:w="111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57A00DFF"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245D89D"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C93C4DE"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BF45D9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8B6C3F1"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5687D1D6"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389DE0D"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4B18745C"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434CCE2"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0,15</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8A4BD4F"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0,4</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62FF7D47"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E75F71D"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r>
      <w:tr w:rsidR="00B1415A" w:rsidRPr="007D2206" w14:paraId="59F1BD4D"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D0D3C2B"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15</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FC9F91D"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3.4.1 Амбулаторно-поликлиническое обслуживание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266AFEB"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87790E1"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DFDDEA9"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F53A17B"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666CC58"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0BA0B9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C5B3523"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1249AC"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2A109AD"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6FD028B"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578064"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EE53367"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0,45</w:t>
            </w:r>
          </w:p>
        </w:tc>
      </w:tr>
      <w:tr w:rsidR="00B1415A" w:rsidRPr="007D2206" w14:paraId="53778BBA"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9F8065F"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16</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B19245C"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3.6.1 Объекты культурно- досуговой деятельности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E949996"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5D50A3A"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8F61AEC"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473D75C"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B198F3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E97B33A"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CC3A324"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8568B91"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B3544AB"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5982BDD"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9D78BA9"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D15AC1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r>
      <w:tr w:rsidR="00B1415A" w:rsidRPr="007D2206" w14:paraId="2083AAC5"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C384034"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17</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503D85F"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3.8.1 Государственное управление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F9060F1"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0E3F2BD"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3E419CC"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BE787C"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620EA91"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7D37506"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50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63D3CEF"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6578593"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6AC2FB1"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6AE8A98"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107B546"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FC1FFEC"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r>
      <w:tr w:rsidR="00B1415A" w:rsidRPr="007D2206" w14:paraId="46AE1AD5"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63B1D9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18</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4EACB0C"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3.8.2 Представительская деятельность</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E7C772E"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7F5082A"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E46EEAD"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23F3E42"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F445AE4"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C5FD2D6"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50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3285F3F"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EDA9EF9"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4117AF1"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DA6612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2E98A01"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4601FBC"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r>
      <w:tr w:rsidR="00B1415A" w:rsidRPr="007D2206" w14:paraId="53657644"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0482550"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20</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ACC2FEE"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3.9.2 Проведение научных исследований</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65763F9"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1A32F3B"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C57DA3B"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15BBD3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77687CC"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9448C87"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50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5CFF4B4"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5EB792D"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594A0BE"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1E77A5C"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84DCD0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BBF427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r>
      <w:tr w:rsidR="00B1415A" w:rsidRPr="007D2206" w14:paraId="418F5F3B"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67700E4"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21</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E6A2423"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3.9.3 Проведение научных испытаний</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8F92F8D"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AA2101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64FE9FE"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D0927D"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6907763"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F40F0B9"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95FC84A"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A93ABFA"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E3981A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F2F5908"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6774352"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85EA290"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r>
      <w:tr w:rsidR="00B1415A" w:rsidRPr="007D2206" w14:paraId="5F7B3CB0"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4452A02"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22</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C6964D1"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3.10.1 Амбулаторное ветеринарное обслуживание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24D9AD0"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6390531"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488E44B"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AAF3A1"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512DED"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C5B86AF"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4ABA2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3D3FDBA"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6B98BB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7316F00"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E7C4171"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FE78237"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r>
      <w:tr w:rsidR="00B1415A" w:rsidRPr="007D2206" w14:paraId="16180294"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5D41B6F"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23</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52D2F98"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3.10.2 Приюты для животных</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1878B86"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8005B16"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B338CE"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696FA32"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9093552"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14F520D"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B0B663C"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F5DD766"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E1D487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47199A1"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51F895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5E46589"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0,45</w:t>
            </w:r>
          </w:p>
        </w:tc>
      </w:tr>
      <w:tr w:rsidR="00B1415A" w:rsidRPr="007D2206" w14:paraId="3B3F3AFD"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227980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24</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3FFD0C2"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4.1 Деловое управление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7F86D40"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0843B18"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BDBD186"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B01D84B"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0D3B48D"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4C25014"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D86D459"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88D464E"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ECEEE5B"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9B18F7"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019719B"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B2811CA"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0,45</w:t>
            </w:r>
          </w:p>
        </w:tc>
      </w:tr>
      <w:tr w:rsidR="00B1415A" w:rsidRPr="007D2206" w14:paraId="193C402A"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3C6D621"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lastRenderedPageBreak/>
              <w:t>25</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E1157C6"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4.2 Объекты торговли (торговые центры, торгово- развлекательные центры (комплексы)</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A613213"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DCAF983"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ED3051B"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077DA04"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4,5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F39304"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4,5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5B9F7A"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501C671"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026A817"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60B640A"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E09C886"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85E7DF1"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C126868"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0,45</w:t>
            </w:r>
          </w:p>
        </w:tc>
      </w:tr>
      <w:tr w:rsidR="00B1415A" w:rsidRPr="007D2206" w14:paraId="167002A3"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77651C4"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26</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12BA31F"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4.3 Рынки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21DAAB7"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72AE8C7"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430D9E8"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1247B4A"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F9A8FD7"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78CE94B"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3DED94E"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743773B"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241C981"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0DC471D"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DA0D091"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D6E2AE2"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0,45</w:t>
            </w:r>
          </w:p>
        </w:tc>
      </w:tr>
      <w:tr w:rsidR="00B1415A" w:rsidRPr="007D2206" w14:paraId="6C0D355A"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221D538"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27</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6FDB36A"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4.4 Магазины</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DD8BCD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D0EA41"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FB7A644"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37252B4"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3DB6841"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33B6D8A"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9E61E80"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C2CE66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18F9EFC"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D311C6"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55DA5E2"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4B1977B"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r>
      <w:tr w:rsidR="00B1415A" w:rsidRPr="007D2206" w14:paraId="74294AC8"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1C4BE92"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28</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3CFD111"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4.5 Банковская и страховая деятельность</w:t>
            </w:r>
          </w:p>
        </w:tc>
        <w:tc>
          <w:tcPr>
            <w:tcW w:w="111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56942D7A"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DA172EC"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4,25</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5C273CC"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FE10518"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3,2</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468D3519"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3,5</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23ACF9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40</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153A5642"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1,8</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A0BCE42"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1F4A13B"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0,15</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10DA139A"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0,4</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192EB32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2F9B4EC3"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r>
      <w:tr w:rsidR="00B1415A" w:rsidRPr="007D2206" w14:paraId="01D38050"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F26C07B"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29</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CB32931"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4.6 Общественное питание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040160A"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59A6448"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F061884"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7E74B41"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F3EEB82"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DDAD79"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54CD3B"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A5214D8"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9F67617"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F1D1F1A"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B3F24FA"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07A6076"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0,45</w:t>
            </w:r>
          </w:p>
        </w:tc>
      </w:tr>
      <w:tr w:rsidR="00B1415A" w:rsidRPr="007D2206" w14:paraId="4311D35B"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9EE30B1"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30</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1CEAF8D"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4.7 Гостиничное обслуживание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1317602"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1891700"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442089"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7A0F0D4"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443AC50"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3654DA"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661F63B"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72FF068"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5267763"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FBECDE2"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5ED246D"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59B54D2"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0,45</w:t>
            </w:r>
          </w:p>
        </w:tc>
      </w:tr>
      <w:tr w:rsidR="00B1415A" w:rsidRPr="007D2206" w14:paraId="798EEC97"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DE62673"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31</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15DBBD5"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4.8.2 Проведение азартных игр</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3FB9ABF"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66C45FD"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2C5C20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7B0FBC0"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BB6EEF6"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FA27AA"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ED0657E"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D2909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80156B4"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6682888"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4E7CE09"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BD806F0"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r>
      <w:tr w:rsidR="00B1415A" w:rsidRPr="007D2206" w14:paraId="797AEF72"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B176107"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32</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AF23344"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4.9.1.2 Обеспечение дорожного отдыха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8A59CEE"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4823F83"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3CB5164"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9FE4A24"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B6EEE43"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B78077"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FC84673"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1436EDE"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00D9E6"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B3F638"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CF9810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AD787A1"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r>
      <w:tr w:rsidR="00B1415A" w:rsidRPr="007D2206" w14:paraId="59B3F116"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C40DEF3"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33</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FB5F7E7"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4.9.1.3 Автомобильные мойки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2F43AD9"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82802E"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F7C4D62"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EB19F49"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F38A8EE"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B5A481"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74ADE0"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13F2903"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F15529A"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00E90D3"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9D6AEF2"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C02278B"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r>
      <w:tr w:rsidR="00B1415A" w:rsidRPr="007D2206" w14:paraId="3C1CA968"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734C0EA"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34</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DD9CEBC"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4.9.1.4 Ремонт автомобилей</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7DCFA8E"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38507F4"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18F0AD6"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79F7C7F"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C77FC4A"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21668CB"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0BEF947"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6E0836"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D3DDD5A"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961A874"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2882D0E"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D352D6E"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r>
      <w:tr w:rsidR="00B1415A" w:rsidRPr="007D2206" w14:paraId="036E9BFC"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29BE076"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35</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0FED501"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 xml:space="preserve">4.10 </w:t>
            </w:r>
            <w:proofErr w:type="spellStart"/>
            <w:r w:rsidRPr="007D2206">
              <w:rPr>
                <w:rFonts w:ascii="Times New Roman" w:eastAsia="Roboto" w:hAnsi="Times New Roman" w:cs="Times New Roman"/>
                <w:sz w:val="16"/>
                <w:szCs w:val="16"/>
                <w:lang w:val="ru" w:eastAsia="ja-JP"/>
              </w:rPr>
              <w:t>Выставочно</w:t>
            </w:r>
            <w:proofErr w:type="spellEnd"/>
            <w:r w:rsidRPr="007D2206">
              <w:rPr>
                <w:rFonts w:ascii="Times New Roman" w:eastAsia="Roboto" w:hAnsi="Times New Roman" w:cs="Times New Roman"/>
                <w:sz w:val="16"/>
                <w:szCs w:val="16"/>
                <w:lang w:val="ru" w:eastAsia="ja-JP"/>
              </w:rPr>
              <w:t>- ярмарочная деятельность</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B3E3B70"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D7B1ABE"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6BDC9F6"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9F99B2A"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7C267F6"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81B09B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502738"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DFD473E"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8A2DC56"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AEB83B1"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827FCD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11B67EC"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r>
      <w:tr w:rsidR="00B1415A" w:rsidRPr="007D2206" w14:paraId="3BA7326D"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562BE74"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36</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83152E9"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5.1.2 Обеспечение занятий спортом в помещениях</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746AEA1"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DA6253E"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9EF6B54"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0F54B03"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D4B6F3B"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1F70CAA"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DADB49E"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BF6E996"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A6C17AD"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FD52F2D"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07F9768"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9E04440"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r>
      <w:tr w:rsidR="00B1415A" w:rsidRPr="007D2206" w14:paraId="08824CC1"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8465E03"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37</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E914778"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5.2.1 Туристическое обслуживание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66FB12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5EB9729"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A12B4A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AA8F2FB"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E7E8D9B"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80B480E"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3D80546"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14F0D26"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0B81F8E"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29F5FA1"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724838C"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ED76674"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0,45</w:t>
            </w:r>
          </w:p>
        </w:tc>
      </w:tr>
      <w:tr w:rsidR="00B1415A" w:rsidRPr="007D2206" w14:paraId="603AD319"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9C74F13"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lastRenderedPageBreak/>
              <w:t>38</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E313FE7"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6.12 Научно- производственная деятельность</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26D5D02"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895D24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6B071EA"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A0F0E7A"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AB2A72"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788463C"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1FB3812"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DA3074B"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25BB2A4"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2E13B1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5A4780F"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19EB2B7"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r>
      <w:tr w:rsidR="00B1415A" w:rsidRPr="007D2206" w14:paraId="43E5728B"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BC13DE6"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39</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F7075E6"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8.3 Обеспечение внутреннего правопорядка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867CE20"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15B65BC"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A5ABB69"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5D46404"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00DC21F"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ADD02D8"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BC2DB4E"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D641A13"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4492377"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4E280E4"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077A3E9"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8D80FDD"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r>
      <w:tr w:rsidR="00B1415A" w:rsidRPr="007D2206" w14:paraId="6C4A336C"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4680F7E"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40</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7273C2D"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9.2.1 Санаторная деятельность</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73C574C"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0EDED5A"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7D2206">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B7818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4F08D66"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B6D8A33"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45BA204"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A6344FB"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D59F647"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F49B1E6"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3A8F8E"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6A233F9"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7B094D3"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7D2206">
              <w:rPr>
                <w:rFonts w:ascii="Times New Roman" w:eastAsia="Roboto" w:hAnsi="Times New Roman" w:cs="Times New Roman"/>
                <w:sz w:val="16"/>
                <w:szCs w:val="16"/>
                <w:lang w:val="ru" w:eastAsia="ja-JP"/>
              </w:rPr>
              <w:t>0,45</w:t>
            </w:r>
          </w:p>
        </w:tc>
      </w:tr>
    </w:tbl>
    <w:p w14:paraId="75A3AF17" w14:textId="77777777" w:rsidR="00B1415A" w:rsidRPr="007D2206" w:rsidRDefault="00B1415A" w:rsidP="00B1415A">
      <w:pPr>
        <w:keepLines/>
        <w:overflowPunct w:val="0"/>
        <w:autoSpaceDE w:val="0"/>
        <w:autoSpaceDN w:val="0"/>
        <w:adjustRightInd w:val="0"/>
        <w:spacing w:after="0" w:line="240" w:lineRule="auto"/>
        <w:ind w:firstLine="567"/>
        <w:jc w:val="both"/>
        <w:rPr>
          <w:rFonts w:ascii="Times New Roman" w:eastAsia="Roboto" w:hAnsi="Times New Roman" w:cs="Times New Roman"/>
          <w:sz w:val="12"/>
          <w:szCs w:val="12"/>
          <w:lang w:eastAsia="ru-RU"/>
        </w:rPr>
      </w:pPr>
      <w:r w:rsidRPr="007D2206">
        <w:rPr>
          <w:rFonts w:ascii="Times New Roman" w:eastAsia="Roboto" w:hAnsi="Times New Roman" w:cs="Times New Roman"/>
          <w:sz w:val="12"/>
          <w:szCs w:val="12"/>
          <w:lang w:eastAsia="ru-RU"/>
        </w:rPr>
        <w:t>* показатель принимается как отступ на 3 м от минимального отступа зданий, строений, сооружений от красных линий по каждой территориальной зоне соответственно;</w:t>
      </w:r>
    </w:p>
    <w:p w14:paraId="2381051C" w14:textId="77777777" w:rsidR="00B1415A" w:rsidRPr="007D2206" w:rsidRDefault="00B1415A" w:rsidP="00B1415A">
      <w:pPr>
        <w:keepLines/>
        <w:overflowPunct w:val="0"/>
        <w:autoSpaceDE w:val="0"/>
        <w:autoSpaceDN w:val="0"/>
        <w:adjustRightInd w:val="0"/>
        <w:spacing w:after="0" w:line="240" w:lineRule="auto"/>
        <w:ind w:firstLine="567"/>
        <w:jc w:val="both"/>
        <w:rPr>
          <w:rFonts w:ascii="Times New Roman" w:eastAsia="Roboto" w:hAnsi="Times New Roman" w:cs="Times New Roman"/>
          <w:sz w:val="20"/>
          <w:szCs w:val="20"/>
          <w:lang w:eastAsia="ru-RU"/>
        </w:rPr>
      </w:pPr>
      <w:r w:rsidRPr="007D2206">
        <w:rPr>
          <w:rFonts w:ascii="Times New Roman" w:eastAsia="Roboto" w:hAnsi="Times New Roman" w:cs="Times New Roman"/>
          <w:sz w:val="20"/>
          <w:szCs w:val="20"/>
          <w:lang w:eastAsia="ru-RU"/>
        </w:rPr>
        <w:t>** не регламентируется:</w:t>
      </w:r>
    </w:p>
    <w:p w14:paraId="27ADD179" w14:textId="77777777" w:rsidR="00B1415A" w:rsidRPr="007D2206" w:rsidRDefault="00B1415A" w:rsidP="00B1415A">
      <w:pPr>
        <w:keepLines/>
        <w:overflowPunct w:val="0"/>
        <w:autoSpaceDE w:val="0"/>
        <w:autoSpaceDN w:val="0"/>
        <w:adjustRightInd w:val="0"/>
        <w:spacing w:after="0" w:line="240" w:lineRule="auto"/>
        <w:ind w:firstLine="567"/>
        <w:jc w:val="both"/>
        <w:rPr>
          <w:rFonts w:ascii="Times New Roman" w:eastAsia="Roboto" w:hAnsi="Times New Roman" w:cs="Times New Roman"/>
          <w:sz w:val="20"/>
          <w:szCs w:val="20"/>
          <w:lang w:eastAsia="ru-RU"/>
        </w:rPr>
      </w:pPr>
      <w:r w:rsidRPr="007D2206">
        <w:rPr>
          <w:rFonts w:ascii="Times New Roman" w:eastAsia="Roboto" w:hAnsi="Times New Roman" w:cs="Times New Roman"/>
          <w:sz w:val="20"/>
          <w:szCs w:val="20"/>
          <w:lang w:eastAsia="ru-RU"/>
        </w:rPr>
        <w:t xml:space="preserve">    - в случае наличия на земельном участке зон с особыми условиями использования территории, запрещающих размещение объектов капитального строительства в соответствии с требованием;</w:t>
      </w:r>
    </w:p>
    <w:p w14:paraId="5249E1AD" w14:textId="77777777" w:rsidR="00B1415A" w:rsidRPr="007D2206" w:rsidRDefault="00B1415A" w:rsidP="00B1415A">
      <w:pPr>
        <w:keepLines/>
        <w:overflowPunct w:val="0"/>
        <w:autoSpaceDE w:val="0"/>
        <w:autoSpaceDN w:val="0"/>
        <w:adjustRightInd w:val="0"/>
        <w:spacing w:after="0" w:line="240" w:lineRule="auto"/>
        <w:ind w:firstLine="567"/>
        <w:jc w:val="both"/>
        <w:rPr>
          <w:rFonts w:ascii="Times New Roman" w:eastAsia="Roboto" w:hAnsi="Times New Roman" w:cs="Times New Roman"/>
          <w:sz w:val="20"/>
          <w:szCs w:val="20"/>
          <w:lang w:eastAsia="ru-RU"/>
        </w:rPr>
      </w:pPr>
      <w:r w:rsidRPr="007D2206">
        <w:rPr>
          <w:rFonts w:ascii="Times New Roman" w:eastAsia="Roboto" w:hAnsi="Times New Roman" w:cs="Times New Roman"/>
          <w:sz w:val="20"/>
          <w:szCs w:val="20"/>
          <w:lang w:eastAsia="ru-RU"/>
        </w:rPr>
        <w:t xml:space="preserve">    - в случае разработки проекта планировки на территорию;</w:t>
      </w:r>
    </w:p>
    <w:p w14:paraId="77639810" w14:textId="77777777" w:rsidR="00B1415A" w:rsidRPr="007D2206" w:rsidRDefault="00B1415A" w:rsidP="00B1415A">
      <w:pPr>
        <w:keepLines/>
        <w:overflowPunct w:val="0"/>
        <w:autoSpaceDE w:val="0"/>
        <w:autoSpaceDN w:val="0"/>
        <w:adjustRightInd w:val="0"/>
        <w:spacing w:after="0" w:line="240" w:lineRule="auto"/>
        <w:ind w:firstLine="567"/>
        <w:jc w:val="both"/>
        <w:rPr>
          <w:rFonts w:ascii="Times New Roman" w:eastAsia="Roboto" w:hAnsi="Times New Roman" w:cs="Times New Roman"/>
          <w:sz w:val="20"/>
          <w:szCs w:val="20"/>
          <w:lang w:eastAsia="ru-RU"/>
        </w:rPr>
      </w:pPr>
      <w:r w:rsidRPr="007D2206">
        <w:rPr>
          <w:rFonts w:ascii="Times New Roman" w:eastAsia="Roboto" w:hAnsi="Times New Roman" w:cs="Times New Roman"/>
          <w:sz w:val="20"/>
          <w:szCs w:val="20"/>
          <w:lang w:eastAsia="ru-RU"/>
        </w:rPr>
        <w:t xml:space="preserve">    - для зданий высотой более 18 м, выходящих на границу участка, примыкающую к существующей УДС;</w:t>
      </w:r>
    </w:p>
    <w:p w14:paraId="42CDA56F" w14:textId="77777777" w:rsidR="00B1415A" w:rsidRPr="007D2206" w:rsidRDefault="00B1415A" w:rsidP="00B1415A">
      <w:pPr>
        <w:keepLines/>
        <w:overflowPunct w:val="0"/>
        <w:autoSpaceDE w:val="0"/>
        <w:autoSpaceDN w:val="0"/>
        <w:adjustRightInd w:val="0"/>
        <w:spacing w:after="0" w:line="240" w:lineRule="auto"/>
        <w:ind w:firstLine="567"/>
        <w:jc w:val="both"/>
        <w:rPr>
          <w:rFonts w:ascii="Times New Roman" w:eastAsia="Roboto" w:hAnsi="Times New Roman" w:cs="Times New Roman"/>
          <w:sz w:val="20"/>
          <w:szCs w:val="20"/>
          <w:lang w:eastAsia="ru-RU"/>
        </w:rPr>
      </w:pPr>
      <w:r w:rsidRPr="007D2206">
        <w:rPr>
          <w:rFonts w:ascii="Times New Roman" w:eastAsia="Roboto" w:hAnsi="Times New Roman" w:cs="Times New Roman"/>
          <w:sz w:val="20"/>
          <w:szCs w:val="20"/>
          <w:lang w:eastAsia="ru-RU"/>
        </w:rPr>
        <w:t xml:space="preserve">    - при длине границы участка вдоль красной линии менее 25 м;</w:t>
      </w:r>
    </w:p>
    <w:p w14:paraId="66506478" w14:textId="77777777" w:rsidR="00B1415A" w:rsidRPr="007D2206" w:rsidRDefault="00B1415A" w:rsidP="00B1415A">
      <w:pPr>
        <w:keepLines/>
        <w:overflowPunct w:val="0"/>
        <w:autoSpaceDE w:val="0"/>
        <w:autoSpaceDN w:val="0"/>
        <w:adjustRightInd w:val="0"/>
        <w:spacing w:after="0" w:line="240" w:lineRule="auto"/>
        <w:ind w:firstLine="567"/>
        <w:jc w:val="both"/>
        <w:rPr>
          <w:rFonts w:ascii="Times New Roman" w:eastAsia="Roboto" w:hAnsi="Times New Roman" w:cs="Times New Roman"/>
          <w:sz w:val="20"/>
          <w:szCs w:val="20"/>
          <w:lang w:eastAsia="ru-RU"/>
        </w:rPr>
      </w:pPr>
      <w:r w:rsidRPr="007D2206">
        <w:rPr>
          <w:rFonts w:ascii="Times New Roman" w:eastAsia="Roboto" w:hAnsi="Times New Roman" w:cs="Times New Roman"/>
          <w:sz w:val="20"/>
          <w:szCs w:val="20"/>
          <w:lang w:eastAsia="ru-RU"/>
        </w:rPr>
        <w:t>*** параметр действует на фасады и ограждения, выходящие на границу участка, примыкающую к территориям общего пользования;</w:t>
      </w:r>
    </w:p>
    <w:p w14:paraId="352B44EF" w14:textId="77777777" w:rsidR="00B1415A" w:rsidRPr="007D2206" w:rsidRDefault="00B1415A" w:rsidP="00B1415A">
      <w:pPr>
        <w:keepLines/>
        <w:overflowPunct w:val="0"/>
        <w:autoSpaceDE w:val="0"/>
        <w:autoSpaceDN w:val="0"/>
        <w:adjustRightInd w:val="0"/>
        <w:spacing w:after="0" w:line="240" w:lineRule="auto"/>
        <w:ind w:firstLine="567"/>
        <w:jc w:val="both"/>
        <w:rPr>
          <w:rFonts w:ascii="Times New Roman" w:eastAsia="Roboto" w:hAnsi="Times New Roman" w:cs="Times New Roman"/>
          <w:sz w:val="20"/>
          <w:szCs w:val="20"/>
          <w:lang w:eastAsia="ru-RU"/>
        </w:rPr>
      </w:pPr>
      <w:r w:rsidRPr="007D2206">
        <w:rPr>
          <w:rFonts w:ascii="Times New Roman" w:eastAsia="Roboto" w:hAnsi="Times New Roman" w:cs="Times New Roman"/>
          <w:sz w:val="20"/>
          <w:szCs w:val="20"/>
          <w:lang w:eastAsia="ru-RU"/>
        </w:rPr>
        <w:t>**** не регламентируется при длине участка вдоль красных линий от 0 до 54 м, от 55 до 92 м - 60%, от 93 м - 70% (по каждой стороне участка).</w:t>
      </w:r>
    </w:p>
    <w:p w14:paraId="58004988" w14:textId="77777777" w:rsidR="00B1415A" w:rsidRPr="007D2206" w:rsidRDefault="00B1415A" w:rsidP="00B1415A">
      <w:pPr>
        <w:keepLines/>
        <w:overflowPunct w:val="0"/>
        <w:autoSpaceDE w:val="0"/>
        <w:autoSpaceDN w:val="0"/>
        <w:adjustRightInd w:val="0"/>
        <w:spacing w:after="0" w:line="240" w:lineRule="auto"/>
        <w:ind w:firstLine="567"/>
        <w:jc w:val="both"/>
        <w:rPr>
          <w:rFonts w:ascii="Times New Roman" w:eastAsia="Roboto" w:hAnsi="Times New Roman" w:cs="Times New Roman"/>
          <w:sz w:val="20"/>
          <w:szCs w:val="20"/>
          <w:lang w:eastAsia="ru-RU"/>
        </w:rPr>
      </w:pPr>
      <w:r w:rsidRPr="007D2206">
        <w:rPr>
          <w:rFonts w:ascii="Times New Roman" w:eastAsia="Roboto" w:hAnsi="Times New Roman" w:cs="Times New Roman"/>
          <w:sz w:val="20"/>
          <w:szCs w:val="20"/>
          <w:lang w:eastAsia="ru-RU"/>
        </w:rPr>
        <w:t xml:space="preserve">Примечания: </w:t>
      </w:r>
    </w:p>
    <w:p w14:paraId="1E11D5E7" w14:textId="77777777" w:rsidR="00B1415A" w:rsidRPr="007D2206" w:rsidRDefault="00B1415A" w:rsidP="00B1415A">
      <w:pPr>
        <w:keepLines/>
        <w:overflowPunct w:val="0"/>
        <w:autoSpaceDE w:val="0"/>
        <w:autoSpaceDN w:val="0"/>
        <w:adjustRightInd w:val="0"/>
        <w:spacing w:after="0" w:line="240" w:lineRule="auto"/>
        <w:ind w:firstLine="567"/>
        <w:jc w:val="both"/>
        <w:rPr>
          <w:rFonts w:ascii="Times New Roman" w:eastAsia="Roboto" w:hAnsi="Times New Roman" w:cs="Times New Roman"/>
          <w:sz w:val="20"/>
          <w:szCs w:val="20"/>
          <w:lang w:eastAsia="ru-RU"/>
        </w:rPr>
      </w:pPr>
      <w:r w:rsidRPr="007D2206">
        <w:rPr>
          <w:rFonts w:ascii="Times New Roman" w:eastAsia="Roboto" w:hAnsi="Times New Roman" w:cs="Times New Roman"/>
          <w:sz w:val="20"/>
          <w:szCs w:val="20"/>
          <w:lang w:eastAsia="ru-RU"/>
        </w:rPr>
        <w:t xml:space="preserve">1. Параметры, касающиеся первых этажей здания, а именно минимальная высота первого этажа, минимальный процент остекления фасада первого этажа, минимальная высота оконных проемов первых этажей, максимальная отметка входной группы, не регламентируются в случае крупнопанельного домостроения. </w:t>
      </w:r>
    </w:p>
    <w:p w14:paraId="2D47BD2F" w14:textId="77777777" w:rsidR="00B1415A" w:rsidRPr="007D2206" w:rsidRDefault="00B1415A" w:rsidP="00B1415A">
      <w:pPr>
        <w:keepLines/>
        <w:overflowPunct w:val="0"/>
        <w:autoSpaceDE w:val="0"/>
        <w:autoSpaceDN w:val="0"/>
        <w:adjustRightInd w:val="0"/>
        <w:spacing w:after="0" w:line="240" w:lineRule="auto"/>
        <w:ind w:firstLine="567"/>
        <w:jc w:val="both"/>
        <w:rPr>
          <w:rFonts w:ascii="Times New Roman" w:eastAsia="Roboto" w:hAnsi="Times New Roman" w:cs="Times New Roman"/>
          <w:sz w:val="20"/>
          <w:szCs w:val="20"/>
          <w:lang w:eastAsia="ru-RU"/>
        </w:rPr>
      </w:pPr>
      <w:r w:rsidRPr="007D2206">
        <w:rPr>
          <w:rFonts w:ascii="Times New Roman" w:eastAsia="Roboto" w:hAnsi="Times New Roman" w:cs="Times New Roman"/>
          <w:sz w:val="20"/>
          <w:szCs w:val="20"/>
          <w:lang w:eastAsia="ru-RU"/>
        </w:rPr>
        <w:t xml:space="preserve">2. Высота </w:t>
      </w:r>
      <w:proofErr w:type="spellStart"/>
      <w:r w:rsidRPr="007D2206">
        <w:rPr>
          <w:rFonts w:ascii="Times New Roman" w:eastAsia="Roboto" w:hAnsi="Times New Roman" w:cs="Times New Roman"/>
          <w:sz w:val="20"/>
          <w:szCs w:val="20"/>
          <w:lang w:eastAsia="ru-RU"/>
        </w:rPr>
        <w:t>непросматриваемой</w:t>
      </w:r>
      <w:proofErr w:type="spellEnd"/>
      <w:r w:rsidRPr="007D2206">
        <w:rPr>
          <w:rFonts w:ascii="Times New Roman" w:eastAsia="Roboto" w:hAnsi="Times New Roman" w:cs="Times New Roman"/>
          <w:sz w:val="20"/>
          <w:szCs w:val="20"/>
          <w:lang w:eastAsia="ru-RU"/>
        </w:rPr>
        <w:t xml:space="preserve"> части ограждений рассчитывается с учетом высоты опоры ограждения, если ширина опоры больше высоты </w:t>
      </w:r>
      <w:proofErr w:type="spellStart"/>
      <w:r w:rsidRPr="007D2206">
        <w:rPr>
          <w:rFonts w:ascii="Times New Roman" w:eastAsia="Roboto" w:hAnsi="Times New Roman" w:cs="Times New Roman"/>
          <w:sz w:val="20"/>
          <w:szCs w:val="20"/>
          <w:lang w:eastAsia="ru-RU"/>
        </w:rPr>
        <w:t>непросматриваемой</w:t>
      </w:r>
      <w:proofErr w:type="spellEnd"/>
      <w:r w:rsidRPr="007D2206">
        <w:rPr>
          <w:rFonts w:ascii="Times New Roman" w:eastAsia="Roboto" w:hAnsi="Times New Roman" w:cs="Times New Roman"/>
          <w:sz w:val="20"/>
          <w:szCs w:val="20"/>
          <w:lang w:eastAsia="ru-RU"/>
        </w:rPr>
        <w:t xml:space="preserve"> части.</w:t>
      </w:r>
    </w:p>
    <w:p w14:paraId="34318BBE" w14:textId="77777777" w:rsidR="00B1415A" w:rsidRPr="007D2206" w:rsidRDefault="00B1415A" w:rsidP="00B1415A">
      <w:pPr>
        <w:spacing w:after="0" w:line="240" w:lineRule="auto"/>
        <w:rPr>
          <w:rFonts w:ascii="Times New Roman" w:eastAsia="Roboto" w:hAnsi="Times New Roman" w:cs="Times New Roman"/>
          <w:sz w:val="20"/>
          <w:szCs w:val="20"/>
          <w:lang w:eastAsia="ru-RU"/>
        </w:rPr>
      </w:pPr>
      <w:r w:rsidRPr="007D2206">
        <w:rPr>
          <w:rFonts w:ascii="Times New Roman" w:eastAsia="Roboto" w:hAnsi="Times New Roman" w:cs="Times New Roman"/>
          <w:sz w:val="20"/>
          <w:szCs w:val="20"/>
          <w:lang w:eastAsia="ru-RU"/>
        </w:rPr>
        <w:br w:type="page"/>
      </w:r>
    </w:p>
    <w:p w14:paraId="6BCABF6E" w14:textId="77777777" w:rsidR="00B1415A" w:rsidRPr="007D2206" w:rsidRDefault="00B1415A" w:rsidP="00B1415A">
      <w:pPr>
        <w:keepLines/>
        <w:overflowPunct w:val="0"/>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7D2206">
        <w:rPr>
          <w:rFonts w:ascii="Times New Roman" w:eastAsia="Times New Roman" w:hAnsi="Times New Roman" w:cs="Times New Roman"/>
          <w:sz w:val="28"/>
          <w:szCs w:val="28"/>
          <w:lang w:eastAsia="ru-RU"/>
        </w:rPr>
        <w:lastRenderedPageBreak/>
        <w:t>4. Требования к внешнему облику фасадов объектов капитального строительства, относящихся к группе “Многоквартирные жилые”:</w:t>
      </w:r>
    </w:p>
    <w:tbl>
      <w:tblPr>
        <w:tblW w:w="15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421"/>
        <w:gridCol w:w="1154"/>
        <w:gridCol w:w="945"/>
        <w:gridCol w:w="5925"/>
        <w:gridCol w:w="105"/>
        <w:gridCol w:w="6750"/>
      </w:tblGrid>
      <w:tr w:rsidR="00B1415A" w:rsidRPr="007D2206" w14:paraId="49303F9E" w14:textId="77777777" w:rsidTr="00B1415A">
        <w:trPr>
          <w:trHeight w:val="240"/>
          <w:jc w:val="center"/>
        </w:trPr>
        <w:tc>
          <w:tcPr>
            <w:tcW w:w="421" w:type="dxa"/>
            <w:shd w:val="clear" w:color="auto" w:fill="auto"/>
            <w:vAlign w:val="center"/>
          </w:tcPr>
          <w:p w14:paraId="5C1EBCC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7D2206">
              <w:rPr>
                <w:rFonts w:ascii="Times New Roman" w:eastAsia="Nova Mono" w:hAnsi="Times New Roman" w:cs="Times New Roman"/>
                <w:sz w:val="16"/>
                <w:szCs w:val="16"/>
                <w:lang w:val="ru" w:eastAsia="ru-RU"/>
              </w:rPr>
              <w:t>№ п/п</w:t>
            </w:r>
          </w:p>
        </w:tc>
        <w:tc>
          <w:tcPr>
            <w:tcW w:w="1154" w:type="dxa"/>
            <w:shd w:val="clear" w:color="auto" w:fill="auto"/>
            <w:vAlign w:val="center"/>
          </w:tcPr>
          <w:p w14:paraId="223CBB4B"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Параметр</w:t>
            </w:r>
          </w:p>
        </w:tc>
        <w:tc>
          <w:tcPr>
            <w:tcW w:w="945" w:type="dxa"/>
            <w:shd w:val="clear" w:color="auto" w:fill="auto"/>
            <w:vAlign w:val="center"/>
          </w:tcPr>
          <w:p w14:paraId="0EE9EB0A"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Конструктивный элемент</w:t>
            </w:r>
          </w:p>
        </w:tc>
        <w:tc>
          <w:tcPr>
            <w:tcW w:w="12780" w:type="dxa"/>
            <w:gridSpan w:val="3"/>
            <w:shd w:val="clear" w:color="auto" w:fill="auto"/>
            <w:vAlign w:val="center"/>
          </w:tcPr>
          <w:p w14:paraId="3EEA9A5A"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Требования</w:t>
            </w:r>
          </w:p>
        </w:tc>
      </w:tr>
      <w:tr w:rsidR="00B1415A" w:rsidRPr="007D2206" w14:paraId="5B55052A" w14:textId="77777777" w:rsidTr="00B1415A">
        <w:trPr>
          <w:trHeight w:val="392"/>
          <w:jc w:val="center"/>
        </w:trPr>
        <w:tc>
          <w:tcPr>
            <w:tcW w:w="421" w:type="dxa"/>
            <w:vMerge w:val="restart"/>
            <w:shd w:val="clear" w:color="auto" w:fill="auto"/>
          </w:tcPr>
          <w:p w14:paraId="5B0570D4"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r w:rsidRPr="007D2206">
              <w:rPr>
                <w:rFonts w:ascii="Times New Roman" w:eastAsia="Roboto" w:hAnsi="Times New Roman" w:cs="Times New Roman"/>
                <w:sz w:val="16"/>
                <w:szCs w:val="16"/>
                <w:lang w:eastAsia="ru-RU"/>
              </w:rPr>
              <w:t>1</w:t>
            </w:r>
          </w:p>
        </w:tc>
        <w:tc>
          <w:tcPr>
            <w:tcW w:w="1154" w:type="dxa"/>
            <w:vMerge w:val="restart"/>
            <w:shd w:val="clear" w:color="auto" w:fill="auto"/>
          </w:tcPr>
          <w:p w14:paraId="7AC66C73"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Требования к цветовым характеристикам зданий, строений и сооружений</w:t>
            </w:r>
          </w:p>
        </w:tc>
        <w:tc>
          <w:tcPr>
            <w:tcW w:w="945" w:type="dxa"/>
            <w:shd w:val="clear" w:color="auto" w:fill="auto"/>
            <w:vAlign w:val="center"/>
          </w:tcPr>
          <w:p w14:paraId="293B6626"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1.1</w:t>
            </w:r>
          </w:p>
          <w:p w14:paraId="66CA88B5"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Стены</w:t>
            </w:r>
          </w:p>
        </w:tc>
        <w:tc>
          <w:tcPr>
            <w:tcW w:w="6030" w:type="dxa"/>
            <w:gridSpan w:val="2"/>
          </w:tcPr>
          <w:p w14:paraId="02EB7DD8" w14:textId="77777777" w:rsidR="00B1415A" w:rsidRPr="007D2206"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1.1.1 В цветовом решении облицовочных материалов каждой блок-секции объекта (за исключением площади остекления) разрешается использовать 1 оттенок в качестве основного цвета и не более двух - в качестве дополнительных цветов. Основной оттенок должен быть использован на большей части площади фасада, дополнительные - суммарно на меньшей части.</w:t>
            </w:r>
          </w:p>
          <w:p w14:paraId="1F478523" w14:textId="77777777" w:rsidR="00B1415A" w:rsidRPr="007D2206"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1.1.2 Цветовое решение должно осуществляться в соответствии с разрешенными к использованию RAL: </w:t>
            </w:r>
          </w:p>
          <w:p w14:paraId="15CB5601" w14:textId="77777777" w:rsidR="00B1415A" w:rsidRPr="007D2206" w:rsidRDefault="00B1415A" w:rsidP="001968BF">
            <w:pPr>
              <w:keepLines/>
              <w:numPr>
                <w:ilvl w:val="0"/>
                <w:numId w:val="2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основные оттенки - 9010,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w:t>
            </w:r>
          </w:p>
          <w:p w14:paraId="34AF1704" w14:textId="77777777" w:rsidR="00B1415A" w:rsidRPr="007D2206" w:rsidRDefault="00B1415A" w:rsidP="001968BF">
            <w:pPr>
              <w:keepLines/>
              <w:numPr>
                <w:ilvl w:val="0"/>
                <w:numId w:val="2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дополнительные оттенки - 9010, 070 90 20, 1014, 1000, 070 80 20, 020 80 05, 7035, 180 80 05, 140 80 10, 130 70 10, 180 70 05, 1002, 070 70 30, 050 70 20, 340 70 05, 000 65 00, 040 70 10, 360 60 05, 060 60 20, 1011, 075 70 20, 1020, 075 60 20, 7004, 140 60 05, 7030, 060 60 05, 070 60 10, 040 50 20, 7048, 7037, 7001, 7034, 7033, 060 50 30, 070 50 20, 040 50 30, 1036, 7036, 7039, 060 50 05, 050 50 10, 8025, 8002, 030 40 30, 050 40 30, 7002, 7003, 7005, 7009, 7015, 8028.</w:t>
            </w:r>
          </w:p>
        </w:tc>
        <w:tc>
          <w:tcPr>
            <w:tcW w:w="6750" w:type="dxa"/>
          </w:tcPr>
          <w:p w14:paraId="3C12C633" w14:textId="77777777" w:rsidR="00B1415A" w:rsidRPr="007D2206" w:rsidRDefault="00B1415A" w:rsidP="001968BF">
            <w:pPr>
              <w:keepLines/>
              <w:numPr>
                <w:ilvl w:val="0"/>
                <w:numId w:val="30"/>
              </w:numPr>
              <w:overflowPunct w:val="0"/>
              <w:autoSpaceDE w:val="0"/>
              <w:autoSpaceDN w:val="0"/>
              <w:adjustRightInd w:val="0"/>
              <w:spacing w:after="0" w:line="240" w:lineRule="auto"/>
              <w:contextualSpacing/>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1.1.3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p>
          <w:p w14:paraId="374A72E3" w14:textId="77777777" w:rsidR="00B1415A" w:rsidRPr="007D2206" w:rsidRDefault="00B1415A" w:rsidP="001968BF">
            <w:pPr>
              <w:keepLines/>
              <w:numPr>
                <w:ilvl w:val="0"/>
                <w:numId w:val="30"/>
              </w:numPr>
              <w:overflowPunct w:val="0"/>
              <w:autoSpaceDE w:val="0"/>
              <w:autoSpaceDN w:val="0"/>
              <w:adjustRightInd w:val="0"/>
              <w:spacing w:after="0" w:line="240" w:lineRule="auto"/>
              <w:contextualSpacing/>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1.1.4 При создании архитектурных решений необходимо выполнять стыковку наружных стеновых панелей в тон их отделки. Цветовое решение </w:t>
            </w:r>
            <w:proofErr w:type="spellStart"/>
            <w:r w:rsidRPr="007D2206">
              <w:rPr>
                <w:rFonts w:ascii="Times New Roman" w:eastAsia="Roboto" w:hAnsi="Times New Roman" w:cs="Times New Roman"/>
                <w:sz w:val="16"/>
                <w:szCs w:val="16"/>
                <w:lang w:val="ru" w:eastAsia="ru-RU"/>
              </w:rPr>
              <w:t>нащельников</w:t>
            </w:r>
            <w:proofErr w:type="spellEnd"/>
            <w:r w:rsidRPr="007D2206">
              <w:rPr>
                <w:rFonts w:ascii="Times New Roman" w:eastAsia="Roboto" w:hAnsi="Times New Roman" w:cs="Times New Roman"/>
                <w:sz w:val="16"/>
                <w:szCs w:val="16"/>
                <w:lang w:val="ru" w:eastAsia="ru-RU"/>
              </w:rPr>
              <w:t xml:space="preserve"> на стыках поверхностей должно осуществляться в соответствии с колером отделки этих поверхностей.  </w:t>
            </w:r>
          </w:p>
          <w:p w14:paraId="3E263892"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r>
      <w:tr w:rsidR="00B1415A" w:rsidRPr="007D2206" w14:paraId="521ED535" w14:textId="77777777" w:rsidTr="00B1415A">
        <w:trPr>
          <w:trHeight w:val="330"/>
          <w:jc w:val="center"/>
        </w:trPr>
        <w:tc>
          <w:tcPr>
            <w:tcW w:w="421" w:type="dxa"/>
            <w:vMerge/>
            <w:shd w:val="clear" w:color="auto" w:fill="auto"/>
          </w:tcPr>
          <w:p w14:paraId="67B40B13"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p>
        </w:tc>
        <w:tc>
          <w:tcPr>
            <w:tcW w:w="1154" w:type="dxa"/>
            <w:vMerge/>
            <w:shd w:val="clear" w:color="auto" w:fill="auto"/>
          </w:tcPr>
          <w:p w14:paraId="0119CA8C"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557C0CE3"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1.2</w:t>
            </w:r>
          </w:p>
          <w:p w14:paraId="13074ADE"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Окна</w:t>
            </w:r>
          </w:p>
        </w:tc>
        <w:tc>
          <w:tcPr>
            <w:tcW w:w="6030" w:type="dxa"/>
            <w:gridSpan w:val="2"/>
          </w:tcPr>
          <w:p w14:paraId="19CFE2E5" w14:textId="77777777" w:rsidR="00B1415A" w:rsidRPr="007D2206"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1.2.1 Цветовое решение должно осуществляться в соответствии с разрешенными к использованию RAL: 9010, 1002, 7010, 7011, 7024, 7026, 820-5, 7021, 8014, 9005.</w:t>
            </w:r>
          </w:p>
        </w:tc>
        <w:tc>
          <w:tcPr>
            <w:tcW w:w="6750" w:type="dxa"/>
          </w:tcPr>
          <w:p w14:paraId="5740202A" w14:textId="77777777" w:rsidR="00B1415A" w:rsidRPr="007D2206" w:rsidRDefault="00B1415A" w:rsidP="001968BF">
            <w:pPr>
              <w:keepLines/>
              <w:numPr>
                <w:ilvl w:val="0"/>
                <w:numId w:val="25"/>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1.2.2 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проемов (окна жилых помещений, витрины коммерческих предприятий). </w:t>
            </w:r>
          </w:p>
        </w:tc>
      </w:tr>
      <w:tr w:rsidR="00B1415A" w:rsidRPr="007D2206" w14:paraId="0597241A" w14:textId="77777777" w:rsidTr="00B1415A">
        <w:trPr>
          <w:trHeight w:val="165"/>
          <w:jc w:val="center"/>
        </w:trPr>
        <w:tc>
          <w:tcPr>
            <w:tcW w:w="421" w:type="dxa"/>
            <w:vMerge/>
            <w:shd w:val="clear" w:color="auto" w:fill="auto"/>
          </w:tcPr>
          <w:p w14:paraId="03E625F4"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p>
        </w:tc>
        <w:tc>
          <w:tcPr>
            <w:tcW w:w="1154" w:type="dxa"/>
            <w:vMerge/>
            <w:shd w:val="clear" w:color="auto" w:fill="auto"/>
          </w:tcPr>
          <w:p w14:paraId="2F4AB0FF"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5F74F8AE"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1.3 Остекление</w:t>
            </w:r>
          </w:p>
        </w:tc>
        <w:tc>
          <w:tcPr>
            <w:tcW w:w="5925" w:type="dxa"/>
          </w:tcPr>
          <w:p w14:paraId="25752772" w14:textId="77777777" w:rsidR="00B1415A" w:rsidRPr="007D2206"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1.3.1 Не допускается использование цветного (тонированного в массе), </w:t>
            </w:r>
            <w:proofErr w:type="spellStart"/>
            <w:r w:rsidRPr="007D2206">
              <w:rPr>
                <w:rFonts w:ascii="Times New Roman" w:eastAsia="Roboto" w:hAnsi="Times New Roman" w:cs="Times New Roman"/>
                <w:sz w:val="16"/>
                <w:szCs w:val="16"/>
                <w:lang w:val="ru" w:eastAsia="ru-RU"/>
              </w:rPr>
              <w:t>непросматриваемого</w:t>
            </w:r>
            <w:proofErr w:type="spellEnd"/>
            <w:r w:rsidRPr="007D2206">
              <w:rPr>
                <w:rFonts w:ascii="Times New Roman" w:eastAsia="Roboto" w:hAnsi="Times New Roman" w:cs="Times New Roman"/>
                <w:sz w:val="16"/>
                <w:szCs w:val="16"/>
                <w:lang w:val="ru" w:eastAsia="ru-RU"/>
              </w:rPr>
              <w:t xml:space="preserve"> зеркального остекления.  </w:t>
            </w:r>
          </w:p>
          <w:p w14:paraId="1A76FA09" w14:textId="77777777" w:rsidR="00B1415A" w:rsidRPr="007D2206"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1.3.2 Цветовое решение должно осуществляться в нейтральных* и серых оттенках стекла. ** </w:t>
            </w:r>
          </w:p>
        </w:tc>
        <w:tc>
          <w:tcPr>
            <w:tcW w:w="6855" w:type="dxa"/>
            <w:gridSpan w:val="2"/>
          </w:tcPr>
          <w:p w14:paraId="6162F8E5"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p w14:paraId="2CF349ED"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0C67CFAF"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**Серые оттенки стекла необходимо подобрать с учетом каталога производителя.</w:t>
            </w:r>
          </w:p>
        </w:tc>
      </w:tr>
      <w:tr w:rsidR="00B1415A" w:rsidRPr="007D2206" w14:paraId="03A29471" w14:textId="77777777" w:rsidTr="00B1415A">
        <w:trPr>
          <w:trHeight w:val="1215"/>
          <w:jc w:val="center"/>
        </w:trPr>
        <w:tc>
          <w:tcPr>
            <w:tcW w:w="421" w:type="dxa"/>
            <w:vMerge/>
            <w:shd w:val="clear" w:color="auto" w:fill="auto"/>
          </w:tcPr>
          <w:p w14:paraId="12509D6A"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p>
        </w:tc>
        <w:tc>
          <w:tcPr>
            <w:tcW w:w="1154" w:type="dxa"/>
            <w:vMerge/>
            <w:shd w:val="clear" w:color="auto" w:fill="auto"/>
          </w:tcPr>
          <w:p w14:paraId="39B3A62D"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3BFAEECE"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1.4</w:t>
            </w:r>
          </w:p>
          <w:p w14:paraId="24A8223D"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Цоколь</w:t>
            </w:r>
          </w:p>
        </w:tc>
        <w:tc>
          <w:tcPr>
            <w:tcW w:w="6030" w:type="dxa"/>
            <w:gridSpan w:val="2"/>
          </w:tcPr>
          <w:p w14:paraId="613649FC" w14:textId="77777777" w:rsidR="00B1415A" w:rsidRPr="007D2206"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1.4.1 Предусмотреть цветовое решение, соответствующее одному из колеров элементов здания (стен, перекрытий, элементов окон, ограждений).</w:t>
            </w:r>
          </w:p>
          <w:p w14:paraId="7AC141DA" w14:textId="77777777" w:rsidR="00B1415A" w:rsidRPr="007D2206"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1.4.2 Цветовое решение должно осуществляться в соответствии с разрешенными к использованию RAL: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7035, 180 80 05, 140 80 10, 130 70 10, 180 70 05, 1002, 070 70 30, 050 70 20, 340 70 05, 000 65 00, 040 70 10, 360 60 05, 060 60 20, 1011, 075 70 20, 1020, 075 60 20, 7004, 140 60 05, 7030, 060 60 05, 070 60 10, 040 50 20, 7048, 7037, 7001, 7034, 7033, 060 50 30, 070 50 20, 040 50 30, 1036, 7036, 7039, 060 50 05, 050 50 10, 8025, 8002, 030 40 30, 050 40 30, 7002, 7003, 7005, 7009, 7015, 8028.</w:t>
            </w:r>
          </w:p>
        </w:tc>
        <w:tc>
          <w:tcPr>
            <w:tcW w:w="6750" w:type="dxa"/>
          </w:tcPr>
          <w:p w14:paraId="63084B51" w14:textId="77777777" w:rsidR="00B1415A" w:rsidRPr="007D2206" w:rsidRDefault="00B1415A" w:rsidP="001968BF">
            <w:pPr>
              <w:keepLines/>
              <w:numPr>
                <w:ilvl w:val="0"/>
                <w:numId w:val="25"/>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1.4.3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p w14:paraId="503E5DD5" w14:textId="77777777" w:rsidR="00B1415A" w:rsidRPr="007D2206" w:rsidRDefault="00B1415A" w:rsidP="001968BF">
            <w:pPr>
              <w:keepLines/>
              <w:numPr>
                <w:ilvl w:val="0"/>
                <w:numId w:val="25"/>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1.4.4 При создании архитектурных решений необходимо выполнять стыковку наружных стеновых панелей в тон их отделки. Цветовое решение </w:t>
            </w:r>
            <w:proofErr w:type="spellStart"/>
            <w:r w:rsidRPr="007D2206">
              <w:rPr>
                <w:rFonts w:ascii="Times New Roman" w:eastAsia="Roboto" w:hAnsi="Times New Roman" w:cs="Times New Roman"/>
                <w:sz w:val="16"/>
                <w:szCs w:val="16"/>
                <w:lang w:val="ru" w:eastAsia="ru-RU"/>
              </w:rPr>
              <w:t>нащельников</w:t>
            </w:r>
            <w:proofErr w:type="spellEnd"/>
            <w:r w:rsidRPr="007D2206">
              <w:rPr>
                <w:rFonts w:ascii="Times New Roman" w:eastAsia="Roboto" w:hAnsi="Times New Roman" w:cs="Times New Roman"/>
                <w:sz w:val="16"/>
                <w:szCs w:val="16"/>
                <w:lang w:val="ru" w:eastAsia="ru-RU"/>
              </w:rPr>
              <w:t xml:space="preserve"> на стыках поверхностей должно осуществляться в соответствии с колером отделки этих поверхностей.</w:t>
            </w:r>
          </w:p>
        </w:tc>
      </w:tr>
      <w:tr w:rsidR="00B1415A" w:rsidRPr="007D2206" w14:paraId="3A3E309E" w14:textId="77777777" w:rsidTr="00B1415A">
        <w:trPr>
          <w:trHeight w:val="330"/>
          <w:jc w:val="center"/>
        </w:trPr>
        <w:tc>
          <w:tcPr>
            <w:tcW w:w="421" w:type="dxa"/>
            <w:vMerge/>
            <w:shd w:val="clear" w:color="auto" w:fill="auto"/>
          </w:tcPr>
          <w:p w14:paraId="0F256149"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p>
        </w:tc>
        <w:tc>
          <w:tcPr>
            <w:tcW w:w="1154" w:type="dxa"/>
            <w:vMerge/>
            <w:shd w:val="clear" w:color="auto" w:fill="auto"/>
          </w:tcPr>
          <w:p w14:paraId="2811E3C5"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515BC386"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1.5</w:t>
            </w:r>
          </w:p>
          <w:p w14:paraId="4868C60B"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Кровля</w:t>
            </w:r>
          </w:p>
        </w:tc>
        <w:tc>
          <w:tcPr>
            <w:tcW w:w="6030" w:type="dxa"/>
            <w:gridSpan w:val="2"/>
          </w:tcPr>
          <w:p w14:paraId="76827014" w14:textId="77777777" w:rsidR="00B1415A" w:rsidRPr="007D2206" w:rsidRDefault="00B1415A" w:rsidP="001968BF">
            <w:pPr>
              <w:keepLines/>
              <w:numPr>
                <w:ilvl w:val="0"/>
                <w:numId w:val="1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1.5.1 Цветовое решение должно осуществляться в соответствии с разрешенными к использованию RAL: 7045, 8028, 820-5, 7024, 8004, 3005, 9006, 8011, 3007, 7021. </w:t>
            </w:r>
          </w:p>
        </w:tc>
        <w:tc>
          <w:tcPr>
            <w:tcW w:w="6750" w:type="dxa"/>
          </w:tcPr>
          <w:p w14:paraId="0512B88A" w14:textId="77777777" w:rsidR="00B1415A" w:rsidRPr="007D2206" w:rsidRDefault="00B1415A" w:rsidP="001968BF">
            <w:pPr>
              <w:keepLines/>
              <w:numPr>
                <w:ilvl w:val="0"/>
                <w:numId w:val="1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1.5.2 Все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p>
        </w:tc>
      </w:tr>
      <w:tr w:rsidR="00B1415A" w:rsidRPr="007D2206" w14:paraId="57DF2AC6" w14:textId="77777777" w:rsidTr="00B1415A">
        <w:trPr>
          <w:trHeight w:val="330"/>
          <w:jc w:val="center"/>
        </w:trPr>
        <w:tc>
          <w:tcPr>
            <w:tcW w:w="421" w:type="dxa"/>
            <w:vMerge/>
            <w:shd w:val="clear" w:color="auto" w:fill="auto"/>
          </w:tcPr>
          <w:p w14:paraId="7EDBF6DC"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p>
        </w:tc>
        <w:tc>
          <w:tcPr>
            <w:tcW w:w="1154" w:type="dxa"/>
            <w:vMerge/>
            <w:shd w:val="clear" w:color="auto" w:fill="auto"/>
          </w:tcPr>
          <w:p w14:paraId="579A517A"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5634A364"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1.6</w:t>
            </w:r>
          </w:p>
          <w:p w14:paraId="3C6D06A6"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Элементы входных групп</w:t>
            </w:r>
          </w:p>
        </w:tc>
        <w:tc>
          <w:tcPr>
            <w:tcW w:w="6030" w:type="dxa"/>
            <w:gridSpan w:val="2"/>
          </w:tcPr>
          <w:p w14:paraId="3DA4E78B" w14:textId="77777777" w:rsidR="00B1415A" w:rsidRPr="007D2206"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1.6.1 Цветовое решение должно осуществляться в соответствии с разрешенными к использованию RAL: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7035, 180 80 05, 140 80 10, 130 70 10, 180 70 05, 1002, 070 70 30, 050 70 20, 340 70 05, 000 65 00, 040 70 10, 360 60 05, 060 60 20, 1011, 075 70 20, 1020, 075 60 20, 7004, 140 60 05, 7030, 060 60 05, 070 60 10, 040 50 20, 7048, 7037, 7001, 7034, 7033, 060 50 30, 070 50 20, 040 50 30, 1036, 7036, 7039, 060 50 05, 050 50 10, 8025, 8002, 030 40 30, 050 40 30, 7002, 7003, 7005, 7009, 7015, 8028. </w:t>
            </w:r>
          </w:p>
        </w:tc>
        <w:tc>
          <w:tcPr>
            <w:tcW w:w="6750" w:type="dxa"/>
          </w:tcPr>
          <w:p w14:paraId="7A53A625" w14:textId="77777777" w:rsidR="00B1415A" w:rsidRPr="007D2206" w:rsidRDefault="00B1415A" w:rsidP="001968BF">
            <w:pPr>
              <w:keepLines/>
              <w:numPr>
                <w:ilvl w:val="0"/>
                <w:numId w:val="25"/>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1.6.2 Допускается использовать один из следующих акцентных оттенков RAL: 9010, 085 90 30, 080 80 40, 210 70 10, 050 70 30, 060 70 40, 070 70 40, 075 70 50, 3012, 280 70 10, 6033, 5014, 5024, 230 50 10, 050 60 40, 2003, 240-2, 160 60 20, 040 50 40, 030 50 30, 8001, 6010, 6011, 8023, 5000, 180 40 15, 6028, 8015.</w:t>
            </w:r>
          </w:p>
          <w:p w14:paraId="7619D3CC" w14:textId="77777777" w:rsidR="00B1415A" w:rsidRPr="007D2206" w:rsidRDefault="00B1415A" w:rsidP="001968BF">
            <w:pPr>
              <w:keepLines/>
              <w:numPr>
                <w:ilvl w:val="0"/>
                <w:numId w:val="25"/>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1.6.3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tc>
      </w:tr>
      <w:tr w:rsidR="00B1415A" w:rsidRPr="007D2206" w14:paraId="1D2E0093" w14:textId="77777777" w:rsidTr="00B1415A">
        <w:trPr>
          <w:trHeight w:val="330"/>
          <w:jc w:val="center"/>
        </w:trPr>
        <w:tc>
          <w:tcPr>
            <w:tcW w:w="421" w:type="dxa"/>
            <w:vMerge/>
            <w:shd w:val="clear" w:color="auto" w:fill="auto"/>
          </w:tcPr>
          <w:p w14:paraId="2778DCE6"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p>
        </w:tc>
        <w:tc>
          <w:tcPr>
            <w:tcW w:w="1154" w:type="dxa"/>
            <w:vMerge/>
            <w:shd w:val="clear" w:color="auto" w:fill="auto"/>
          </w:tcPr>
          <w:p w14:paraId="62BF3DC4"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5DB17CB7"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1.7</w:t>
            </w:r>
          </w:p>
          <w:p w14:paraId="7D0A63A0"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Ограждения</w:t>
            </w:r>
          </w:p>
        </w:tc>
        <w:tc>
          <w:tcPr>
            <w:tcW w:w="6030" w:type="dxa"/>
            <w:gridSpan w:val="2"/>
          </w:tcPr>
          <w:p w14:paraId="129CE797" w14:textId="77777777" w:rsidR="00B1415A" w:rsidRPr="007D2206"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1.7.1 В ограждениях балконов, лоджий, парапетов и прочих элементов здания предусмотреть цветовое решение, соответствующее одному из колеров элементов здания (стен, элементов окон).</w:t>
            </w:r>
          </w:p>
          <w:p w14:paraId="286D4614" w14:textId="77777777" w:rsidR="00B1415A" w:rsidRPr="007D2206"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1.7.2 В ограждении земельного участка цветовое решение должно осуществляться в соответствии с разрешенными к использованию RAL: 9010, 9001, 7032, 9006, 1019, 7004, 7005, 7024, 8028, 6003, 6020, 7016, 8017, 9005. </w:t>
            </w:r>
          </w:p>
        </w:tc>
        <w:tc>
          <w:tcPr>
            <w:tcW w:w="6750" w:type="dxa"/>
          </w:tcPr>
          <w:p w14:paraId="032625EA" w14:textId="77777777" w:rsidR="00B1415A" w:rsidRPr="007D2206"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1.7.3 Для ограждений, выполненных из латуни или покрытых имитацией латуни, а также для ограждений, выполненных из </w:t>
            </w:r>
            <w:proofErr w:type="spellStart"/>
            <w:r w:rsidRPr="007D2206">
              <w:rPr>
                <w:rFonts w:ascii="Times New Roman" w:eastAsia="Roboto" w:hAnsi="Times New Roman" w:cs="Times New Roman"/>
                <w:sz w:val="16"/>
                <w:szCs w:val="16"/>
                <w:lang w:val="ru" w:eastAsia="ru-RU"/>
              </w:rPr>
              <w:t>кортена</w:t>
            </w:r>
            <w:proofErr w:type="spellEnd"/>
            <w:r w:rsidRPr="007D2206">
              <w:rPr>
                <w:rFonts w:ascii="Times New Roman" w:eastAsia="Roboto" w:hAnsi="Times New Roman" w:cs="Times New Roman"/>
                <w:sz w:val="16"/>
                <w:szCs w:val="16"/>
                <w:lang w:val="ru" w:eastAsia="ru-RU"/>
              </w:rPr>
              <w:t xml:space="preserve">, допускается отклонение от перечня разрешенных RAL в пользу натурального цвета материала. </w:t>
            </w:r>
          </w:p>
          <w:p w14:paraId="698941C5" w14:textId="77777777" w:rsidR="00B1415A" w:rsidRPr="007D2206"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1.7.4 Цветовое решение ограждений, выполненных из стекла, должно осуществляться в нейтральных* и серых оттенках.** </w:t>
            </w:r>
          </w:p>
          <w:p w14:paraId="51AD1283"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77AC044D"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**Серые оттенки стекла необходимо подобрать с учетом каталога производителя.</w:t>
            </w:r>
          </w:p>
        </w:tc>
      </w:tr>
      <w:tr w:rsidR="00B1415A" w:rsidRPr="007D2206" w14:paraId="4501DE44" w14:textId="77777777" w:rsidTr="00B1415A">
        <w:trPr>
          <w:trHeight w:val="1138"/>
          <w:jc w:val="center"/>
        </w:trPr>
        <w:tc>
          <w:tcPr>
            <w:tcW w:w="421" w:type="dxa"/>
            <w:vMerge w:val="restart"/>
            <w:shd w:val="clear" w:color="auto" w:fill="auto"/>
          </w:tcPr>
          <w:p w14:paraId="08D8D1F6"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r w:rsidRPr="007D2206">
              <w:rPr>
                <w:rFonts w:ascii="Times New Roman" w:eastAsia="Roboto" w:hAnsi="Times New Roman" w:cs="Times New Roman"/>
                <w:sz w:val="16"/>
                <w:szCs w:val="16"/>
                <w:lang w:eastAsia="ru-RU"/>
              </w:rPr>
              <w:t>2</w:t>
            </w:r>
          </w:p>
        </w:tc>
        <w:tc>
          <w:tcPr>
            <w:tcW w:w="1154" w:type="dxa"/>
            <w:vMerge w:val="restart"/>
            <w:shd w:val="clear" w:color="auto" w:fill="auto"/>
          </w:tcPr>
          <w:p w14:paraId="00FB7395"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Требования к отделочным материалам фасадов зданий, строений и сооружений</w:t>
            </w:r>
          </w:p>
        </w:tc>
        <w:tc>
          <w:tcPr>
            <w:tcW w:w="945" w:type="dxa"/>
            <w:shd w:val="clear" w:color="auto" w:fill="auto"/>
            <w:vAlign w:val="center"/>
          </w:tcPr>
          <w:p w14:paraId="498DCADC"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2.1</w:t>
            </w:r>
          </w:p>
          <w:p w14:paraId="5FAC2872"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Стены</w:t>
            </w:r>
          </w:p>
        </w:tc>
        <w:tc>
          <w:tcPr>
            <w:tcW w:w="6030" w:type="dxa"/>
            <w:gridSpan w:val="2"/>
            <w:shd w:val="clear" w:color="auto" w:fill="auto"/>
          </w:tcPr>
          <w:p w14:paraId="6A989080" w14:textId="77777777" w:rsidR="00B1415A" w:rsidRPr="007D2206" w:rsidRDefault="00B1415A" w:rsidP="001968BF">
            <w:pPr>
              <w:keepLines/>
              <w:numPr>
                <w:ilvl w:val="0"/>
                <w:numId w:val="2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2.1.1 Один из материалов должен быть основным и использоваться на большей части площади фасада.</w:t>
            </w:r>
          </w:p>
          <w:p w14:paraId="79EC7EB3" w14:textId="77777777" w:rsidR="00B1415A" w:rsidRPr="007D2206" w:rsidRDefault="00B1415A" w:rsidP="001968BF">
            <w:pPr>
              <w:keepLines/>
              <w:numPr>
                <w:ilvl w:val="0"/>
                <w:numId w:val="2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2.1.2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w:t>
            </w:r>
            <w:proofErr w:type="spellStart"/>
            <w:r w:rsidRPr="007D2206">
              <w:rPr>
                <w:rFonts w:ascii="Times New Roman" w:eastAsia="Roboto" w:hAnsi="Times New Roman" w:cs="Times New Roman"/>
                <w:sz w:val="16"/>
                <w:szCs w:val="16"/>
                <w:lang w:val="ru" w:eastAsia="ru-RU"/>
              </w:rPr>
              <w:t>кляммерах</w:t>
            </w:r>
            <w:proofErr w:type="spellEnd"/>
            <w:r w:rsidRPr="007D2206">
              <w:rPr>
                <w:rFonts w:ascii="Times New Roman" w:eastAsia="Roboto" w:hAnsi="Times New Roman" w:cs="Times New Roman"/>
                <w:sz w:val="16"/>
                <w:szCs w:val="16"/>
                <w:lang w:val="ru" w:eastAsia="ru-RU"/>
              </w:rPr>
              <w:t xml:space="preserve"> (открытые системы крепления). </w:t>
            </w:r>
          </w:p>
          <w:p w14:paraId="00C59111" w14:textId="77777777" w:rsidR="00B1415A" w:rsidRPr="007D2206" w:rsidRDefault="00B1415A" w:rsidP="001968BF">
            <w:pPr>
              <w:keepLines/>
              <w:numPr>
                <w:ilvl w:val="0"/>
                <w:numId w:val="2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2.1.3 Материалы с глянцевой поверхностью (за исключением стекла)</w:t>
            </w:r>
            <w:r w:rsidRPr="007D2206">
              <w:rPr>
                <w:rFonts w:ascii="Times New Roman" w:eastAsia="Roboto" w:hAnsi="Times New Roman" w:cs="Times New Roman"/>
                <w:i/>
                <w:sz w:val="16"/>
                <w:szCs w:val="16"/>
                <w:lang w:val="ru" w:eastAsia="ru-RU"/>
              </w:rPr>
              <w:t xml:space="preserve"> </w:t>
            </w:r>
            <w:r w:rsidRPr="007D2206">
              <w:rPr>
                <w:rFonts w:ascii="Times New Roman" w:eastAsia="Roboto" w:hAnsi="Times New Roman" w:cs="Times New Roman"/>
                <w:sz w:val="16"/>
                <w:szCs w:val="16"/>
                <w:lang w:val="ru" w:eastAsia="ru-RU"/>
              </w:rPr>
              <w:t>должны применяться на меньшей части площади фасада.</w:t>
            </w:r>
          </w:p>
        </w:tc>
        <w:tc>
          <w:tcPr>
            <w:tcW w:w="6750" w:type="dxa"/>
            <w:shd w:val="clear" w:color="auto" w:fill="auto"/>
          </w:tcPr>
          <w:p w14:paraId="365AEC5A" w14:textId="77777777" w:rsidR="00B1415A" w:rsidRPr="007D2206" w:rsidRDefault="00B1415A" w:rsidP="001968BF">
            <w:pPr>
              <w:keepLines/>
              <w:numPr>
                <w:ilvl w:val="0"/>
                <w:numId w:val="2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2.1.4 Материалы, имитирующие натуральные, должны соответствовать им по фактуре.</w:t>
            </w:r>
          </w:p>
          <w:p w14:paraId="592A14DB" w14:textId="77777777" w:rsidR="00B1415A" w:rsidRPr="007D2206" w:rsidRDefault="00B1415A" w:rsidP="001968BF">
            <w:pPr>
              <w:keepLines/>
              <w:numPr>
                <w:ilvl w:val="0"/>
                <w:numId w:val="2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2.1.5 Не допускается окраска поверхностей, облицованных натуральным камнем.</w:t>
            </w:r>
          </w:p>
          <w:p w14:paraId="3E6F0AE6" w14:textId="77777777" w:rsidR="00B1415A" w:rsidRPr="007D2206" w:rsidRDefault="00B1415A" w:rsidP="001968BF">
            <w:pPr>
              <w:keepLines/>
              <w:numPr>
                <w:ilvl w:val="0"/>
                <w:numId w:val="2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2.1.6 Не допускается использовать: пленку (в том числе самоклеящуюся), профилированный лист, асбестоцементный лист, металлический и пластиковый (виниловый) </w:t>
            </w:r>
            <w:proofErr w:type="spellStart"/>
            <w:r w:rsidRPr="007D2206">
              <w:rPr>
                <w:rFonts w:ascii="Times New Roman" w:eastAsia="Roboto" w:hAnsi="Times New Roman" w:cs="Times New Roman"/>
                <w:sz w:val="16"/>
                <w:szCs w:val="16"/>
                <w:lang w:val="ru" w:eastAsia="ru-RU"/>
              </w:rPr>
              <w:t>сайдинг</w:t>
            </w:r>
            <w:proofErr w:type="spellEnd"/>
            <w:r w:rsidRPr="007D2206">
              <w:rPr>
                <w:rFonts w:ascii="Times New Roman" w:eastAsia="Roboto" w:hAnsi="Times New Roman" w:cs="Times New Roman"/>
                <w:sz w:val="16"/>
                <w:szCs w:val="16"/>
                <w:lang w:val="ru" w:eastAsia="ru-RU"/>
              </w:rPr>
              <w:t>, поликарбонат, ПВХ-панели (за исключением HPL-панелей с имитацией дерева, металла и бетона), крупные фракции штукатурки “фактурная шуба” и “короед”.</w:t>
            </w:r>
          </w:p>
        </w:tc>
      </w:tr>
      <w:tr w:rsidR="00B1415A" w:rsidRPr="007D2206" w14:paraId="309E7EAD" w14:textId="77777777" w:rsidTr="00B1415A">
        <w:trPr>
          <w:trHeight w:val="375"/>
          <w:jc w:val="center"/>
        </w:trPr>
        <w:tc>
          <w:tcPr>
            <w:tcW w:w="421" w:type="dxa"/>
            <w:vMerge/>
            <w:shd w:val="clear" w:color="auto" w:fill="auto"/>
          </w:tcPr>
          <w:p w14:paraId="73B89FD5"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p>
        </w:tc>
        <w:tc>
          <w:tcPr>
            <w:tcW w:w="1154" w:type="dxa"/>
            <w:vMerge/>
            <w:shd w:val="clear" w:color="auto" w:fill="auto"/>
          </w:tcPr>
          <w:p w14:paraId="0CD89303"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6B8C8B77"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2.2</w:t>
            </w:r>
          </w:p>
          <w:p w14:paraId="09CF48F9"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Окна</w:t>
            </w:r>
          </w:p>
        </w:tc>
        <w:tc>
          <w:tcPr>
            <w:tcW w:w="6030" w:type="dxa"/>
            <w:gridSpan w:val="2"/>
            <w:shd w:val="clear" w:color="auto" w:fill="auto"/>
          </w:tcPr>
          <w:p w14:paraId="702F2BEE" w14:textId="77777777" w:rsidR="00B1415A" w:rsidRPr="007D2206" w:rsidRDefault="00B1415A" w:rsidP="001968BF">
            <w:pPr>
              <w:keepLines/>
              <w:numPr>
                <w:ilvl w:val="0"/>
                <w:numId w:val="2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2.2.1 Не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 </w:t>
            </w:r>
          </w:p>
        </w:tc>
        <w:tc>
          <w:tcPr>
            <w:tcW w:w="6750" w:type="dxa"/>
            <w:shd w:val="clear" w:color="auto" w:fill="auto"/>
          </w:tcPr>
          <w:p w14:paraId="5CB5417F" w14:textId="77777777" w:rsidR="00B1415A" w:rsidRPr="007D2206" w:rsidRDefault="00B1415A" w:rsidP="001968BF">
            <w:pPr>
              <w:keepLines/>
              <w:numPr>
                <w:ilvl w:val="0"/>
                <w:numId w:val="2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2.2.2 Все элементы окон (за исключением стекла) должны выполняться в едином материале. Допускается применение разных материалов для разных по назначению групп проемов (окна жилых помещений, витрины коммерческих предприятий). </w:t>
            </w:r>
          </w:p>
        </w:tc>
      </w:tr>
      <w:tr w:rsidR="00B1415A" w:rsidRPr="007D2206" w14:paraId="49A4087A" w14:textId="77777777" w:rsidTr="00B1415A">
        <w:trPr>
          <w:trHeight w:val="394"/>
          <w:jc w:val="center"/>
        </w:trPr>
        <w:tc>
          <w:tcPr>
            <w:tcW w:w="421" w:type="dxa"/>
            <w:vMerge/>
            <w:shd w:val="clear" w:color="auto" w:fill="auto"/>
          </w:tcPr>
          <w:p w14:paraId="4B6E8F02"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p>
        </w:tc>
        <w:tc>
          <w:tcPr>
            <w:tcW w:w="1154" w:type="dxa"/>
            <w:vMerge/>
            <w:shd w:val="clear" w:color="auto" w:fill="auto"/>
          </w:tcPr>
          <w:p w14:paraId="6B712999"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6F55C5AB"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2.3 Остекление</w:t>
            </w:r>
          </w:p>
        </w:tc>
        <w:tc>
          <w:tcPr>
            <w:tcW w:w="6030" w:type="dxa"/>
            <w:gridSpan w:val="2"/>
            <w:shd w:val="clear" w:color="auto" w:fill="auto"/>
          </w:tcPr>
          <w:p w14:paraId="488D3153" w14:textId="77777777" w:rsidR="00B1415A" w:rsidRPr="007D2206" w:rsidRDefault="00B1415A" w:rsidP="001968BF">
            <w:pPr>
              <w:keepLines/>
              <w:numPr>
                <w:ilvl w:val="0"/>
                <w:numId w:val="2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2.3.1 Не допускается установка дверных заполнений с остеклением менее 70% полотна (за исключением дверных проемов к техническим помещениям). </w:t>
            </w:r>
          </w:p>
          <w:p w14:paraId="6BAA0EE6" w14:textId="77777777" w:rsidR="00B1415A" w:rsidRPr="007D2206" w:rsidRDefault="00B1415A" w:rsidP="001968BF">
            <w:pPr>
              <w:keepLines/>
              <w:numPr>
                <w:ilvl w:val="0"/>
                <w:numId w:val="2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2.3.2 При остеклении балконов и лоджий не допускается устройство глухих пластиковых полотен.</w:t>
            </w:r>
          </w:p>
        </w:tc>
        <w:tc>
          <w:tcPr>
            <w:tcW w:w="6750" w:type="dxa"/>
            <w:shd w:val="clear" w:color="auto" w:fill="auto"/>
          </w:tcPr>
          <w:p w14:paraId="760A6DE9" w14:textId="77777777" w:rsidR="00B1415A" w:rsidRPr="007D2206" w:rsidRDefault="00B1415A" w:rsidP="001968BF">
            <w:pPr>
              <w:keepLines/>
              <w:numPr>
                <w:ilvl w:val="0"/>
                <w:numId w:val="2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2.3.3 Не допускается использование тонированного</w:t>
            </w:r>
            <w:r w:rsidRPr="007D2206">
              <w:rPr>
                <w:rFonts w:ascii="Times New Roman" w:eastAsia="Roboto" w:hAnsi="Times New Roman" w:cs="Times New Roman"/>
                <w:i/>
                <w:sz w:val="16"/>
                <w:szCs w:val="16"/>
                <w:lang w:val="ru" w:eastAsia="ru-RU"/>
              </w:rPr>
              <w:t xml:space="preserve"> </w:t>
            </w:r>
            <w:r w:rsidRPr="007D2206">
              <w:rPr>
                <w:rFonts w:ascii="Times New Roman" w:eastAsia="Roboto" w:hAnsi="Times New Roman" w:cs="Times New Roman"/>
                <w:sz w:val="16"/>
                <w:szCs w:val="16"/>
                <w:lang w:val="ru" w:eastAsia="ru-RU"/>
              </w:rPr>
              <w:t xml:space="preserve">в массе, а также </w:t>
            </w:r>
            <w:proofErr w:type="spellStart"/>
            <w:r w:rsidRPr="007D2206">
              <w:rPr>
                <w:rFonts w:ascii="Times New Roman" w:eastAsia="Roboto" w:hAnsi="Times New Roman" w:cs="Times New Roman"/>
                <w:sz w:val="16"/>
                <w:szCs w:val="16"/>
                <w:lang w:val="ru" w:eastAsia="ru-RU"/>
              </w:rPr>
              <w:t>непросматриваемого</w:t>
            </w:r>
            <w:proofErr w:type="spellEnd"/>
            <w:r w:rsidRPr="007D2206">
              <w:rPr>
                <w:rFonts w:ascii="Times New Roman" w:eastAsia="Roboto" w:hAnsi="Times New Roman" w:cs="Times New Roman"/>
                <w:sz w:val="16"/>
                <w:szCs w:val="16"/>
                <w:lang w:val="ru" w:eastAsia="ru-RU"/>
              </w:rPr>
              <w:t xml:space="preserve"> зеркального остекления. </w:t>
            </w:r>
          </w:p>
          <w:p w14:paraId="09277444"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r>
      <w:tr w:rsidR="00B1415A" w:rsidRPr="007D2206" w14:paraId="5555D61E" w14:textId="77777777" w:rsidTr="00B1415A">
        <w:trPr>
          <w:trHeight w:val="952"/>
          <w:jc w:val="center"/>
        </w:trPr>
        <w:tc>
          <w:tcPr>
            <w:tcW w:w="421" w:type="dxa"/>
            <w:vMerge/>
            <w:shd w:val="clear" w:color="auto" w:fill="auto"/>
          </w:tcPr>
          <w:p w14:paraId="34E61DDE"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p>
        </w:tc>
        <w:tc>
          <w:tcPr>
            <w:tcW w:w="1154" w:type="dxa"/>
            <w:vMerge/>
            <w:shd w:val="clear" w:color="auto" w:fill="auto"/>
          </w:tcPr>
          <w:p w14:paraId="7B14968D"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5FE0954F"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2.4</w:t>
            </w:r>
          </w:p>
          <w:p w14:paraId="45CCDBBA"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Цоколь</w:t>
            </w:r>
          </w:p>
        </w:tc>
        <w:tc>
          <w:tcPr>
            <w:tcW w:w="6030" w:type="dxa"/>
            <w:gridSpan w:val="2"/>
            <w:shd w:val="clear" w:color="auto" w:fill="auto"/>
          </w:tcPr>
          <w:p w14:paraId="5F165B37" w14:textId="77777777" w:rsidR="00B1415A" w:rsidRPr="007D2206" w:rsidRDefault="00B1415A" w:rsidP="001968BF">
            <w:pPr>
              <w:keepLines/>
              <w:numPr>
                <w:ilvl w:val="0"/>
                <w:numId w:val="1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2.4.1 Один из материалов должен быть основным и использоваться на большей части площади цоколя.</w:t>
            </w:r>
          </w:p>
          <w:p w14:paraId="77B6355A" w14:textId="77777777" w:rsidR="00B1415A" w:rsidRPr="007D2206" w:rsidRDefault="00B1415A" w:rsidP="001968BF">
            <w:pPr>
              <w:keepLines/>
              <w:numPr>
                <w:ilvl w:val="0"/>
                <w:numId w:val="1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2.4.2 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w:t>
            </w:r>
            <w:proofErr w:type="spellStart"/>
            <w:r w:rsidRPr="007D2206">
              <w:rPr>
                <w:rFonts w:ascii="Times New Roman" w:eastAsia="Roboto" w:hAnsi="Times New Roman" w:cs="Times New Roman"/>
                <w:sz w:val="16"/>
                <w:szCs w:val="16"/>
                <w:lang w:val="ru" w:eastAsia="ru-RU"/>
              </w:rPr>
              <w:t>кляммерах</w:t>
            </w:r>
            <w:proofErr w:type="spellEnd"/>
            <w:r w:rsidRPr="007D2206">
              <w:rPr>
                <w:rFonts w:ascii="Times New Roman" w:eastAsia="Roboto" w:hAnsi="Times New Roman" w:cs="Times New Roman"/>
                <w:sz w:val="16"/>
                <w:szCs w:val="16"/>
                <w:lang w:val="ru" w:eastAsia="ru-RU"/>
              </w:rPr>
              <w:t xml:space="preserve"> (открытые системы крепления). </w:t>
            </w:r>
          </w:p>
          <w:p w14:paraId="2429BEE0" w14:textId="77777777" w:rsidR="00B1415A" w:rsidRPr="007D2206" w:rsidRDefault="00B1415A" w:rsidP="001968BF">
            <w:pPr>
              <w:keepLines/>
              <w:numPr>
                <w:ilvl w:val="0"/>
                <w:numId w:val="1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2.4.3 Материалы с глянцевой поверхностью (за исключением стекла) должны применяться на меньшей части площади цоколя.</w:t>
            </w:r>
          </w:p>
          <w:p w14:paraId="708C508B" w14:textId="77777777" w:rsidR="00B1415A" w:rsidRPr="007D2206" w:rsidRDefault="00B1415A" w:rsidP="001968BF">
            <w:pPr>
              <w:keepLines/>
              <w:numPr>
                <w:ilvl w:val="0"/>
                <w:numId w:val="1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2.4.4 Материалы, имитирующие натуральные, должны соответствовать им по фактуре.</w:t>
            </w:r>
          </w:p>
        </w:tc>
        <w:tc>
          <w:tcPr>
            <w:tcW w:w="6750" w:type="dxa"/>
            <w:shd w:val="clear" w:color="auto" w:fill="auto"/>
          </w:tcPr>
          <w:p w14:paraId="51FAD50A" w14:textId="77777777" w:rsidR="00B1415A" w:rsidRPr="007D2206" w:rsidRDefault="00B1415A" w:rsidP="001968BF">
            <w:pPr>
              <w:keepLines/>
              <w:numPr>
                <w:ilvl w:val="0"/>
                <w:numId w:val="1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2.4.5 Не допускается окраска поверхностей, облицованных натуральным камнем.</w:t>
            </w:r>
          </w:p>
          <w:p w14:paraId="1ECBB3E1" w14:textId="77777777" w:rsidR="00B1415A" w:rsidRPr="007D2206" w:rsidRDefault="00B1415A" w:rsidP="001968BF">
            <w:pPr>
              <w:keepLines/>
              <w:numPr>
                <w:ilvl w:val="0"/>
                <w:numId w:val="1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2.4.6 Для навесов и козырьков к приямкам не допускается использовать: профилированный лист, металлический и пластиковый (виниловый) </w:t>
            </w:r>
            <w:proofErr w:type="spellStart"/>
            <w:r w:rsidRPr="007D2206">
              <w:rPr>
                <w:rFonts w:ascii="Times New Roman" w:eastAsia="Roboto" w:hAnsi="Times New Roman" w:cs="Times New Roman"/>
                <w:sz w:val="16"/>
                <w:szCs w:val="16"/>
                <w:lang w:val="ru" w:eastAsia="ru-RU"/>
              </w:rPr>
              <w:t>сайдинг</w:t>
            </w:r>
            <w:proofErr w:type="spellEnd"/>
            <w:r w:rsidRPr="007D2206">
              <w:rPr>
                <w:rFonts w:ascii="Times New Roman" w:eastAsia="Roboto" w:hAnsi="Times New Roman" w:cs="Times New Roman"/>
                <w:sz w:val="16"/>
                <w:szCs w:val="16"/>
                <w:lang w:val="ru" w:eastAsia="ru-RU"/>
              </w:rPr>
              <w:t>, поликарбонат (за исключением монолитного).</w:t>
            </w:r>
          </w:p>
          <w:p w14:paraId="07C09103" w14:textId="77777777" w:rsidR="00B1415A" w:rsidRPr="007D2206" w:rsidRDefault="00B1415A" w:rsidP="001968BF">
            <w:pPr>
              <w:keepLines/>
              <w:numPr>
                <w:ilvl w:val="0"/>
                <w:numId w:val="1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2.4.7 Не допускается устройство радиальных козырьков и навесов к приямкам.</w:t>
            </w:r>
          </w:p>
          <w:p w14:paraId="0187E481" w14:textId="77777777" w:rsidR="00B1415A" w:rsidRPr="007D2206" w:rsidRDefault="00B1415A" w:rsidP="001968BF">
            <w:pPr>
              <w:keepLines/>
              <w:numPr>
                <w:ilvl w:val="0"/>
                <w:numId w:val="1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2.4.8 Не допускается использовать: пленку (в том числе самоклеящуюся), профилированный лист, асбестоцементный лист, металлический и пластиковый (виниловый) </w:t>
            </w:r>
            <w:proofErr w:type="spellStart"/>
            <w:r w:rsidRPr="007D2206">
              <w:rPr>
                <w:rFonts w:ascii="Times New Roman" w:eastAsia="Roboto" w:hAnsi="Times New Roman" w:cs="Times New Roman"/>
                <w:sz w:val="16"/>
                <w:szCs w:val="16"/>
                <w:lang w:val="ru" w:eastAsia="ru-RU"/>
              </w:rPr>
              <w:t>сайдинг</w:t>
            </w:r>
            <w:proofErr w:type="spellEnd"/>
            <w:r w:rsidRPr="007D2206">
              <w:rPr>
                <w:rFonts w:ascii="Times New Roman" w:eastAsia="Roboto" w:hAnsi="Times New Roman" w:cs="Times New Roman"/>
                <w:sz w:val="16"/>
                <w:szCs w:val="16"/>
                <w:lang w:val="ru" w:eastAsia="ru-RU"/>
              </w:rPr>
              <w:t>, поликарбонат, ПВХ-панели (за исключением HPL-панелей с имитацией дерева, металла и бетона), крупные фракции штукатурки “фактурная шуба” и “короед”.</w:t>
            </w:r>
          </w:p>
        </w:tc>
      </w:tr>
      <w:tr w:rsidR="00B1415A" w:rsidRPr="007D2206" w14:paraId="6283059C" w14:textId="77777777" w:rsidTr="00B1415A">
        <w:trPr>
          <w:trHeight w:val="237"/>
          <w:jc w:val="center"/>
        </w:trPr>
        <w:tc>
          <w:tcPr>
            <w:tcW w:w="421" w:type="dxa"/>
            <w:vMerge/>
            <w:shd w:val="clear" w:color="auto" w:fill="auto"/>
          </w:tcPr>
          <w:p w14:paraId="59043203"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p>
        </w:tc>
        <w:tc>
          <w:tcPr>
            <w:tcW w:w="1154" w:type="dxa"/>
            <w:vMerge/>
            <w:shd w:val="clear" w:color="auto" w:fill="auto"/>
          </w:tcPr>
          <w:p w14:paraId="10FF7EB9"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34AD4CAF"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2.5</w:t>
            </w:r>
          </w:p>
          <w:p w14:paraId="7763A85E"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Кровля</w:t>
            </w:r>
          </w:p>
        </w:tc>
        <w:tc>
          <w:tcPr>
            <w:tcW w:w="6030" w:type="dxa"/>
            <w:gridSpan w:val="2"/>
            <w:shd w:val="clear" w:color="auto" w:fill="auto"/>
          </w:tcPr>
          <w:p w14:paraId="453F1356" w14:textId="77777777" w:rsidR="00B1415A" w:rsidRPr="007D2206"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2.5.1 Не допускается использовать: асбестоцементный лист, пластиковый (виниловый) </w:t>
            </w:r>
            <w:proofErr w:type="spellStart"/>
            <w:r w:rsidRPr="007D2206">
              <w:rPr>
                <w:rFonts w:ascii="Times New Roman" w:eastAsia="Roboto" w:hAnsi="Times New Roman" w:cs="Times New Roman"/>
                <w:sz w:val="16"/>
                <w:szCs w:val="16"/>
                <w:lang w:val="ru" w:eastAsia="ru-RU"/>
              </w:rPr>
              <w:t>сайдинг</w:t>
            </w:r>
            <w:proofErr w:type="spellEnd"/>
            <w:r w:rsidRPr="007D2206">
              <w:rPr>
                <w:rFonts w:ascii="Times New Roman" w:eastAsia="Roboto" w:hAnsi="Times New Roman" w:cs="Times New Roman"/>
                <w:sz w:val="16"/>
                <w:szCs w:val="16"/>
                <w:lang w:val="ru" w:eastAsia="ru-RU"/>
              </w:rPr>
              <w:t xml:space="preserve">, поликарбонат, ПВХ-панели, шифер, фанеру, </w:t>
            </w:r>
            <w:proofErr w:type="spellStart"/>
            <w:r w:rsidRPr="007D2206">
              <w:rPr>
                <w:rFonts w:ascii="Times New Roman" w:eastAsia="Roboto" w:hAnsi="Times New Roman" w:cs="Times New Roman"/>
                <w:sz w:val="16"/>
                <w:szCs w:val="16"/>
                <w:lang w:val="ru" w:eastAsia="ru-RU"/>
              </w:rPr>
              <w:t>вагонку</w:t>
            </w:r>
            <w:proofErr w:type="spellEnd"/>
            <w:r w:rsidRPr="007D2206">
              <w:rPr>
                <w:rFonts w:ascii="Times New Roman" w:eastAsia="Roboto" w:hAnsi="Times New Roman" w:cs="Times New Roman"/>
                <w:sz w:val="16"/>
                <w:szCs w:val="16"/>
                <w:lang w:val="ru" w:eastAsia="ru-RU"/>
              </w:rPr>
              <w:t>.</w:t>
            </w:r>
          </w:p>
        </w:tc>
        <w:tc>
          <w:tcPr>
            <w:tcW w:w="6750" w:type="dxa"/>
            <w:shd w:val="clear" w:color="auto" w:fill="auto"/>
          </w:tcPr>
          <w:p w14:paraId="1FD5A761"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r>
      <w:tr w:rsidR="00B1415A" w:rsidRPr="007D2206" w14:paraId="663DC72B" w14:textId="77777777" w:rsidTr="00B1415A">
        <w:trPr>
          <w:trHeight w:val="237"/>
          <w:jc w:val="center"/>
        </w:trPr>
        <w:tc>
          <w:tcPr>
            <w:tcW w:w="421" w:type="dxa"/>
            <w:vMerge/>
            <w:shd w:val="clear" w:color="auto" w:fill="auto"/>
          </w:tcPr>
          <w:p w14:paraId="577B158D"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p>
        </w:tc>
        <w:tc>
          <w:tcPr>
            <w:tcW w:w="1154" w:type="dxa"/>
            <w:vMerge/>
            <w:shd w:val="clear" w:color="auto" w:fill="auto"/>
          </w:tcPr>
          <w:p w14:paraId="27F6A0EF"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3B88BB14"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2.6</w:t>
            </w:r>
          </w:p>
          <w:p w14:paraId="077DC855"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Элементы входных групп</w:t>
            </w:r>
          </w:p>
        </w:tc>
        <w:tc>
          <w:tcPr>
            <w:tcW w:w="6030" w:type="dxa"/>
            <w:gridSpan w:val="2"/>
            <w:shd w:val="clear" w:color="auto" w:fill="auto"/>
          </w:tcPr>
          <w:p w14:paraId="7F7B2517" w14:textId="77777777" w:rsidR="00B1415A" w:rsidRPr="007D2206"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2.6.1 Для навесов и козырьков не допускается использовать: асбестоцементный лист, пластиковый (виниловый) </w:t>
            </w:r>
            <w:proofErr w:type="spellStart"/>
            <w:r w:rsidRPr="007D2206">
              <w:rPr>
                <w:rFonts w:ascii="Times New Roman" w:eastAsia="Roboto" w:hAnsi="Times New Roman" w:cs="Times New Roman"/>
                <w:sz w:val="16"/>
                <w:szCs w:val="16"/>
                <w:lang w:val="ru" w:eastAsia="ru-RU"/>
              </w:rPr>
              <w:t>сайдинг</w:t>
            </w:r>
            <w:proofErr w:type="spellEnd"/>
            <w:r w:rsidRPr="007D2206">
              <w:rPr>
                <w:rFonts w:ascii="Times New Roman" w:eastAsia="Roboto" w:hAnsi="Times New Roman" w:cs="Times New Roman"/>
                <w:sz w:val="16"/>
                <w:szCs w:val="16"/>
                <w:lang w:val="ru" w:eastAsia="ru-RU"/>
              </w:rPr>
              <w:t xml:space="preserve">, поликарбонат, шифер, фанеру, </w:t>
            </w:r>
            <w:proofErr w:type="spellStart"/>
            <w:r w:rsidRPr="007D2206">
              <w:rPr>
                <w:rFonts w:ascii="Times New Roman" w:eastAsia="Roboto" w:hAnsi="Times New Roman" w:cs="Times New Roman"/>
                <w:sz w:val="16"/>
                <w:szCs w:val="16"/>
                <w:lang w:val="ru" w:eastAsia="ru-RU"/>
              </w:rPr>
              <w:t>вагонку</w:t>
            </w:r>
            <w:proofErr w:type="spellEnd"/>
            <w:r w:rsidRPr="007D2206">
              <w:rPr>
                <w:rFonts w:ascii="Times New Roman" w:eastAsia="Roboto" w:hAnsi="Times New Roman" w:cs="Times New Roman"/>
                <w:sz w:val="16"/>
                <w:szCs w:val="16"/>
                <w:lang w:val="ru" w:eastAsia="ru-RU"/>
              </w:rPr>
              <w:t>, ПВХ-панели (за исключением HPL-панелей с имитацией дерева, металла и бетона), крупные фракции штукатурки “фактурная шуба” и “короед”.</w:t>
            </w:r>
          </w:p>
          <w:p w14:paraId="324AD6BF" w14:textId="77777777" w:rsidR="00B1415A" w:rsidRPr="007D2206"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2.6.2 Не допускается устройство радиальных козырьков и навесов.</w:t>
            </w:r>
          </w:p>
          <w:p w14:paraId="7C1D2CBC" w14:textId="77777777" w:rsidR="00B1415A" w:rsidRPr="007D2206"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2.6.3 Для лестниц, площадок, ступеней не допускается использовать: материалы с классом противоскольжения менее R12, резиновую плитку. </w:t>
            </w:r>
          </w:p>
        </w:tc>
        <w:tc>
          <w:tcPr>
            <w:tcW w:w="6750" w:type="dxa"/>
            <w:shd w:val="clear" w:color="auto" w:fill="auto"/>
          </w:tcPr>
          <w:p w14:paraId="064A0FDA" w14:textId="77777777" w:rsidR="00B1415A" w:rsidRPr="007D2206"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2.6.4 Материалы, имитирующие натуральные, должны соответствовать им по фактуре</w:t>
            </w:r>
          </w:p>
          <w:p w14:paraId="624ED2DE" w14:textId="77777777" w:rsidR="00B1415A" w:rsidRPr="007D2206"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2.6.5 Не допускается окраска поверхностей, облицованных натуральным камнем.</w:t>
            </w:r>
          </w:p>
          <w:p w14:paraId="04FC8317" w14:textId="77777777" w:rsidR="00B1415A" w:rsidRPr="007D2206" w:rsidRDefault="00B1415A" w:rsidP="001968BF">
            <w:pPr>
              <w:keepLines/>
              <w:numPr>
                <w:ilvl w:val="0"/>
                <w:numId w:val="2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2.6.6 Необходимо предусматривать </w:t>
            </w:r>
            <w:proofErr w:type="spellStart"/>
            <w:r w:rsidRPr="007D2206">
              <w:rPr>
                <w:rFonts w:ascii="Times New Roman" w:eastAsia="Roboto" w:hAnsi="Times New Roman" w:cs="Times New Roman"/>
                <w:sz w:val="16"/>
                <w:szCs w:val="16"/>
                <w:lang w:val="ru" w:eastAsia="ru-RU"/>
              </w:rPr>
              <w:t>придверные</w:t>
            </w:r>
            <w:proofErr w:type="spellEnd"/>
            <w:r w:rsidRPr="007D2206">
              <w:rPr>
                <w:rFonts w:ascii="Times New Roman" w:eastAsia="Roboto" w:hAnsi="Times New Roman" w:cs="Times New Roman"/>
                <w:sz w:val="16"/>
                <w:szCs w:val="16"/>
                <w:lang w:val="ru" w:eastAsia="ru-RU"/>
              </w:rPr>
              <w:t xml:space="preserve"> грязезащитные системы.</w:t>
            </w:r>
          </w:p>
        </w:tc>
      </w:tr>
      <w:tr w:rsidR="00B1415A" w:rsidRPr="007D2206" w14:paraId="22986BB0" w14:textId="77777777" w:rsidTr="00B1415A">
        <w:trPr>
          <w:trHeight w:val="237"/>
          <w:jc w:val="center"/>
        </w:trPr>
        <w:tc>
          <w:tcPr>
            <w:tcW w:w="421" w:type="dxa"/>
            <w:vMerge/>
            <w:shd w:val="clear" w:color="auto" w:fill="auto"/>
          </w:tcPr>
          <w:p w14:paraId="6B0EB734"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p>
        </w:tc>
        <w:tc>
          <w:tcPr>
            <w:tcW w:w="1154" w:type="dxa"/>
            <w:vMerge/>
            <w:shd w:val="clear" w:color="auto" w:fill="auto"/>
          </w:tcPr>
          <w:p w14:paraId="2E972606"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779A8FD0"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2.7</w:t>
            </w:r>
          </w:p>
          <w:p w14:paraId="7F8C2462"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Ограждения</w:t>
            </w:r>
          </w:p>
        </w:tc>
        <w:tc>
          <w:tcPr>
            <w:tcW w:w="6030" w:type="dxa"/>
            <w:gridSpan w:val="2"/>
            <w:shd w:val="clear" w:color="auto" w:fill="auto"/>
          </w:tcPr>
          <w:p w14:paraId="3E5CAD53" w14:textId="77777777" w:rsidR="00B1415A" w:rsidRPr="007D2206" w:rsidRDefault="00B1415A" w:rsidP="001968BF">
            <w:pPr>
              <w:keepLines/>
              <w:numPr>
                <w:ilvl w:val="0"/>
                <w:numId w:val="1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2.7.1 Для ограждений участка, а также балконов и парапетов не допускается использовать: профилированный лист, асбестоцементный лист, металлический и пластиковый (виниловый) </w:t>
            </w:r>
            <w:proofErr w:type="spellStart"/>
            <w:r w:rsidRPr="007D2206">
              <w:rPr>
                <w:rFonts w:ascii="Times New Roman" w:eastAsia="Roboto" w:hAnsi="Times New Roman" w:cs="Times New Roman"/>
                <w:sz w:val="16"/>
                <w:szCs w:val="16"/>
                <w:lang w:val="ru" w:eastAsia="ru-RU"/>
              </w:rPr>
              <w:t>сайдинг</w:t>
            </w:r>
            <w:proofErr w:type="spellEnd"/>
            <w:r w:rsidRPr="007D2206">
              <w:rPr>
                <w:rFonts w:ascii="Times New Roman" w:eastAsia="Roboto" w:hAnsi="Times New Roman" w:cs="Times New Roman"/>
                <w:sz w:val="16"/>
                <w:szCs w:val="16"/>
                <w:lang w:val="ru" w:eastAsia="ru-RU"/>
              </w:rPr>
              <w:t xml:space="preserve">, поликарбонат, </w:t>
            </w:r>
            <w:proofErr w:type="spellStart"/>
            <w:r w:rsidRPr="007D2206">
              <w:rPr>
                <w:rFonts w:ascii="Times New Roman" w:eastAsia="Roboto" w:hAnsi="Times New Roman" w:cs="Times New Roman"/>
                <w:sz w:val="16"/>
                <w:szCs w:val="16"/>
                <w:lang w:val="ru" w:eastAsia="ru-RU"/>
              </w:rPr>
              <w:t>стекломагнезитовые</w:t>
            </w:r>
            <w:proofErr w:type="spellEnd"/>
            <w:r w:rsidRPr="007D2206">
              <w:rPr>
                <w:rFonts w:ascii="Times New Roman" w:eastAsia="Roboto" w:hAnsi="Times New Roman" w:cs="Times New Roman"/>
                <w:sz w:val="16"/>
                <w:szCs w:val="16"/>
                <w:lang w:val="ru" w:eastAsia="ru-RU"/>
              </w:rPr>
              <w:t xml:space="preserve"> листы, фанеру, </w:t>
            </w:r>
            <w:proofErr w:type="spellStart"/>
            <w:r w:rsidRPr="007D2206">
              <w:rPr>
                <w:rFonts w:ascii="Times New Roman" w:eastAsia="Roboto" w:hAnsi="Times New Roman" w:cs="Times New Roman"/>
                <w:sz w:val="16"/>
                <w:szCs w:val="16"/>
                <w:lang w:val="ru" w:eastAsia="ru-RU"/>
              </w:rPr>
              <w:t>вагонку</w:t>
            </w:r>
            <w:proofErr w:type="spellEnd"/>
            <w:r w:rsidRPr="007D2206">
              <w:rPr>
                <w:rFonts w:ascii="Times New Roman" w:eastAsia="Roboto" w:hAnsi="Times New Roman" w:cs="Times New Roman"/>
                <w:sz w:val="16"/>
                <w:szCs w:val="16"/>
                <w:lang w:val="ru" w:eastAsia="ru-RU"/>
              </w:rPr>
              <w:t xml:space="preserve">. </w:t>
            </w:r>
          </w:p>
        </w:tc>
        <w:tc>
          <w:tcPr>
            <w:tcW w:w="6750" w:type="dxa"/>
            <w:shd w:val="clear" w:color="auto" w:fill="auto"/>
          </w:tcPr>
          <w:p w14:paraId="04722E62" w14:textId="77777777" w:rsidR="00B1415A" w:rsidRPr="007D2206" w:rsidRDefault="00B1415A" w:rsidP="001968BF">
            <w:pPr>
              <w:keepLines/>
              <w:numPr>
                <w:ilvl w:val="0"/>
                <w:numId w:val="1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2.7.2 Материалы, имитирующие натуральные, должны соответствовать им по фактуре.</w:t>
            </w:r>
          </w:p>
          <w:p w14:paraId="2B6A284A"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r>
      <w:tr w:rsidR="00B1415A" w:rsidRPr="007D2206" w14:paraId="03B38ADC" w14:textId="77777777" w:rsidTr="00B1415A">
        <w:trPr>
          <w:trHeight w:val="579"/>
          <w:jc w:val="center"/>
        </w:trPr>
        <w:tc>
          <w:tcPr>
            <w:tcW w:w="421" w:type="dxa"/>
            <w:shd w:val="clear" w:color="auto" w:fill="auto"/>
          </w:tcPr>
          <w:p w14:paraId="4C67F962"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r w:rsidRPr="007D2206">
              <w:rPr>
                <w:rFonts w:ascii="Times New Roman" w:eastAsia="Roboto" w:hAnsi="Times New Roman" w:cs="Times New Roman"/>
                <w:sz w:val="16"/>
                <w:szCs w:val="16"/>
                <w:lang w:eastAsia="ru-RU"/>
              </w:rPr>
              <w:t>3</w:t>
            </w:r>
          </w:p>
        </w:tc>
        <w:tc>
          <w:tcPr>
            <w:tcW w:w="2099" w:type="dxa"/>
            <w:gridSpan w:val="2"/>
            <w:shd w:val="clear" w:color="auto" w:fill="auto"/>
          </w:tcPr>
          <w:p w14:paraId="4BD6F227"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Требования к размещению технического и инженерного оборудования на фасадах зданий, строений и сооружений</w:t>
            </w:r>
          </w:p>
        </w:tc>
        <w:tc>
          <w:tcPr>
            <w:tcW w:w="6030" w:type="dxa"/>
            <w:gridSpan w:val="2"/>
            <w:shd w:val="clear" w:color="auto" w:fill="auto"/>
          </w:tcPr>
          <w:p w14:paraId="10149BEF" w14:textId="77777777" w:rsidR="00B1415A" w:rsidRPr="007D2206" w:rsidRDefault="00B1415A" w:rsidP="001968BF">
            <w:pPr>
              <w:keepLines/>
              <w:numPr>
                <w:ilvl w:val="0"/>
                <w:numId w:val="1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3.1 Элементы систем кондиционирования (наружные блоки систем кондиционирования и вентиляции, отверстия для монтажа </w:t>
            </w:r>
            <w:proofErr w:type="spellStart"/>
            <w:r w:rsidRPr="007D2206">
              <w:rPr>
                <w:rFonts w:ascii="Times New Roman" w:eastAsia="Roboto" w:hAnsi="Times New Roman" w:cs="Times New Roman"/>
                <w:sz w:val="16"/>
                <w:szCs w:val="16"/>
                <w:lang w:val="ru" w:eastAsia="ru-RU"/>
              </w:rPr>
              <w:t>бризера</w:t>
            </w:r>
            <w:proofErr w:type="spellEnd"/>
            <w:r w:rsidRPr="007D2206">
              <w:rPr>
                <w:rFonts w:ascii="Times New Roman" w:eastAsia="Roboto" w:hAnsi="Times New Roman" w:cs="Times New Roman"/>
                <w:sz w:val="16"/>
                <w:szCs w:val="16"/>
                <w:lang w:val="ru" w:eastAsia="ru-RU"/>
              </w:rPr>
              <w:t>), а также антенны должны:</w:t>
            </w:r>
          </w:p>
          <w:p w14:paraId="01AEEA88" w14:textId="77777777" w:rsidR="00B1415A" w:rsidRPr="007D2206" w:rsidRDefault="00B1415A" w:rsidP="001968BF">
            <w:pPr>
              <w:keepLines/>
              <w:numPr>
                <w:ilvl w:val="0"/>
                <w:numId w:val="1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размещаться упорядоченно, с привязкой к архитектурному решению фасада и единой композиционной (вертикальной, горизонтальной) системе осей;</w:t>
            </w:r>
          </w:p>
          <w:p w14:paraId="2E681A8E" w14:textId="77777777" w:rsidR="00B1415A" w:rsidRPr="007D2206" w:rsidRDefault="00B1415A" w:rsidP="001968BF">
            <w:pPr>
              <w:keepLines/>
              <w:numPr>
                <w:ilvl w:val="0"/>
                <w:numId w:val="1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размещаться с использованием стандартных конструкций крепления и с использованием маскирующих ограждений (решеток, жалюзи, корзин);</w:t>
            </w:r>
          </w:p>
          <w:p w14:paraId="6ACF8770" w14:textId="77777777" w:rsidR="00B1415A" w:rsidRPr="007D2206" w:rsidRDefault="00B1415A" w:rsidP="001968BF">
            <w:pPr>
              <w:keepLines/>
              <w:numPr>
                <w:ilvl w:val="0"/>
                <w:numId w:val="1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оснащаться кабель-каналами, скрытыми за фасадом или замаскированными в тон колера соответствующей плоскости фасада.</w:t>
            </w:r>
          </w:p>
          <w:p w14:paraId="368BB9F7" w14:textId="77777777" w:rsidR="00B1415A" w:rsidRPr="007D2206" w:rsidRDefault="00B1415A" w:rsidP="001968BF">
            <w:pPr>
              <w:keepLines/>
              <w:numPr>
                <w:ilvl w:val="0"/>
                <w:numId w:val="1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3.2 Для элементов систем кондиционирования необходимо предусматривать скрытое организованное водоотведение.</w:t>
            </w:r>
          </w:p>
          <w:p w14:paraId="296A1053" w14:textId="77777777" w:rsidR="00B1415A" w:rsidRPr="007D2206" w:rsidRDefault="00B1415A" w:rsidP="001968BF">
            <w:pPr>
              <w:keepLines/>
              <w:numPr>
                <w:ilvl w:val="0"/>
                <w:numId w:val="1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3.3 Размещение элементов систем кондиционирования допускается:</w:t>
            </w:r>
          </w:p>
          <w:p w14:paraId="65010097" w14:textId="77777777" w:rsidR="00B1415A" w:rsidRPr="007D2206"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на кровле объекта (крышные кондиционеры с внутренними </w:t>
            </w:r>
            <w:proofErr w:type="spellStart"/>
            <w:r w:rsidRPr="007D2206">
              <w:rPr>
                <w:rFonts w:ascii="Times New Roman" w:eastAsia="Roboto" w:hAnsi="Times New Roman" w:cs="Times New Roman"/>
                <w:sz w:val="16"/>
                <w:szCs w:val="16"/>
                <w:lang w:val="ru" w:eastAsia="ru-RU"/>
              </w:rPr>
              <w:t>воздуховодными</w:t>
            </w:r>
            <w:proofErr w:type="spellEnd"/>
            <w:r w:rsidRPr="007D2206">
              <w:rPr>
                <w:rFonts w:ascii="Times New Roman" w:eastAsia="Roboto" w:hAnsi="Times New Roman" w:cs="Times New Roman"/>
                <w:sz w:val="16"/>
                <w:szCs w:val="16"/>
                <w:lang w:val="ru" w:eastAsia="ru-RU"/>
              </w:rPr>
              <w:t xml:space="preserve"> каналами);</w:t>
            </w:r>
          </w:p>
          <w:p w14:paraId="728082C9" w14:textId="77777777" w:rsidR="00B1415A" w:rsidRPr="007D2206"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в нижней части оконных проемов, в окнах подвального этажа без выхода за плоскость фасада;</w:t>
            </w:r>
          </w:p>
          <w:p w14:paraId="4726425E" w14:textId="77777777" w:rsidR="00B1415A" w:rsidRPr="007D2206"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в простенках между оконными и дверными проемами;</w:t>
            </w:r>
          </w:p>
          <w:p w14:paraId="21CCF8FA" w14:textId="77777777" w:rsidR="00B1415A" w:rsidRPr="007D2206"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на всех фасадах, брандмауэрах;</w:t>
            </w:r>
          </w:p>
          <w:p w14:paraId="4F7846B7" w14:textId="77777777" w:rsidR="00B1415A" w:rsidRPr="007D2206"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на лоджиях и балконах.</w:t>
            </w:r>
          </w:p>
        </w:tc>
        <w:tc>
          <w:tcPr>
            <w:tcW w:w="6750" w:type="dxa"/>
            <w:shd w:val="clear" w:color="auto" w:fill="auto"/>
          </w:tcPr>
          <w:p w14:paraId="543DC7A6" w14:textId="77777777" w:rsidR="00B1415A" w:rsidRPr="007D2206" w:rsidRDefault="00B1415A" w:rsidP="001968BF">
            <w:pPr>
              <w:keepLines/>
              <w:numPr>
                <w:ilvl w:val="0"/>
                <w:numId w:val="1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3.4 Размещение элементов систем кондиционирования не допускается:</w:t>
            </w:r>
          </w:p>
          <w:p w14:paraId="61211E18" w14:textId="77777777" w:rsidR="00B1415A" w:rsidRPr="007D2206" w:rsidRDefault="00B1415A" w:rsidP="001968BF">
            <w:pPr>
              <w:keepLines/>
              <w:numPr>
                <w:ilvl w:val="0"/>
                <w:numId w:val="2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в оконных и дверных проемах с выступанием за плоскость фасада;</w:t>
            </w:r>
          </w:p>
          <w:p w14:paraId="4E8C630C" w14:textId="77777777" w:rsidR="00B1415A" w:rsidRPr="007D2206" w:rsidRDefault="00B1415A" w:rsidP="001968BF">
            <w:pPr>
              <w:keepLines/>
              <w:numPr>
                <w:ilvl w:val="0"/>
                <w:numId w:val="2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над пешеходными тротуарами.</w:t>
            </w:r>
          </w:p>
          <w:p w14:paraId="7AC0A583" w14:textId="77777777" w:rsidR="00B1415A" w:rsidRPr="007D2206" w:rsidRDefault="00B1415A" w:rsidP="001968BF">
            <w:pPr>
              <w:keepLines/>
              <w:numPr>
                <w:ilvl w:val="0"/>
                <w:numId w:val="1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3.5 Маскирующие ограждения должны иметь окраску, соответствующую одному из колеров элементов здания (стен, перекрытий, элементов окон, цоколя).</w:t>
            </w:r>
          </w:p>
          <w:p w14:paraId="4B9A90D8" w14:textId="77777777" w:rsidR="00B1415A" w:rsidRPr="007D2206" w:rsidRDefault="00B1415A" w:rsidP="001968BF">
            <w:pPr>
              <w:keepLines/>
              <w:numPr>
                <w:ilvl w:val="0"/>
                <w:numId w:val="1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3.6 Цветовое решение элементов системы наружного водоотведения (водосточные трубы, желоба) должно осуществляться в тон соответствующей плоскости стены.</w:t>
            </w:r>
          </w:p>
        </w:tc>
      </w:tr>
      <w:tr w:rsidR="00B1415A" w:rsidRPr="007D2206" w14:paraId="6DC68B1A" w14:textId="77777777" w:rsidTr="00B1415A">
        <w:trPr>
          <w:trHeight w:val="789"/>
          <w:jc w:val="center"/>
        </w:trPr>
        <w:tc>
          <w:tcPr>
            <w:tcW w:w="421" w:type="dxa"/>
            <w:shd w:val="clear" w:color="auto" w:fill="auto"/>
          </w:tcPr>
          <w:p w14:paraId="19E2CBFA"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r w:rsidRPr="007D2206">
              <w:rPr>
                <w:rFonts w:ascii="Times New Roman" w:eastAsia="Roboto" w:hAnsi="Times New Roman" w:cs="Times New Roman"/>
                <w:sz w:val="16"/>
                <w:szCs w:val="16"/>
                <w:lang w:eastAsia="ru-RU"/>
              </w:rPr>
              <w:t>4</w:t>
            </w:r>
          </w:p>
        </w:tc>
        <w:tc>
          <w:tcPr>
            <w:tcW w:w="2099" w:type="dxa"/>
            <w:gridSpan w:val="2"/>
            <w:shd w:val="clear" w:color="auto" w:fill="auto"/>
          </w:tcPr>
          <w:p w14:paraId="2CB7F62F"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Требования к подсветке фасадов зданий, строений и сооружений</w:t>
            </w:r>
          </w:p>
        </w:tc>
        <w:tc>
          <w:tcPr>
            <w:tcW w:w="6030" w:type="dxa"/>
            <w:gridSpan w:val="2"/>
            <w:shd w:val="clear" w:color="auto" w:fill="auto"/>
          </w:tcPr>
          <w:p w14:paraId="286C440A" w14:textId="77777777" w:rsidR="00B1415A" w:rsidRPr="007D2206" w:rsidRDefault="00B1415A" w:rsidP="001968BF">
            <w:pPr>
              <w:keepLines/>
              <w:numPr>
                <w:ilvl w:val="0"/>
                <w:numId w:val="2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4.1 Входные группы жилой и общественной части должны иметь освещение. </w:t>
            </w:r>
          </w:p>
          <w:p w14:paraId="5C7AFABD" w14:textId="77777777" w:rsidR="00B1415A" w:rsidRPr="007D2206" w:rsidRDefault="00B1415A" w:rsidP="001968BF">
            <w:pPr>
              <w:keepLines/>
              <w:numPr>
                <w:ilvl w:val="0"/>
                <w:numId w:val="2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4.2 Запрещается использовать в подсветке фасадов пиксельную, мигающую подсветку</w:t>
            </w:r>
          </w:p>
          <w:p w14:paraId="74F20CF5" w14:textId="77777777" w:rsidR="00B1415A" w:rsidRPr="007D2206" w:rsidRDefault="00B1415A" w:rsidP="001968BF">
            <w:pPr>
              <w:keepLines/>
              <w:numPr>
                <w:ilvl w:val="0"/>
                <w:numId w:val="2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4.3 Приборы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 </w:t>
            </w:r>
          </w:p>
        </w:tc>
        <w:tc>
          <w:tcPr>
            <w:tcW w:w="6750" w:type="dxa"/>
            <w:shd w:val="clear" w:color="auto" w:fill="auto"/>
          </w:tcPr>
          <w:p w14:paraId="04E80D37" w14:textId="77777777" w:rsidR="00B1415A" w:rsidRPr="007D2206" w:rsidRDefault="00B1415A" w:rsidP="001968BF">
            <w:pPr>
              <w:keepLines/>
              <w:numPr>
                <w:ilvl w:val="0"/>
                <w:numId w:val="2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4.4 Подсветка осуществляется с цветовой температурой (</w:t>
            </w:r>
            <w:proofErr w:type="spellStart"/>
            <w:r w:rsidRPr="007D2206">
              <w:rPr>
                <w:rFonts w:ascii="Times New Roman" w:eastAsia="Roboto" w:hAnsi="Times New Roman" w:cs="Times New Roman"/>
                <w:sz w:val="16"/>
                <w:szCs w:val="16"/>
                <w:lang w:val="ru" w:eastAsia="ru-RU"/>
              </w:rPr>
              <w:t>Тц</w:t>
            </w:r>
            <w:proofErr w:type="spellEnd"/>
            <w:r w:rsidRPr="007D2206">
              <w:rPr>
                <w:rFonts w:ascii="Times New Roman" w:eastAsia="Roboto" w:hAnsi="Times New Roman" w:cs="Times New Roman"/>
                <w:sz w:val="16"/>
                <w:szCs w:val="16"/>
                <w:lang w:val="ru" w:eastAsia="ru-RU"/>
              </w:rPr>
              <w:t>) в диапазоне 2000-2700 К.</w:t>
            </w:r>
          </w:p>
          <w:p w14:paraId="554FB459" w14:textId="77777777" w:rsidR="00B1415A" w:rsidRPr="007D2206" w:rsidRDefault="00B1415A" w:rsidP="001968BF">
            <w:pPr>
              <w:keepLines/>
              <w:numPr>
                <w:ilvl w:val="0"/>
                <w:numId w:val="2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4.5 Не допускается засветка окон жилых помещений, расположенных вблизи зданий, а также камер видеонаблюдения. </w:t>
            </w:r>
          </w:p>
        </w:tc>
      </w:tr>
    </w:tbl>
    <w:p w14:paraId="74D35D4D" w14:textId="77777777" w:rsidR="00B1415A" w:rsidRPr="007D2206" w:rsidRDefault="00B1415A" w:rsidP="00B1415A">
      <w:pPr>
        <w:keepLines/>
        <w:overflowPunct w:val="0"/>
        <w:autoSpaceDE w:val="0"/>
        <w:autoSpaceDN w:val="0"/>
        <w:adjustRightInd w:val="0"/>
        <w:spacing w:before="240" w:after="240" w:line="320" w:lineRule="exact"/>
        <w:ind w:right="-316" w:firstLine="567"/>
        <w:jc w:val="both"/>
        <w:rPr>
          <w:rFonts w:ascii="Times New Roman" w:eastAsia="Times New Roman" w:hAnsi="Times New Roman" w:cs="Times New Roman"/>
          <w:sz w:val="28"/>
          <w:szCs w:val="28"/>
          <w:lang w:eastAsia="ru-RU"/>
        </w:rPr>
      </w:pPr>
    </w:p>
    <w:p w14:paraId="6BAF52B9" w14:textId="77777777" w:rsidR="00B1415A" w:rsidRPr="007D2206" w:rsidRDefault="00B1415A" w:rsidP="00B1415A">
      <w:pPr>
        <w:spacing w:after="0" w:line="240" w:lineRule="auto"/>
        <w:rPr>
          <w:rFonts w:ascii="Times New Roman" w:eastAsia="Times New Roman" w:hAnsi="Times New Roman" w:cs="Times New Roman"/>
          <w:sz w:val="28"/>
          <w:szCs w:val="28"/>
          <w:lang w:eastAsia="ru-RU"/>
        </w:rPr>
      </w:pPr>
      <w:r w:rsidRPr="007D2206">
        <w:rPr>
          <w:rFonts w:ascii="Times New Roman" w:eastAsia="Times New Roman" w:hAnsi="Times New Roman" w:cs="Times New Roman"/>
          <w:sz w:val="28"/>
          <w:szCs w:val="28"/>
          <w:lang w:eastAsia="ru-RU"/>
        </w:rPr>
        <w:br w:type="page"/>
      </w:r>
    </w:p>
    <w:p w14:paraId="400577DF" w14:textId="77777777" w:rsidR="00B1415A" w:rsidRPr="007D2206" w:rsidRDefault="00B1415A" w:rsidP="00B1415A">
      <w:pPr>
        <w:keepLines/>
        <w:overflowPunct w:val="0"/>
        <w:autoSpaceDE w:val="0"/>
        <w:autoSpaceDN w:val="0"/>
        <w:adjustRightInd w:val="0"/>
        <w:spacing w:before="240" w:after="240" w:line="320" w:lineRule="exact"/>
        <w:ind w:right="-316" w:firstLine="567"/>
        <w:jc w:val="both"/>
        <w:rPr>
          <w:rFonts w:ascii="Times New Roman" w:eastAsia="Times New Roman" w:hAnsi="Times New Roman" w:cs="Times New Roman"/>
          <w:sz w:val="28"/>
          <w:szCs w:val="28"/>
          <w:lang w:eastAsia="ru-RU"/>
        </w:rPr>
      </w:pPr>
      <w:r w:rsidRPr="007D2206">
        <w:rPr>
          <w:rFonts w:ascii="Times New Roman" w:eastAsia="Times New Roman" w:hAnsi="Times New Roman" w:cs="Times New Roman"/>
          <w:sz w:val="28"/>
          <w:szCs w:val="28"/>
          <w:lang w:eastAsia="ru-RU"/>
        </w:rPr>
        <w:lastRenderedPageBreak/>
        <w:t>5. Требования к внешнему облику фасадов объектов капитального строительства, относящихся к группе “Социальные”:</w:t>
      </w:r>
    </w:p>
    <w:tbl>
      <w:tblPr>
        <w:tblW w:w="15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421"/>
        <w:gridCol w:w="1124"/>
        <w:gridCol w:w="975"/>
        <w:gridCol w:w="5940"/>
        <w:gridCol w:w="6840"/>
      </w:tblGrid>
      <w:tr w:rsidR="00B1415A" w:rsidRPr="007D2206" w14:paraId="227530DD" w14:textId="77777777" w:rsidTr="00B1415A">
        <w:trPr>
          <w:trHeight w:val="240"/>
          <w:jc w:val="center"/>
        </w:trPr>
        <w:tc>
          <w:tcPr>
            <w:tcW w:w="421" w:type="dxa"/>
            <w:shd w:val="clear" w:color="auto" w:fill="auto"/>
            <w:vAlign w:val="center"/>
          </w:tcPr>
          <w:p w14:paraId="2CD478CF"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7D2206">
              <w:rPr>
                <w:rFonts w:ascii="Times New Roman" w:eastAsia="Nova Mono" w:hAnsi="Times New Roman" w:cs="Times New Roman"/>
                <w:sz w:val="16"/>
                <w:szCs w:val="16"/>
                <w:lang w:val="ru" w:eastAsia="ru-RU"/>
              </w:rPr>
              <w:t>№ п/п</w:t>
            </w:r>
          </w:p>
        </w:tc>
        <w:tc>
          <w:tcPr>
            <w:tcW w:w="1124" w:type="dxa"/>
            <w:shd w:val="clear" w:color="auto" w:fill="auto"/>
            <w:vAlign w:val="center"/>
          </w:tcPr>
          <w:p w14:paraId="6E2B6C0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Параметр</w:t>
            </w:r>
          </w:p>
        </w:tc>
        <w:tc>
          <w:tcPr>
            <w:tcW w:w="975" w:type="dxa"/>
            <w:shd w:val="clear" w:color="auto" w:fill="auto"/>
            <w:vAlign w:val="center"/>
          </w:tcPr>
          <w:p w14:paraId="12DBFF52"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Конструктивный элемент</w:t>
            </w:r>
          </w:p>
        </w:tc>
        <w:tc>
          <w:tcPr>
            <w:tcW w:w="12780" w:type="dxa"/>
            <w:gridSpan w:val="2"/>
            <w:shd w:val="clear" w:color="auto" w:fill="auto"/>
            <w:vAlign w:val="center"/>
          </w:tcPr>
          <w:p w14:paraId="1CDE97E0"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Требования</w:t>
            </w:r>
          </w:p>
        </w:tc>
      </w:tr>
      <w:tr w:rsidR="00B1415A" w:rsidRPr="007D2206" w14:paraId="4F2DB499" w14:textId="77777777" w:rsidTr="00B1415A">
        <w:trPr>
          <w:trHeight w:val="392"/>
          <w:jc w:val="center"/>
        </w:trPr>
        <w:tc>
          <w:tcPr>
            <w:tcW w:w="421" w:type="dxa"/>
            <w:vMerge w:val="restart"/>
            <w:shd w:val="clear" w:color="auto" w:fill="auto"/>
          </w:tcPr>
          <w:p w14:paraId="04E04284"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w:t>
            </w:r>
          </w:p>
        </w:tc>
        <w:tc>
          <w:tcPr>
            <w:tcW w:w="1124" w:type="dxa"/>
            <w:vMerge w:val="restart"/>
            <w:shd w:val="clear" w:color="auto" w:fill="auto"/>
          </w:tcPr>
          <w:p w14:paraId="2A646638"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Требования к цветовым характеристикам зданий, строений и сооружений</w:t>
            </w:r>
          </w:p>
        </w:tc>
        <w:tc>
          <w:tcPr>
            <w:tcW w:w="975" w:type="dxa"/>
            <w:shd w:val="clear" w:color="auto" w:fill="auto"/>
            <w:vAlign w:val="center"/>
          </w:tcPr>
          <w:p w14:paraId="68B248E2"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1.1</w:t>
            </w:r>
          </w:p>
          <w:p w14:paraId="1AA2FE70"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Стены</w:t>
            </w:r>
          </w:p>
        </w:tc>
        <w:tc>
          <w:tcPr>
            <w:tcW w:w="5940" w:type="dxa"/>
          </w:tcPr>
          <w:p w14:paraId="7A07DD95" w14:textId="77777777" w:rsidR="00B1415A" w:rsidRPr="007D2206" w:rsidRDefault="00B1415A" w:rsidP="001968BF">
            <w:pPr>
              <w:keepLines/>
              <w:numPr>
                <w:ilvl w:val="0"/>
                <w:numId w:val="45"/>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1.1.1 В цветовом решении облицовочных материалов объекта (за исключением площади остекления) разрешается использовать 1 оттенок в качестве основного цвета, не более двух - в качестве дополнительных цветов и не более трех - в качестве акцентных цветов. Основной оттенок должен быть использован на большей части площади фасада, дополнительные - суммарно на меньшей части. Акцентный оттенок (при наличии) должен вводиться для обоснованного выделения архитектурных элементов здания (декоративные элементы, выступающие импосты, фрагменты стен, элементы входных групп и т.д.).</w:t>
            </w:r>
          </w:p>
          <w:p w14:paraId="1ACCA799" w14:textId="77777777" w:rsidR="00B1415A" w:rsidRPr="007D2206" w:rsidRDefault="00B1415A" w:rsidP="001968BF">
            <w:pPr>
              <w:keepLines/>
              <w:numPr>
                <w:ilvl w:val="0"/>
                <w:numId w:val="45"/>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1.1.2 Цветовое решение должно осуществляться в соответствии с разрешенными к использованию RAL: </w:t>
            </w:r>
          </w:p>
          <w:p w14:paraId="384665D5" w14:textId="77777777" w:rsidR="00B1415A" w:rsidRPr="007D2206" w:rsidRDefault="00B1415A" w:rsidP="001968BF">
            <w:pPr>
              <w:keepLines/>
              <w:numPr>
                <w:ilvl w:val="0"/>
                <w:numId w:val="2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основные оттенки - 9010, 150-5, 9001, 160-3, 160-5, 060 90 10, 070 90 10, 100 93 05, 085 93 05, 000 90 00, 110-1, 1013, 840-1, 840-2, 120-5, 100 80 05, 110 80 10, 1015, 310-1, 9002, 080 80 05, 095 80 10, 9018, 830-1, 040 80 10, 080 80 10, 070 80 20, 780-4;</w:t>
            </w:r>
          </w:p>
          <w:p w14:paraId="7FBD80A1" w14:textId="77777777" w:rsidR="00B1415A" w:rsidRPr="007D2206" w:rsidRDefault="00B1415A" w:rsidP="001968BF">
            <w:pPr>
              <w:keepLines/>
              <w:numPr>
                <w:ilvl w:val="0"/>
                <w:numId w:val="2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дополнительные оттенки - 9010, 070 90 20, 1014, 1000, 070 80 20, 020 80 05, 180 80 05, 140 80 10, 130 70 10, 180 70 05, 1002, 070 70 30, 050 70 20, 260 80 10, 340 70 05, 000 65 00, 040 70 10, 360 60 05, 060 60 20, 1011, 075 70 20, 1020, 7004, 140 60 05, 7030, 7048, 7037, 240 60 05, 7001, 7034, 7033, 060 50 30, 050 50 30, 1036, 7036, 7039, 150 60 10, 7002, 100 50 05, 100 50 10, 040 50 20, 8002;</w:t>
            </w:r>
          </w:p>
        </w:tc>
        <w:tc>
          <w:tcPr>
            <w:tcW w:w="6840" w:type="dxa"/>
          </w:tcPr>
          <w:p w14:paraId="23FCA20B" w14:textId="77777777" w:rsidR="00B1415A" w:rsidRPr="007D2206" w:rsidRDefault="00B1415A" w:rsidP="001968BF">
            <w:pPr>
              <w:keepLines/>
              <w:numPr>
                <w:ilvl w:val="0"/>
                <w:numId w:val="2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акцентные оттенки - 9010, 085 90 30, 110 90 35, 100 90 40, 070 80 30, 080 80 40, 280 80 15, 290 80 15, 310 80 15, 040 80 20, 050 80 30, 070 80 40, 1034, 060 70 40, 050 70 30, 050 70 40, 020 80 20, 1018, 1028, 6027, 210 70 10, 230 70 20, 240 70 25, 5012, 280 70 20, 3015, 030 70 20, 3012, 2003, 2012, 050 60 40, 3022, 040 70 20, 320 70 15, 4009, 280 70 10, 310 60 15, 5024, 240-2, 6021, 3014, 1032, 070 70 40, 020 70 10, 170 60 10, 160 60 20, 5014, 040 60 20, 050 60 20, 040 50 10, 060 50 20, 040 50 40, 030 50 30, 040 50 30, 8004, 4001, 5018, 5007, 180 50 15, 8001, 8025, 230 50 10, 8024. </w:t>
            </w:r>
          </w:p>
          <w:p w14:paraId="2DE135B9" w14:textId="77777777" w:rsidR="00B1415A" w:rsidRPr="007D2206" w:rsidRDefault="00B1415A" w:rsidP="001968BF">
            <w:pPr>
              <w:keepLines/>
              <w:numPr>
                <w:ilvl w:val="0"/>
                <w:numId w:val="4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1.1.3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p w14:paraId="33D6B6C0" w14:textId="77777777" w:rsidR="00B1415A" w:rsidRPr="007D2206" w:rsidRDefault="00B1415A" w:rsidP="001968BF">
            <w:pPr>
              <w:keepLines/>
              <w:numPr>
                <w:ilvl w:val="0"/>
                <w:numId w:val="4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1.1.4 При создании архитектурных решений необходимо выполнять стыковку наружных стеновых панелей в тон их отделки. Цветовое решение </w:t>
            </w:r>
            <w:proofErr w:type="spellStart"/>
            <w:r w:rsidRPr="007D2206">
              <w:rPr>
                <w:rFonts w:ascii="Times New Roman" w:eastAsia="Roboto" w:hAnsi="Times New Roman" w:cs="Times New Roman"/>
                <w:sz w:val="16"/>
                <w:szCs w:val="16"/>
                <w:lang w:val="ru" w:eastAsia="ru-RU"/>
              </w:rPr>
              <w:t>нащельников</w:t>
            </w:r>
            <w:proofErr w:type="spellEnd"/>
            <w:r w:rsidRPr="007D2206">
              <w:rPr>
                <w:rFonts w:ascii="Times New Roman" w:eastAsia="Roboto" w:hAnsi="Times New Roman" w:cs="Times New Roman"/>
                <w:sz w:val="16"/>
                <w:szCs w:val="16"/>
                <w:lang w:val="ru" w:eastAsia="ru-RU"/>
              </w:rPr>
              <w:t xml:space="preserve"> на стыках поверхностей должно осуществляться в соответствии с колером отделки этих поверхностей. Поэтажное деление торцевыми поверхностями плит перекрытий допускается при условии отделки плиты в тон соответствующей плоскости стены фасада.</w:t>
            </w:r>
          </w:p>
        </w:tc>
      </w:tr>
      <w:tr w:rsidR="00B1415A" w:rsidRPr="007D2206" w14:paraId="41594505" w14:textId="77777777" w:rsidTr="00B1415A">
        <w:trPr>
          <w:trHeight w:val="300"/>
          <w:jc w:val="center"/>
        </w:trPr>
        <w:tc>
          <w:tcPr>
            <w:tcW w:w="421" w:type="dxa"/>
            <w:vMerge/>
            <w:shd w:val="clear" w:color="auto" w:fill="auto"/>
          </w:tcPr>
          <w:p w14:paraId="27762B0C"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7B5E408D"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75" w:type="dxa"/>
            <w:shd w:val="clear" w:color="auto" w:fill="auto"/>
            <w:vAlign w:val="center"/>
          </w:tcPr>
          <w:p w14:paraId="69DF4F37"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1.2</w:t>
            </w:r>
          </w:p>
          <w:p w14:paraId="36EEE3B2"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Окна</w:t>
            </w:r>
          </w:p>
        </w:tc>
        <w:tc>
          <w:tcPr>
            <w:tcW w:w="5940" w:type="dxa"/>
          </w:tcPr>
          <w:p w14:paraId="05A20107" w14:textId="77777777" w:rsidR="00B1415A" w:rsidRPr="007D2206" w:rsidRDefault="00B1415A" w:rsidP="001968BF">
            <w:pPr>
              <w:keepLines/>
              <w:numPr>
                <w:ilvl w:val="0"/>
                <w:numId w:val="3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1.2.1 Цветовое решение должно осуществляться в соответствии с разрешенными к использованию RAL: 9010, 1002, 7010, 7011, 7024, 7026, 820-5, 7021, 8014, 9005.</w:t>
            </w:r>
          </w:p>
        </w:tc>
        <w:tc>
          <w:tcPr>
            <w:tcW w:w="6840" w:type="dxa"/>
          </w:tcPr>
          <w:p w14:paraId="330E2975" w14:textId="77777777" w:rsidR="00B1415A" w:rsidRPr="007D2206" w:rsidRDefault="00B1415A" w:rsidP="001968BF">
            <w:pPr>
              <w:keepLines/>
              <w:numPr>
                <w:ilvl w:val="0"/>
                <w:numId w:val="3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1.2.2 Все элементы окон (за исключением стекла) должны выполняться в едином цветовом решении. Допускается применение отличающегося цвета для окон первого этажа здания. </w:t>
            </w:r>
          </w:p>
        </w:tc>
      </w:tr>
      <w:tr w:rsidR="00B1415A" w:rsidRPr="007D2206" w14:paraId="5DCF6226" w14:textId="77777777" w:rsidTr="00B1415A">
        <w:trPr>
          <w:trHeight w:val="140"/>
          <w:jc w:val="center"/>
        </w:trPr>
        <w:tc>
          <w:tcPr>
            <w:tcW w:w="421" w:type="dxa"/>
            <w:vMerge/>
            <w:shd w:val="clear" w:color="auto" w:fill="auto"/>
          </w:tcPr>
          <w:p w14:paraId="18B9B0A7"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26BAB65C"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75" w:type="dxa"/>
            <w:shd w:val="clear" w:color="auto" w:fill="auto"/>
            <w:vAlign w:val="center"/>
          </w:tcPr>
          <w:p w14:paraId="63F2AA08"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1.3 Остекление</w:t>
            </w:r>
          </w:p>
        </w:tc>
        <w:tc>
          <w:tcPr>
            <w:tcW w:w="5940" w:type="dxa"/>
          </w:tcPr>
          <w:p w14:paraId="6F71E11A" w14:textId="77777777" w:rsidR="00B1415A" w:rsidRPr="007D2206" w:rsidRDefault="00B1415A" w:rsidP="001968BF">
            <w:pPr>
              <w:keepLines/>
              <w:numPr>
                <w:ilvl w:val="0"/>
                <w:numId w:val="4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1.3.1 Не допускается использование цветного (тонированного в массе), </w:t>
            </w:r>
            <w:proofErr w:type="spellStart"/>
            <w:r w:rsidRPr="007D2206">
              <w:rPr>
                <w:rFonts w:ascii="Times New Roman" w:eastAsia="Roboto" w:hAnsi="Times New Roman" w:cs="Times New Roman"/>
                <w:sz w:val="16"/>
                <w:szCs w:val="16"/>
                <w:lang w:val="ru" w:eastAsia="ru-RU"/>
              </w:rPr>
              <w:t>непросматриваемого</w:t>
            </w:r>
            <w:proofErr w:type="spellEnd"/>
            <w:r w:rsidRPr="007D2206">
              <w:rPr>
                <w:rFonts w:ascii="Times New Roman" w:eastAsia="Roboto" w:hAnsi="Times New Roman" w:cs="Times New Roman"/>
                <w:sz w:val="16"/>
                <w:szCs w:val="16"/>
                <w:lang w:val="ru" w:eastAsia="ru-RU"/>
              </w:rPr>
              <w:t xml:space="preserve"> зеркального остекления.  </w:t>
            </w:r>
          </w:p>
          <w:p w14:paraId="7ED5875F" w14:textId="77777777" w:rsidR="00B1415A" w:rsidRPr="007D2206" w:rsidRDefault="00B1415A" w:rsidP="001968BF">
            <w:pPr>
              <w:keepLines/>
              <w:numPr>
                <w:ilvl w:val="0"/>
                <w:numId w:val="4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1.3.2 Цветовое решение должно осуществляться в нейтральных* и серых оттенках.** </w:t>
            </w:r>
          </w:p>
        </w:tc>
        <w:tc>
          <w:tcPr>
            <w:tcW w:w="6840" w:type="dxa"/>
          </w:tcPr>
          <w:p w14:paraId="60B73B20"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p w14:paraId="70641EF4"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4C0458CC"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**Серые оттенки стекла необходимо подобрать с учетом каталога производителя.</w:t>
            </w:r>
          </w:p>
        </w:tc>
      </w:tr>
      <w:tr w:rsidR="00B1415A" w:rsidRPr="007D2206" w14:paraId="1AE4FF13" w14:textId="77777777" w:rsidTr="00B1415A">
        <w:trPr>
          <w:trHeight w:val="1464"/>
          <w:jc w:val="center"/>
        </w:trPr>
        <w:tc>
          <w:tcPr>
            <w:tcW w:w="421" w:type="dxa"/>
            <w:vMerge/>
            <w:shd w:val="clear" w:color="auto" w:fill="auto"/>
          </w:tcPr>
          <w:p w14:paraId="77F5360D"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1527804B"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75" w:type="dxa"/>
            <w:shd w:val="clear" w:color="auto" w:fill="auto"/>
            <w:vAlign w:val="center"/>
          </w:tcPr>
          <w:p w14:paraId="2771828E"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1.4</w:t>
            </w:r>
          </w:p>
          <w:p w14:paraId="48AA5C19"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Цоколь</w:t>
            </w:r>
          </w:p>
        </w:tc>
        <w:tc>
          <w:tcPr>
            <w:tcW w:w="5940" w:type="dxa"/>
          </w:tcPr>
          <w:p w14:paraId="4A9C151B" w14:textId="77777777" w:rsidR="00B1415A" w:rsidRPr="007D2206" w:rsidRDefault="00B1415A" w:rsidP="001968BF">
            <w:pPr>
              <w:keepLines/>
              <w:numPr>
                <w:ilvl w:val="0"/>
                <w:numId w:val="4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1.4.1 Предусмотреть цветовое решение, соответствующее колеру стены, примыкающей к цоколю.</w:t>
            </w:r>
          </w:p>
          <w:p w14:paraId="60E28778" w14:textId="77777777" w:rsidR="00B1415A" w:rsidRPr="007D2206" w:rsidRDefault="00B1415A" w:rsidP="001968BF">
            <w:pPr>
              <w:keepLines/>
              <w:numPr>
                <w:ilvl w:val="0"/>
                <w:numId w:val="4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1.4.2 Цветовое решение должно осуществляться в соответствии с разрешенными к использованию RAL: 9010, 150-5, 9001, 160-3, 160-5, 060 90 10, 070 90 10, 100 93 05, 085 93 05, 000 90 00, 110-1, 1013, 840-1, 840-2, 120-5, 100 80 05, 110 80 10, 1015, 310-1, 9002, 080 80 05, 095 80 10, 9018, 830-1, 040 80 10, 080 80 10, 070 80 20, 780-4, 9010, 070 90 20, 1014, 1000, 070 80 20, 020 80 05, 180 80 05, 140 80 10, 130 70 10, 180 70 05, 1002, 070 70 30, 050 70 20, 260 80 10, 340 70 05, 000 65 00, 040 70 10, 360 60 05, 060 60 20, 1011, 075 70 20, 1020, 7004, 140 60 05, 7030, 7048, 7037, 240 60 05, 7001, 7034, 7033, 060 50 30, 050 50 30, 1036, 7036, 7039, 150 60 10, 7002, 100 50 05, 100 50 10, 040 50 20, 8002.</w:t>
            </w:r>
          </w:p>
        </w:tc>
        <w:tc>
          <w:tcPr>
            <w:tcW w:w="6840" w:type="dxa"/>
          </w:tcPr>
          <w:p w14:paraId="6D73FE8D" w14:textId="77777777" w:rsidR="00B1415A" w:rsidRPr="007D2206" w:rsidRDefault="00B1415A" w:rsidP="001968BF">
            <w:pPr>
              <w:keepLines/>
              <w:numPr>
                <w:ilvl w:val="0"/>
                <w:numId w:val="3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1.4.3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p>
          <w:p w14:paraId="15F96003" w14:textId="77777777" w:rsidR="00B1415A" w:rsidRPr="007D2206" w:rsidRDefault="00B1415A" w:rsidP="001968BF">
            <w:pPr>
              <w:keepLines/>
              <w:numPr>
                <w:ilvl w:val="0"/>
                <w:numId w:val="3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1.4.4 При создании архитектурных решений необходимо выполнять стыковку наружных стеновых панелей в тон их отделки. Цветовое решение </w:t>
            </w:r>
            <w:proofErr w:type="spellStart"/>
            <w:r w:rsidRPr="007D2206">
              <w:rPr>
                <w:rFonts w:ascii="Times New Roman" w:eastAsia="Roboto" w:hAnsi="Times New Roman" w:cs="Times New Roman"/>
                <w:sz w:val="16"/>
                <w:szCs w:val="16"/>
                <w:lang w:val="ru" w:eastAsia="ru-RU"/>
              </w:rPr>
              <w:t>нащельников</w:t>
            </w:r>
            <w:proofErr w:type="spellEnd"/>
            <w:r w:rsidRPr="007D2206">
              <w:rPr>
                <w:rFonts w:ascii="Times New Roman" w:eastAsia="Roboto" w:hAnsi="Times New Roman" w:cs="Times New Roman"/>
                <w:sz w:val="16"/>
                <w:szCs w:val="16"/>
                <w:lang w:val="ru" w:eastAsia="ru-RU"/>
              </w:rPr>
              <w:t xml:space="preserve"> на стыках поверхностей должно осуществляться в соответствии с колером отделки этих поверхностей.</w:t>
            </w:r>
          </w:p>
        </w:tc>
      </w:tr>
      <w:tr w:rsidR="00B1415A" w:rsidRPr="007D2206" w14:paraId="6B20EA10" w14:textId="77777777" w:rsidTr="00B1415A">
        <w:trPr>
          <w:trHeight w:val="296"/>
          <w:jc w:val="center"/>
        </w:trPr>
        <w:tc>
          <w:tcPr>
            <w:tcW w:w="421" w:type="dxa"/>
            <w:vMerge/>
            <w:shd w:val="clear" w:color="auto" w:fill="auto"/>
          </w:tcPr>
          <w:p w14:paraId="5E1A4747"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312D64A8"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75" w:type="dxa"/>
            <w:shd w:val="clear" w:color="auto" w:fill="auto"/>
            <w:vAlign w:val="center"/>
          </w:tcPr>
          <w:p w14:paraId="357B5028"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1.5</w:t>
            </w:r>
          </w:p>
          <w:p w14:paraId="56BEE12D"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Кровля</w:t>
            </w:r>
          </w:p>
        </w:tc>
        <w:tc>
          <w:tcPr>
            <w:tcW w:w="5940" w:type="dxa"/>
          </w:tcPr>
          <w:p w14:paraId="73D16299" w14:textId="77777777" w:rsidR="00B1415A" w:rsidRPr="007D2206" w:rsidRDefault="00B1415A" w:rsidP="001968BF">
            <w:pPr>
              <w:keepLines/>
              <w:numPr>
                <w:ilvl w:val="0"/>
                <w:numId w:val="3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1.5.1 Цветовое решение должно осуществляться в соответствии с разрешенными к использованию RAL: 7045, 8028, 820-5, 7024, 7021. </w:t>
            </w:r>
          </w:p>
        </w:tc>
        <w:tc>
          <w:tcPr>
            <w:tcW w:w="6840" w:type="dxa"/>
          </w:tcPr>
          <w:p w14:paraId="42C06CF6" w14:textId="77777777" w:rsidR="00B1415A" w:rsidRPr="007D2206" w:rsidRDefault="00B1415A" w:rsidP="001968BF">
            <w:pPr>
              <w:keepLines/>
              <w:numPr>
                <w:ilvl w:val="0"/>
                <w:numId w:val="3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1.5.2 Все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p>
        </w:tc>
      </w:tr>
      <w:tr w:rsidR="00B1415A" w:rsidRPr="007D2206" w14:paraId="7722CD4A" w14:textId="77777777" w:rsidTr="00B1415A">
        <w:trPr>
          <w:trHeight w:val="546"/>
          <w:jc w:val="center"/>
        </w:trPr>
        <w:tc>
          <w:tcPr>
            <w:tcW w:w="421" w:type="dxa"/>
            <w:vMerge/>
            <w:shd w:val="clear" w:color="auto" w:fill="auto"/>
          </w:tcPr>
          <w:p w14:paraId="68C059B4"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363E2BD4"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75" w:type="dxa"/>
            <w:shd w:val="clear" w:color="auto" w:fill="auto"/>
            <w:vAlign w:val="center"/>
          </w:tcPr>
          <w:p w14:paraId="0A242AE7"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1.6</w:t>
            </w:r>
          </w:p>
          <w:p w14:paraId="288E8CF4"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Элементы входных групп</w:t>
            </w:r>
          </w:p>
        </w:tc>
        <w:tc>
          <w:tcPr>
            <w:tcW w:w="5940" w:type="dxa"/>
          </w:tcPr>
          <w:p w14:paraId="7FC2267B" w14:textId="77777777" w:rsidR="00B1415A" w:rsidRPr="007D2206" w:rsidRDefault="00B1415A" w:rsidP="001968BF">
            <w:pPr>
              <w:keepLines/>
              <w:numPr>
                <w:ilvl w:val="0"/>
                <w:numId w:val="4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1.6.1  Цветовое решение должно осуществляться в соответствии с разрешенными к использованию RAL: 9010, 150-5, 9001, 160-3, 160-5, 060 90 10, 070 90 10, 100 93 05, 085 93 05, 000 90 00, 110-1, 1013, 840-1, 840-2, 120-5, 100 80 05, 110 80 10, 1015, 310-1, 9002, 080 80 05, 095 80 10, 9018, 830-1, 040 80 10, 080 80 10, 070 80 20, 780-4, 9010, 070 90 20, 1014, 1000, 070 80 20, 020 80 05, 180 80 05, 140 80 10, 130 70 10, 180 70 05, 1002, 070 70 30, 050 70 20, 260 80 10, 340 70 05, 000 65 00, 040 70 10, 360 60 05, 060 60 20, 1011, 075 70 20, 1020, 7004, 140 60 05, 7030, 7048, 7037, 240 60 05, 7001, 7034, 7033, 060 50 30, 050 50 30, 1036, 7036, 7039, 150 60 10, 7002, 100 50 05, 100 50 10, 040 50 20, 8002.</w:t>
            </w:r>
          </w:p>
          <w:p w14:paraId="564B4594" w14:textId="77777777" w:rsidR="00B1415A" w:rsidRPr="007D2206" w:rsidRDefault="00B1415A" w:rsidP="001968BF">
            <w:pPr>
              <w:keepLines/>
              <w:numPr>
                <w:ilvl w:val="0"/>
                <w:numId w:val="4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1.6.2 Допускается использовать один из следующих акцентных оттенков RAL: 9010, 085 90 30, 110 90 35, 100 90 40, 070 80 30, 080 80 40, 280 80 15, 290 80 15, 310 80 15, 040 80 20, 050 80 30, 070 80 40, 1034, 060 70 40, 050 70 30, 050 70 40, 020 80 20, 1018, 1028, 6027, 210 70 10, 230 70 20, 240 70 25, 5012, 280 70 20, 3015, 030 70 20, 3012, 2003, 2012, 050 60 40, 3022, 040 70 20, 320 70 15, 4009, 280 70 10, 310 60 15, 5024, 240-2, 6021, 3014, 1032, 070 70 40, 020 70 10, 170 60 10, 160 60 20, 5014, 040 60 20, 050 60 20, 040 50 10, 060 50 20, 040 50 40, 030 50 30, 040 50 30, 8004, 4001, 5018, 5007, 180 50 15, 8001, 8025, 230 50 10, 8024. </w:t>
            </w:r>
          </w:p>
        </w:tc>
        <w:tc>
          <w:tcPr>
            <w:tcW w:w="6840" w:type="dxa"/>
          </w:tcPr>
          <w:p w14:paraId="20B91336" w14:textId="77777777" w:rsidR="00B1415A" w:rsidRPr="007D2206" w:rsidRDefault="00B1415A" w:rsidP="001968BF">
            <w:pPr>
              <w:keepLines/>
              <w:numPr>
                <w:ilvl w:val="0"/>
                <w:numId w:val="3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1.6.3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p>
        </w:tc>
      </w:tr>
      <w:tr w:rsidR="00B1415A" w:rsidRPr="007D2206" w14:paraId="40A389FC" w14:textId="77777777" w:rsidTr="00B1415A">
        <w:trPr>
          <w:trHeight w:val="854"/>
          <w:jc w:val="center"/>
        </w:trPr>
        <w:tc>
          <w:tcPr>
            <w:tcW w:w="421" w:type="dxa"/>
            <w:vMerge/>
            <w:shd w:val="clear" w:color="auto" w:fill="auto"/>
          </w:tcPr>
          <w:p w14:paraId="0D2A8573"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334E401B"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75" w:type="dxa"/>
            <w:shd w:val="clear" w:color="auto" w:fill="auto"/>
            <w:vAlign w:val="center"/>
          </w:tcPr>
          <w:p w14:paraId="5BFE0F8B"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1.7</w:t>
            </w:r>
          </w:p>
          <w:p w14:paraId="3CA72921"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Ограждения</w:t>
            </w:r>
          </w:p>
        </w:tc>
        <w:tc>
          <w:tcPr>
            <w:tcW w:w="5940" w:type="dxa"/>
          </w:tcPr>
          <w:p w14:paraId="73E1A476" w14:textId="77777777" w:rsidR="00B1415A" w:rsidRPr="007D2206"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1.7.1 Цветовое решение ограждений элементов здания, парапетов, а также ограждений земельного участка должно осуществляться в соответствии с разрешенными к использованию RAL: 9010, 9001, 7032, 9006, 1019, 7004, 7005, 7024, 8028, 6003, 6020, 7016, 8017, 9005.</w:t>
            </w:r>
          </w:p>
          <w:p w14:paraId="326F3C07" w14:textId="77777777" w:rsidR="00B1415A" w:rsidRPr="007D2206"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1.7.2 Для ограждений, выполненных из латуни или покрытых имитацией латуни, а также для ограждений, выполненных из </w:t>
            </w:r>
            <w:proofErr w:type="spellStart"/>
            <w:r w:rsidRPr="007D2206">
              <w:rPr>
                <w:rFonts w:ascii="Times New Roman" w:eastAsia="Roboto" w:hAnsi="Times New Roman" w:cs="Times New Roman"/>
                <w:sz w:val="16"/>
                <w:szCs w:val="16"/>
                <w:lang w:val="ru" w:eastAsia="ru-RU"/>
              </w:rPr>
              <w:t>кортена</w:t>
            </w:r>
            <w:proofErr w:type="spellEnd"/>
            <w:r w:rsidRPr="007D2206">
              <w:rPr>
                <w:rFonts w:ascii="Times New Roman" w:eastAsia="Roboto" w:hAnsi="Times New Roman" w:cs="Times New Roman"/>
                <w:sz w:val="16"/>
                <w:szCs w:val="16"/>
                <w:lang w:val="ru" w:eastAsia="ru-RU"/>
              </w:rPr>
              <w:t>, допускается отклонение от перечня разрешенных RAL в пользу натурального цвета материала.</w:t>
            </w:r>
          </w:p>
        </w:tc>
        <w:tc>
          <w:tcPr>
            <w:tcW w:w="6840" w:type="dxa"/>
          </w:tcPr>
          <w:p w14:paraId="705EA771" w14:textId="77777777" w:rsidR="00B1415A" w:rsidRPr="007D2206"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1.7.3 Цветовое решение ограждений, выполненных из стекла, должно осуществляться в нейтральных* и серых оттенках.** </w:t>
            </w:r>
          </w:p>
          <w:p w14:paraId="7A4A7E27"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16D691C9"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**Серые оттенки стекла необходимо подобрать с учетом каталога производителя.</w:t>
            </w:r>
          </w:p>
        </w:tc>
      </w:tr>
      <w:tr w:rsidR="00B1415A" w:rsidRPr="007D2206" w14:paraId="4B143620" w14:textId="77777777" w:rsidTr="00B1415A">
        <w:trPr>
          <w:trHeight w:val="966"/>
          <w:jc w:val="center"/>
        </w:trPr>
        <w:tc>
          <w:tcPr>
            <w:tcW w:w="421" w:type="dxa"/>
            <w:vMerge w:val="restart"/>
            <w:shd w:val="clear" w:color="auto" w:fill="auto"/>
          </w:tcPr>
          <w:p w14:paraId="5CF16AB4"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w:t>
            </w:r>
          </w:p>
        </w:tc>
        <w:tc>
          <w:tcPr>
            <w:tcW w:w="1124" w:type="dxa"/>
            <w:vMerge w:val="restart"/>
            <w:shd w:val="clear" w:color="auto" w:fill="auto"/>
          </w:tcPr>
          <w:p w14:paraId="34975348"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Требования к отделочным материалам фасадов зданий, строений и сооружений</w:t>
            </w:r>
          </w:p>
        </w:tc>
        <w:tc>
          <w:tcPr>
            <w:tcW w:w="975" w:type="dxa"/>
            <w:shd w:val="clear" w:color="auto" w:fill="auto"/>
            <w:vAlign w:val="center"/>
          </w:tcPr>
          <w:p w14:paraId="2C62CD78"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2.1</w:t>
            </w:r>
          </w:p>
          <w:p w14:paraId="6571460A"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Стены</w:t>
            </w:r>
          </w:p>
        </w:tc>
        <w:tc>
          <w:tcPr>
            <w:tcW w:w="5940" w:type="dxa"/>
            <w:shd w:val="clear" w:color="auto" w:fill="auto"/>
          </w:tcPr>
          <w:p w14:paraId="4598D87B" w14:textId="77777777" w:rsidR="00B1415A" w:rsidRPr="007D2206" w:rsidRDefault="00B1415A" w:rsidP="001968BF">
            <w:pPr>
              <w:keepLines/>
              <w:numPr>
                <w:ilvl w:val="0"/>
                <w:numId w:val="4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2.1.1 Один из материалов должен быть основным и использоваться на большей части площади фасада.</w:t>
            </w:r>
          </w:p>
          <w:p w14:paraId="13B5C146" w14:textId="77777777" w:rsidR="00B1415A" w:rsidRPr="007D2206" w:rsidRDefault="00B1415A" w:rsidP="001968BF">
            <w:pPr>
              <w:keepLines/>
              <w:numPr>
                <w:ilvl w:val="0"/>
                <w:numId w:val="4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2.1.2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w:t>
            </w:r>
            <w:proofErr w:type="spellStart"/>
            <w:r w:rsidRPr="007D2206">
              <w:rPr>
                <w:rFonts w:ascii="Times New Roman" w:eastAsia="Roboto" w:hAnsi="Times New Roman" w:cs="Times New Roman"/>
                <w:sz w:val="16"/>
                <w:szCs w:val="16"/>
                <w:lang w:val="ru" w:eastAsia="ru-RU"/>
              </w:rPr>
              <w:t>кляммерах</w:t>
            </w:r>
            <w:proofErr w:type="spellEnd"/>
            <w:r w:rsidRPr="007D2206">
              <w:rPr>
                <w:rFonts w:ascii="Times New Roman" w:eastAsia="Roboto" w:hAnsi="Times New Roman" w:cs="Times New Roman"/>
                <w:sz w:val="16"/>
                <w:szCs w:val="16"/>
                <w:lang w:val="ru" w:eastAsia="ru-RU"/>
              </w:rPr>
              <w:t xml:space="preserve"> (открытые системы крепления). </w:t>
            </w:r>
          </w:p>
          <w:p w14:paraId="3EC4650F" w14:textId="77777777" w:rsidR="00B1415A" w:rsidRPr="007D2206" w:rsidRDefault="00B1415A" w:rsidP="001968BF">
            <w:pPr>
              <w:keepLines/>
              <w:numPr>
                <w:ilvl w:val="0"/>
                <w:numId w:val="4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2.1.3 Материалы с глянцевой поверхностью (за исключением стекла)</w:t>
            </w:r>
            <w:r w:rsidRPr="007D2206">
              <w:rPr>
                <w:rFonts w:ascii="Times New Roman" w:eastAsia="Roboto" w:hAnsi="Times New Roman" w:cs="Times New Roman"/>
                <w:i/>
                <w:sz w:val="16"/>
                <w:szCs w:val="16"/>
                <w:lang w:val="ru" w:eastAsia="ru-RU"/>
              </w:rPr>
              <w:t xml:space="preserve"> </w:t>
            </w:r>
            <w:r w:rsidRPr="007D2206">
              <w:rPr>
                <w:rFonts w:ascii="Times New Roman" w:eastAsia="Roboto" w:hAnsi="Times New Roman" w:cs="Times New Roman"/>
                <w:sz w:val="16"/>
                <w:szCs w:val="16"/>
                <w:lang w:val="ru" w:eastAsia="ru-RU"/>
              </w:rPr>
              <w:t>должны применяться на меньшей части площади фасада</w:t>
            </w:r>
            <w:r w:rsidRPr="007D2206">
              <w:rPr>
                <w:rFonts w:ascii="Times New Roman" w:eastAsia="Roboto" w:hAnsi="Times New Roman" w:cs="Times New Roman"/>
                <w:sz w:val="16"/>
                <w:szCs w:val="16"/>
                <w:lang w:eastAsia="ru-RU"/>
              </w:rPr>
              <w:t>.</w:t>
            </w:r>
          </w:p>
        </w:tc>
        <w:tc>
          <w:tcPr>
            <w:tcW w:w="6840" w:type="dxa"/>
            <w:shd w:val="clear" w:color="auto" w:fill="auto"/>
          </w:tcPr>
          <w:p w14:paraId="0F65C6FF" w14:textId="77777777" w:rsidR="00B1415A" w:rsidRPr="007D2206" w:rsidRDefault="00B1415A" w:rsidP="001968BF">
            <w:pPr>
              <w:keepLines/>
              <w:numPr>
                <w:ilvl w:val="0"/>
                <w:numId w:val="4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2.1.4 Материалы, имитирующие натуральные, должны соответствовать им по фактуре.</w:t>
            </w:r>
          </w:p>
          <w:p w14:paraId="4E8FD03F" w14:textId="77777777" w:rsidR="00B1415A" w:rsidRPr="007D2206" w:rsidRDefault="00B1415A" w:rsidP="001968BF">
            <w:pPr>
              <w:keepLines/>
              <w:numPr>
                <w:ilvl w:val="0"/>
                <w:numId w:val="4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2.1.5 Не допускается окраска поверхностей, облицованных натуральным камнем.</w:t>
            </w:r>
          </w:p>
          <w:p w14:paraId="7E34CFC8" w14:textId="77777777" w:rsidR="00B1415A" w:rsidRPr="007D2206" w:rsidRDefault="00B1415A" w:rsidP="001968BF">
            <w:pPr>
              <w:keepLines/>
              <w:numPr>
                <w:ilvl w:val="0"/>
                <w:numId w:val="4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2.1.6 Не допускается использовать: пленку (в том числе самоклеящуюся), профилированный лист, асбестоцементный лист, металлический и пластиковый (виниловый) </w:t>
            </w:r>
            <w:proofErr w:type="spellStart"/>
            <w:r w:rsidRPr="007D2206">
              <w:rPr>
                <w:rFonts w:ascii="Times New Roman" w:eastAsia="Roboto" w:hAnsi="Times New Roman" w:cs="Times New Roman"/>
                <w:sz w:val="16"/>
                <w:szCs w:val="16"/>
                <w:lang w:val="ru" w:eastAsia="ru-RU"/>
              </w:rPr>
              <w:t>сайдинг</w:t>
            </w:r>
            <w:proofErr w:type="spellEnd"/>
            <w:r w:rsidRPr="007D2206">
              <w:rPr>
                <w:rFonts w:ascii="Times New Roman" w:eastAsia="Roboto" w:hAnsi="Times New Roman" w:cs="Times New Roman"/>
                <w:sz w:val="16"/>
                <w:szCs w:val="16"/>
                <w:lang w:val="ru" w:eastAsia="ru-RU"/>
              </w:rPr>
              <w:t xml:space="preserve">,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w:t>
            </w:r>
            <w:proofErr w:type="spellStart"/>
            <w:r w:rsidRPr="007D2206">
              <w:rPr>
                <w:rFonts w:ascii="Times New Roman" w:eastAsia="Roboto" w:hAnsi="Times New Roman" w:cs="Times New Roman"/>
                <w:sz w:val="16"/>
                <w:szCs w:val="16"/>
                <w:lang w:val="ru" w:eastAsia="ru-RU"/>
              </w:rPr>
              <w:t>керамогранитные</w:t>
            </w:r>
            <w:proofErr w:type="spellEnd"/>
            <w:r w:rsidRPr="007D2206">
              <w:rPr>
                <w:rFonts w:ascii="Times New Roman" w:eastAsia="Roboto" w:hAnsi="Times New Roman" w:cs="Times New Roman"/>
                <w:sz w:val="16"/>
                <w:szCs w:val="16"/>
                <w:lang w:val="ru" w:eastAsia="ru-RU"/>
              </w:rPr>
              <w:t xml:space="preserve"> плиты.</w:t>
            </w:r>
          </w:p>
        </w:tc>
      </w:tr>
      <w:tr w:rsidR="00B1415A" w:rsidRPr="007D2206" w14:paraId="118434EC" w14:textId="77777777" w:rsidTr="00B1415A">
        <w:trPr>
          <w:trHeight w:val="312"/>
          <w:jc w:val="center"/>
        </w:trPr>
        <w:tc>
          <w:tcPr>
            <w:tcW w:w="421" w:type="dxa"/>
            <w:vMerge/>
            <w:shd w:val="clear" w:color="auto" w:fill="auto"/>
          </w:tcPr>
          <w:p w14:paraId="616D36E0"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35DF13A1"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75" w:type="dxa"/>
            <w:shd w:val="clear" w:color="auto" w:fill="auto"/>
            <w:vAlign w:val="center"/>
          </w:tcPr>
          <w:p w14:paraId="4A00E2AD"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2.2</w:t>
            </w:r>
          </w:p>
          <w:p w14:paraId="1F04E2DD"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Окна</w:t>
            </w:r>
          </w:p>
        </w:tc>
        <w:tc>
          <w:tcPr>
            <w:tcW w:w="5940" w:type="dxa"/>
            <w:shd w:val="clear" w:color="auto" w:fill="auto"/>
          </w:tcPr>
          <w:p w14:paraId="197FEDDD" w14:textId="77777777" w:rsidR="00B1415A" w:rsidRPr="007D2206" w:rsidRDefault="00B1415A" w:rsidP="001968BF">
            <w:pPr>
              <w:keepLines/>
              <w:numPr>
                <w:ilvl w:val="0"/>
                <w:numId w:val="3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2.2.1 Не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w:t>
            </w:r>
          </w:p>
        </w:tc>
        <w:tc>
          <w:tcPr>
            <w:tcW w:w="6840" w:type="dxa"/>
            <w:shd w:val="clear" w:color="auto" w:fill="auto"/>
          </w:tcPr>
          <w:p w14:paraId="5BD4E5E4" w14:textId="77777777" w:rsidR="00B1415A" w:rsidRPr="007D2206" w:rsidRDefault="00B1415A" w:rsidP="001968BF">
            <w:pPr>
              <w:keepLines/>
              <w:numPr>
                <w:ilvl w:val="0"/>
                <w:numId w:val="3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2.2.2 Все элементы окон (за исключением стекла) должны выполняться в едином материале.</w:t>
            </w:r>
          </w:p>
        </w:tc>
      </w:tr>
      <w:tr w:rsidR="00B1415A" w:rsidRPr="007D2206" w14:paraId="245EB467" w14:textId="77777777" w:rsidTr="00B1415A">
        <w:trPr>
          <w:trHeight w:val="211"/>
          <w:jc w:val="center"/>
        </w:trPr>
        <w:tc>
          <w:tcPr>
            <w:tcW w:w="421" w:type="dxa"/>
            <w:vMerge/>
            <w:shd w:val="clear" w:color="auto" w:fill="auto"/>
          </w:tcPr>
          <w:p w14:paraId="17EEF417"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4516CC3B"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75" w:type="dxa"/>
            <w:shd w:val="clear" w:color="auto" w:fill="auto"/>
            <w:vAlign w:val="center"/>
          </w:tcPr>
          <w:p w14:paraId="16A5BDEA"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2.3 Остекление</w:t>
            </w:r>
          </w:p>
        </w:tc>
        <w:tc>
          <w:tcPr>
            <w:tcW w:w="5940" w:type="dxa"/>
            <w:shd w:val="clear" w:color="auto" w:fill="auto"/>
          </w:tcPr>
          <w:p w14:paraId="6F73829C" w14:textId="77777777" w:rsidR="00B1415A" w:rsidRPr="007D2206" w:rsidRDefault="00B1415A" w:rsidP="001968BF">
            <w:pPr>
              <w:keepLines/>
              <w:numPr>
                <w:ilvl w:val="0"/>
                <w:numId w:val="3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2.3.1 Не допускается установка дверных заполнений с остеклением менее 70% полотна (за исключением дверных проемов к техническим помещениям).</w:t>
            </w:r>
          </w:p>
        </w:tc>
        <w:tc>
          <w:tcPr>
            <w:tcW w:w="6840" w:type="dxa"/>
            <w:shd w:val="clear" w:color="auto" w:fill="auto"/>
          </w:tcPr>
          <w:p w14:paraId="3D669B40" w14:textId="77777777" w:rsidR="00B1415A" w:rsidRPr="007D2206" w:rsidRDefault="00B1415A" w:rsidP="001968BF">
            <w:pPr>
              <w:keepLines/>
              <w:numPr>
                <w:ilvl w:val="0"/>
                <w:numId w:val="3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2.3.2 Не допускается использование тонированного</w:t>
            </w:r>
            <w:r w:rsidRPr="007D2206">
              <w:rPr>
                <w:rFonts w:ascii="Times New Roman" w:eastAsia="Roboto" w:hAnsi="Times New Roman" w:cs="Times New Roman"/>
                <w:i/>
                <w:sz w:val="16"/>
                <w:szCs w:val="16"/>
                <w:lang w:val="ru" w:eastAsia="ru-RU"/>
              </w:rPr>
              <w:t xml:space="preserve"> </w:t>
            </w:r>
            <w:r w:rsidRPr="007D2206">
              <w:rPr>
                <w:rFonts w:ascii="Times New Roman" w:eastAsia="Roboto" w:hAnsi="Times New Roman" w:cs="Times New Roman"/>
                <w:sz w:val="16"/>
                <w:szCs w:val="16"/>
                <w:lang w:val="ru" w:eastAsia="ru-RU"/>
              </w:rPr>
              <w:t xml:space="preserve">в массе, а также </w:t>
            </w:r>
            <w:proofErr w:type="spellStart"/>
            <w:r w:rsidRPr="007D2206">
              <w:rPr>
                <w:rFonts w:ascii="Times New Roman" w:eastAsia="Roboto" w:hAnsi="Times New Roman" w:cs="Times New Roman"/>
                <w:sz w:val="16"/>
                <w:szCs w:val="16"/>
                <w:lang w:val="ru" w:eastAsia="ru-RU"/>
              </w:rPr>
              <w:t>непросматриваемого</w:t>
            </w:r>
            <w:proofErr w:type="spellEnd"/>
            <w:r w:rsidRPr="007D2206">
              <w:rPr>
                <w:rFonts w:ascii="Times New Roman" w:eastAsia="Roboto" w:hAnsi="Times New Roman" w:cs="Times New Roman"/>
                <w:sz w:val="16"/>
                <w:szCs w:val="16"/>
                <w:lang w:val="ru" w:eastAsia="ru-RU"/>
              </w:rPr>
              <w:t xml:space="preserve"> зеркального остекления.</w:t>
            </w:r>
          </w:p>
        </w:tc>
      </w:tr>
      <w:tr w:rsidR="00B1415A" w:rsidRPr="007D2206" w14:paraId="4C0E190D" w14:textId="77777777" w:rsidTr="00B1415A">
        <w:trPr>
          <w:trHeight w:val="952"/>
          <w:jc w:val="center"/>
        </w:trPr>
        <w:tc>
          <w:tcPr>
            <w:tcW w:w="421" w:type="dxa"/>
            <w:vMerge/>
            <w:shd w:val="clear" w:color="auto" w:fill="auto"/>
          </w:tcPr>
          <w:p w14:paraId="603B9833"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694AD2FD"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75" w:type="dxa"/>
            <w:shd w:val="clear" w:color="auto" w:fill="auto"/>
            <w:vAlign w:val="center"/>
          </w:tcPr>
          <w:p w14:paraId="768D146A"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2.4</w:t>
            </w:r>
          </w:p>
          <w:p w14:paraId="1D5524EA"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Цоколь</w:t>
            </w:r>
          </w:p>
        </w:tc>
        <w:tc>
          <w:tcPr>
            <w:tcW w:w="5940" w:type="dxa"/>
            <w:shd w:val="clear" w:color="auto" w:fill="auto"/>
          </w:tcPr>
          <w:p w14:paraId="6675E8F7" w14:textId="77777777" w:rsidR="00B1415A" w:rsidRPr="007D2206" w:rsidRDefault="00B1415A" w:rsidP="001968BF">
            <w:pPr>
              <w:keepLines/>
              <w:numPr>
                <w:ilvl w:val="0"/>
                <w:numId w:val="4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2.4.1 Один из материалов должен быть основным и использоваться на большей части площади цоколя.</w:t>
            </w:r>
          </w:p>
          <w:p w14:paraId="54774244" w14:textId="77777777" w:rsidR="00B1415A" w:rsidRPr="007D2206" w:rsidRDefault="00B1415A" w:rsidP="001968BF">
            <w:pPr>
              <w:keepLines/>
              <w:numPr>
                <w:ilvl w:val="0"/>
                <w:numId w:val="4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2.4.2 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w:t>
            </w:r>
            <w:proofErr w:type="spellStart"/>
            <w:r w:rsidRPr="007D2206">
              <w:rPr>
                <w:rFonts w:ascii="Times New Roman" w:eastAsia="Roboto" w:hAnsi="Times New Roman" w:cs="Times New Roman"/>
                <w:sz w:val="16"/>
                <w:szCs w:val="16"/>
                <w:lang w:val="ru" w:eastAsia="ru-RU"/>
              </w:rPr>
              <w:t>кляммерах</w:t>
            </w:r>
            <w:proofErr w:type="spellEnd"/>
            <w:r w:rsidRPr="007D2206">
              <w:rPr>
                <w:rFonts w:ascii="Times New Roman" w:eastAsia="Roboto" w:hAnsi="Times New Roman" w:cs="Times New Roman"/>
                <w:sz w:val="16"/>
                <w:szCs w:val="16"/>
                <w:lang w:val="ru" w:eastAsia="ru-RU"/>
              </w:rPr>
              <w:t xml:space="preserve"> (открытые системы крепления). </w:t>
            </w:r>
          </w:p>
          <w:p w14:paraId="7E36122D" w14:textId="77777777" w:rsidR="00B1415A" w:rsidRPr="007D2206" w:rsidRDefault="00B1415A" w:rsidP="001968BF">
            <w:pPr>
              <w:keepLines/>
              <w:numPr>
                <w:ilvl w:val="0"/>
                <w:numId w:val="4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2.4.3 Материалы с глянцевой поверхностью (за исключением стекла) должны применяться на меньшей части площади цоколя.</w:t>
            </w:r>
          </w:p>
          <w:p w14:paraId="7B6442A1" w14:textId="77777777" w:rsidR="00B1415A" w:rsidRPr="007D2206" w:rsidRDefault="00B1415A" w:rsidP="001968BF">
            <w:pPr>
              <w:keepLines/>
              <w:numPr>
                <w:ilvl w:val="0"/>
                <w:numId w:val="4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2.4.4 Материалы, имитирующие натуральные, должны соответствовать им по фактуре.</w:t>
            </w:r>
          </w:p>
          <w:p w14:paraId="505D051C" w14:textId="77777777" w:rsidR="00B1415A" w:rsidRPr="007D2206" w:rsidRDefault="00B1415A" w:rsidP="001968BF">
            <w:pPr>
              <w:keepLines/>
              <w:numPr>
                <w:ilvl w:val="0"/>
                <w:numId w:val="4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lastRenderedPageBreak/>
              <w:t xml:space="preserve">2.4.5 Не допускается окраска поверхностей, облицованных натуральным камнем. </w:t>
            </w:r>
          </w:p>
          <w:p w14:paraId="1B99EF4C" w14:textId="77777777" w:rsidR="00B1415A" w:rsidRPr="007D2206" w:rsidRDefault="00B1415A" w:rsidP="001968BF">
            <w:pPr>
              <w:keepLines/>
              <w:numPr>
                <w:ilvl w:val="0"/>
                <w:numId w:val="4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2.4.6 Для навесов и козырьков к приямкам, выходящих на главные фасады, не допускается использовать: профилированный лист, металлический и пластиковый (виниловый) </w:t>
            </w:r>
            <w:proofErr w:type="spellStart"/>
            <w:r w:rsidRPr="007D2206">
              <w:rPr>
                <w:rFonts w:ascii="Times New Roman" w:eastAsia="Roboto" w:hAnsi="Times New Roman" w:cs="Times New Roman"/>
                <w:sz w:val="16"/>
                <w:szCs w:val="16"/>
                <w:lang w:val="ru" w:eastAsia="ru-RU"/>
              </w:rPr>
              <w:t>сайдинг</w:t>
            </w:r>
            <w:proofErr w:type="spellEnd"/>
            <w:r w:rsidRPr="007D2206">
              <w:rPr>
                <w:rFonts w:ascii="Times New Roman" w:eastAsia="Roboto" w:hAnsi="Times New Roman" w:cs="Times New Roman"/>
                <w:sz w:val="16"/>
                <w:szCs w:val="16"/>
                <w:lang w:val="ru" w:eastAsia="ru-RU"/>
              </w:rPr>
              <w:t>, поликарбонат (за исключением монолитного поликарбоната).</w:t>
            </w:r>
          </w:p>
        </w:tc>
        <w:tc>
          <w:tcPr>
            <w:tcW w:w="6840" w:type="dxa"/>
            <w:shd w:val="clear" w:color="auto" w:fill="auto"/>
          </w:tcPr>
          <w:p w14:paraId="7B7DEE34" w14:textId="77777777" w:rsidR="00B1415A" w:rsidRPr="007D2206" w:rsidRDefault="00B1415A" w:rsidP="001968BF">
            <w:pPr>
              <w:keepLines/>
              <w:numPr>
                <w:ilvl w:val="0"/>
                <w:numId w:val="4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lastRenderedPageBreak/>
              <w:t xml:space="preserve">2.4.7 Для навесов и козырьков к приямкам, выходящих на второстепенные фасады, не допускается использовать: металлический и пластиковый (виниловый) </w:t>
            </w:r>
            <w:proofErr w:type="spellStart"/>
            <w:r w:rsidRPr="007D2206">
              <w:rPr>
                <w:rFonts w:ascii="Times New Roman" w:eastAsia="Roboto" w:hAnsi="Times New Roman" w:cs="Times New Roman"/>
                <w:sz w:val="16"/>
                <w:szCs w:val="16"/>
                <w:lang w:val="ru" w:eastAsia="ru-RU"/>
              </w:rPr>
              <w:t>сайдинг</w:t>
            </w:r>
            <w:proofErr w:type="spellEnd"/>
            <w:r w:rsidRPr="007D2206">
              <w:rPr>
                <w:rFonts w:ascii="Times New Roman" w:eastAsia="Roboto" w:hAnsi="Times New Roman" w:cs="Times New Roman"/>
                <w:sz w:val="16"/>
                <w:szCs w:val="16"/>
                <w:lang w:val="ru" w:eastAsia="ru-RU"/>
              </w:rPr>
              <w:t>, поликарбонат (за исключением монолитного поликарбоната).</w:t>
            </w:r>
          </w:p>
          <w:p w14:paraId="2928388E" w14:textId="77777777" w:rsidR="00B1415A" w:rsidRPr="007D2206" w:rsidRDefault="00B1415A" w:rsidP="001968BF">
            <w:pPr>
              <w:keepLines/>
              <w:numPr>
                <w:ilvl w:val="0"/>
                <w:numId w:val="4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2.4.8 Не допускается устройство радиальных козырьков и навесов к приямкам.</w:t>
            </w:r>
          </w:p>
          <w:p w14:paraId="070E5636" w14:textId="77777777" w:rsidR="00B1415A" w:rsidRPr="007D2206" w:rsidRDefault="00B1415A" w:rsidP="001968BF">
            <w:pPr>
              <w:keepLines/>
              <w:numPr>
                <w:ilvl w:val="0"/>
                <w:numId w:val="4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2.4.9 Не допускается использовать: пленку (в том числе самоклеящуюся), профилированный лист, асбестоцементный лист, металлический и пластиковый (виниловый) </w:t>
            </w:r>
            <w:proofErr w:type="spellStart"/>
            <w:r w:rsidRPr="007D2206">
              <w:rPr>
                <w:rFonts w:ascii="Times New Roman" w:eastAsia="Roboto" w:hAnsi="Times New Roman" w:cs="Times New Roman"/>
                <w:sz w:val="16"/>
                <w:szCs w:val="16"/>
                <w:lang w:val="ru" w:eastAsia="ru-RU"/>
              </w:rPr>
              <w:t>сайдинг</w:t>
            </w:r>
            <w:proofErr w:type="spellEnd"/>
            <w:r w:rsidRPr="007D2206">
              <w:rPr>
                <w:rFonts w:ascii="Times New Roman" w:eastAsia="Roboto" w:hAnsi="Times New Roman" w:cs="Times New Roman"/>
                <w:sz w:val="16"/>
                <w:szCs w:val="16"/>
                <w:lang w:val="ru" w:eastAsia="ru-RU"/>
              </w:rPr>
              <w:t xml:space="preserve">,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w:t>
            </w:r>
            <w:proofErr w:type="spellStart"/>
            <w:r w:rsidRPr="007D2206">
              <w:rPr>
                <w:rFonts w:ascii="Times New Roman" w:eastAsia="Roboto" w:hAnsi="Times New Roman" w:cs="Times New Roman"/>
                <w:sz w:val="16"/>
                <w:szCs w:val="16"/>
                <w:lang w:val="ru" w:eastAsia="ru-RU"/>
              </w:rPr>
              <w:t>керамогранитные</w:t>
            </w:r>
            <w:proofErr w:type="spellEnd"/>
            <w:r w:rsidRPr="007D2206">
              <w:rPr>
                <w:rFonts w:ascii="Times New Roman" w:eastAsia="Roboto" w:hAnsi="Times New Roman" w:cs="Times New Roman"/>
                <w:sz w:val="16"/>
                <w:szCs w:val="16"/>
                <w:lang w:val="ru" w:eastAsia="ru-RU"/>
              </w:rPr>
              <w:t xml:space="preserve"> плиты.</w:t>
            </w:r>
          </w:p>
        </w:tc>
      </w:tr>
      <w:tr w:rsidR="00B1415A" w:rsidRPr="007D2206" w14:paraId="473C8533" w14:textId="77777777" w:rsidTr="00B1415A">
        <w:trPr>
          <w:trHeight w:val="323"/>
          <w:jc w:val="center"/>
        </w:trPr>
        <w:tc>
          <w:tcPr>
            <w:tcW w:w="421" w:type="dxa"/>
            <w:vMerge/>
            <w:shd w:val="clear" w:color="auto" w:fill="auto"/>
          </w:tcPr>
          <w:p w14:paraId="53E3F3D8"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6B0E836D"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75" w:type="dxa"/>
            <w:shd w:val="clear" w:color="auto" w:fill="auto"/>
            <w:vAlign w:val="center"/>
          </w:tcPr>
          <w:p w14:paraId="26D4E443"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2.5</w:t>
            </w:r>
          </w:p>
          <w:p w14:paraId="504594F6"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Кровля</w:t>
            </w:r>
          </w:p>
        </w:tc>
        <w:tc>
          <w:tcPr>
            <w:tcW w:w="5940" w:type="dxa"/>
            <w:shd w:val="clear" w:color="auto" w:fill="auto"/>
          </w:tcPr>
          <w:p w14:paraId="18708B2B" w14:textId="77777777" w:rsidR="00B1415A" w:rsidRPr="007D2206" w:rsidRDefault="00B1415A" w:rsidP="001968BF">
            <w:pPr>
              <w:keepLines/>
              <w:numPr>
                <w:ilvl w:val="0"/>
                <w:numId w:val="3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2.5.1 Не допускается использовать: асбестоцементный лист, пластиковый (виниловый) </w:t>
            </w:r>
            <w:proofErr w:type="spellStart"/>
            <w:r w:rsidRPr="007D2206">
              <w:rPr>
                <w:rFonts w:ascii="Times New Roman" w:eastAsia="Roboto" w:hAnsi="Times New Roman" w:cs="Times New Roman"/>
                <w:sz w:val="16"/>
                <w:szCs w:val="16"/>
                <w:lang w:val="ru" w:eastAsia="ru-RU"/>
              </w:rPr>
              <w:t>сайдинг</w:t>
            </w:r>
            <w:proofErr w:type="spellEnd"/>
            <w:r w:rsidRPr="007D2206">
              <w:rPr>
                <w:rFonts w:ascii="Times New Roman" w:eastAsia="Roboto" w:hAnsi="Times New Roman" w:cs="Times New Roman"/>
                <w:sz w:val="16"/>
                <w:szCs w:val="16"/>
                <w:lang w:val="ru" w:eastAsia="ru-RU"/>
              </w:rPr>
              <w:t xml:space="preserve">, сотовый или профилированный поликарбонат, ПВХ-панели, шифер, фанеру, </w:t>
            </w:r>
            <w:proofErr w:type="spellStart"/>
            <w:r w:rsidRPr="007D2206">
              <w:rPr>
                <w:rFonts w:ascii="Times New Roman" w:eastAsia="Roboto" w:hAnsi="Times New Roman" w:cs="Times New Roman"/>
                <w:sz w:val="16"/>
                <w:szCs w:val="16"/>
                <w:lang w:val="ru" w:eastAsia="ru-RU"/>
              </w:rPr>
              <w:t>вагонку</w:t>
            </w:r>
            <w:proofErr w:type="spellEnd"/>
            <w:r w:rsidRPr="007D2206">
              <w:rPr>
                <w:rFonts w:ascii="Times New Roman" w:eastAsia="Roboto" w:hAnsi="Times New Roman" w:cs="Times New Roman"/>
                <w:sz w:val="16"/>
                <w:szCs w:val="16"/>
                <w:lang w:eastAsia="ru-RU"/>
              </w:rPr>
              <w:t>.</w:t>
            </w:r>
          </w:p>
        </w:tc>
        <w:tc>
          <w:tcPr>
            <w:tcW w:w="6840" w:type="dxa"/>
            <w:shd w:val="clear" w:color="auto" w:fill="auto"/>
          </w:tcPr>
          <w:p w14:paraId="3097B661"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r>
      <w:tr w:rsidR="00B1415A" w:rsidRPr="007D2206" w14:paraId="2C3EEFB1" w14:textId="77777777" w:rsidTr="00B1415A">
        <w:trPr>
          <w:trHeight w:val="315"/>
          <w:jc w:val="center"/>
        </w:trPr>
        <w:tc>
          <w:tcPr>
            <w:tcW w:w="421" w:type="dxa"/>
            <w:vMerge/>
            <w:shd w:val="clear" w:color="auto" w:fill="auto"/>
          </w:tcPr>
          <w:p w14:paraId="77CEC6D2"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52AE6990"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75" w:type="dxa"/>
            <w:shd w:val="clear" w:color="auto" w:fill="auto"/>
            <w:vAlign w:val="center"/>
          </w:tcPr>
          <w:p w14:paraId="08149C26"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2.6</w:t>
            </w:r>
          </w:p>
          <w:p w14:paraId="19B70153"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Элементы входных групп</w:t>
            </w:r>
          </w:p>
        </w:tc>
        <w:tc>
          <w:tcPr>
            <w:tcW w:w="5940" w:type="dxa"/>
            <w:shd w:val="clear" w:color="auto" w:fill="auto"/>
          </w:tcPr>
          <w:p w14:paraId="1CBA8461" w14:textId="77777777" w:rsidR="00B1415A" w:rsidRPr="007D2206"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2.6.1 Для навесов и козырьков не допускается использовать: асбестоцементный лист, пластиковый (виниловый) </w:t>
            </w:r>
            <w:proofErr w:type="spellStart"/>
            <w:r w:rsidRPr="007D2206">
              <w:rPr>
                <w:rFonts w:ascii="Times New Roman" w:eastAsia="Roboto" w:hAnsi="Times New Roman" w:cs="Times New Roman"/>
                <w:sz w:val="16"/>
                <w:szCs w:val="16"/>
                <w:lang w:val="ru" w:eastAsia="ru-RU"/>
              </w:rPr>
              <w:t>сайдинг</w:t>
            </w:r>
            <w:proofErr w:type="spellEnd"/>
            <w:r w:rsidRPr="007D2206">
              <w:rPr>
                <w:rFonts w:ascii="Times New Roman" w:eastAsia="Roboto" w:hAnsi="Times New Roman" w:cs="Times New Roman"/>
                <w:sz w:val="16"/>
                <w:szCs w:val="16"/>
                <w:lang w:val="ru" w:eastAsia="ru-RU"/>
              </w:rPr>
              <w:t xml:space="preserve">, поликарбонат (за исключением монолитного), шифер, фанеру, </w:t>
            </w:r>
            <w:proofErr w:type="spellStart"/>
            <w:r w:rsidRPr="007D2206">
              <w:rPr>
                <w:rFonts w:ascii="Times New Roman" w:eastAsia="Roboto" w:hAnsi="Times New Roman" w:cs="Times New Roman"/>
                <w:sz w:val="16"/>
                <w:szCs w:val="16"/>
                <w:lang w:val="ru" w:eastAsia="ru-RU"/>
              </w:rPr>
              <w:t>вагонку</w:t>
            </w:r>
            <w:proofErr w:type="spellEnd"/>
            <w:r w:rsidRPr="007D2206">
              <w:rPr>
                <w:rFonts w:ascii="Times New Roman" w:eastAsia="Roboto" w:hAnsi="Times New Roman" w:cs="Times New Roman"/>
                <w:sz w:val="16"/>
                <w:szCs w:val="16"/>
                <w:lang w:val="ru" w:eastAsia="ru-RU"/>
              </w:rPr>
              <w:t>, ПВХ-панели (за исключением HPL-панелей с имитацией дерева, металла и бетона), крупные фракции штукатурки “фактурная шуба” и “короед”.</w:t>
            </w:r>
          </w:p>
          <w:p w14:paraId="3A752BB2" w14:textId="77777777" w:rsidR="00B1415A" w:rsidRPr="007D2206"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2.6.2 Материалы, имитирующие натуральные, должны соответствовать им по фактуре.</w:t>
            </w:r>
          </w:p>
        </w:tc>
        <w:tc>
          <w:tcPr>
            <w:tcW w:w="6840" w:type="dxa"/>
            <w:shd w:val="clear" w:color="auto" w:fill="auto"/>
          </w:tcPr>
          <w:p w14:paraId="3C1A16D1" w14:textId="77777777" w:rsidR="00B1415A" w:rsidRPr="007D2206"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2.6.3 Не допускается устройство радиальных козырьков и навесов.</w:t>
            </w:r>
          </w:p>
          <w:p w14:paraId="4FEA30E2" w14:textId="77777777" w:rsidR="00B1415A" w:rsidRPr="007D2206"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2.6.4 Для лестниц, площадок, ступеней не допускается использовать: материалы с классом противоскольжения менее R12, резиновую плитку. </w:t>
            </w:r>
          </w:p>
          <w:p w14:paraId="66622996" w14:textId="77777777" w:rsidR="00B1415A" w:rsidRPr="007D2206"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2.6.5 Не допускается окраска поверхностей, облицованных натуральным камнем.</w:t>
            </w:r>
          </w:p>
          <w:p w14:paraId="5EE25760" w14:textId="77777777" w:rsidR="00B1415A" w:rsidRPr="007D2206" w:rsidRDefault="00B1415A" w:rsidP="001968BF">
            <w:pPr>
              <w:keepLines/>
              <w:numPr>
                <w:ilvl w:val="0"/>
                <w:numId w:val="2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2.6.6 Необходимо предусматривать </w:t>
            </w:r>
            <w:proofErr w:type="spellStart"/>
            <w:r w:rsidRPr="007D2206">
              <w:rPr>
                <w:rFonts w:ascii="Times New Roman" w:eastAsia="Roboto" w:hAnsi="Times New Roman" w:cs="Times New Roman"/>
                <w:sz w:val="16"/>
                <w:szCs w:val="16"/>
                <w:lang w:val="ru" w:eastAsia="ru-RU"/>
              </w:rPr>
              <w:t>придверные</w:t>
            </w:r>
            <w:proofErr w:type="spellEnd"/>
            <w:r w:rsidRPr="007D2206">
              <w:rPr>
                <w:rFonts w:ascii="Times New Roman" w:eastAsia="Roboto" w:hAnsi="Times New Roman" w:cs="Times New Roman"/>
                <w:sz w:val="16"/>
                <w:szCs w:val="16"/>
                <w:lang w:val="ru" w:eastAsia="ru-RU"/>
              </w:rPr>
              <w:t xml:space="preserve"> грязезащитные системы.</w:t>
            </w:r>
          </w:p>
        </w:tc>
      </w:tr>
      <w:tr w:rsidR="00B1415A" w:rsidRPr="007D2206" w14:paraId="5DC17FCF" w14:textId="77777777" w:rsidTr="00B1415A">
        <w:trPr>
          <w:trHeight w:val="315"/>
          <w:jc w:val="center"/>
        </w:trPr>
        <w:tc>
          <w:tcPr>
            <w:tcW w:w="421" w:type="dxa"/>
            <w:vMerge/>
            <w:shd w:val="clear" w:color="auto" w:fill="auto"/>
          </w:tcPr>
          <w:p w14:paraId="057E2FC6"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54FB6392"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75" w:type="dxa"/>
            <w:shd w:val="clear" w:color="auto" w:fill="auto"/>
            <w:vAlign w:val="center"/>
          </w:tcPr>
          <w:p w14:paraId="4B27AB0F"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2.7</w:t>
            </w:r>
          </w:p>
          <w:p w14:paraId="4BDA422E"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Ограждения</w:t>
            </w:r>
          </w:p>
        </w:tc>
        <w:tc>
          <w:tcPr>
            <w:tcW w:w="5940" w:type="dxa"/>
            <w:shd w:val="clear" w:color="auto" w:fill="auto"/>
          </w:tcPr>
          <w:p w14:paraId="0F29AF7D" w14:textId="77777777" w:rsidR="00B1415A" w:rsidRPr="007D2206" w:rsidRDefault="00B1415A" w:rsidP="001968BF">
            <w:pPr>
              <w:keepLines/>
              <w:numPr>
                <w:ilvl w:val="0"/>
                <w:numId w:val="1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2.7.1 Для ограждений участка, а также балконов, парапетов и прочих элементов здания не допускается использовать: профилированный лист, асбестоцементный лист, металлический и пластиковый (виниловый) </w:t>
            </w:r>
            <w:proofErr w:type="spellStart"/>
            <w:r w:rsidRPr="007D2206">
              <w:rPr>
                <w:rFonts w:ascii="Times New Roman" w:eastAsia="Roboto" w:hAnsi="Times New Roman" w:cs="Times New Roman"/>
                <w:sz w:val="16"/>
                <w:szCs w:val="16"/>
                <w:lang w:val="ru" w:eastAsia="ru-RU"/>
              </w:rPr>
              <w:t>сайдинг</w:t>
            </w:r>
            <w:proofErr w:type="spellEnd"/>
            <w:r w:rsidRPr="007D2206">
              <w:rPr>
                <w:rFonts w:ascii="Times New Roman" w:eastAsia="Roboto" w:hAnsi="Times New Roman" w:cs="Times New Roman"/>
                <w:sz w:val="16"/>
                <w:szCs w:val="16"/>
                <w:lang w:val="ru" w:eastAsia="ru-RU"/>
              </w:rPr>
              <w:t xml:space="preserve">, поликарбонат, фанеру, </w:t>
            </w:r>
            <w:proofErr w:type="spellStart"/>
            <w:r w:rsidRPr="007D2206">
              <w:rPr>
                <w:rFonts w:ascii="Times New Roman" w:eastAsia="Roboto" w:hAnsi="Times New Roman" w:cs="Times New Roman"/>
                <w:sz w:val="16"/>
                <w:szCs w:val="16"/>
                <w:lang w:val="ru" w:eastAsia="ru-RU"/>
              </w:rPr>
              <w:t>вагонку</w:t>
            </w:r>
            <w:proofErr w:type="spellEnd"/>
            <w:r w:rsidRPr="007D2206">
              <w:rPr>
                <w:rFonts w:ascii="Times New Roman" w:eastAsia="Roboto" w:hAnsi="Times New Roman" w:cs="Times New Roman"/>
                <w:sz w:val="16"/>
                <w:szCs w:val="16"/>
                <w:lang w:eastAsia="ru-RU"/>
              </w:rPr>
              <w:t>,</w:t>
            </w:r>
            <w:r w:rsidRPr="007D2206">
              <w:rPr>
                <w:rFonts w:ascii="Times New Roman" w:eastAsia="Roboto" w:hAnsi="Times New Roman" w:cs="Times New Roman"/>
                <w:sz w:val="16"/>
                <w:szCs w:val="16"/>
                <w:lang w:val="ru" w:eastAsia="ru-RU"/>
              </w:rPr>
              <w:t xml:space="preserve"> </w:t>
            </w:r>
            <w:proofErr w:type="spellStart"/>
            <w:r w:rsidRPr="007D2206">
              <w:rPr>
                <w:rFonts w:ascii="Times New Roman" w:eastAsia="Roboto" w:hAnsi="Times New Roman" w:cs="Times New Roman"/>
                <w:sz w:val="16"/>
                <w:szCs w:val="16"/>
                <w:lang w:val="ru" w:eastAsia="ru-RU"/>
              </w:rPr>
              <w:t>стекломагнезитовые</w:t>
            </w:r>
            <w:proofErr w:type="spellEnd"/>
            <w:r w:rsidRPr="007D2206">
              <w:rPr>
                <w:rFonts w:ascii="Times New Roman" w:eastAsia="Roboto" w:hAnsi="Times New Roman" w:cs="Times New Roman"/>
                <w:sz w:val="16"/>
                <w:szCs w:val="16"/>
                <w:lang w:val="ru" w:eastAsia="ru-RU"/>
              </w:rPr>
              <w:t xml:space="preserve"> листы. </w:t>
            </w:r>
          </w:p>
        </w:tc>
        <w:tc>
          <w:tcPr>
            <w:tcW w:w="6840" w:type="dxa"/>
            <w:shd w:val="clear" w:color="auto" w:fill="auto"/>
          </w:tcPr>
          <w:p w14:paraId="4D3DFA8B" w14:textId="77777777" w:rsidR="00B1415A" w:rsidRPr="007D2206" w:rsidRDefault="00B1415A" w:rsidP="001968BF">
            <w:pPr>
              <w:keepLines/>
              <w:numPr>
                <w:ilvl w:val="0"/>
                <w:numId w:val="1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2.7.2 Материалы, имитирующие натуральные, должны соответствовать им по фактуре.</w:t>
            </w:r>
          </w:p>
        </w:tc>
      </w:tr>
      <w:tr w:rsidR="00B1415A" w:rsidRPr="007D2206" w14:paraId="311F393E" w14:textId="77777777" w:rsidTr="00B1415A">
        <w:trPr>
          <w:trHeight w:val="579"/>
          <w:jc w:val="center"/>
        </w:trPr>
        <w:tc>
          <w:tcPr>
            <w:tcW w:w="421" w:type="dxa"/>
            <w:shd w:val="clear" w:color="auto" w:fill="auto"/>
          </w:tcPr>
          <w:p w14:paraId="635115D1"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3</w:t>
            </w:r>
          </w:p>
        </w:tc>
        <w:tc>
          <w:tcPr>
            <w:tcW w:w="2099" w:type="dxa"/>
            <w:gridSpan w:val="2"/>
            <w:shd w:val="clear" w:color="auto" w:fill="auto"/>
          </w:tcPr>
          <w:p w14:paraId="38BEE92A"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Требования к размещению технического и инженерного оборудования на фасадах зданий, строений и сооружений</w:t>
            </w:r>
          </w:p>
        </w:tc>
        <w:tc>
          <w:tcPr>
            <w:tcW w:w="5940" w:type="dxa"/>
            <w:shd w:val="clear" w:color="auto" w:fill="auto"/>
          </w:tcPr>
          <w:p w14:paraId="0F03BBDD" w14:textId="77777777" w:rsidR="00B1415A" w:rsidRPr="007D2206" w:rsidRDefault="00B1415A" w:rsidP="001968BF">
            <w:pPr>
              <w:keepLines/>
              <w:numPr>
                <w:ilvl w:val="0"/>
                <w:numId w:val="4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3.1 Элементы систем кондиционирования (наружные блоки систем кондиционирования и вентиляции, отверстия для монтажа </w:t>
            </w:r>
            <w:proofErr w:type="spellStart"/>
            <w:r w:rsidRPr="007D2206">
              <w:rPr>
                <w:rFonts w:ascii="Times New Roman" w:eastAsia="Roboto" w:hAnsi="Times New Roman" w:cs="Times New Roman"/>
                <w:sz w:val="16"/>
                <w:szCs w:val="16"/>
                <w:lang w:val="ru" w:eastAsia="ru-RU"/>
              </w:rPr>
              <w:t>бризера</w:t>
            </w:r>
            <w:proofErr w:type="spellEnd"/>
            <w:r w:rsidRPr="007D2206">
              <w:rPr>
                <w:rFonts w:ascii="Times New Roman" w:eastAsia="Roboto" w:hAnsi="Times New Roman" w:cs="Times New Roman"/>
                <w:sz w:val="16"/>
                <w:szCs w:val="16"/>
                <w:lang w:val="ru" w:eastAsia="ru-RU"/>
              </w:rPr>
              <w:t>), а также антенны должны:</w:t>
            </w:r>
          </w:p>
          <w:p w14:paraId="1D4ACB54" w14:textId="77777777" w:rsidR="00B1415A" w:rsidRPr="007D2206" w:rsidRDefault="00B1415A" w:rsidP="001968BF">
            <w:pPr>
              <w:keepLines/>
              <w:numPr>
                <w:ilvl w:val="0"/>
                <w:numId w:val="1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размещаться упорядоченно, с привязкой к архитектурному решению фасада и единой композиционной (вертикальной, горизонтальной) системе осей;</w:t>
            </w:r>
          </w:p>
          <w:p w14:paraId="59671847" w14:textId="77777777" w:rsidR="00B1415A" w:rsidRPr="007D2206" w:rsidRDefault="00B1415A" w:rsidP="001968BF">
            <w:pPr>
              <w:keepLines/>
              <w:numPr>
                <w:ilvl w:val="0"/>
                <w:numId w:val="1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размещаться с использованием стандартных конструкций крепления и с использованием маскирующих ограждений (решеток, жалюзи, корзин);</w:t>
            </w:r>
          </w:p>
          <w:p w14:paraId="631B2F90" w14:textId="77777777" w:rsidR="00B1415A" w:rsidRPr="007D2206" w:rsidRDefault="00B1415A" w:rsidP="001968BF">
            <w:pPr>
              <w:keepLines/>
              <w:numPr>
                <w:ilvl w:val="0"/>
                <w:numId w:val="1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оснащаться кабель-каналами, скрытыми за фасадом или замаскированными в тон колера соответствующей плоскости фасада.</w:t>
            </w:r>
          </w:p>
          <w:p w14:paraId="24FC8400" w14:textId="77777777" w:rsidR="00B1415A" w:rsidRPr="007D2206" w:rsidRDefault="00B1415A" w:rsidP="001968BF">
            <w:pPr>
              <w:keepLines/>
              <w:numPr>
                <w:ilvl w:val="0"/>
                <w:numId w:val="4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3.2 Для элементов систем кондиционирования необходимо предусматривать скрытое организованное водоотведение.</w:t>
            </w:r>
          </w:p>
          <w:p w14:paraId="0660C1EE" w14:textId="77777777" w:rsidR="00B1415A" w:rsidRPr="007D2206" w:rsidRDefault="00B1415A" w:rsidP="001968BF">
            <w:pPr>
              <w:keepLines/>
              <w:numPr>
                <w:ilvl w:val="0"/>
                <w:numId w:val="4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3.3 Размещение элементов систем кондиционирования допускается:</w:t>
            </w:r>
          </w:p>
          <w:p w14:paraId="48FC7757" w14:textId="77777777" w:rsidR="00B1415A" w:rsidRPr="007D2206"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на кровле объекта (крышные кондиционеры с внутренними </w:t>
            </w:r>
            <w:proofErr w:type="spellStart"/>
            <w:r w:rsidRPr="007D2206">
              <w:rPr>
                <w:rFonts w:ascii="Times New Roman" w:eastAsia="Roboto" w:hAnsi="Times New Roman" w:cs="Times New Roman"/>
                <w:sz w:val="16"/>
                <w:szCs w:val="16"/>
                <w:lang w:val="ru" w:eastAsia="ru-RU"/>
              </w:rPr>
              <w:t>воздуховодными</w:t>
            </w:r>
            <w:proofErr w:type="spellEnd"/>
            <w:r w:rsidRPr="007D2206">
              <w:rPr>
                <w:rFonts w:ascii="Times New Roman" w:eastAsia="Roboto" w:hAnsi="Times New Roman" w:cs="Times New Roman"/>
                <w:sz w:val="16"/>
                <w:szCs w:val="16"/>
                <w:lang w:val="ru" w:eastAsia="ru-RU"/>
              </w:rPr>
              <w:t xml:space="preserve"> каналами);</w:t>
            </w:r>
          </w:p>
          <w:p w14:paraId="187B2112" w14:textId="77777777" w:rsidR="00B1415A" w:rsidRPr="007D2206"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в нижней части оконных проемов, в окнах подвального этажа без выхода за плоскость фасада;</w:t>
            </w:r>
          </w:p>
          <w:p w14:paraId="46B0688F" w14:textId="77777777" w:rsidR="00B1415A" w:rsidRPr="007D2206"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в простенках между оконными и дверными проемами;</w:t>
            </w:r>
          </w:p>
          <w:p w14:paraId="78A8188D" w14:textId="77777777" w:rsidR="00B1415A" w:rsidRPr="007D2206"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на второстепенных фасадах, брандмауэрах;</w:t>
            </w:r>
          </w:p>
          <w:p w14:paraId="63C2DAEC" w14:textId="77777777" w:rsidR="00B1415A" w:rsidRPr="007D2206"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в арочных проемах на высоте не менее 3,0 м от поверхности земли,</w:t>
            </w:r>
          </w:p>
        </w:tc>
        <w:tc>
          <w:tcPr>
            <w:tcW w:w="6840" w:type="dxa"/>
            <w:shd w:val="clear" w:color="auto" w:fill="auto"/>
          </w:tcPr>
          <w:p w14:paraId="455579C2" w14:textId="77777777" w:rsidR="00B1415A" w:rsidRPr="007D2206" w:rsidRDefault="00B1415A" w:rsidP="001968BF">
            <w:pPr>
              <w:keepLines/>
              <w:numPr>
                <w:ilvl w:val="0"/>
                <w:numId w:val="35"/>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3.4 Размещение элементов систем кондиционирования не допускается:</w:t>
            </w:r>
          </w:p>
          <w:p w14:paraId="7B2CE223" w14:textId="77777777" w:rsidR="00B1415A" w:rsidRPr="007D2206"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на поверхности главных фасадов; </w:t>
            </w:r>
          </w:p>
          <w:p w14:paraId="03EC50AE" w14:textId="77777777" w:rsidR="00B1415A" w:rsidRPr="007D2206"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в оконных и дверных проемах с выступанием за плоскость фасада;</w:t>
            </w:r>
          </w:p>
          <w:p w14:paraId="1BDFCF59" w14:textId="77777777" w:rsidR="00B1415A" w:rsidRPr="007D2206"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над пешеходными тротуарами.</w:t>
            </w:r>
          </w:p>
          <w:p w14:paraId="74223C48" w14:textId="77777777" w:rsidR="00B1415A" w:rsidRPr="007D2206" w:rsidRDefault="00B1415A" w:rsidP="001968BF">
            <w:pPr>
              <w:keepLines/>
              <w:numPr>
                <w:ilvl w:val="0"/>
                <w:numId w:val="1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3.5 Маскирующие ограждения должны иметь окраску, соответствующую одному из колеров элементов здания (стен, элементов окон).</w:t>
            </w:r>
          </w:p>
          <w:p w14:paraId="606F83C6" w14:textId="77777777" w:rsidR="00B1415A" w:rsidRPr="007D2206" w:rsidRDefault="00B1415A" w:rsidP="001968BF">
            <w:pPr>
              <w:keepLines/>
              <w:numPr>
                <w:ilvl w:val="0"/>
                <w:numId w:val="3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3.6 Цветовое решение элементов системы наружного водоотведения (водосточные трубы, желоба) должно осуществляться в тон соответствующей плоскости стены.</w:t>
            </w:r>
          </w:p>
        </w:tc>
      </w:tr>
      <w:tr w:rsidR="00B1415A" w:rsidRPr="007D2206" w14:paraId="1B907FB3" w14:textId="77777777" w:rsidTr="00B1415A">
        <w:trPr>
          <w:trHeight w:val="160"/>
          <w:jc w:val="center"/>
        </w:trPr>
        <w:tc>
          <w:tcPr>
            <w:tcW w:w="421" w:type="dxa"/>
            <w:shd w:val="clear" w:color="auto" w:fill="auto"/>
          </w:tcPr>
          <w:p w14:paraId="15E3D219"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4</w:t>
            </w:r>
          </w:p>
        </w:tc>
        <w:tc>
          <w:tcPr>
            <w:tcW w:w="2099" w:type="dxa"/>
            <w:gridSpan w:val="2"/>
            <w:shd w:val="clear" w:color="auto" w:fill="auto"/>
          </w:tcPr>
          <w:p w14:paraId="5FFFC300"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Требования к подсветке фасадов зданий,</w:t>
            </w:r>
            <w:r w:rsidRPr="007D2206">
              <w:rPr>
                <w:rFonts w:ascii="Times New Roman" w:eastAsia="Roboto" w:hAnsi="Times New Roman" w:cs="Times New Roman"/>
                <w:sz w:val="16"/>
                <w:szCs w:val="16"/>
                <w:lang w:eastAsia="ru-RU"/>
              </w:rPr>
              <w:t xml:space="preserve"> </w:t>
            </w:r>
            <w:r w:rsidRPr="007D2206">
              <w:rPr>
                <w:rFonts w:ascii="Times New Roman" w:eastAsia="Roboto" w:hAnsi="Times New Roman" w:cs="Times New Roman"/>
                <w:sz w:val="16"/>
                <w:szCs w:val="16"/>
                <w:lang w:val="ru" w:eastAsia="ru-RU"/>
              </w:rPr>
              <w:t>строений и сооружений</w:t>
            </w:r>
          </w:p>
        </w:tc>
        <w:tc>
          <w:tcPr>
            <w:tcW w:w="5940" w:type="dxa"/>
            <w:shd w:val="clear" w:color="auto" w:fill="auto"/>
          </w:tcPr>
          <w:p w14:paraId="71E8C07F" w14:textId="77777777" w:rsidR="00B1415A" w:rsidRPr="007D2206" w:rsidRDefault="00B1415A" w:rsidP="001968BF">
            <w:pPr>
              <w:keepLines/>
              <w:numPr>
                <w:ilvl w:val="0"/>
                <w:numId w:val="3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4.1 Входные группы, эвакуационные выходы, указатели и информационные элементы должны иметь освещение.</w:t>
            </w:r>
          </w:p>
          <w:p w14:paraId="092DBEC0" w14:textId="77777777" w:rsidR="00B1415A" w:rsidRPr="007D2206" w:rsidRDefault="00B1415A" w:rsidP="001968BF">
            <w:pPr>
              <w:keepLines/>
              <w:numPr>
                <w:ilvl w:val="0"/>
                <w:numId w:val="3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4.2 Запрещается использовать в подсветке фасадов пиксельную, мигающую подсветку.</w:t>
            </w:r>
          </w:p>
          <w:p w14:paraId="3AFB93E8" w14:textId="77777777" w:rsidR="00B1415A" w:rsidRPr="007D2206" w:rsidRDefault="00B1415A" w:rsidP="001968BF">
            <w:pPr>
              <w:keepLines/>
              <w:numPr>
                <w:ilvl w:val="0"/>
                <w:numId w:val="3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4.3 Приборы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w:t>
            </w:r>
          </w:p>
        </w:tc>
        <w:tc>
          <w:tcPr>
            <w:tcW w:w="6840" w:type="dxa"/>
            <w:shd w:val="clear" w:color="auto" w:fill="auto"/>
          </w:tcPr>
          <w:p w14:paraId="6066020C" w14:textId="77777777" w:rsidR="00B1415A" w:rsidRPr="007D2206" w:rsidRDefault="00B1415A" w:rsidP="001968BF">
            <w:pPr>
              <w:keepLines/>
              <w:numPr>
                <w:ilvl w:val="0"/>
                <w:numId w:val="3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4.4 Подсветка осуществляется с цветовой температурой (</w:t>
            </w:r>
            <w:proofErr w:type="spellStart"/>
            <w:r w:rsidRPr="007D2206">
              <w:rPr>
                <w:rFonts w:ascii="Times New Roman" w:eastAsia="Roboto" w:hAnsi="Times New Roman" w:cs="Times New Roman"/>
                <w:sz w:val="16"/>
                <w:szCs w:val="16"/>
                <w:lang w:val="ru" w:eastAsia="ru-RU"/>
              </w:rPr>
              <w:t>Тц</w:t>
            </w:r>
            <w:proofErr w:type="spellEnd"/>
            <w:r w:rsidRPr="007D2206">
              <w:rPr>
                <w:rFonts w:ascii="Times New Roman" w:eastAsia="Roboto" w:hAnsi="Times New Roman" w:cs="Times New Roman"/>
                <w:sz w:val="16"/>
                <w:szCs w:val="16"/>
                <w:lang w:val="ru" w:eastAsia="ru-RU"/>
              </w:rPr>
              <w:t>) в диапазоне 2000-2700 К.</w:t>
            </w:r>
          </w:p>
          <w:p w14:paraId="44696D3C" w14:textId="77777777" w:rsidR="00B1415A" w:rsidRPr="007D2206" w:rsidRDefault="00B1415A" w:rsidP="001968BF">
            <w:pPr>
              <w:keepLines/>
              <w:numPr>
                <w:ilvl w:val="0"/>
                <w:numId w:val="3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4.5 Не допускается засветка окон жилых помещений, расположенных вблизи зданий, а также камер видеонаблюдения. </w:t>
            </w:r>
          </w:p>
        </w:tc>
      </w:tr>
    </w:tbl>
    <w:p w14:paraId="117FB4E5" w14:textId="77777777" w:rsidR="00B1415A" w:rsidRPr="007D2206" w:rsidRDefault="00B1415A" w:rsidP="00B1415A">
      <w:pPr>
        <w:keepLines/>
        <w:overflowPunct w:val="0"/>
        <w:autoSpaceDE w:val="0"/>
        <w:autoSpaceDN w:val="0"/>
        <w:adjustRightInd w:val="0"/>
        <w:spacing w:before="240" w:after="240" w:line="320" w:lineRule="exact"/>
        <w:ind w:right="-316" w:firstLine="567"/>
        <w:jc w:val="both"/>
        <w:rPr>
          <w:rFonts w:ascii="Times New Roman" w:eastAsia="Times New Roman" w:hAnsi="Times New Roman" w:cs="Times New Roman"/>
          <w:sz w:val="28"/>
          <w:szCs w:val="28"/>
          <w:lang w:eastAsia="ru-RU"/>
        </w:rPr>
      </w:pPr>
      <w:r w:rsidRPr="007D2206">
        <w:rPr>
          <w:rFonts w:ascii="Times New Roman" w:eastAsia="Times New Roman" w:hAnsi="Times New Roman" w:cs="Times New Roman"/>
          <w:sz w:val="28"/>
          <w:szCs w:val="28"/>
          <w:lang w:eastAsia="ru-RU"/>
        </w:rPr>
        <w:lastRenderedPageBreak/>
        <w:t>6. Требования к внешнему облику фасадов объектов капитального строительства, относящихся к группе “Общественные”:</w:t>
      </w:r>
    </w:p>
    <w:tbl>
      <w:tblPr>
        <w:tblW w:w="15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421"/>
        <w:gridCol w:w="1124"/>
        <w:gridCol w:w="945"/>
        <w:gridCol w:w="5970"/>
        <w:gridCol w:w="6840"/>
      </w:tblGrid>
      <w:tr w:rsidR="00B1415A" w:rsidRPr="007D2206" w14:paraId="32B2C11A" w14:textId="77777777" w:rsidTr="00B1415A">
        <w:trPr>
          <w:trHeight w:val="240"/>
          <w:jc w:val="center"/>
        </w:trPr>
        <w:tc>
          <w:tcPr>
            <w:tcW w:w="421" w:type="dxa"/>
            <w:shd w:val="clear" w:color="auto" w:fill="auto"/>
            <w:vAlign w:val="center"/>
          </w:tcPr>
          <w:p w14:paraId="6B4B77E0"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7D2206">
              <w:rPr>
                <w:rFonts w:ascii="Times New Roman" w:eastAsia="Nova Mono" w:hAnsi="Times New Roman" w:cs="Times New Roman"/>
                <w:sz w:val="16"/>
                <w:szCs w:val="16"/>
                <w:lang w:val="ru" w:eastAsia="ru-RU"/>
              </w:rPr>
              <w:t>№ п/п</w:t>
            </w:r>
          </w:p>
        </w:tc>
        <w:tc>
          <w:tcPr>
            <w:tcW w:w="1124" w:type="dxa"/>
            <w:shd w:val="clear" w:color="auto" w:fill="auto"/>
            <w:vAlign w:val="center"/>
          </w:tcPr>
          <w:p w14:paraId="4942BF8A"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Параметр</w:t>
            </w:r>
          </w:p>
        </w:tc>
        <w:tc>
          <w:tcPr>
            <w:tcW w:w="945" w:type="dxa"/>
            <w:shd w:val="clear" w:color="auto" w:fill="auto"/>
            <w:vAlign w:val="center"/>
          </w:tcPr>
          <w:p w14:paraId="20BAF204"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Конструктивный элемент</w:t>
            </w:r>
          </w:p>
        </w:tc>
        <w:tc>
          <w:tcPr>
            <w:tcW w:w="12810" w:type="dxa"/>
            <w:gridSpan w:val="2"/>
            <w:shd w:val="clear" w:color="auto" w:fill="auto"/>
            <w:vAlign w:val="center"/>
          </w:tcPr>
          <w:p w14:paraId="3EE357F9"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Требования</w:t>
            </w:r>
          </w:p>
        </w:tc>
      </w:tr>
      <w:tr w:rsidR="00B1415A" w:rsidRPr="007D2206" w14:paraId="61041AE9" w14:textId="77777777" w:rsidTr="00B1415A">
        <w:trPr>
          <w:trHeight w:val="392"/>
          <w:jc w:val="center"/>
        </w:trPr>
        <w:tc>
          <w:tcPr>
            <w:tcW w:w="421" w:type="dxa"/>
            <w:vMerge w:val="restart"/>
            <w:shd w:val="clear" w:color="auto" w:fill="auto"/>
          </w:tcPr>
          <w:p w14:paraId="0EA6CD87"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w:t>
            </w:r>
          </w:p>
        </w:tc>
        <w:tc>
          <w:tcPr>
            <w:tcW w:w="1124" w:type="dxa"/>
            <w:vMerge w:val="restart"/>
            <w:shd w:val="clear" w:color="auto" w:fill="auto"/>
          </w:tcPr>
          <w:p w14:paraId="302767AB"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Требования к цветовым характеристикам зданий, строений и сооружений</w:t>
            </w:r>
          </w:p>
        </w:tc>
        <w:tc>
          <w:tcPr>
            <w:tcW w:w="945" w:type="dxa"/>
            <w:shd w:val="clear" w:color="auto" w:fill="auto"/>
            <w:vAlign w:val="center"/>
          </w:tcPr>
          <w:p w14:paraId="72C0EABA"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1.1</w:t>
            </w:r>
          </w:p>
          <w:p w14:paraId="6DF9D914"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Стены</w:t>
            </w:r>
          </w:p>
        </w:tc>
        <w:tc>
          <w:tcPr>
            <w:tcW w:w="5970" w:type="dxa"/>
          </w:tcPr>
          <w:p w14:paraId="2509C9AE" w14:textId="77777777" w:rsidR="00B1415A" w:rsidRPr="007D2206" w:rsidRDefault="00B1415A" w:rsidP="001968BF">
            <w:pPr>
              <w:keepLines/>
              <w:numPr>
                <w:ilvl w:val="0"/>
                <w:numId w:val="4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1.1.1 В цветовом решении облицовочных материалов объекта (за исключением площади остекления) разрешается использовать 1 оттенок в качестве основного цвета, не более двух - в качестве дополнительных цветов и не более одного - в качестве акцентного цвета. Основной оттенок должен быть использован на большей части площади фасада, дополнительные - суммарно на меньшей части. Акцентный оттенок (при наличии) должен вводиться для обоснованного выделения архитектурных элементов здания (декоративные элементы, выступающие импосты, фрагменты стен, элементы входных групп и т.д.).</w:t>
            </w:r>
          </w:p>
          <w:p w14:paraId="038AE3F8" w14:textId="77777777" w:rsidR="00B1415A" w:rsidRPr="007D2206" w:rsidRDefault="00B1415A" w:rsidP="001968BF">
            <w:pPr>
              <w:keepLines/>
              <w:numPr>
                <w:ilvl w:val="0"/>
                <w:numId w:val="4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1.1.2 Цветовое решение должно осуществляться в соответствии с разрешенными к использованию RAL: </w:t>
            </w:r>
          </w:p>
          <w:p w14:paraId="025846B6" w14:textId="77777777" w:rsidR="00B1415A" w:rsidRPr="007D2206" w:rsidRDefault="00B1415A" w:rsidP="001968BF">
            <w:pPr>
              <w:keepLines/>
              <w:numPr>
                <w:ilvl w:val="0"/>
                <w:numId w:val="5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основные оттенки - 9010,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w:t>
            </w:r>
          </w:p>
          <w:p w14:paraId="0F9D6EA4" w14:textId="77777777" w:rsidR="00B1415A" w:rsidRPr="007D2206" w:rsidRDefault="00B1415A" w:rsidP="001968BF">
            <w:pPr>
              <w:keepLines/>
              <w:numPr>
                <w:ilvl w:val="0"/>
                <w:numId w:val="5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дополнительные оттенки - 9010,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p w14:paraId="25AA37BD" w14:textId="77777777" w:rsidR="00B1415A" w:rsidRPr="007D2206" w:rsidRDefault="00B1415A" w:rsidP="001968BF">
            <w:pPr>
              <w:keepLines/>
              <w:numPr>
                <w:ilvl w:val="0"/>
                <w:numId w:val="5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акцентные оттенки -</w:t>
            </w:r>
            <w:r w:rsidRPr="007D2206">
              <w:rPr>
                <w:rFonts w:ascii="Times New Roman" w:eastAsia="Roboto" w:hAnsi="Times New Roman" w:cs="Times New Roman"/>
                <w:i/>
                <w:sz w:val="16"/>
                <w:szCs w:val="16"/>
                <w:lang w:val="ru" w:eastAsia="ru-RU"/>
              </w:rPr>
              <w:t xml:space="preserve"> </w:t>
            </w:r>
            <w:r w:rsidRPr="007D2206">
              <w:rPr>
                <w:rFonts w:ascii="Times New Roman" w:eastAsia="Roboto" w:hAnsi="Times New Roman" w:cs="Times New Roman"/>
                <w:sz w:val="16"/>
                <w:szCs w:val="16"/>
                <w:lang w:val="ru" w:eastAsia="ru-RU"/>
              </w:rPr>
              <w:t>9010, 1002, 070 70 30, 060 70 40, 050 70 30, 280 70 10, 1020, 040 50 30, 6011, 5014, 030 40 30, 8002, 050 40 30.</w:t>
            </w:r>
          </w:p>
        </w:tc>
        <w:tc>
          <w:tcPr>
            <w:tcW w:w="6840" w:type="dxa"/>
          </w:tcPr>
          <w:p w14:paraId="0E2913F2" w14:textId="77777777" w:rsidR="00B1415A" w:rsidRPr="007D2206" w:rsidRDefault="00B1415A" w:rsidP="001968BF">
            <w:pPr>
              <w:keepLines/>
              <w:numPr>
                <w:ilvl w:val="0"/>
                <w:numId w:val="6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1.1.3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p w14:paraId="58EEECED" w14:textId="77777777" w:rsidR="00B1415A" w:rsidRPr="007D2206" w:rsidRDefault="00B1415A" w:rsidP="001968BF">
            <w:pPr>
              <w:keepLines/>
              <w:numPr>
                <w:ilvl w:val="0"/>
                <w:numId w:val="55"/>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1.1.4 При создании архитектурных решений необходимо выполнять стыковку наружных стеновых панелей в тон их отделки. Цветовое решение </w:t>
            </w:r>
            <w:proofErr w:type="spellStart"/>
            <w:r w:rsidRPr="007D2206">
              <w:rPr>
                <w:rFonts w:ascii="Times New Roman" w:eastAsia="Roboto" w:hAnsi="Times New Roman" w:cs="Times New Roman"/>
                <w:sz w:val="16"/>
                <w:szCs w:val="16"/>
                <w:lang w:val="ru" w:eastAsia="ru-RU"/>
              </w:rPr>
              <w:t>нащельников</w:t>
            </w:r>
            <w:proofErr w:type="spellEnd"/>
            <w:r w:rsidRPr="007D2206">
              <w:rPr>
                <w:rFonts w:ascii="Times New Roman" w:eastAsia="Roboto" w:hAnsi="Times New Roman" w:cs="Times New Roman"/>
                <w:sz w:val="16"/>
                <w:szCs w:val="16"/>
                <w:lang w:val="ru" w:eastAsia="ru-RU"/>
              </w:rPr>
              <w:t xml:space="preserve"> на стыках поверхностей должно осуществляться в соответствии с колером отделки этих поверхностей. </w:t>
            </w:r>
          </w:p>
        </w:tc>
      </w:tr>
      <w:tr w:rsidR="00B1415A" w:rsidRPr="007D2206" w14:paraId="5854D4D5" w14:textId="77777777" w:rsidTr="00B1415A">
        <w:trPr>
          <w:trHeight w:val="300"/>
          <w:jc w:val="center"/>
        </w:trPr>
        <w:tc>
          <w:tcPr>
            <w:tcW w:w="421" w:type="dxa"/>
            <w:vMerge/>
            <w:shd w:val="clear" w:color="auto" w:fill="auto"/>
          </w:tcPr>
          <w:p w14:paraId="75893C2D"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2CD67AE4"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3B355013"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1.2</w:t>
            </w:r>
          </w:p>
          <w:p w14:paraId="074DBB2D"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Окна</w:t>
            </w:r>
          </w:p>
        </w:tc>
        <w:tc>
          <w:tcPr>
            <w:tcW w:w="5970" w:type="dxa"/>
          </w:tcPr>
          <w:p w14:paraId="4C1271C2" w14:textId="77777777" w:rsidR="00B1415A" w:rsidRPr="007D2206" w:rsidRDefault="00B1415A" w:rsidP="001968BF">
            <w:pPr>
              <w:keepLines/>
              <w:numPr>
                <w:ilvl w:val="0"/>
                <w:numId w:val="5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1.2.1 Цветовое решение должно осуществляться в соответствии с разрешенными к использованию RAL: 9010, 1002, 7010, 7011, 7024, 7026, 820-5, 7021, 8014, 9005.</w:t>
            </w:r>
          </w:p>
        </w:tc>
        <w:tc>
          <w:tcPr>
            <w:tcW w:w="6840" w:type="dxa"/>
          </w:tcPr>
          <w:p w14:paraId="7AA2F318" w14:textId="77777777" w:rsidR="00B1415A" w:rsidRPr="007D2206" w:rsidRDefault="00B1415A" w:rsidP="001968BF">
            <w:pPr>
              <w:keepLines/>
              <w:numPr>
                <w:ilvl w:val="0"/>
                <w:numId w:val="5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1.2.2 Все элементы окон (за исключением стекла) должны выполняться в едином цветовом решении.</w:t>
            </w:r>
          </w:p>
        </w:tc>
      </w:tr>
      <w:tr w:rsidR="00B1415A" w:rsidRPr="007D2206" w14:paraId="4A4C7E33" w14:textId="77777777" w:rsidTr="00B1415A">
        <w:trPr>
          <w:trHeight w:val="150"/>
          <w:jc w:val="center"/>
        </w:trPr>
        <w:tc>
          <w:tcPr>
            <w:tcW w:w="421" w:type="dxa"/>
            <w:vMerge/>
            <w:shd w:val="clear" w:color="auto" w:fill="auto"/>
          </w:tcPr>
          <w:p w14:paraId="4975C59F"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462B4139"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04720718"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1.3</w:t>
            </w:r>
          </w:p>
          <w:p w14:paraId="2586DFF7"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Остекление</w:t>
            </w:r>
          </w:p>
        </w:tc>
        <w:tc>
          <w:tcPr>
            <w:tcW w:w="5970" w:type="dxa"/>
          </w:tcPr>
          <w:p w14:paraId="424ABBB4" w14:textId="77777777" w:rsidR="00B1415A" w:rsidRPr="007D2206" w:rsidRDefault="00B1415A" w:rsidP="001968BF">
            <w:pPr>
              <w:keepLines/>
              <w:numPr>
                <w:ilvl w:val="0"/>
                <w:numId w:val="6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1.3.1 Не допускается использование цветного (тонированного в массе), </w:t>
            </w:r>
            <w:proofErr w:type="spellStart"/>
            <w:r w:rsidRPr="007D2206">
              <w:rPr>
                <w:rFonts w:ascii="Times New Roman" w:eastAsia="Roboto" w:hAnsi="Times New Roman" w:cs="Times New Roman"/>
                <w:sz w:val="16"/>
                <w:szCs w:val="16"/>
                <w:lang w:val="ru" w:eastAsia="ru-RU"/>
              </w:rPr>
              <w:t>непросматриваемого</w:t>
            </w:r>
            <w:proofErr w:type="spellEnd"/>
            <w:r w:rsidRPr="007D2206">
              <w:rPr>
                <w:rFonts w:ascii="Times New Roman" w:eastAsia="Roboto" w:hAnsi="Times New Roman" w:cs="Times New Roman"/>
                <w:sz w:val="16"/>
                <w:szCs w:val="16"/>
                <w:lang w:val="ru" w:eastAsia="ru-RU"/>
              </w:rPr>
              <w:t xml:space="preserve"> зеркального остекления. </w:t>
            </w:r>
          </w:p>
          <w:p w14:paraId="480FD257" w14:textId="77777777" w:rsidR="00B1415A" w:rsidRPr="007D2206" w:rsidRDefault="00B1415A" w:rsidP="001968BF">
            <w:pPr>
              <w:keepLines/>
              <w:numPr>
                <w:ilvl w:val="0"/>
                <w:numId w:val="6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1.3.2 Цветовое решение должно осуществляться в нейтральных* и серых оттенках стекла.** </w:t>
            </w:r>
          </w:p>
        </w:tc>
        <w:tc>
          <w:tcPr>
            <w:tcW w:w="6840" w:type="dxa"/>
          </w:tcPr>
          <w:p w14:paraId="2205274D"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p w14:paraId="3AC18AB1"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2DF27A59"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**Серые оттенки стекла необходимо подобрать с учетом каталога производителя.</w:t>
            </w:r>
          </w:p>
        </w:tc>
      </w:tr>
      <w:tr w:rsidR="00B1415A" w:rsidRPr="007D2206" w14:paraId="7B26AEF6" w14:textId="77777777" w:rsidTr="00B1415A">
        <w:trPr>
          <w:trHeight w:val="258"/>
          <w:jc w:val="center"/>
        </w:trPr>
        <w:tc>
          <w:tcPr>
            <w:tcW w:w="421" w:type="dxa"/>
            <w:vMerge/>
            <w:shd w:val="clear" w:color="auto" w:fill="auto"/>
          </w:tcPr>
          <w:p w14:paraId="73924A82"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4E415137"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3AD58BB7"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1.4</w:t>
            </w:r>
          </w:p>
          <w:p w14:paraId="2D5DB210"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Цоколь</w:t>
            </w:r>
          </w:p>
        </w:tc>
        <w:tc>
          <w:tcPr>
            <w:tcW w:w="5970" w:type="dxa"/>
          </w:tcPr>
          <w:p w14:paraId="7E84EDB2" w14:textId="77777777" w:rsidR="00B1415A" w:rsidRPr="007D2206" w:rsidRDefault="00B1415A" w:rsidP="001968BF">
            <w:pPr>
              <w:keepLines/>
              <w:numPr>
                <w:ilvl w:val="0"/>
                <w:numId w:val="4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1.4.1 Предусмотреть цветовое решение, соответствующее одному из колеров элементов здания (стен, перекрытий, элементов окон, ограждений).</w:t>
            </w:r>
          </w:p>
          <w:p w14:paraId="4C9FB65B" w14:textId="77777777" w:rsidR="00B1415A" w:rsidRPr="007D2206" w:rsidRDefault="00B1415A" w:rsidP="001968BF">
            <w:pPr>
              <w:keepLines/>
              <w:numPr>
                <w:ilvl w:val="0"/>
                <w:numId w:val="4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lastRenderedPageBreak/>
              <w:t>1.4.2 Цветовое решение должно осуществляться в соответствии с разрешенными к использованию RAL: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40" w:type="dxa"/>
          </w:tcPr>
          <w:p w14:paraId="2623A218" w14:textId="77777777" w:rsidR="00B1415A" w:rsidRPr="007D2206" w:rsidRDefault="00B1415A" w:rsidP="001968BF">
            <w:pPr>
              <w:keepLines/>
              <w:numPr>
                <w:ilvl w:val="0"/>
                <w:numId w:val="5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lastRenderedPageBreak/>
              <w:t xml:space="preserve">1.4.3 При подборе материалов неоднородной текстуры (натуральных - кирпич, гранит и т.д.,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p>
          <w:p w14:paraId="400E2ED0" w14:textId="77777777" w:rsidR="00B1415A" w:rsidRPr="007D2206" w:rsidRDefault="00B1415A" w:rsidP="001968BF">
            <w:pPr>
              <w:keepLines/>
              <w:numPr>
                <w:ilvl w:val="0"/>
                <w:numId w:val="5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1.4.4 При создании архитектурных решений необходимо выполнять стыковку наружных стеновых панелей в тон их отделки. Цветовое решение </w:t>
            </w:r>
            <w:proofErr w:type="spellStart"/>
            <w:r w:rsidRPr="007D2206">
              <w:rPr>
                <w:rFonts w:ascii="Times New Roman" w:eastAsia="Roboto" w:hAnsi="Times New Roman" w:cs="Times New Roman"/>
                <w:sz w:val="16"/>
                <w:szCs w:val="16"/>
                <w:lang w:val="ru" w:eastAsia="ru-RU"/>
              </w:rPr>
              <w:t>нащельников</w:t>
            </w:r>
            <w:proofErr w:type="spellEnd"/>
            <w:r w:rsidRPr="007D2206">
              <w:rPr>
                <w:rFonts w:ascii="Times New Roman" w:eastAsia="Roboto" w:hAnsi="Times New Roman" w:cs="Times New Roman"/>
                <w:sz w:val="16"/>
                <w:szCs w:val="16"/>
                <w:lang w:val="ru" w:eastAsia="ru-RU"/>
              </w:rPr>
              <w:t xml:space="preserve"> на стыках поверхностей должно осуществляться в соответствии с колером отделки этих поверхностей.</w:t>
            </w:r>
          </w:p>
        </w:tc>
      </w:tr>
      <w:tr w:rsidR="00B1415A" w:rsidRPr="007D2206" w14:paraId="74E0D506" w14:textId="77777777" w:rsidTr="00B1415A">
        <w:trPr>
          <w:trHeight w:val="330"/>
          <w:jc w:val="center"/>
        </w:trPr>
        <w:tc>
          <w:tcPr>
            <w:tcW w:w="421" w:type="dxa"/>
            <w:vMerge/>
            <w:shd w:val="clear" w:color="auto" w:fill="auto"/>
          </w:tcPr>
          <w:p w14:paraId="16130590"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72C911E4"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26C05AF4"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1.5</w:t>
            </w:r>
          </w:p>
          <w:p w14:paraId="3C6E17AF"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Кровля</w:t>
            </w:r>
          </w:p>
        </w:tc>
        <w:tc>
          <w:tcPr>
            <w:tcW w:w="5970" w:type="dxa"/>
          </w:tcPr>
          <w:p w14:paraId="668F74A1" w14:textId="77777777" w:rsidR="00B1415A" w:rsidRPr="007D2206" w:rsidRDefault="00B1415A" w:rsidP="001968BF">
            <w:pPr>
              <w:keepLines/>
              <w:numPr>
                <w:ilvl w:val="0"/>
                <w:numId w:val="4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1.5.1 Цветовое решение должно осуществляться в соответствии с разрешенными к использованию RAL: 7045, 820-5, 7024, 8028, 8011, 7021. </w:t>
            </w:r>
          </w:p>
        </w:tc>
        <w:tc>
          <w:tcPr>
            <w:tcW w:w="6840" w:type="dxa"/>
          </w:tcPr>
          <w:p w14:paraId="287A3F73" w14:textId="77777777" w:rsidR="00B1415A" w:rsidRPr="007D2206" w:rsidRDefault="00B1415A" w:rsidP="001968BF">
            <w:pPr>
              <w:keepLines/>
              <w:numPr>
                <w:ilvl w:val="0"/>
                <w:numId w:val="4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1.5.2 Все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p>
        </w:tc>
      </w:tr>
      <w:tr w:rsidR="00B1415A" w:rsidRPr="007D2206" w14:paraId="030E942C" w14:textId="77777777" w:rsidTr="00B1415A">
        <w:trPr>
          <w:trHeight w:val="330"/>
          <w:jc w:val="center"/>
        </w:trPr>
        <w:tc>
          <w:tcPr>
            <w:tcW w:w="421" w:type="dxa"/>
            <w:vMerge/>
            <w:shd w:val="clear" w:color="auto" w:fill="auto"/>
          </w:tcPr>
          <w:p w14:paraId="7059347F"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293FECF1"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14719652"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1.6</w:t>
            </w:r>
          </w:p>
          <w:p w14:paraId="64A0872D"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Элементы входных групп</w:t>
            </w:r>
          </w:p>
        </w:tc>
        <w:tc>
          <w:tcPr>
            <w:tcW w:w="5970" w:type="dxa"/>
          </w:tcPr>
          <w:p w14:paraId="7D6EBCCF" w14:textId="77777777" w:rsidR="00B1415A" w:rsidRPr="007D2206" w:rsidRDefault="00B1415A" w:rsidP="001968BF">
            <w:pPr>
              <w:keepLines/>
              <w:numPr>
                <w:ilvl w:val="0"/>
                <w:numId w:val="6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1.6.1.  Цветовое решение должно осуществляться в соответствии с разрешенными к использованию RAL: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40" w:type="dxa"/>
          </w:tcPr>
          <w:p w14:paraId="1C4E4DE2" w14:textId="77777777" w:rsidR="00B1415A" w:rsidRPr="007D2206" w:rsidRDefault="00B1415A" w:rsidP="001968BF">
            <w:pPr>
              <w:keepLines/>
              <w:numPr>
                <w:ilvl w:val="0"/>
                <w:numId w:val="6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1.6.2 При подборе материалов неоднородной текстуры (натуральных - кирпич, гранит,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tc>
      </w:tr>
      <w:tr w:rsidR="00B1415A" w:rsidRPr="007D2206" w14:paraId="154CD34A" w14:textId="77777777" w:rsidTr="00B1415A">
        <w:trPr>
          <w:trHeight w:val="330"/>
          <w:jc w:val="center"/>
        </w:trPr>
        <w:tc>
          <w:tcPr>
            <w:tcW w:w="421" w:type="dxa"/>
            <w:vMerge/>
            <w:shd w:val="clear" w:color="auto" w:fill="auto"/>
          </w:tcPr>
          <w:p w14:paraId="615710E2"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642F9115"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0FDDC173"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1.7</w:t>
            </w:r>
          </w:p>
          <w:p w14:paraId="4953250E"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Ограждения</w:t>
            </w:r>
          </w:p>
        </w:tc>
        <w:tc>
          <w:tcPr>
            <w:tcW w:w="5970" w:type="dxa"/>
          </w:tcPr>
          <w:p w14:paraId="15C1607B" w14:textId="77777777" w:rsidR="00B1415A" w:rsidRPr="007D2206"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1.7.1 В ограждениях балконов, парапетов и прочих элементов здания предусмотреть цветовое решение, соответствующее одному из колеров элементов здания (стен, элементов окон).</w:t>
            </w:r>
          </w:p>
          <w:p w14:paraId="369F12B8" w14:textId="77777777" w:rsidR="00B1415A" w:rsidRPr="007D2206"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1.7.2 В ограждении земельного участка цветовое решение должно осуществляться в соответствии с разрешенными к использованию RAL: 9010, 9001, 7032, 9006, 1019, 7004, 7005, 7024, 8028, 6003, 6020, 7016, 8017, 9005.</w:t>
            </w:r>
          </w:p>
          <w:p w14:paraId="0F9DF3FD" w14:textId="77777777" w:rsidR="00B1415A" w:rsidRPr="007D2206"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1.7.3 Для ограждений, выполненных из латуни или покрытых имитацией латуни, а также для ограждений, выполненных из </w:t>
            </w:r>
            <w:proofErr w:type="spellStart"/>
            <w:r w:rsidRPr="007D2206">
              <w:rPr>
                <w:rFonts w:ascii="Times New Roman" w:eastAsia="Roboto" w:hAnsi="Times New Roman" w:cs="Times New Roman"/>
                <w:sz w:val="16"/>
                <w:szCs w:val="16"/>
                <w:lang w:val="ru" w:eastAsia="ru-RU"/>
              </w:rPr>
              <w:t>кортена</w:t>
            </w:r>
            <w:proofErr w:type="spellEnd"/>
            <w:r w:rsidRPr="007D2206">
              <w:rPr>
                <w:rFonts w:ascii="Times New Roman" w:eastAsia="Roboto" w:hAnsi="Times New Roman" w:cs="Times New Roman"/>
                <w:sz w:val="16"/>
                <w:szCs w:val="16"/>
                <w:lang w:val="ru" w:eastAsia="ru-RU"/>
              </w:rPr>
              <w:t xml:space="preserve">, допускается отклонение от перечня разрешенных RAL в пользу натурального цвета материала. </w:t>
            </w:r>
          </w:p>
        </w:tc>
        <w:tc>
          <w:tcPr>
            <w:tcW w:w="6840" w:type="dxa"/>
          </w:tcPr>
          <w:p w14:paraId="39A5EDE7" w14:textId="77777777" w:rsidR="00B1415A" w:rsidRPr="007D2206"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1.7.4 Цветовое решение ограждений, выполненных из стекла, должно осуществляться в нейтральных* и серых оттенках.** </w:t>
            </w:r>
          </w:p>
          <w:p w14:paraId="2DA48B37"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1C7D7DB9"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**Серые оттенки стекла необходимо подобрать с учетом каталога производителя.</w:t>
            </w:r>
          </w:p>
        </w:tc>
      </w:tr>
      <w:tr w:rsidR="00B1415A" w:rsidRPr="007D2206" w14:paraId="6070E885" w14:textId="77777777" w:rsidTr="00B1415A">
        <w:trPr>
          <w:trHeight w:val="1123"/>
          <w:jc w:val="center"/>
        </w:trPr>
        <w:tc>
          <w:tcPr>
            <w:tcW w:w="421" w:type="dxa"/>
            <w:vMerge w:val="restart"/>
            <w:shd w:val="clear" w:color="auto" w:fill="auto"/>
          </w:tcPr>
          <w:p w14:paraId="3F527063"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w:t>
            </w:r>
          </w:p>
        </w:tc>
        <w:tc>
          <w:tcPr>
            <w:tcW w:w="1124" w:type="dxa"/>
            <w:vMerge w:val="restart"/>
            <w:shd w:val="clear" w:color="auto" w:fill="auto"/>
          </w:tcPr>
          <w:p w14:paraId="58AE49C6"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Требования к отделочным материалам фасадов зданий, строений и сооружений</w:t>
            </w:r>
          </w:p>
        </w:tc>
        <w:tc>
          <w:tcPr>
            <w:tcW w:w="945" w:type="dxa"/>
            <w:shd w:val="clear" w:color="auto" w:fill="auto"/>
            <w:vAlign w:val="center"/>
          </w:tcPr>
          <w:p w14:paraId="31511988"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2.1</w:t>
            </w:r>
          </w:p>
          <w:p w14:paraId="0F4D3FC4"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Стены</w:t>
            </w:r>
          </w:p>
        </w:tc>
        <w:tc>
          <w:tcPr>
            <w:tcW w:w="5970" w:type="dxa"/>
            <w:shd w:val="clear" w:color="auto" w:fill="auto"/>
          </w:tcPr>
          <w:p w14:paraId="2193EF03" w14:textId="77777777" w:rsidR="00B1415A" w:rsidRPr="007D2206" w:rsidRDefault="00B1415A" w:rsidP="001968BF">
            <w:pPr>
              <w:keepLines/>
              <w:numPr>
                <w:ilvl w:val="0"/>
                <w:numId w:val="5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2.1.1 Один из материалов должен быть основным и использоваться на большей части площади фасада.</w:t>
            </w:r>
          </w:p>
          <w:p w14:paraId="43451165" w14:textId="77777777" w:rsidR="00B1415A" w:rsidRPr="007D2206" w:rsidRDefault="00B1415A" w:rsidP="001968BF">
            <w:pPr>
              <w:keepLines/>
              <w:numPr>
                <w:ilvl w:val="0"/>
                <w:numId w:val="5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2.1.2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w:t>
            </w:r>
            <w:proofErr w:type="spellStart"/>
            <w:r w:rsidRPr="007D2206">
              <w:rPr>
                <w:rFonts w:ascii="Times New Roman" w:eastAsia="Roboto" w:hAnsi="Times New Roman" w:cs="Times New Roman"/>
                <w:sz w:val="16"/>
                <w:szCs w:val="16"/>
                <w:lang w:val="ru" w:eastAsia="ru-RU"/>
              </w:rPr>
              <w:t>кляммерах</w:t>
            </w:r>
            <w:proofErr w:type="spellEnd"/>
            <w:r w:rsidRPr="007D2206">
              <w:rPr>
                <w:rFonts w:ascii="Times New Roman" w:eastAsia="Roboto" w:hAnsi="Times New Roman" w:cs="Times New Roman"/>
                <w:sz w:val="16"/>
                <w:szCs w:val="16"/>
                <w:lang w:val="ru" w:eastAsia="ru-RU"/>
              </w:rPr>
              <w:t xml:space="preserve"> (открытые системы крепления).  </w:t>
            </w:r>
          </w:p>
          <w:p w14:paraId="4BB91839" w14:textId="77777777" w:rsidR="00B1415A" w:rsidRPr="007D2206" w:rsidRDefault="00B1415A" w:rsidP="001968BF">
            <w:pPr>
              <w:keepLines/>
              <w:numPr>
                <w:ilvl w:val="0"/>
                <w:numId w:val="5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2.1.3 Материалы с глянцевой поверхностью (за исключением стекла) должны применяться на меньшей части площади фасада.</w:t>
            </w:r>
          </w:p>
          <w:p w14:paraId="16E315F5" w14:textId="77777777" w:rsidR="00B1415A" w:rsidRPr="007D2206" w:rsidRDefault="00B1415A" w:rsidP="001968BF">
            <w:pPr>
              <w:keepLines/>
              <w:numPr>
                <w:ilvl w:val="0"/>
                <w:numId w:val="5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2.1.4 Материалы, имитирующие натуральные, должны соответствовать им по фактуре.</w:t>
            </w:r>
          </w:p>
          <w:p w14:paraId="20CE03EA" w14:textId="77777777" w:rsidR="00B1415A" w:rsidRPr="007D2206" w:rsidRDefault="00B1415A" w:rsidP="001968BF">
            <w:pPr>
              <w:keepLines/>
              <w:numPr>
                <w:ilvl w:val="0"/>
                <w:numId w:val="5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2.1.5 Не допускается окраска поверхностей, облицованных натуральным камнем.</w:t>
            </w:r>
          </w:p>
        </w:tc>
        <w:tc>
          <w:tcPr>
            <w:tcW w:w="6840" w:type="dxa"/>
            <w:shd w:val="clear" w:color="auto" w:fill="auto"/>
          </w:tcPr>
          <w:p w14:paraId="1A78EC6C" w14:textId="77777777" w:rsidR="00B1415A" w:rsidRPr="007D2206" w:rsidRDefault="00B1415A" w:rsidP="001968BF">
            <w:pPr>
              <w:keepLines/>
              <w:numPr>
                <w:ilvl w:val="0"/>
                <w:numId w:val="5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2.1.6 Допускается использовать отличающиеся друг от друга решения для главных и второстепенных фасадов. Решения главного фасада должны дублироваться на второстепенных на глубину не менее 10 метров от грани их стыковки. Основной цвет второстепенного фасада должен соответствовать основному цвету главного фасада.</w:t>
            </w:r>
          </w:p>
          <w:p w14:paraId="2C12987E" w14:textId="77777777" w:rsidR="00B1415A" w:rsidRPr="007D2206" w:rsidRDefault="00B1415A" w:rsidP="001968BF">
            <w:pPr>
              <w:keepLines/>
              <w:numPr>
                <w:ilvl w:val="0"/>
                <w:numId w:val="5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2.1.7 Не допускается использовать: пленку (в том числе самоклеящуюся), профилированный лист, асбестоцементный лист, металлический и пластиковый (виниловый) </w:t>
            </w:r>
            <w:proofErr w:type="spellStart"/>
            <w:r w:rsidRPr="007D2206">
              <w:rPr>
                <w:rFonts w:ascii="Times New Roman" w:eastAsia="Roboto" w:hAnsi="Times New Roman" w:cs="Times New Roman"/>
                <w:sz w:val="16"/>
                <w:szCs w:val="16"/>
                <w:lang w:val="ru" w:eastAsia="ru-RU"/>
              </w:rPr>
              <w:t>сайдинг</w:t>
            </w:r>
            <w:proofErr w:type="spellEnd"/>
            <w:r w:rsidRPr="007D2206">
              <w:rPr>
                <w:rFonts w:ascii="Times New Roman" w:eastAsia="Roboto" w:hAnsi="Times New Roman" w:cs="Times New Roman"/>
                <w:sz w:val="16"/>
                <w:szCs w:val="16"/>
                <w:lang w:val="ru" w:eastAsia="ru-RU"/>
              </w:rPr>
              <w:t xml:space="preserve">,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w:t>
            </w:r>
            <w:proofErr w:type="spellStart"/>
            <w:r w:rsidRPr="007D2206">
              <w:rPr>
                <w:rFonts w:ascii="Times New Roman" w:eastAsia="Roboto" w:hAnsi="Times New Roman" w:cs="Times New Roman"/>
                <w:sz w:val="16"/>
                <w:szCs w:val="16"/>
                <w:lang w:val="ru" w:eastAsia="ru-RU"/>
              </w:rPr>
              <w:t>керамогранитные</w:t>
            </w:r>
            <w:proofErr w:type="spellEnd"/>
            <w:r w:rsidRPr="007D2206">
              <w:rPr>
                <w:rFonts w:ascii="Times New Roman" w:eastAsia="Roboto" w:hAnsi="Times New Roman" w:cs="Times New Roman"/>
                <w:sz w:val="16"/>
                <w:szCs w:val="16"/>
                <w:lang w:val="ru" w:eastAsia="ru-RU"/>
              </w:rPr>
              <w:t xml:space="preserve"> плиты.</w:t>
            </w:r>
          </w:p>
        </w:tc>
      </w:tr>
      <w:tr w:rsidR="00B1415A" w:rsidRPr="007D2206" w14:paraId="5E0D6BDD" w14:textId="77777777" w:rsidTr="00B1415A">
        <w:trPr>
          <w:trHeight w:val="375"/>
          <w:jc w:val="center"/>
        </w:trPr>
        <w:tc>
          <w:tcPr>
            <w:tcW w:w="421" w:type="dxa"/>
            <w:vMerge/>
            <w:shd w:val="clear" w:color="auto" w:fill="auto"/>
          </w:tcPr>
          <w:p w14:paraId="669532D8"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04CC8454"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34FD47A8"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2.2</w:t>
            </w:r>
          </w:p>
          <w:p w14:paraId="73B2DA42"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Окна</w:t>
            </w:r>
          </w:p>
        </w:tc>
        <w:tc>
          <w:tcPr>
            <w:tcW w:w="5970" w:type="dxa"/>
            <w:shd w:val="clear" w:color="auto" w:fill="auto"/>
          </w:tcPr>
          <w:p w14:paraId="2F6C1B33" w14:textId="77777777" w:rsidR="00B1415A" w:rsidRPr="007D2206" w:rsidRDefault="00B1415A" w:rsidP="001968BF">
            <w:pPr>
              <w:keepLines/>
              <w:numPr>
                <w:ilvl w:val="0"/>
                <w:numId w:val="5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2.2.1 Не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 </w:t>
            </w:r>
          </w:p>
        </w:tc>
        <w:tc>
          <w:tcPr>
            <w:tcW w:w="6840" w:type="dxa"/>
            <w:shd w:val="clear" w:color="auto" w:fill="auto"/>
          </w:tcPr>
          <w:p w14:paraId="615C4BDE" w14:textId="77777777" w:rsidR="00B1415A" w:rsidRPr="007D2206" w:rsidRDefault="00B1415A" w:rsidP="001968BF">
            <w:pPr>
              <w:keepLines/>
              <w:numPr>
                <w:ilvl w:val="0"/>
                <w:numId w:val="5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2.2.2 Все элементы окон (за исключением стекла) должны выполняться в едином материале. </w:t>
            </w:r>
          </w:p>
          <w:p w14:paraId="2CD76369"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r>
      <w:tr w:rsidR="00B1415A" w:rsidRPr="007D2206" w14:paraId="007DF212" w14:textId="77777777" w:rsidTr="00B1415A">
        <w:trPr>
          <w:trHeight w:val="101"/>
          <w:jc w:val="center"/>
        </w:trPr>
        <w:tc>
          <w:tcPr>
            <w:tcW w:w="421" w:type="dxa"/>
            <w:vMerge/>
            <w:shd w:val="clear" w:color="auto" w:fill="auto"/>
          </w:tcPr>
          <w:p w14:paraId="43EFEA61"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65FF770F"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148762E7"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2.3</w:t>
            </w:r>
          </w:p>
          <w:p w14:paraId="28E9F356"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Остекление</w:t>
            </w:r>
          </w:p>
        </w:tc>
        <w:tc>
          <w:tcPr>
            <w:tcW w:w="5970" w:type="dxa"/>
            <w:shd w:val="clear" w:color="auto" w:fill="auto"/>
          </w:tcPr>
          <w:p w14:paraId="322905A8" w14:textId="77777777" w:rsidR="00B1415A" w:rsidRPr="007D2206" w:rsidRDefault="00B1415A" w:rsidP="001968BF">
            <w:pPr>
              <w:keepLines/>
              <w:numPr>
                <w:ilvl w:val="0"/>
                <w:numId w:val="5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2.3.1 Не допускается установка дверных заполнений с остеклением менее 70% полотна (за исключением дверных проемов к техническим помещениям).</w:t>
            </w:r>
          </w:p>
        </w:tc>
        <w:tc>
          <w:tcPr>
            <w:tcW w:w="6840" w:type="dxa"/>
            <w:shd w:val="clear" w:color="auto" w:fill="auto"/>
          </w:tcPr>
          <w:p w14:paraId="6ACAC895" w14:textId="77777777" w:rsidR="00B1415A" w:rsidRPr="007D2206" w:rsidRDefault="00B1415A" w:rsidP="001968BF">
            <w:pPr>
              <w:keepLines/>
              <w:numPr>
                <w:ilvl w:val="0"/>
                <w:numId w:val="5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2.3.2 Не допускается использование тонированного</w:t>
            </w:r>
            <w:r w:rsidRPr="007D2206">
              <w:rPr>
                <w:rFonts w:ascii="Times New Roman" w:eastAsia="Roboto" w:hAnsi="Times New Roman" w:cs="Times New Roman"/>
                <w:i/>
                <w:sz w:val="16"/>
                <w:szCs w:val="16"/>
                <w:lang w:val="ru" w:eastAsia="ru-RU"/>
              </w:rPr>
              <w:t xml:space="preserve"> </w:t>
            </w:r>
            <w:r w:rsidRPr="007D2206">
              <w:rPr>
                <w:rFonts w:ascii="Times New Roman" w:eastAsia="Roboto" w:hAnsi="Times New Roman" w:cs="Times New Roman"/>
                <w:sz w:val="16"/>
                <w:szCs w:val="16"/>
                <w:lang w:val="ru" w:eastAsia="ru-RU"/>
              </w:rPr>
              <w:t xml:space="preserve">в массе, а также </w:t>
            </w:r>
            <w:proofErr w:type="spellStart"/>
            <w:r w:rsidRPr="007D2206">
              <w:rPr>
                <w:rFonts w:ascii="Times New Roman" w:eastAsia="Roboto" w:hAnsi="Times New Roman" w:cs="Times New Roman"/>
                <w:sz w:val="16"/>
                <w:szCs w:val="16"/>
                <w:lang w:val="ru" w:eastAsia="ru-RU"/>
              </w:rPr>
              <w:t>непросматриваемого</w:t>
            </w:r>
            <w:proofErr w:type="spellEnd"/>
            <w:r w:rsidRPr="007D2206">
              <w:rPr>
                <w:rFonts w:ascii="Times New Roman" w:eastAsia="Roboto" w:hAnsi="Times New Roman" w:cs="Times New Roman"/>
                <w:sz w:val="16"/>
                <w:szCs w:val="16"/>
                <w:lang w:val="ru" w:eastAsia="ru-RU"/>
              </w:rPr>
              <w:t xml:space="preserve"> зеркального остекления. </w:t>
            </w:r>
          </w:p>
        </w:tc>
      </w:tr>
      <w:tr w:rsidR="00B1415A" w:rsidRPr="007D2206" w14:paraId="521E2148" w14:textId="77777777" w:rsidTr="00B1415A">
        <w:trPr>
          <w:trHeight w:val="952"/>
          <w:jc w:val="center"/>
        </w:trPr>
        <w:tc>
          <w:tcPr>
            <w:tcW w:w="421" w:type="dxa"/>
            <w:vMerge/>
            <w:shd w:val="clear" w:color="auto" w:fill="auto"/>
          </w:tcPr>
          <w:p w14:paraId="7ABC4C6A"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24CC8156"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548A84CD"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2.4</w:t>
            </w:r>
          </w:p>
          <w:p w14:paraId="61158E07"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Цоколь</w:t>
            </w:r>
          </w:p>
        </w:tc>
        <w:tc>
          <w:tcPr>
            <w:tcW w:w="5970" w:type="dxa"/>
            <w:shd w:val="clear" w:color="auto" w:fill="auto"/>
          </w:tcPr>
          <w:p w14:paraId="12F68F6B" w14:textId="77777777" w:rsidR="00B1415A" w:rsidRPr="007D2206" w:rsidRDefault="00B1415A" w:rsidP="001968BF">
            <w:pPr>
              <w:keepLines/>
              <w:numPr>
                <w:ilvl w:val="0"/>
                <w:numId w:val="5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2.4.1 Один из материалов должен быть основным и использоваться на большей части площади цоколя.</w:t>
            </w:r>
          </w:p>
          <w:p w14:paraId="17E8AC6D" w14:textId="77777777" w:rsidR="00B1415A" w:rsidRPr="007D2206" w:rsidRDefault="00B1415A" w:rsidP="001968BF">
            <w:pPr>
              <w:keepLines/>
              <w:numPr>
                <w:ilvl w:val="0"/>
                <w:numId w:val="5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2.4.2 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w:t>
            </w:r>
            <w:proofErr w:type="spellStart"/>
            <w:r w:rsidRPr="007D2206">
              <w:rPr>
                <w:rFonts w:ascii="Times New Roman" w:eastAsia="Roboto" w:hAnsi="Times New Roman" w:cs="Times New Roman"/>
                <w:sz w:val="16"/>
                <w:szCs w:val="16"/>
                <w:lang w:val="ru" w:eastAsia="ru-RU"/>
              </w:rPr>
              <w:t>кляммерах</w:t>
            </w:r>
            <w:proofErr w:type="spellEnd"/>
            <w:r w:rsidRPr="007D2206">
              <w:rPr>
                <w:rFonts w:ascii="Times New Roman" w:eastAsia="Roboto" w:hAnsi="Times New Roman" w:cs="Times New Roman"/>
                <w:sz w:val="16"/>
                <w:szCs w:val="16"/>
                <w:lang w:val="ru" w:eastAsia="ru-RU"/>
              </w:rPr>
              <w:t xml:space="preserve"> (открытые системы крепления). </w:t>
            </w:r>
          </w:p>
          <w:p w14:paraId="542BA00C" w14:textId="77777777" w:rsidR="00B1415A" w:rsidRPr="007D2206" w:rsidRDefault="00B1415A" w:rsidP="001968BF">
            <w:pPr>
              <w:keepLines/>
              <w:numPr>
                <w:ilvl w:val="0"/>
                <w:numId w:val="5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2.4.3 Материалы с глянцевой поверхностью (за исключением стекла) должны применяться на меньшей части площади цоколя.</w:t>
            </w:r>
          </w:p>
          <w:p w14:paraId="28A7CD05" w14:textId="77777777" w:rsidR="00B1415A" w:rsidRPr="007D2206" w:rsidRDefault="00B1415A" w:rsidP="001968BF">
            <w:pPr>
              <w:keepLines/>
              <w:numPr>
                <w:ilvl w:val="0"/>
                <w:numId w:val="5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2.4.4 Материалы, имитирующие натуральные, должны соответствовать им по фактуре.</w:t>
            </w:r>
          </w:p>
          <w:p w14:paraId="4870F86E" w14:textId="77777777" w:rsidR="00B1415A" w:rsidRPr="007D2206" w:rsidRDefault="00B1415A" w:rsidP="001968BF">
            <w:pPr>
              <w:keepLines/>
              <w:numPr>
                <w:ilvl w:val="0"/>
                <w:numId w:val="5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2.4.5 Не допускается окраска поверхностей, облицованных натуральным камнем.</w:t>
            </w:r>
          </w:p>
          <w:p w14:paraId="30F775F8" w14:textId="77777777" w:rsidR="00B1415A" w:rsidRPr="007D2206" w:rsidRDefault="00B1415A" w:rsidP="001968BF">
            <w:pPr>
              <w:keepLines/>
              <w:numPr>
                <w:ilvl w:val="0"/>
                <w:numId w:val="5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2.4.6 Для навесов и козырьков к приямкам, выходящих на главные фасады, не допускается использовать: профилированный лист, металлический и пластиковый (виниловый) </w:t>
            </w:r>
            <w:proofErr w:type="spellStart"/>
            <w:r w:rsidRPr="007D2206">
              <w:rPr>
                <w:rFonts w:ascii="Times New Roman" w:eastAsia="Roboto" w:hAnsi="Times New Roman" w:cs="Times New Roman"/>
                <w:sz w:val="16"/>
                <w:szCs w:val="16"/>
                <w:lang w:val="ru" w:eastAsia="ru-RU"/>
              </w:rPr>
              <w:t>сайдинг</w:t>
            </w:r>
            <w:proofErr w:type="spellEnd"/>
            <w:r w:rsidRPr="007D2206">
              <w:rPr>
                <w:rFonts w:ascii="Times New Roman" w:eastAsia="Roboto" w:hAnsi="Times New Roman" w:cs="Times New Roman"/>
                <w:sz w:val="16"/>
                <w:szCs w:val="16"/>
                <w:lang w:val="ru" w:eastAsia="ru-RU"/>
              </w:rPr>
              <w:t>, поликарбонат (за исключением монолитного поликарбоната).</w:t>
            </w:r>
          </w:p>
        </w:tc>
        <w:tc>
          <w:tcPr>
            <w:tcW w:w="6840" w:type="dxa"/>
            <w:shd w:val="clear" w:color="auto" w:fill="auto"/>
          </w:tcPr>
          <w:p w14:paraId="2075750D" w14:textId="77777777" w:rsidR="00B1415A" w:rsidRPr="007D2206" w:rsidRDefault="00B1415A" w:rsidP="001968BF">
            <w:pPr>
              <w:keepLines/>
              <w:numPr>
                <w:ilvl w:val="0"/>
                <w:numId w:val="5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2.4.7 Для навесов и козырьков к приямкам, выходящих на второстепенные фасады, не допускается использовать: металлический и пластиковый (виниловый) </w:t>
            </w:r>
            <w:proofErr w:type="spellStart"/>
            <w:r w:rsidRPr="007D2206">
              <w:rPr>
                <w:rFonts w:ascii="Times New Roman" w:eastAsia="Roboto" w:hAnsi="Times New Roman" w:cs="Times New Roman"/>
                <w:sz w:val="16"/>
                <w:szCs w:val="16"/>
                <w:lang w:val="ru" w:eastAsia="ru-RU"/>
              </w:rPr>
              <w:t>сайдинг</w:t>
            </w:r>
            <w:proofErr w:type="spellEnd"/>
            <w:r w:rsidRPr="007D2206">
              <w:rPr>
                <w:rFonts w:ascii="Times New Roman" w:eastAsia="Roboto" w:hAnsi="Times New Roman" w:cs="Times New Roman"/>
                <w:sz w:val="16"/>
                <w:szCs w:val="16"/>
                <w:lang w:val="ru" w:eastAsia="ru-RU"/>
              </w:rPr>
              <w:t>, поликарбонат (за исключением монолитного поликарбоната).</w:t>
            </w:r>
          </w:p>
          <w:p w14:paraId="551831EA" w14:textId="77777777" w:rsidR="00B1415A" w:rsidRPr="007D2206" w:rsidRDefault="00B1415A" w:rsidP="001968BF">
            <w:pPr>
              <w:keepLines/>
              <w:numPr>
                <w:ilvl w:val="0"/>
                <w:numId w:val="5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2.4.8 Не допускается устройство радиальных козырьков и навесов к приямкам.</w:t>
            </w:r>
          </w:p>
          <w:p w14:paraId="1C3FAEB5" w14:textId="77777777" w:rsidR="00B1415A" w:rsidRPr="007D2206" w:rsidRDefault="00B1415A" w:rsidP="001968BF">
            <w:pPr>
              <w:keepLines/>
              <w:numPr>
                <w:ilvl w:val="0"/>
                <w:numId w:val="5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2.4.9 Не допускается использовать: пленку (в том числе самоклеящуюся), профилированный лист, асбестоцементный лист, металлический и пластиковый (виниловый) </w:t>
            </w:r>
            <w:proofErr w:type="spellStart"/>
            <w:r w:rsidRPr="007D2206">
              <w:rPr>
                <w:rFonts w:ascii="Times New Roman" w:eastAsia="Roboto" w:hAnsi="Times New Roman" w:cs="Times New Roman"/>
                <w:sz w:val="16"/>
                <w:szCs w:val="16"/>
                <w:lang w:val="ru" w:eastAsia="ru-RU"/>
              </w:rPr>
              <w:t>сайдинг</w:t>
            </w:r>
            <w:proofErr w:type="spellEnd"/>
            <w:r w:rsidRPr="007D2206">
              <w:rPr>
                <w:rFonts w:ascii="Times New Roman" w:eastAsia="Roboto" w:hAnsi="Times New Roman" w:cs="Times New Roman"/>
                <w:sz w:val="16"/>
                <w:szCs w:val="16"/>
                <w:lang w:val="ru" w:eastAsia="ru-RU"/>
              </w:rPr>
              <w:t xml:space="preserve">,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w:t>
            </w:r>
            <w:proofErr w:type="spellStart"/>
            <w:r w:rsidRPr="007D2206">
              <w:rPr>
                <w:rFonts w:ascii="Times New Roman" w:eastAsia="Roboto" w:hAnsi="Times New Roman" w:cs="Times New Roman"/>
                <w:sz w:val="16"/>
                <w:szCs w:val="16"/>
                <w:lang w:val="ru" w:eastAsia="ru-RU"/>
              </w:rPr>
              <w:t>керамогранитные</w:t>
            </w:r>
            <w:proofErr w:type="spellEnd"/>
            <w:r w:rsidRPr="007D2206">
              <w:rPr>
                <w:rFonts w:ascii="Times New Roman" w:eastAsia="Roboto" w:hAnsi="Times New Roman" w:cs="Times New Roman"/>
                <w:sz w:val="16"/>
                <w:szCs w:val="16"/>
                <w:lang w:val="ru" w:eastAsia="ru-RU"/>
              </w:rPr>
              <w:t xml:space="preserve"> плиты.</w:t>
            </w:r>
          </w:p>
        </w:tc>
      </w:tr>
      <w:tr w:rsidR="00B1415A" w:rsidRPr="007D2206" w14:paraId="0A67F8B7" w14:textId="77777777" w:rsidTr="00B1415A">
        <w:trPr>
          <w:trHeight w:val="340"/>
          <w:jc w:val="center"/>
        </w:trPr>
        <w:tc>
          <w:tcPr>
            <w:tcW w:w="421" w:type="dxa"/>
            <w:vMerge/>
            <w:shd w:val="clear" w:color="auto" w:fill="auto"/>
          </w:tcPr>
          <w:p w14:paraId="68EFA497"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4C8A221A"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6A4B12D7"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2.5</w:t>
            </w:r>
          </w:p>
          <w:p w14:paraId="5D1EA250"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Кровля</w:t>
            </w:r>
          </w:p>
        </w:tc>
        <w:tc>
          <w:tcPr>
            <w:tcW w:w="5970" w:type="dxa"/>
            <w:shd w:val="clear" w:color="auto" w:fill="auto"/>
          </w:tcPr>
          <w:p w14:paraId="7B45B997" w14:textId="77777777" w:rsidR="00B1415A" w:rsidRPr="007D2206" w:rsidRDefault="00B1415A" w:rsidP="001968BF">
            <w:pPr>
              <w:keepLines/>
              <w:numPr>
                <w:ilvl w:val="0"/>
                <w:numId w:val="5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2.5.1 Не допускается использовать: асбестоцементный лист, пластиковый (виниловый) </w:t>
            </w:r>
            <w:proofErr w:type="spellStart"/>
            <w:r w:rsidRPr="007D2206">
              <w:rPr>
                <w:rFonts w:ascii="Times New Roman" w:eastAsia="Roboto" w:hAnsi="Times New Roman" w:cs="Times New Roman"/>
                <w:sz w:val="16"/>
                <w:szCs w:val="16"/>
                <w:lang w:val="ru" w:eastAsia="ru-RU"/>
              </w:rPr>
              <w:t>сайдинг</w:t>
            </w:r>
            <w:proofErr w:type="spellEnd"/>
            <w:r w:rsidRPr="007D2206">
              <w:rPr>
                <w:rFonts w:ascii="Times New Roman" w:eastAsia="Roboto" w:hAnsi="Times New Roman" w:cs="Times New Roman"/>
                <w:sz w:val="16"/>
                <w:szCs w:val="16"/>
                <w:lang w:val="ru" w:eastAsia="ru-RU"/>
              </w:rPr>
              <w:t xml:space="preserve">, сотовый или профилированный поликарбонат, ПВХ-панели, шифер, фанеру, </w:t>
            </w:r>
            <w:proofErr w:type="spellStart"/>
            <w:r w:rsidRPr="007D2206">
              <w:rPr>
                <w:rFonts w:ascii="Times New Roman" w:eastAsia="Roboto" w:hAnsi="Times New Roman" w:cs="Times New Roman"/>
                <w:sz w:val="16"/>
                <w:szCs w:val="16"/>
                <w:lang w:val="ru" w:eastAsia="ru-RU"/>
              </w:rPr>
              <w:t>вагонку</w:t>
            </w:r>
            <w:proofErr w:type="spellEnd"/>
            <w:r w:rsidRPr="007D2206">
              <w:rPr>
                <w:rFonts w:ascii="Times New Roman" w:eastAsia="Roboto" w:hAnsi="Times New Roman" w:cs="Times New Roman"/>
                <w:sz w:val="16"/>
                <w:szCs w:val="16"/>
                <w:lang w:val="ru" w:eastAsia="ru-RU"/>
              </w:rPr>
              <w:t>.</w:t>
            </w:r>
          </w:p>
        </w:tc>
        <w:tc>
          <w:tcPr>
            <w:tcW w:w="6840" w:type="dxa"/>
            <w:shd w:val="clear" w:color="auto" w:fill="auto"/>
          </w:tcPr>
          <w:p w14:paraId="3CEDD097"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r>
      <w:tr w:rsidR="00B1415A" w:rsidRPr="007D2206" w14:paraId="0B511075" w14:textId="77777777" w:rsidTr="00B1415A">
        <w:trPr>
          <w:trHeight w:val="378"/>
          <w:jc w:val="center"/>
        </w:trPr>
        <w:tc>
          <w:tcPr>
            <w:tcW w:w="421" w:type="dxa"/>
            <w:vMerge/>
            <w:shd w:val="clear" w:color="auto" w:fill="auto"/>
          </w:tcPr>
          <w:p w14:paraId="51BD3F60"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643516DF"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63BB5069"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2.6</w:t>
            </w:r>
          </w:p>
          <w:p w14:paraId="2408BF76"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Элементы входных групп</w:t>
            </w:r>
          </w:p>
        </w:tc>
        <w:tc>
          <w:tcPr>
            <w:tcW w:w="5970" w:type="dxa"/>
            <w:shd w:val="clear" w:color="auto" w:fill="auto"/>
          </w:tcPr>
          <w:p w14:paraId="7EA5DA3F" w14:textId="77777777" w:rsidR="00B1415A" w:rsidRPr="007D2206"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2.6.1 Для навесов и козырьков не допускается использовать: асбестоцементный лист, пластиковый (виниловый) </w:t>
            </w:r>
            <w:proofErr w:type="spellStart"/>
            <w:r w:rsidRPr="007D2206">
              <w:rPr>
                <w:rFonts w:ascii="Times New Roman" w:eastAsia="Roboto" w:hAnsi="Times New Roman" w:cs="Times New Roman"/>
                <w:sz w:val="16"/>
                <w:szCs w:val="16"/>
                <w:lang w:val="ru" w:eastAsia="ru-RU"/>
              </w:rPr>
              <w:t>сайдинг</w:t>
            </w:r>
            <w:proofErr w:type="spellEnd"/>
            <w:r w:rsidRPr="007D2206">
              <w:rPr>
                <w:rFonts w:ascii="Times New Roman" w:eastAsia="Roboto" w:hAnsi="Times New Roman" w:cs="Times New Roman"/>
                <w:sz w:val="16"/>
                <w:szCs w:val="16"/>
                <w:lang w:val="ru" w:eastAsia="ru-RU"/>
              </w:rPr>
              <w:t xml:space="preserve">, поликарбонат, шифер, фанеру, </w:t>
            </w:r>
            <w:proofErr w:type="spellStart"/>
            <w:r w:rsidRPr="007D2206">
              <w:rPr>
                <w:rFonts w:ascii="Times New Roman" w:eastAsia="Roboto" w:hAnsi="Times New Roman" w:cs="Times New Roman"/>
                <w:sz w:val="16"/>
                <w:szCs w:val="16"/>
                <w:lang w:val="ru" w:eastAsia="ru-RU"/>
              </w:rPr>
              <w:t>вагонку</w:t>
            </w:r>
            <w:proofErr w:type="spellEnd"/>
            <w:r w:rsidRPr="007D2206">
              <w:rPr>
                <w:rFonts w:ascii="Times New Roman" w:eastAsia="Roboto" w:hAnsi="Times New Roman" w:cs="Times New Roman"/>
                <w:sz w:val="16"/>
                <w:szCs w:val="16"/>
                <w:lang w:val="ru" w:eastAsia="ru-RU"/>
              </w:rPr>
              <w:t>, ПВХ-панели (за исключением HPL-панелей с имитацией дерева), крупные фракции штукатурки “фактурная шуба” и “короед”.</w:t>
            </w:r>
          </w:p>
          <w:p w14:paraId="3BB28E8F" w14:textId="77777777" w:rsidR="00B1415A" w:rsidRPr="007D2206"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2.6.2 Материалы, имитирующие натуральные, должны соответствовать им по фактуре.</w:t>
            </w:r>
          </w:p>
        </w:tc>
        <w:tc>
          <w:tcPr>
            <w:tcW w:w="6840" w:type="dxa"/>
            <w:shd w:val="clear" w:color="auto" w:fill="auto"/>
          </w:tcPr>
          <w:p w14:paraId="4C13DE8A" w14:textId="77777777" w:rsidR="00B1415A" w:rsidRPr="007D2206"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2.6.3 Не допускается устройство радиальных козырьков и навесов. </w:t>
            </w:r>
          </w:p>
          <w:p w14:paraId="314D1EC3" w14:textId="77777777" w:rsidR="00B1415A" w:rsidRPr="007D2206"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2.6.4 Для лестниц, площадок, ступеней не допускается использовать: материалы с классом противоскольжения менее R12, резиновую плитку.</w:t>
            </w:r>
          </w:p>
          <w:p w14:paraId="76A1F561" w14:textId="77777777" w:rsidR="00B1415A" w:rsidRPr="007D2206"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2.6.5 Не допускается окраска поверхностей, облицованных натуральным камнем.</w:t>
            </w:r>
          </w:p>
          <w:p w14:paraId="3E4F8293" w14:textId="77777777" w:rsidR="00B1415A" w:rsidRPr="007D2206" w:rsidRDefault="00B1415A" w:rsidP="001968BF">
            <w:pPr>
              <w:keepLines/>
              <w:numPr>
                <w:ilvl w:val="0"/>
                <w:numId w:val="2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2.6.6 Необходимо предусматривать </w:t>
            </w:r>
            <w:proofErr w:type="spellStart"/>
            <w:r w:rsidRPr="007D2206">
              <w:rPr>
                <w:rFonts w:ascii="Times New Roman" w:eastAsia="Roboto" w:hAnsi="Times New Roman" w:cs="Times New Roman"/>
                <w:sz w:val="16"/>
                <w:szCs w:val="16"/>
                <w:lang w:val="ru" w:eastAsia="ru-RU"/>
              </w:rPr>
              <w:t>придверные</w:t>
            </w:r>
            <w:proofErr w:type="spellEnd"/>
            <w:r w:rsidRPr="007D2206">
              <w:rPr>
                <w:rFonts w:ascii="Times New Roman" w:eastAsia="Roboto" w:hAnsi="Times New Roman" w:cs="Times New Roman"/>
                <w:sz w:val="16"/>
                <w:szCs w:val="16"/>
                <w:lang w:val="ru" w:eastAsia="ru-RU"/>
              </w:rPr>
              <w:t xml:space="preserve"> грязезащитные системы.</w:t>
            </w:r>
          </w:p>
        </w:tc>
      </w:tr>
      <w:tr w:rsidR="00B1415A" w:rsidRPr="007D2206" w14:paraId="1174B09C" w14:textId="77777777" w:rsidTr="00B1415A">
        <w:trPr>
          <w:trHeight w:val="315"/>
          <w:jc w:val="center"/>
        </w:trPr>
        <w:tc>
          <w:tcPr>
            <w:tcW w:w="421" w:type="dxa"/>
            <w:vMerge/>
            <w:shd w:val="clear" w:color="auto" w:fill="auto"/>
          </w:tcPr>
          <w:p w14:paraId="3FF0FDD2"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1B46264D"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6D38169C"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2.7</w:t>
            </w:r>
          </w:p>
          <w:p w14:paraId="1BC8592F"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Ограждения</w:t>
            </w:r>
          </w:p>
        </w:tc>
        <w:tc>
          <w:tcPr>
            <w:tcW w:w="5970" w:type="dxa"/>
            <w:shd w:val="clear" w:color="auto" w:fill="auto"/>
          </w:tcPr>
          <w:p w14:paraId="701212F3" w14:textId="77777777" w:rsidR="00B1415A" w:rsidRPr="007D2206" w:rsidRDefault="00B1415A" w:rsidP="001968BF">
            <w:pPr>
              <w:keepLines/>
              <w:numPr>
                <w:ilvl w:val="0"/>
                <w:numId w:val="1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2.7.1 Для ограждений участка, а также балконов и парапетов не допускается использовать: профилированный лист, асбестоцементный лист, металлический и пластиковый (виниловый) </w:t>
            </w:r>
            <w:proofErr w:type="spellStart"/>
            <w:r w:rsidRPr="007D2206">
              <w:rPr>
                <w:rFonts w:ascii="Times New Roman" w:eastAsia="Roboto" w:hAnsi="Times New Roman" w:cs="Times New Roman"/>
                <w:sz w:val="16"/>
                <w:szCs w:val="16"/>
                <w:lang w:val="ru" w:eastAsia="ru-RU"/>
              </w:rPr>
              <w:t>сайдинг</w:t>
            </w:r>
            <w:proofErr w:type="spellEnd"/>
            <w:r w:rsidRPr="007D2206">
              <w:rPr>
                <w:rFonts w:ascii="Times New Roman" w:eastAsia="Roboto" w:hAnsi="Times New Roman" w:cs="Times New Roman"/>
                <w:sz w:val="16"/>
                <w:szCs w:val="16"/>
                <w:lang w:val="ru" w:eastAsia="ru-RU"/>
              </w:rPr>
              <w:t xml:space="preserve">, поликарбонат, фанеру, </w:t>
            </w:r>
            <w:proofErr w:type="spellStart"/>
            <w:r w:rsidRPr="007D2206">
              <w:rPr>
                <w:rFonts w:ascii="Times New Roman" w:eastAsia="Roboto" w:hAnsi="Times New Roman" w:cs="Times New Roman"/>
                <w:sz w:val="16"/>
                <w:szCs w:val="16"/>
                <w:lang w:val="ru" w:eastAsia="ru-RU"/>
              </w:rPr>
              <w:t>вагонку</w:t>
            </w:r>
            <w:proofErr w:type="spellEnd"/>
            <w:r w:rsidRPr="007D2206">
              <w:rPr>
                <w:rFonts w:ascii="Times New Roman" w:eastAsia="Roboto" w:hAnsi="Times New Roman" w:cs="Times New Roman"/>
                <w:sz w:val="16"/>
                <w:szCs w:val="16"/>
                <w:lang w:eastAsia="ru-RU"/>
              </w:rPr>
              <w:t xml:space="preserve">, </w:t>
            </w:r>
            <w:proofErr w:type="spellStart"/>
            <w:r w:rsidRPr="007D2206">
              <w:rPr>
                <w:rFonts w:ascii="Times New Roman" w:eastAsia="Roboto" w:hAnsi="Times New Roman" w:cs="Times New Roman"/>
                <w:sz w:val="16"/>
                <w:szCs w:val="16"/>
                <w:lang w:val="ru" w:eastAsia="ru-RU"/>
              </w:rPr>
              <w:t>стекломагнезитовые</w:t>
            </w:r>
            <w:proofErr w:type="spellEnd"/>
            <w:r w:rsidRPr="007D2206">
              <w:rPr>
                <w:rFonts w:ascii="Times New Roman" w:eastAsia="Roboto" w:hAnsi="Times New Roman" w:cs="Times New Roman"/>
                <w:sz w:val="16"/>
                <w:szCs w:val="16"/>
                <w:lang w:val="ru" w:eastAsia="ru-RU"/>
              </w:rPr>
              <w:t xml:space="preserve"> листы. </w:t>
            </w:r>
          </w:p>
        </w:tc>
        <w:tc>
          <w:tcPr>
            <w:tcW w:w="6840" w:type="dxa"/>
            <w:shd w:val="clear" w:color="auto" w:fill="auto"/>
          </w:tcPr>
          <w:p w14:paraId="006DDAEF"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r>
      <w:tr w:rsidR="00B1415A" w:rsidRPr="007D2206" w14:paraId="31791261" w14:textId="77777777" w:rsidTr="00B1415A">
        <w:trPr>
          <w:trHeight w:val="579"/>
          <w:jc w:val="center"/>
        </w:trPr>
        <w:tc>
          <w:tcPr>
            <w:tcW w:w="421" w:type="dxa"/>
            <w:shd w:val="clear" w:color="auto" w:fill="auto"/>
          </w:tcPr>
          <w:p w14:paraId="44A80379"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3</w:t>
            </w:r>
          </w:p>
        </w:tc>
        <w:tc>
          <w:tcPr>
            <w:tcW w:w="2069" w:type="dxa"/>
            <w:gridSpan w:val="2"/>
            <w:shd w:val="clear" w:color="auto" w:fill="auto"/>
          </w:tcPr>
          <w:p w14:paraId="7C9A2423"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Требования к размещению технического и инженерного оборудования на фасадах зданий, строений и сооружений</w:t>
            </w:r>
          </w:p>
        </w:tc>
        <w:tc>
          <w:tcPr>
            <w:tcW w:w="5970" w:type="dxa"/>
            <w:shd w:val="clear" w:color="auto" w:fill="auto"/>
          </w:tcPr>
          <w:p w14:paraId="40695FE1" w14:textId="77777777" w:rsidR="00B1415A" w:rsidRPr="007D2206" w:rsidRDefault="00B1415A" w:rsidP="001968BF">
            <w:pPr>
              <w:keepLines/>
              <w:numPr>
                <w:ilvl w:val="0"/>
                <w:numId w:val="4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3.1 Элементы систем кондиционирования (наружные блоки систем кондиционирования и вентиляции, отверстия для монтажа </w:t>
            </w:r>
            <w:proofErr w:type="spellStart"/>
            <w:r w:rsidRPr="007D2206">
              <w:rPr>
                <w:rFonts w:ascii="Times New Roman" w:eastAsia="Roboto" w:hAnsi="Times New Roman" w:cs="Times New Roman"/>
                <w:sz w:val="16"/>
                <w:szCs w:val="16"/>
                <w:lang w:val="ru" w:eastAsia="ru-RU"/>
              </w:rPr>
              <w:t>бризера</w:t>
            </w:r>
            <w:proofErr w:type="spellEnd"/>
            <w:r w:rsidRPr="007D2206">
              <w:rPr>
                <w:rFonts w:ascii="Times New Roman" w:eastAsia="Roboto" w:hAnsi="Times New Roman" w:cs="Times New Roman"/>
                <w:sz w:val="16"/>
                <w:szCs w:val="16"/>
                <w:lang w:val="ru" w:eastAsia="ru-RU"/>
              </w:rPr>
              <w:t>), а также антенны должны:</w:t>
            </w:r>
          </w:p>
          <w:p w14:paraId="25901CAC" w14:textId="77777777" w:rsidR="00B1415A" w:rsidRPr="007D2206" w:rsidRDefault="00B1415A" w:rsidP="001968BF">
            <w:pPr>
              <w:keepLines/>
              <w:numPr>
                <w:ilvl w:val="0"/>
                <w:numId w:val="1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размещаться упорядоченно, с привязкой к архитектурному решению фасада и единой композиционной (вертикальной, горизонтальной) системе осей;</w:t>
            </w:r>
          </w:p>
          <w:p w14:paraId="24A8B579" w14:textId="77777777" w:rsidR="00B1415A" w:rsidRPr="007D2206" w:rsidRDefault="00B1415A" w:rsidP="001968BF">
            <w:pPr>
              <w:keepLines/>
              <w:numPr>
                <w:ilvl w:val="0"/>
                <w:numId w:val="1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размещаться с использованием стандартных конструкций крепления и с использованием маскирующих ограждений (решеток, жалюзи, корзин);</w:t>
            </w:r>
          </w:p>
          <w:p w14:paraId="7746A544" w14:textId="77777777" w:rsidR="00B1415A" w:rsidRPr="007D2206" w:rsidRDefault="00B1415A" w:rsidP="001968BF">
            <w:pPr>
              <w:keepLines/>
              <w:numPr>
                <w:ilvl w:val="0"/>
                <w:numId w:val="1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оснащаться кабель-каналами, скрытыми за фасадом или замаскированными в тон колера соответствующей плоскости фасада.</w:t>
            </w:r>
          </w:p>
          <w:p w14:paraId="6C3F1863" w14:textId="77777777" w:rsidR="00B1415A" w:rsidRPr="007D2206" w:rsidRDefault="00B1415A" w:rsidP="001968BF">
            <w:pPr>
              <w:keepLines/>
              <w:numPr>
                <w:ilvl w:val="0"/>
                <w:numId w:val="4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3.2 Для элементов систем кондиционирования необходимо предусматривать скрытое организованное водоотведение.</w:t>
            </w:r>
          </w:p>
          <w:p w14:paraId="4B978361" w14:textId="77777777" w:rsidR="00B1415A" w:rsidRPr="007D2206" w:rsidRDefault="00B1415A" w:rsidP="001968BF">
            <w:pPr>
              <w:keepLines/>
              <w:numPr>
                <w:ilvl w:val="0"/>
                <w:numId w:val="4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3.3 Размещение элементов систем кондиционирования допускается:</w:t>
            </w:r>
          </w:p>
          <w:p w14:paraId="0E97EBFE" w14:textId="77777777" w:rsidR="00B1415A" w:rsidRPr="007D2206"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lastRenderedPageBreak/>
              <w:t xml:space="preserve">на кровле объекта (крышные кондиционеры с внутренними </w:t>
            </w:r>
            <w:proofErr w:type="spellStart"/>
            <w:r w:rsidRPr="007D2206">
              <w:rPr>
                <w:rFonts w:ascii="Times New Roman" w:eastAsia="Roboto" w:hAnsi="Times New Roman" w:cs="Times New Roman"/>
                <w:sz w:val="16"/>
                <w:szCs w:val="16"/>
                <w:lang w:val="ru" w:eastAsia="ru-RU"/>
              </w:rPr>
              <w:t>воздуховодными</w:t>
            </w:r>
            <w:proofErr w:type="spellEnd"/>
            <w:r w:rsidRPr="007D2206">
              <w:rPr>
                <w:rFonts w:ascii="Times New Roman" w:eastAsia="Roboto" w:hAnsi="Times New Roman" w:cs="Times New Roman"/>
                <w:sz w:val="16"/>
                <w:szCs w:val="16"/>
                <w:lang w:val="ru" w:eastAsia="ru-RU"/>
              </w:rPr>
              <w:t xml:space="preserve"> каналами);</w:t>
            </w:r>
          </w:p>
          <w:p w14:paraId="75453B3F" w14:textId="77777777" w:rsidR="00B1415A" w:rsidRPr="007D2206"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в нижней части оконных проемов, в окнах подвального этажа без выхода за плоскость фасада;</w:t>
            </w:r>
          </w:p>
          <w:p w14:paraId="7BFEE721" w14:textId="77777777" w:rsidR="00B1415A" w:rsidRPr="007D2206"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в простенках между оконными и дверными проемами;</w:t>
            </w:r>
          </w:p>
          <w:p w14:paraId="7CF5D7F1" w14:textId="77777777" w:rsidR="00B1415A" w:rsidRPr="007D2206"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на второстепенных фасадах, брандмауэрах;</w:t>
            </w:r>
          </w:p>
          <w:p w14:paraId="7E6A3B99" w14:textId="77777777" w:rsidR="00B1415A" w:rsidRPr="007D2206"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в арочных проемах на высоте не менее 3,0 м от поверхности земли,</w:t>
            </w:r>
          </w:p>
        </w:tc>
        <w:tc>
          <w:tcPr>
            <w:tcW w:w="6840" w:type="dxa"/>
            <w:shd w:val="clear" w:color="auto" w:fill="auto"/>
          </w:tcPr>
          <w:p w14:paraId="4C7D50F2" w14:textId="77777777" w:rsidR="00B1415A" w:rsidRPr="007D2206" w:rsidRDefault="00B1415A" w:rsidP="001968BF">
            <w:pPr>
              <w:keepLines/>
              <w:numPr>
                <w:ilvl w:val="0"/>
                <w:numId w:val="35"/>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lastRenderedPageBreak/>
              <w:t>3.4 Размещение элементов систем кондиционирования не допускается:</w:t>
            </w:r>
          </w:p>
          <w:p w14:paraId="7E973132" w14:textId="77777777" w:rsidR="00B1415A" w:rsidRPr="007D2206"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на поверхности главных фасадов; </w:t>
            </w:r>
          </w:p>
          <w:p w14:paraId="094750D7" w14:textId="77777777" w:rsidR="00B1415A" w:rsidRPr="007D2206"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в оконных и дверных проемах с выступанием за плоскость фасада;</w:t>
            </w:r>
          </w:p>
          <w:p w14:paraId="0FF4FD62" w14:textId="77777777" w:rsidR="00B1415A" w:rsidRPr="007D2206"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над пешеходными тротуарами.</w:t>
            </w:r>
          </w:p>
          <w:p w14:paraId="44A951B2" w14:textId="77777777" w:rsidR="00B1415A" w:rsidRPr="007D2206" w:rsidRDefault="00B1415A" w:rsidP="001968BF">
            <w:pPr>
              <w:keepLines/>
              <w:numPr>
                <w:ilvl w:val="0"/>
                <w:numId w:val="1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3.5 Маскирующие ограждения должны иметь окраску, соответствующую одному из колеров элементов здания (стен, перекрытий, элементов окон, цоколя).</w:t>
            </w:r>
          </w:p>
          <w:p w14:paraId="2EB0033D" w14:textId="77777777" w:rsidR="00B1415A" w:rsidRPr="007D2206" w:rsidRDefault="00B1415A" w:rsidP="001968BF">
            <w:pPr>
              <w:keepLines/>
              <w:numPr>
                <w:ilvl w:val="0"/>
                <w:numId w:val="3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3.6 Цветовое решение элементов системы наружного водоотведения (водосточные трубы, желоба) должно осуществляться в тон соответствующей плоскости стены.</w:t>
            </w:r>
          </w:p>
        </w:tc>
      </w:tr>
      <w:tr w:rsidR="00B1415A" w:rsidRPr="007D2206" w14:paraId="1B7ED857" w14:textId="77777777" w:rsidTr="00B1415A">
        <w:trPr>
          <w:trHeight w:val="160"/>
          <w:jc w:val="center"/>
        </w:trPr>
        <w:tc>
          <w:tcPr>
            <w:tcW w:w="421" w:type="dxa"/>
            <w:shd w:val="clear" w:color="auto" w:fill="auto"/>
          </w:tcPr>
          <w:p w14:paraId="0CC2D734"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lastRenderedPageBreak/>
              <w:t>4</w:t>
            </w:r>
          </w:p>
        </w:tc>
        <w:tc>
          <w:tcPr>
            <w:tcW w:w="2069" w:type="dxa"/>
            <w:gridSpan w:val="2"/>
            <w:shd w:val="clear" w:color="auto" w:fill="auto"/>
          </w:tcPr>
          <w:p w14:paraId="29C68FB4"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Требования к подсветке фасадов зданий, строений и сооружений</w:t>
            </w:r>
          </w:p>
        </w:tc>
        <w:tc>
          <w:tcPr>
            <w:tcW w:w="5970" w:type="dxa"/>
            <w:shd w:val="clear" w:color="auto" w:fill="auto"/>
          </w:tcPr>
          <w:p w14:paraId="4183AD81" w14:textId="77777777" w:rsidR="00B1415A" w:rsidRPr="007D2206" w:rsidRDefault="00B1415A" w:rsidP="001968BF">
            <w:pPr>
              <w:keepLines/>
              <w:numPr>
                <w:ilvl w:val="0"/>
                <w:numId w:val="5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4.1 Входные группы должны иметь освещение. </w:t>
            </w:r>
          </w:p>
          <w:p w14:paraId="73A401C8" w14:textId="77777777" w:rsidR="00B1415A" w:rsidRPr="007D2206" w:rsidRDefault="00B1415A" w:rsidP="001968BF">
            <w:pPr>
              <w:keepLines/>
              <w:numPr>
                <w:ilvl w:val="0"/>
                <w:numId w:val="5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4.2 Запрещается использовать в подсветке фасадов пиксельную, мигающую подсветку.</w:t>
            </w:r>
          </w:p>
          <w:p w14:paraId="75E54047" w14:textId="77777777" w:rsidR="00B1415A" w:rsidRPr="007D2206" w:rsidRDefault="00B1415A" w:rsidP="001968BF">
            <w:pPr>
              <w:keepLines/>
              <w:numPr>
                <w:ilvl w:val="0"/>
                <w:numId w:val="5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4.3 Приборы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w:t>
            </w:r>
          </w:p>
        </w:tc>
        <w:tc>
          <w:tcPr>
            <w:tcW w:w="6840" w:type="dxa"/>
            <w:shd w:val="clear" w:color="auto" w:fill="auto"/>
          </w:tcPr>
          <w:p w14:paraId="76DFCFE9" w14:textId="77777777" w:rsidR="00B1415A" w:rsidRPr="007D2206" w:rsidRDefault="00B1415A" w:rsidP="001968BF">
            <w:pPr>
              <w:keepLines/>
              <w:numPr>
                <w:ilvl w:val="0"/>
                <w:numId w:val="5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4.4 Подсветка осуществляется с цветовой температурой (</w:t>
            </w:r>
            <w:proofErr w:type="spellStart"/>
            <w:r w:rsidRPr="007D2206">
              <w:rPr>
                <w:rFonts w:ascii="Times New Roman" w:eastAsia="Roboto" w:hAnsi="Times New Roman" w:cs="Times New Roman"/>
                <w:sz w:val="16"/>
                <w:szCs w:val="16"/>
                <w:lang w:val="ru" w:eastAsia="ru-RU"/>
              </w:rPr>
              <w:t>Тц</w:t>
            </w:r>
            <w:proofErr w:type="spellEnd"/>
            <w:r w:rsidRPr="007D2206">
              <w:rPr>
                <w:rFonts w:ascii="Times New Roman" w:eastAsia="Roboto" w:hAnsi="Times New Roman" w:cs="Times New Roman"/>
                <w:sz w:val="16"/>
                <w:szCs w:val="16"/>
                <w:lang w:val="ru" w:eastAsia="ru-RU"/>
              </w:rPr>
              <w:t>) в диапазоне 2000-2700 К.</w:t>
            </w:r>
          </w:p>
          <w:p w14:paraId="0338220C" w14:textId="77777777" w:rsidR="00B1415A" w:rsidRPr="007D2206" w:rsidRDefault="00B1415A" w:rsidP="001968BF">
            <w:pPr>
              <w:keepLines/>
              <w:numPr>
                <w:ilvl w:val="0"/>
                <w:numId w:val="5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4.5 Не допускается засветка окон жилых помещений, расположенных вблизи зданий, а также камер видеонаблюдения.</w:t>
            </w:r>
          </w:p>
        </w:tc>
      </w:tr>
    </w:tbl>
    <w:p w14:paraId="6C3E3B00" w14:textId="77777777" w:rsidR="00B1415A" w:rsidRPr="007D2206" w:rsidRDefault="00B1415A" w:rsidP="00B1415A">
      <w:pPr>
        <w:keepLines/>
        <w:overflowPunct w:val="0"/>
        <w:autoSpaceDE w:val="0"/>
        <w:autoSpaceDN w:val="0"/>
        <w:adjustRightInd w:val="0"/>
        <w:spacing w:before="240" w:after="240" w:line="284" w:lineRule="exact"/>
        <w:ind w:firstLine="567"/>
        <w:contextualSpacing/>
        <w:jc w:val="both"/>
        <w:rPr>
          <w:rFonts w:ascii="Times New Roman" w:eastAsia="Times New Roman" w:hAnsi="Times New Roman" w:cs="Times New Roman"/>
          <w:sz w:val="28"/>
          <w:szCs w:val="28"/>
          <w:lang w:val="ru" w:eastAsia="ru-RU"/>
        </w:rPr>
      </w:pPr>
    </w:p>
    <w:p w14:paraId="2A6A6517" w14:textId="77777777" w:rsidR="00B1415A" w:rsidRPr="007D2206" w:rsidRDefault="00B1415A" w:rsidP="00B1415A">
      <w:pPr>
        <w:keepLines/>
        <w:overflowPunct w:val="0"/>
        <w:autoSpaceDE w:val="0"/>
        <w:autoSpaceDN w:val="0"/>
        <w:adjustRightInd w:val="0"/>
        <w:spacing w:before="240" w:after="240" w:line="320" w:lineRule="exact"/>
        <w:ind w:right="-316" w:firstLine="567"/>
        <w:jc w:val="both"/>
        <w:rPr>
          <w:rFonts w:ascii="Times New Roman" w:eastAsia="Times New Roman" w:hAnsi="Times New Roman" w:cs="Times New Roman"/>
          <w:sz w:val="28"/>
          <w:szCs w:val="28"/>
          <w:lang w:eastAsia="ru-RU"/>
        </w:rPr>
      </w:pPr>
      <w:r w:rsidRPr="007D2206">
        <w:rPr>
          <w:rFonts w:ascii="Times New Roman" w:eastAsia="Times New Roman" w:hAnsi="Times New Roman" w:cs="Times New Roman"/>
          <w:sz w:val="28"/>
          <w:szCs w:val="28"/>
          <w:lang w:eastAsia="ru-RU"/>
        </w:rPr>
        <w:t>7. Требования к внешнему облику фасадов объектов капитального строительства, относящихся к группе “Обслуживающие”:</w:t>
      </w:r>
    </w:p>
    <w:tbl>
      <w:tblPr>
        <w:tblW w:w="15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421"/>
        <w:gridCol w:w="1094"/>
        <w:gridCol w:w="990"/>
        <w:gridCol w:w="5970"/>
        <w:gridCol w:w="6825"/>
      </w:tblGrid>
      <w:tr w:rsidR="00B1415A" w:rsidRPr="007D2206" w14:paraId="66F9CFC6" w14:textId="77777777" w:rsidTr="00B1415A">
        <w:trPr>
          <w:trHeight w:val="240"/>
          <w:jc w:val="center"/>
        </w:trPr>
        <w:tc>
          <w:tcPr>
            <w:tcW w:w="421" w:type="dxa"/>
            <w:shd w:val="clear" w:color="auto" w:fill="auto"/>
            <w:vAlign w:val="center"/>
          </w:tcPr>
          <w:p w14:paraId="4EB4E10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7D2206">
              <w:rPr>
                <w:rFonts w:ascii="Times New Roman" w:eastAsia="Nova Mono" w:hAnsi="Times New Roman" w:cs="Times New Roman"/>
                <w:sz w:val="16"/>
                <w:szCs w:val="16"/>
                <w:lang w:val="ru" w:eastAsia="ru-RU"/>
              </w:rPr>
              <w:t>№ п/п</w:t>
            </w:r>
          </w:p>
        </w:tc>
        <w:tc>
          <w:tcPr>
            <w:tcW w:w="1094" w:type="dxa"/>
            <w:shd w:val="clear" w:color="auto" w:fill="auto"/>
            <w:vAlign w:val="center"/>
          </w:tcPr>
          <w:p w14:paraId="0C296977"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Параметр</w:t>
            </w:r>
          </w:p>
        </w:tc>
        <w:tc>
          <w:tcPr>
            <w:tcW w:w="990" w:type="dxa"/>
            <w:shd w:val="clear" w:color="auto" w:fill="auto"/>
            <w:vAlign w:val="center"/>
          </w:tcPr>
          <w:p w14:paraId="2BBFBC3E"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Конструктивный элемент</w:t>
            </w:r>
          </w:p>
        </w:tc>
        <w:tc>
          <w:tcPr>
            <w:tcW w:w="12795" w:type="dxa"/>
            <w:gridSpan w:val="2"/>
            <w:shd w:val="clear" w:color="auto" w:fill="auto"/>
            <w:vAlign w:val="center"/>
          </w:tcPr>
          <w:p w14:paraId="75A5715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Требования</w:t>
            </w:r>
          </w:p>
        </w:tc>
      </w:tr>
      <w:tr w:rsidR="00B1415A" w:rsidRPr="007D2206" w14:paraId="30EE077D" w14:textId="77777777" w:rsidTr="00B1415A">
        <w:trPr>
          <w:trHeight w:val="392"/>
          <w:jc w:val="center"/>
        </w:trPr>
        <w:tc>
          <w:tcPr>
            <w:tcW w:w="421" w:type="dxa"/>
            <w:vMerge w:val="restart"/>
            <w:shd w:val="clear" w:color="auto" w:fill="auto"/>
          </w:tcPr>
          <w:p w14:paraId="18A4CF8D"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w:t>
            </w:r>
          </w:p>
        </w:tc>
        <w:tc>
          <w:tcPr>
            <w:tcW w:w="1094" w:type="dxa"/>
            <w:vMerge w:val="restart"/>
            <w:shd w:val="clear" w:color="auto" w:fill="auto"/>
          </w:tcPr>
          <w:p w14:paraId="05BB07ED"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Требования к цветовым характеристикам зданий, строений и сооружений</w:t>
            </w:r>
          </w:p>
        </w:tc>
        <w:tc>
          <w:tcPr>
            <w:tcW w:w="990" w:type="dxa"/>
            <w:shd w:val="clear" w:color="auto" w:fill="auto"/>
            <w:vAlign w:val="center"/>
          </w:tcPr>
          <w:p w14:paraId="732BCF4F"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1.1</w:t>
            </w:r>
          </w:p>
          <w:p w14:paraId="72BCFD16"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Стены</w:t>
            </w:r>
          </w:p>
        </w:tc>
        <w:tc>
          <w:tcPr>
            <w:tcW w:w="5970" w:type="dxa"/>
          </w:tcPr>
          <w:p w14:paraId="57462AB4" w14:textId="77777777" w:rsidR="00B1415A" w:rsidRPr="007D2206" w:rsidRDefault="00B1415A" w:rsidP="001968BF">
            <w:pPr>
              <w:keepLines/>
              <w:numPr>
                <w:ilvl w:val="0"/>
                <w:numId w:val="7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1.1.1 В цветовом решении облицовочных материалов объекта (за исключением площади остекления) разрешается использовать 1 оттенок в качестве основного цвета и не более двух - в качестве дополнительных цветов. Основной оттенок должен быть использован на большей части площади фасада, дополнительные - суммарно на меньшей части.</w:t>
            </w:r>
          </w:p>
          <w:p w14:paraId="39E12304" w14:textId="77777777" w:rsidR="00B1415A" w:rsidRPr="007D2206" w:rsidRDefault="00B1415A" w:rsidP="001968BF">
            <w:pPr>
              <w:keepLines/>
              <w:numPr>
                <w:ilvl w:val="0"/>
                <w:numId w:val="7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1.1.2 Цветовое решение должно осуществляться в соответствии с разрешенными к использованию RAL: </w:t>
            </w:r>
          </w:p>
          <w:p w14:paraId="0D093250" w14:textId="77777777" w:rsidR="00B1415A" w:rsidRPr="007D2206" w:rsidRDefault="00B1415A" w:rsidP="001968BF">
            <w:pPr>
              <w:keepLines/>
              <w:numPr>
                <w:ilvl w:val="0"/>
                <w:numId w:val="5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основные оттенки - 9010, 150-5, 9001, 160-3, 160-5, 060 90 10, 070 90 10, 060 90 05, 1013, 840-2, 100 80 05, 110 80 10, 120 70 05, 840-1, 120-5, 1015, 310-1, 9002, 080 80 05, 095 80 10, 7044, 7038, 9018, 830-1, 240 80 05, 160 70 05, 060 80 20, 040 80 10, 080 80 10, 070 80 20, 780-4, 080 80 20, 1001, 085 70 20, 060 70 10, 070 70 10, 1019, 050 60 10;</w:t>
            </w:r>
          </w:p>
          <w:p w14:paraId="34DBE315" w14:textId="77777777" w:rsidR="00B1415A" w:rsidRPr="007D2206" w:rsidRDefault="00B1415A" w:rsidP="001968BF">
            <w:pPr>
              <w:keepLines/>
              <w:numPr>
                <w:ilvl w:val="0"/>
                <w:numId w:val="5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дополнительные оттенки - 9010,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25" w:type="dxa"/>
          </w:tcPr>
          <w:p w14:paraId="72A3630F" w14:textId="77777777" w:rsidR="00B1415A" w:rsidRPr="007D2206" w:rsidRDefault="00B1415A" w:rsidP="001968BF">
            <w:pPr>
              <w:keepLines/>
              <w:numPr>
                <w:ilvl w:val="0"/>
                <w:numId w:val="7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1.1.3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p w14:paraId="011C2CC4" w14:textId="77777777" w:rsidR="00B1415A" w:rsidRPr="007D2206" w:rsidRDefault="00B1415A" w:rsidP="001968BF">
            <w:pPr>
              <w:keepLines/>
              <w:numPr>
                <w:ilvl w:val="0"/>
                <w:numId w:val="7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1.1.4 При создании архитектурных решений необходимо выполнять стыковку наружных стеновых панелей в тон их отделки. Цветовое решение </w:t>
            </w:r>
            <w:proofErr w:type="spellStart"/>
            <w:r w:rsidRPr="007D2206">
              <w:rPr>
                <w:rFonts w:ascii="Times New Roman" w:eastAsia="Roboto" w:hAnsi="Times New Roman" w:cs="Times New Roman"/>
                <w:sz w:val="16"/>
                <w:szCs w:val="16"/>
                <w:lang w:val="ru" w:eastAsia="ru-RU"/>
              </w:rPr>
              <w:t>нащельников</w:t>
            </w:r>
            <w:proofErr w:type="spellEnd"/>
            <w:r w:rsidRPr="007D2206">
              <w:rPr>
                <w:rFonts w:ascii="Times New Roman" w:eastAsia="Roboto" w:hAnsi="Times New Roman" w:cs="Times New Roman"/>
                <w:sz w:val="16"/>
                <w:szCs w:val="16"/>
                <w:lang w:val="ru" w:eastAsia="ru-RU"/>
              </w:rPr>
              <w:t xml:space="preserve"> на стыках поверхностей должно осуществляться в соответствии с колером отделки этих поверхностей. Поэтажное деление торцевыми поверхностями плит перекрытий допускается при условии отделки плиты в тон соответствующей плоскости стены фасада.</w:t>
            </w:r>
          </w:p>
        </w:tc>
      </w:tr>
      <w:tr w:rsidR="00B1415A" w:rsidRPr="007D2206" w14:paraId="37D7EE1A" w14:textId="77777777" w:rsidTr="00B1415A">
        <w:trPr>
          <w:trHeight w:val="300"/>
          <w:jc w:val="center"/>
        </w:trPr>
        <w:tc>
          <w:tcPr>
            <w:tcW w:w="421" w:type="dxa"/>
            <w:vMerge/>
            <w:shd w:val="clear" w:color="auto" w:fill="auto"/>
          </w:tcPr>
          <w:p w14:paraId="36A2074D"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094" w:type="dxa"/>
            <w:vMerge/>
            <w:shd w:val="clear" w:color="auto" w:fill="auto"/>
          </w:tcPr>
          <w:p w14:paraId="00FEDF7E"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90" w:type="dxa"/>
            <w:shd w:val="clear" w:color="auto" w:fill="auto"/>
            <w:vAlign w:val="center"/>
          </w:tcPr>
          <w:p w14:paraId="4CD09DB8"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1.2</w:t>
            </w:r>
          </w:p>
          <w:p w14:paraId="7A3F777B"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Окна</w:t>
            </w:r>
          </w:p>
        </w:tc>
        <w:tc>
          <w:tcPr>
            <w:tcW w:w="5970" w:type="dxa"/>
          </w:tcPr>
          <w:p w14:paraId="6FD7949B" w14:textId="77777777" w:rsidR="00B1415A" w:rsidRPr="007D2206" w:rsidRDefault="00B1415A" w:rsidP="001968BF">
            <w:pPr>
              <w:keepLines/>
              <w:numPr>
                <w:ilvl w:val="0"/>
                <w:numId w:val="6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1.2.1 Цветовое решение должно осуществляться в соответствии с разрешенными к использованию RAL: 9010, 1002, 7010, 7011, 7024, 7026, 820-5, 7021, 8014, 9005.</w:t>
            </w:r>
          </w:p>
        </w:tc>
        <w:tc>
          <w:tcPr>
            <w:tcW w:w="6825" w:type="dxa"/>
          </w:tcPr>
          <w:p w14:paraId="3C6CDFF1" w14:textId="77777777" w:rsidR="00B1415A" w:rsidRPr="007D2206" w:rsidRDefault="00B1415A" w:rsidP="001968BF">
            <w:pPr>
              <w:keepLines/>
              <w:numPr>
                <w:ilvl w:val="0"/>
                <w:numId w:val="6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1.2.2 Все элементы окон (за исключением стекла) должны выполняться в едином цветовом решении.</w:t>
            </w:r>
          </w:p>
        </w:tc>
      </w:tr>
      <w:tr w:rsidR="00B1415A" w:rsidRPr="007D2206" w14:paraId="1C7091C5" w14:textId="77777777" w:rsidTr="00B1415A">
        <w:trPr>
          <w:trHeight w:val="150"/>
          <w:jc w:val="center"/>
        </w:trPr>
        <w:tc>
          <w:tcPr>
            <w:tcW w:w="421" w:type="dxa"/>
            <w:vMerge/>
            <w:shd w:val="clear" w:color="auto" w:fill="auto"/>
          </w:tcPr>
          <w:p w14:paraId="71D63535"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094" w:type="dxa"/>
            <w:vMerge/>
            <w:shd w:val="clear" w:color="auto" w:fill="auto"/>
          </w:tcPr>
          <w:p w14:paraId="41C42352"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90" w:type="dxa"/>
            <w:shd w:val="clear" w:color="auto" w:fill="auto"/>
            <w:vAlign w:val="center"/>
          </w:tcPr>
          <w:p w14:paraId="1C8BDE61"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1.3</w:t>
            </w:r>
          </w:p>
          <w:p w14:paraId="3CDEDDB2"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Остекление</w:t>
            </w:r>
          </w:p>
        </w:tc>
        <w:tc>
          <w:tcPr>
            <w:tcW w:w="5970" w:type="dxa"/>
          </w:tcPr>
          <w:p w14:paraId="4CEBC0D1" w14:textId="77777777" w:rsidR="00B1415A" w:rsidRPr="007D2206" w:rsidRDefault="00B1415A" w:rsidP="001968BF">
            <w:pPr>
              <w:keepLines/>
              <w:numPr>
                <w:ilvl w:val="0"/>
                <w:numId w:val="7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1.3.1 Не допускается использование цветного (тонированного</w:t>
            </w:r>
            <w:r w:rsidRPr="007D2206">
              <w:rPr>
                <w:rFonts w:ascii="Times New Roman" w:eastAsia="Roboto" w:hAnsi="Times New Roman" w:cs="Times New Roman"/>
                <w:i/>
                <w:sz w:val="16"/>
                <w:szCs w:val="16"/>
                <w:lang w:val="ru" w:eastAsia="ru-RU"/>
              </w:rPr>
              <w:t xml:space="preserve"> </w:t>
            </w:r>
            <w:r w:rsidRPr="007D2206">
              <w:rPr>
                <w:rFonts w:ascii="Times New Roman" w:eastAsia="Roboto" w:hAnsi="Times New Roman" w:cs="Times New Roman"/>
                <w:sz w:val="16"/>
                <w:szCs w:val="16"/>
                <w:lang w:val="ru" w:eastAsia="ru-RU"/>
              </w:rPr>
              <w:t xml:space="preserve">в массе), </w:t>
            </w:r>
            <w:proofErr w:type="spellStart"/>
            <w:r w:rsidRPr="007D2206">
              <w:rPr>
                <w:rFonts w:ascii="Times New Roman" w:eastAsia="Roboto" w:hAnsi="Times New Roman" w:cs="Times New Roman"/>
                <w:sz w:val="16"/>
                <w:szCs w:val="16"/>
                <w:lang w:val="ru" w:eastAsia="ru-RU"/>
              </w:rPr>
              <w:t>непросматриваемого</w:t>
            </w:r>
            <w:proofErr w:type="spellEnd"/>
            <w:r w:rsidRPr="007D2206">
              <w:rPr>
                <w:rFonts w:ascii="Times New Roman" w:eastAsia="Roboto" w:hAnsi="Times New Roman" w:cs="Times New Roman"/>
                <w:sz w:val="16"/>
                <w:szCs w:val="16"/>
                <w:lang w:val="ru" w:eastAsia="ru-RU"/>
              </w:rPr>
              <w:t xml:space="preserve"> зеркального остекления.  </w:t>
            </w:r>
          </w:p>
          <w:p w14:paraId="0B50F2E3" w14:textId="77777777" w:rsidR="00B1415A" w:rsidRPr="007D2206" w:rsidRDefault="00B1415A" w:rsidP="001968BF">
            <w:pPr>
              <w:keepLines/>
              <w:numPr>
                <w:ilvl w:val="0"/>
                <w:numId w:val="7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1.3.2.Цветовое решение должно осуществляться в нейтральных* и серых оттенках стекла.** </w:t>
            </w:r>
          </w:p>
        </w:tc>
        <w:tc>
          <w:tcPr>
            <w:tcW w:w="6825" w:type="dxa"/>
          </w:tcPr>
          <w:p w14:paraId="3B82A397"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p w14:paraId="1DCAA961"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*Нейтральный оттенок стекла – это стекло с максимальной прозрачностью, без искажения цвета.</w:t>
            </w:r>
          </w:p>
          <w:p w14:paraId="02D0B9B2"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**Серые оттенки стекла необходимо подобрать с учетом каталога производителя.</w:t>
            </w:r>
          </w:p>
        </w:tc>
      </w:tr>
      <w:tr w:rsidR="00B1415A" w:rsidRPr="007D2206" w14:paraId="6759F540" w14:textId="77777777" w:rsidTr="00B1415A">
        <w:trPr>
          <w:trHeight w:val="258"/>
          <w:jc w:val="center"/>
        </w:trPr>
        <w:tc>
          <w:tcPr>
            <w:tcW w:w="421" w:type="dxa"/>
            <w:vMerge/>
            <w:shd w:val="clear" w:color="auto" w:fill="auto"/>
          </w:tcPr>
          <w:p w14:paraId="2594FD93"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094" w:type="dxa"/>
            <w:vMerge/>
            <w:shd w:val="clear" w:color="auto" w:fill="auto"/>
          </w:tcPr>
          <w:p w14:paraId="5FD0B410"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90" w:type="dxa"/>
            <w:shd w:val="clear" w:color="auto" w:fill="auto"/>
            <w:vAlign w:val="center"/>
          </w:tcPr>
          <w:p w14:paraId="6498A479"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1.4</w:t>
            </w:r>
          </w:p>
          <w:p w14:paraId="4EEAADEB"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Цоколь</w:t>
            </w:r>
          </w:p>
        </w:tc>
        <w:tc>
          <w:tcPr>
            <w:tcW w:w="5970" w:type="dxa"/>
          </w:tcPr>
          <w:p w14:paraId="1C1EE2CB" w14:textId="77777777" w:rsidR="00B1415A" w:rsidRPr="007D2206" w:rsidRDefault="00B1415A" w:rsidP="001968BF">
            <w:pPr>
              <w:keepLines/>
              <w:numPr>
                <w:ilvl w:val="0"/>
                <w:numId w:val="7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1.4.1 Предусмотреть цветовое решение, соответствующее колеру стены, примыкающей к цоколю.</w:t>
            </w:r>
          </w:p>
          <w:p w14:paraId="67EF5817" w14:textId="77777777" w:rsidR="00B1415A" w:rsidRPr="007D2206" w:rsidRDefault="00B1415A" w:rsidP="001968BF">
            <w:pPr>
              <w:keepLines/>
              <w:numPr>
                <w:ilvl w:val="0"/>
                <w:numId w:val="7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1.4.2 Цветовое решение должно осуществляться в соответствии с разрешенными к использованию RAL: 9010, 150-5, 9001, 160-3, 160-5, 060 90 10, 070 90 10, 060 90 05, 1013, 840-2, 100 80 05, 110 80 10, 120 70 05, 840-1, 120-5, 1015, 310-1, 9002, 080 80 05, 095 80 10, 7044, 7038, 9018, 830-1, 240 80 05, 160 70 05, 060 80 20, 040 80 10, 080 80 10, 070 80 20, 780-4, 080 80 20, 1001, 085 70 20, 060 70 10, 070 70 10, 1019, 050 60 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25" w:type="dxa"/>
          </w:tcPr>
          <w:p w14:paraId="64135C18" w14:textId="77777777" w:rsidR="00B1415A" w:rsidRPr="007D2206" w:rsidRDefault="00B1415A" w:rsidP="001968BF">
            <w:pPr>
              <w:keepLines/>
              <w:numPr>
                <w:ilvl w:val="0"/>
                <w:numId w:val="6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1.4.3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r w:rsidRPr="007D2206">
              <w:rPr>
                <w:rFonts w:ascii="Times New Roman" w:eastAsia="Roboto" w:hAnsi="Times New Roman" w:cs="Times New Roman"/>
                <w:sz w:val="16"/>
                <w:szCs w:val="16"/>
                <w:lang w:eastAsia="ru-RU"/>
              </w:rPr>
              <w:t>.</w:t>
            </w:r>
          </w:p>
          <w:p w14:paraId="55C0FA94" w14:textId="77777777" w:rsidR="00B1415A" w:rsidRPr="007D2206" w:rsidRDefault="00B1415A" w:rsidP="001968BF">
            <w:pPr>
              <w:keepLines/>
              <w:numPr>
                <w:ilvl w:val="0"/>
                <w:numId w:val="6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1.4.4 При создании архитектурных решений необходимо выполнять стыковку наружных стеновых панелей в тон их отделки. Цветовое решение </w:t>
            </w:r>
            <w:proofErr w:type="spellStart"/>
            <w:r w:rsidRPr="007D2206">
              <w:rPr>
                <w:rFonts w:ascii="Times New Roman" w:eastAsia="Roboto" w:hAnsi="Times New Roman" w:cs="Times New Roman"/>
                <w:sz w:val="16"/>
                <w:szCs w:val="16"/>
                <w:lang w:val="ru" w:eastAsia="ru-RU"/>
              </w:rPr>
              <w:t>нащельников</w:t>
            </w:r>
            <w:proofErr w:type="spellEnd"/>
            <w:r w:rsidRPr="007D2206">
              <w:rPr>
                <w:rFonts w:ascii="Times New Roman" w:eastAsia="Roboto" w:hAnsi="Times New Roman" w:cs="Times New Roman"/>
                <w:sz w:val="16"/>
                <w:szCs w:val="16"/>
                <w:lang w:val="ru" w:eastAsia="ru-RU"/>
              </w:rPr>
              <w:t xml:space="preserve"> на стыках поверхностей должно осуществляться в соответствии с колером отделки этих поверхностей. </w:t>
            </w:r>
          </w:p>
        </w:tc>
      </w:tr>
      <w:tr w:rsidR="00B1415A" w:rsidRPr="007D2206" w14:paraId="51F368D1" w14:textId="77777777" w:rsidTr="00B1415A">
        <w:trPr>
          <w:trHeight w:val="330"/>
          <w:jc w:val="center"/>
        </w:trPr>
        <w:tc>
          <w:tcPr>
            <w:tcW w:w="421" w:type="dxa"/>
            <w:vMerge/>
            <w:shd w:val="clear" w:color="auto" w:fill="auto"/>
          </w:tcPr>
          <w:p w14:paraId="01229143"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094" w:type="dxa"/>
            <w:vMerge/>
            <w:shd w:val="clear" w:color="auto" w:fill="auto"/>
          </w:tcPr>
          <w:p w14:paraId="262B783B"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90" w:type="dxa"/>
            <w:shd w:val="clear" w:color="auto" w:fill="auto"/>
            <w:vAlign w:val="center"/>
          </w:tcPr>
          <w:p w14:paraId="6CB02E72"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1.5</w:t>
            </w:r>
          </w:p>
          <w:p w14:paraId="3DF2CDE7"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Кровля</w:t>
            </w:r>
          </w:p>
        </w:tc>
        <w:tc>
          <w:tcPr>
            <w:tcW w:w="5970" w:type="dxa"/>
          </w:tcPr>
          <w:p w14:paraId="26D1EA2A" w14:textId="77777777" w:rsidR="00B1415A" w:rsidRPr="007D2206" w:rsidRDefault="00B1415A" w:rsidP="001968BF">
            <w:pPr>
              <w:keepLines/>
              <w:numPr>
                <w:ilvl w:val="0"/>
                <w:numId w:val="7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1.5.1 Цветовое решение должно осуществляться в соответствии с разрешенными к использованию RAL: 7045, 820-5, 7024, 8028, 8011, 7021.</w:t>
            </w:r>
          </w:p>
        </w:tc>
        <w:tc>
          <w:tcPr>
            <w:tcW w:w="6825" w:type="dxa"/>
          </w:tcPr>
          <w:p w14:paraId="5E111F87" w14:textId="77777777" w:rsidR="00B1415A" w:rsidRPr="007D2206" w:rsidRDefault="00B1415A" w:rsidP="001968BF">
            <w:pPr>
              <w:keepLines/>
              <w:numPr>
                <w:ilvl w:val="0"/>
                <w:numId w:val="7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1.5.2 Все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p>
        </w:tc>
      </w:tr>
      <w:tr w:rsidR="00B1415A" w:rsidRPr="007D2206" w14:paraId="065FF7F8" w14:textId="77777777" w:rsidTr="00B1415A">
        <w:trPr>
          <w:trHeight w:val="330"/>
          <w:jc w:val="center"/>
        </w:trPr>
        <w:tc>
          <w:tcPr>
            <w:tcW w:w="421" w:type="dxa"/>
            <w:vMerge/>
            <w:shd w:val="clear" w:color="auto" w:fill="auto"/>
          </w:tcPr>
          <w:p w14:paraId="0208ED8D"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094" w:type="dxa"/>
            <w:vMerge/>
            <w:shd w:val="clear" w:color="auto" w:fill="auto"/>
          </w:tcPr>
          <w:p w14:paraId="2B8DE29C"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90" w:type="dxa"/>
            <w:shd w:val="clear" w:color="auto" w:fill="auto"/>
            <w:vAlign w:val="center"/>
          </w:tcPr>
          <w:p w14:paraId="7D3B50D7"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1.6</w:t>
            </w:r>
          </w:p>
          <w:p w14:paraId="67993499"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Элементы входных групп</w:t>
            </w:r>
          </w:p>
        </w:tc>
        <w:tc>
          <w:tcPr>
            <w:tcW w:w="5970" w:type="dxa"/>
          </w:tcPr>
          <w:p w14:paraId="7B83D261" w14:textId="77777777" w:rsidR="00B1415A" w:rsidRPr="007D2206" w:rsidRDefault="00B1415A" w:rsidP="001968BF">
            <w:pPr>
              <w:keepLines/>
              <w:numPr>
                <w:ilvl w:val="0"/>
                <w:numId w:val="7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1.6.1.  Цветовое решение должно осуществляться в соответствии с разрешенными к использованию RAL: 9010, 150-5, 9001, 160-3, 160-5, 060 90 10, 070 90 10, 060 90 05, 1013, 840-2, 100 80 05, 110 80 10, 120 70 05, 840-1, 120-5, 1015, 310-1, 9002, 080 80 05, 095 80 10, 7044, 7038, 9018, 830-1, 240 80 05, 160 70 05, 060 80 20, 040 80 10, 080 80 10, 070 80 20, 780-4, 080 80 20, 1001, 085 70 20, 060 70 10, 070 70 10, 1019, 050 60 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25" w:type="dxa"/>
          </w:tcPr>
          <w:p w14:paraId="0B2ADCA9" w14:textId="77777777" w:rsidR="00B1415A" w:rsidRPr="007D2206" w:rsidRDefault="00B1415A" w:rsidP="001968BF">
            <w:pPr>
              <w:keepLines/>
              <w:numPr>
                <w:ilvl w:val="0"/>
                <w:numId w:val="7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1.6.2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r w:rsidRPr="007D2206">
              <w:rPr>
                <w:rFonts w:ascii="Times New Roman" w:eastAsia="Roboto" w:hAnsi="Times New Roman" w:cs="Times New Roman"/>
                <w:sz w:val="16"/>
                <w:szCs w:val="16"/>
                <w:lang w:eastAsia="ru-RU"/>
              </w:rPr>
              <w:t>.</w:t>
            </w:r>
          </w:p>
        </w:tc>
      </w:tr>
      <w:tr w:rsidR="00B1415A" w:rsidRPr="007D2206" w14:paraId="0E047B44" w14:textId="77777777" w:rsidTr="00B1415A">
        <w:trPr>
          <w:trHeight w:val="330"/>
          <w:jc w:val="center"/>
        </w:trPr>
        <w:tc>
          <w:tcPr>
            <w:tcW w:w="421" w:type="dxa"/>
            <w:vMerge/>
            <w:shd w:val="clear" w:color="auto" w:fill="auto"/>
          </w:tcPr>
          <w:p w14:paraId="2AB89DE4"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094" w:type="dxa"/>
            <w:vMerge/>
            <w:shd w:val="clear" w:color="auto" w:fill="auto"/>
          </w:tcPr>
          <w:p w14:paraId="078E0188"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90" w:type="dxa"/>
            <w:shd w:val="clear" w:color="auto" w:fill="auto"/>
            <w:vAlign w:val="center"/>
          </w:tcPr>
          <w:p w14:paraId="6DDD7FBE"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1.7</w:t>
            </w:r>
          </w:p>
          <w:p w14:paraId="657A84D9"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Ограждения</w:t>
            </w:r>
          </w:p>
        </w:tc>
        <w:tc>
          <w:tcPr>
            <w:tcW w:w="5970" w:type="dxa"/>
          </w:tcPr>
          <w:p w14:paraId="2847572B" w14:textId="77777777" w:rsidR="00B1415A" w:rsidRPr="007D2206"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1.7.1 Цветовое решение ограждений элементов здания, парапетов, а также ограждений земельного участка должно осуществляться в соответствии с разрешенными к использованию RAL: 9010, 9001, 7032, 9006, 1019, 7004, 7005, 7024, 8028, 6003, 6020, 7016, 8017, 9005.</w:t>
            </w:r>
          </w:p>
        </w:tc>
        <w:tc>
          <w:tcPr>
            <w:tcW w:w="6825" w:type="dxa"/>
          </w:tcPr>
          <w:p w14:paraId="53E7DA65" w14:textId="77777777" w:rsidR="00B1415A" w:rsidRPr="007D2206"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1.7.2 Цветовое решение ограждений, выполненных из стекла, должно осуществляться в нейтральных* и серых оттенках.**</w:t>
            </w:r>
          </w:p>
          <w:p w14:paraId="00B2435D"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51CF0520"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**Серые оттенки стекла необходимо подобрать с учетом каталога производителя.</w:t>
            </w:r>
          </w:p>
        </w:tc>
      </w:tr>
      <w:tr w:rsidR="00B1415A" w:rsidRPr="007D2206" w14:paraId="5D8B1DA1" w14:textId="77777777" w:rsidTr="00B1415A">
        <w:trPr>
          <w:trHeight w:val="1231"/>
          <w:jc w:val="center"/>
        </w:trPr>
        <w:tc>
          <w:tcPr>
            <w:tcW w:w="421" w:type="dxa"/>
            <w:vMerge w:val="restart"/>
            <w:shd w:val="clear" w:color="auto" w:fill="auto"/>
          </w:tcPr>
          <w:p w14:paraId="5CF98817"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w:t>
            </w:r>
          </w:p>
        </w:tc>
        <w:tc>
          <w:tcPr>
            <w:tcW w:w="1094" w:type="dxa"/>
            <w:vMerge w:val="restart"/>
            <w:shd w:val="clear" w:color="auto" w:fill="auto"/>
          </w:tcPr>
          <w:p w14:paraId="6BE6B085"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Требования к отделочным материалам фасадов зданий, строений и сооружений</w:t>
            </w:r>
          </w:p>
          <w:p w14:paraId="0C0EDA2D"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90" w:type="dxa"/>
            <w:shd w:val="clear" w:color="auto" w:fill="auto"/>
            <w:vAlign w:val="center"/>
          </w:tcPr>
          <w:p w14:paraId="30D4AD91"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2.1</w:t>
            </w:r>
          </w:p>
          <w:p w14:paraId="6A135682"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Стены</w:t>
            </w:r>
          </w:p>
        </w:tc>
        <w:tc>
          <w:tcPr>
            <w:tcW w:w="5970" w:type="dxa"/>
            <w:shd w:val="clear" w:color="auto" w:fill="auto"/>
          </w:tcPr>
          <w:p w14:paraId="02EABA55" w14:textId="77777777" w:rsidR="00B1415A" w:rsidRPr="007D2206" w:rsidRDefault="00B1415A" w:rsidP="001968BF">
            <w:pPr>
              <w:keepLines/>
              <w:numPr>
                <w:ilvl w:val="0"/>
                <w:numId w:val="6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2.1.1 Один из материалов должен быть основным и использоваться на большей части площади фасада.</w:t>
            </w:r>
          </w:p>
          <w:p w14:paraId="01FB0116" w14:textId="77777777" w:rsidR="00B1415A" w:rsidRPr="007D2206" w:rsidRDefault="00B1415A" w:rsidP="001968BF">
            <w:pPr>
              <w:keepLines/>
              <w:numPr>
                <w:ilvl w:val="0"/>
                <w:numId w:val="6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2.1.2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w:t>
            </w:r>
            <w:proofErr w:type="spellStart"/>
            <w:r w:rsidRPr="007D2206">
              <w:rPr>
                <w:rFonts w:ascii="Times New Roman" w:eastAsia="Roboto" w:hAnsi="Times New Roman" w:cs="Times New Roman"/>
                <w:sz w:val="16"/>
                <w:szCs w:val="16"/>
                <w:lang w:val="ru" w:eastAsia="ru-RU"/>
              </w:rPr>
              <w:t>кляммерах</w:t>
            </w:r>
            <w:proofErr w:type="spellEnd"/>
            <w:r w:rsidRPr="007D2206">
              <w:rPr>
                <w:rFonts w:ascii="Times New Roman" w:eastAsia="Roboto" w:hAnsi="Times New Roman" w:cs="Times New Roman"/>
                <w:sz w:val="16"/>
                <w:szCs w:val="16"/>
                <w:lang w:val="ru" w:eastAsia="ru-RU"/>
              </w:rPr>
              <w:t xml:space="preserve"> (открытые системы крепления).</w:t>
            </w:r>
          </w:p>
          <w:p w14:paraId="156550EF" w14:textId="77777777" w:rsidR="00B1415A" w:rsidRPr="007D2206" w:rsidRDefault="00B1415A" w:rsidP="001968BF">
            <w:pPr>
              <w:keepLines/>
              <w:numPr>
                <w:ilvl w:val="0"/>
                <w:numId w:val="6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2.1.3 Материалы с глянцевой поверхностью (за исключением стекла) должны применяться на меньшей части площади фасада.</w:t>
            </w:r>
          </w:p>
          <w:p w14:paraId="6ADEA42E" w14:textId="77777777" w:rsidR="00B1415A" w:rsidRPr="007D2206" w:rsidRDefault="00B1415A" w:rsidP="001968BF">
            <w:pPr>
              <w:keepLines/>
              <w:numPr>
                <w:ilvl w:val="0"/>
                <w:numId w:val="6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2.1.4 Материалы, имитирующие натуральные, должны соответствовать им по фактуре.</w:t>
            </w:r>
          </w:p>
        </w:tc>
        <w:tc>
          <w:tcPr>
            <w:tcW w:w="6825" w:type="dxa"/>
            <w:shd w:val="clear" w:color="auto" w:fill="auto"/>
          </w:tcPr>
          <w:p w14:paraId="7A4D563D" w14:textId="77777777" w:rsidR="00B1415A" w:rsidRPr="007D2206" w:rsidRDefault="00B1415A" w:rsidP="001968BF">
            <w:pPr>
              <w:keepLines/>
              <w:numPr>
                <w:ilvl w:val="0"/>
                <w:numId w:val="6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2.1.5 Не допускается окраска поверхностей, облицованных натуральным камнем.</w:t>
            </w:r>
          </w:p>
          <w:p w14:paraId="03F24E96" w14:textId="77777777" w:rsidR="00B1415A" w:rsidRPr="007D2206" w:rsidRDefault="00B1415A" w:rsidP="001968BF">
            <w:pPr>
              <w:keepLines/>
              <w:numPr>
                <w:ilvl w:val="0"/>
                <w:numId w:val="5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2.1.6 Допускается использовать отличающиеся друг от друга решения для главных и второстепенных фасадов. Решения главного фасада должны дублироваться на второстепенных на глубину не менее 10 метров от грани их стыковки. Основной цвет второстепенного фасада должен соответствовать основному цвету главного фасада.</w:t>
            </w:r>
          </w:p>
          <w:p w14:paraId="01BD7DAE" w14:textId="77777777" w:rsidR="00B1415A" w:rsidRPr="007D2206" w:rsidRDefault="00B1415A" w:rsidP="001968BF">
            <w:pPr>
              <w:keepLines/>
              <w:numPr>
                <w:ilvl w:val="0"/>
                <w:numId w:val="6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2.1.7 Не допускается использовать: пленку (в том числе самоклеящуюся), асбестоцементный лист, металлический и пластиковый (виниловый) </w:t>
            </w:r>
            <w:proofErr w:type="spellStart"/>
            <w:r w:rsidRPr="007D2206">
              <w:rPr>
                <w:rFonts w:ascii="Times New Roman" w:eastAsia="Roboto" w:hAnsi="Times New Roman" w:cs="Times New Roman"/>
                <w:sz w:val="16"/>
                <w:szCs w:val="16"/>
                <w:lang w:val="ru" w:eastAsia="ru-RU"/>
              </w:rPr>
              <w:t>сайдинг</w:t>
            </w:r>
            <w:proofErr w:type="spellEnd"/>
            <w:r w:rsidRPr="007D2206">
              <w:rPr>
                <w:rFonts w:ascii="Times New Roman" w:eastAsia="Roboto" w:hAnsi="Times New Roman" w:cs="Times New Roman"/>
                <w:sz w:val="16"/>
                <w:szCs w:val="16"/>
                <w:lang w:val="ru" w:eastAsia="ru-RU"/>
              </w:rPr>
              <w:t xml:space="preserve">,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w:t>
            </w:r>
            <w:proofErr w:type="spellStart"/>
            <w:r w:rsidRPr="007D2206">
              <w:rPr>
                <w:rFonts w:ascii="Times New Roman" w:eastAsia="Roboto" w:hAnsi="Times New Roman" w:cs="Times New Roman"/>
                <w:sz w:val="16"/>
                <w:szCs w:val="16"/>
                <w:lang w:val="ru" w:eastAsia="ru-RU"/>
              </w:rPr>
              <w:t>керамогранитные</w:t>
            </w:r>
            <w:proofErr w:type="spellEnd"/>
            <w:r w:rsidRPr="007D2206">
              <w:rPr>
                <w:rFonts w:ascii="Times New Roman" w:eastAsia="Roboto" w:hAnsi="Times New Roman" w:cs="Times New Roman"/>
                <w:sz w:val="16"/>
                <w:szCs w:val="16"/>
                <w:lang w:val="ru" w:eastAsia="ru-RU"/>
              </w:rPr>
              <w:t xml:space="preserve"> плиты.</w:t>
            </w:r>
          </w:p>
        </w:tc>
      </w:tr>
      <w:tr w:rsidR="00B1415A" w:rsidRPr="007D2206" w14:paraId="2AF2D8A8" w14:textId="77777777" w:rsidTr="00B1415A">
        <w:trPr>
          <w:trHeight w:val="375"/>
          <w:jc w:val="center"/>
        </w:trPr>
        <w:tc>
          <w:tcPr>
            <w:tcW w:w="421" w:type="dxa"/>
            <w:vMerge/>
            <w:shd w:val="clear" w:color="auto" w:fill="auto"/>
          </w:tcPr>
          <w:p w14:paraId="3CFC83C8"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094" w:type="dxa"/>
            <w:vMerge/>
            <w:shd w:val="clear" w:color="auto" w:fill="auto"/>
          </w:tcPr>
          <w:p w14:paraId="3E58556A"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90" w:type="dxa"/>
            <w:shd w:val="clear" w:color="auto" w:fill="auto"/>
            <w:vAlign w:val="center"/>
          </w:tcPr>
          <w:p w14:paraId="5DD1A177"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2.2</w:t>
            </w:r>
          </w:p>
          <w:p w14:paraId="4E2C49E4"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Окна</w:t>
            </w:r>
          </w:p>
        </w:tc>
        <w:tc>
          <w:tcPr>
            <w:tcW w:w="5970" w:type="dxa"/>
            <w:shd w:val="clear" w:color="auto" w:fill="auto"/>
          </w:tcPr>
          <w:p w14:paraId="141B8CBE" w14:textId="77777777" w:rsidR="00B1415A" w:rsidRPr="007D2206" w:rsidRDefault="00B1415A" w:rsidP="001968BF">
            <w:pPr>
              <w:keepLines/>
              <w:numPr>
                <w:ilvl w:val="0"/>
                <w:numId w:val="6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2.2.1 Не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w:t>
            </w:r>
          </w:p>
        </w:tc>
        <w:tc>
          <w:tcPr>
            <w:tcW w:w="6825" w:type="dxa"/>
            <w:shd w:val="clear" w:color="auto" w:fill="auto"/>
          </w:tcPr>
          <w:p w14:paraId="7FF3117D" w14:textId="77777777" w:rsidR="00B1415A" w:rsidRPr="007D2206" w:rsidRDefault="00B1415A" w:rsidP="001968BF">
            <w:pPr>
              <w:keepLines/>
              <w:numPr>
                <w:ilvl w:val="0"/>
                <w:numId w:val="6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2.2.2 Все элементы окон (за исключением стекла) должны выполняться в едином материале.</w:t>
            </w:r>
          </w:p>
        </w:tc>
      </w:tr>
      <w:tr w:rsidR="00B1415A" w:rsidRPr="007D2206" w14:paraId="4B4454F9" w14:textId="77777777" w:rsidTr="00B1415A">
        <w:trPr>
          <w:trHeight w:val="273"/>
          <w:jc w:val="center"/>
        </w:trPr>
        <w:tc>
          <w:tcPr>
            <w:tcW w:w="421" w:type="dxa"/>
            <w:vMerge/>
            <w:shd w:val="clear" w:color="auto" w:fill="auto"/>
          </w:tcPr>
          <w:p w14:paraId="416E5C67"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094" w:type="dxa"/>
            <w:vMerge/>
            <w:shd w:val="clear" w:color="auto" w:fill="auto"/>
          </w:tcPr>
          <w:p w14:paraId="41DBBE2C"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90" w:type="dxa"/>
            <w:shd w:val="clear" w:color="auto" w:fill="auto"/>
            <w:vAlign w:val="center"/>
          </w:tcPr>
          <w:p w14:paraId="261B8743"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2.3</w:t>
            </w:r>
          </w:p>
          <w:p w14:paraId="0920D0B0"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Остекление</w:t>
            </w:r>
          </w:p>
        </w:tc>
        <w:tc>
          <w:tcPr>
            <w:tcW w:w="5970" w:type="dxa"/>
            <w:shd w:val="clear" w:color="auto" w:fill="auto"/>
          </w:tcPr>
          <w:p w14:paraId="4AF29E05" w14:textId="77777777" w:rsidR="00B1415A" w:rsidRPr="007D2206" w:rsidRDefault="00B1415A" w:rsidP="001968BF">
            <w:pPr>
              <w:keepLines/>
              <w:numPr>
                <w:ilvl w:val="0"/>
                <w:numId w:val="65"/>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2.3.1 Не допускается установка дверных заполнений с остеклением менее 70% полотна (за исключением дверных проемов к техническим помещениям).</w:t>
            </w:r>
          </w:p>
        </w:tc>
        <w:tc>
          <w:tcPr>
            <w:tcW w:w="6825" w:type="dxa"/>
            <w:shd w:val="clear" w:color="auto" w:fill="auto"/>
          </w:tcPr>
          <w:p w14:paraId="58A4F47D" w14:textId="77777777" w:rsidR="00B1415A" w:rsidRPr="007D2206" w:rsidRDefault="00B1415A" w:rsidP="001968BF">
            <w:pPr>
              <w:keepLines/>
              <w:numPr>
                <w:ilvl w:val="0"/>
                <w:numId w:val="65"/>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2.3.2 Не допускается использование тонированного</w:t>
            </w:r>
            <w:r w:rsidRPr="007D2206">
              <w:rPr>
                <w:rFonts w:ascii="Times New Roman" w:eastAsia="Roboto" w:hAnsi="Times New Roman" w:cs="Times New Roman"/>
                <w:i/>
                <w:sz w:val="16"/>
                <w:szCs w:val="16"/>
                <w:lang w:val="ru" w:eastAsia="ru-RU"/>
              </w:rPr>
              <w:t xml:space="preserve"> </w:t>
            </w:r>
            <w:r w:rsidRPr="007D2206">
              <w:rPr>
                <w:rFonts w:ascii="Times New Roman" w:eastAsia="Roboto" w:hAnsi="Times New Roman" w:cs="Times New Roman"/>
                <w:sz w:val="16"/>
                <w:szCs w:val="16"/>
                <w:lang w:val="ru" w:eastAsia="ru-RU"/>
              </w:rPr>
              <w:t xml:space="preserve">в массе, а также </w:t>
            </w:r>
            <w:proofErr w:type="spellStart"/>
            <w:r w:rsidRPr="007D2206">
              <w:rPr>
                <w:rFonts w:ascii="Times New Roman" w:eastAsia="Roboto" w:hAnsi="Times New Roman" w:cs="Times New Roman"/>
                <w:sz w:val="16"/>
                <w:szCs w:val="16"/>
                <w:lang w:val="ru" w:eastAsia="ru-RU"/>
              </w:rPr>
              <w:t>непросматриваемого</w:t>
            </w:r>
            <w:proofErr w:type="spellEnd"/>
            <w:r w:rsidRPr="007D2206">
              <w:rPr>
                <w:rFonts w:ascii="Times New Roman" w:eastAsia="Roboto" w:hAnsi="Times New Roman" w:cs="Times New Roman"/>
                <w:sz w:val="16"/>
                <w:szCs w:val="16"/>
                <w:lang w:val="ru" w:eastAsia="ru-RU"/>
              </w:rPr>
              <w:t xml:space="preserve"> зеркального остекления.</w:t>
            </w:r>
          </w:p>
        </w:tc>
      </w:tr>
      <w:tr w:rsidR="00B1415A" w:rsidRPr="007D2206" w14:paraId="16EC8C25" w14:textId="77777777" w:rsidTr="00B1415A">
        <w:trPr>
          <w:trHeight w:val="952"/>
          <w:jc w:val="center"/>
        </w:trPr>
        <w:tc>
          <w:tcPr>
            <w:tcW w:w="421" w:type="dxa"/>
            <w:vMerge/>
            <w:shd w:val="clear" w:color="auto" w:fill="auto"/>
          </w:tcPr>
          <w:p w14:paraId="177CAE13"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094" w:type="dxa"/>
            <w:vMerge/>
            <w:shd w:val="clear" w:color="auto" w:fill="auto"/>
          </w:tcPr>
          <w:p w14:paraId="252ECBAC"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90" w:type="dxa"/>
            <w:shd w:val="clear" w:color="auto" w:fill="auto"/>
            <w:vAlign w:val="center"/>
          </w:tcPr>
          <w:p w14:paraId="0F4844E1"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2.4</w:t>
            </w:r>
          </w:p>
          <w:p w14:paraId="62871279"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Цоколь</w:t>
            </w:r>
          </w:p>
        </w:tc>
        <w:tc>
          <w:tcPr>
            <w:tcW w:w="5970" w:type="dxa"/>
            <w:shd w:val="clear" w:color="auto" w:fill="auto"/>
          </w:tcPr>
          <w:p w14:paraId="72DCA8A3" w14:textId="77777777" w:rsidR="00B1415A" w:rsidRPr="007D2206" w:rsidRDefault="00B1415A" w:rsidP="001968BF">
            <w:pPr>
              <w:keepLines/>
              <w:numPr>
                <w:ilvl w:val="0"/>
                <w:numId w:val="6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2.4.1 Один из материалов должен быть основным и использоваться на большей части площади цоколя.</w:t>
            </w:r>
          </w:p>
          <w:p w14:paraId="163E58A6" w14:textId="77777777" w:rsidR="00B1415A" w:rsidRPr="007D2206" w:rsidRDefault="00B1415A" w:rsidP="001968BF">
            <w:pPr>
              <w:keepLines/>
              <w:numPr>
                <w:ilvl w:val="0"/>
                <w:numId w:val="6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2.4.2 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w:t>
            </w:r>
            <w:proofErr w:type="spellStart"/>
            <w:r w:rsidRPr="007D2206">
              <w:rPr>
                <w:rFonts w:ascii="Times New Roman" w:eastAsia="Roboto" w:hAnsi="Times New Roman" w:cs="Times New Roman"/>
                <w:sz w:val="16"/>
                <w:szCs w:val="16"/>
                <w:lang w:val="ru" w:eastAsia="ru-RU"/>
              </w:rPr>
              <w:t>кляммерах</w:t>
            </w:r>
            <w:proofErr w:type="spellEnd"/>
            <w:r w:rsidRPr="007D2206">
              <w:rPr>
                <w:rFonts w:ascii="Times New Roman" w:eastAsia="Roboto" w:hAnsi="Times New Roman" w:cs="Times New Roman"/>
                <w:sz w:val="16"/>
                <w:szCs w:val="16"/>
                <w:lang w:val="ru" w:eastAsia="ru-RU"/>
              </w:rPr>
              <w:t xml:space="preserve"> (открытые системы крепления). </w:t>
            </w:r>
          </w:p>
          <w:p w14:paraId="70DB8D47" w14:textId="77777777" w:rsidR="00B1415A" w:rsidRPr="007D2206" w:rsidRDefault="00B1415A" w:rsidP="001968BF">
            <w:pPr>
              <w:keepLines/>
              <w:numPr>
                <w:ilvl w:val="0"/>
                <w:numId w:val="6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2.4.3 Материалы с глянцевой поверхностью (за исключением стекла) должны применяться на меньшей части площади цоколя.</w:t>
            </w:r>
          </w:p>
        </w:tc>
        <w:tc>
          <w:tcPr>
            <w:tcW w:w="6825" w:type="dxa"/>
            <w:shd w:val="clear" w:color="auto" w:fill="auto"/>
          </w:tcPr>
          <w:p w14:paraId="31C7C6BE" w14:textId="77777777" w:rsidR="00B1415A" w:rsidRPr="007D2206" w:rsidRDefault="00B1415A" w:rsidP="001968BF">
            <w:pPr>
              <w:keepLines/>
              <w:numPr>
                <w:ilvl w:val="0"/>
                <w:numId w:val="6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2.4.4 Материалы, имитирующие натуральные, должны соответствовать им по фактуре.</w:t>
            </w:r>
          </w:p>
          <w:p w14:paraId="58203ADE" w14:textId="77777777" w:rsidR="00B1415A" w:rsidRPr="007D2206" w:rsidRDefault="00B1415A" w:rsidP="001968BF">
            <w:pPr>
              <w:keepLines/>
              <w:numPr>
                <w:ilvl w:val="0"/>
                <w:numId w:val="6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2.4.5 Не допускается окраска поверхностей, облицованных натуральным камнем.</w:t>
            </w:r>
          </w:p>
          <w:p w14:paraId="677F3A4D" w14:textId="77777777" w:rsidR="00B1415A" w:rsidRPr="007D2206" w:rsidRDefault="00B1415A" w:rsidP="001968BF">
            <w:pPr>
              <w:keepLines/>
              <w:numPr>
                <w:ilvl w:val="0"/>
                <w:numId w:val="6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2.4.6 Не допускается использовать: пленку (в том числе самоклеящуюся), асбестоцементный лист, металлический и пластиковый (виниловый) </w:t>
            </w:r>
            <w:proofErr w:type="spellStart"/>
            <w:r w:rsidRPr="007D2206">
              <w:rPr>
                <w:rFonts w:ascii="Times New Roman" w:eastAsia="Roboto" w:hAnsi="Times New Roman" w:cs="Times New Roman"/>
                <w:sz w:val="16"/>
                <w:szCs w:val="16"/>
                <w:lang w:val="ru" w:eastAsia="ru-RU"/>
              </w:rPr>
              <w:t>сайдинг</w:t>
            </w:r>
            <w:proofErr w:type="spellEnd"/>
            <w:r w:rsidRPr="007D2206">
              <w:rPr>
                <w:rFonts w:ascii="Times New Roman" w:eastAsia="Roboto" w:hAnsi="Times New Roman" w:cs="Times New Roman"/>
                <w:sz w:val="16"/>
                <w:szCs w:val="16"/>
                <w:lang w:val="ru" w:eastAsia="ru-RU"/>
              </w:rPr>
              <w:t xml:space="preserve">,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w:t>
            </w:r>
            <w:proofErr w:type="spellStart"/>
            <w:r w:rsidRPr="007D2206">
              <w:rPr>
                <w:rFonts w:ascii="Times New Roman" w:eastAsia="Roboto" w:hAnsi="Times New Roman" w:cs="Times New Roman"/>
                <w:sz w:val="16"/>
                <w:szCs w:val="16"/>
                <w:lang w:val="ru" w:eastAsia="ru-RU"/>
              </w:rPr>
              <w:t>керамогранитные</w:t>
            </w:r>
            <w:proofErr w:type="spellEnd"/>
            <w:r w:rsidRPr="007D2206">
              <w:rPr>
                <w:rFonts w:ascii="Times New Roman" w:eastAsia="Roboto" w:hAnsi="Times New Roman" w:cs="Times New Roman"/>
                <w:sz w:val="16"/>
                <w:szCs w:val="16"/>
                <w:lang w:val="ru" w:eastAsia="ru-RU"/>
              </w:rPr>
              <w:t xml:space="preserve"> плиты.</w:t>
            </w:r>
          </w:p>
        </w:tc>
      </w:tr>
      <w:tr w:rsidR="00B1415A" w:rsidRPr="007D2206" w14:paraId="4BF0528D" w14:textId="77777777" w:rsidTr="00B1415A">
        <w:trPr>
          <w:trHeight w:val="315"/>
          <w:jc w:val="center"/>
        </w:trPr>
        <w:tc>
          <w:tcPr>
            <w:tcW w:w="421" w:type="dxa"/>
            <w:vMerge/>
            <w:shd w:val="clear" w:color="auto" w:fill="auto"/>
          </w:tcPr>
          <w:p w14:paraId="0BC917B3"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094" w:type="dxa"/>
            <w:vMerge/>
            <w:shd w:val="clear" w:color="auto" w:fill="auto"/>
          </w:tcPr>
          <w:p w14:paraId="3C9EE09B"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90" w:type="dxa"/>
            <w:shd w:val="clear" w:color="auto" w:fill="auto"/>
            <w:vAlign w:val="center"/>
          </w:tcPr>
          <w:p w14:paraId="361B6517"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2.5</w:t>
            </w:r>
          </w:p>
          <w:p w14:paraId="5401E178"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Кровля</w:t>
            </w:r>
          </w:p>
        </w:tc>
        <w:tc>
          <w:tcPr>
            <w:tcW w:w="5970" w:type="dxa"/>
            <w:shd w:val="clear" w:color="auto" w:fill="auto"/>
          </w:tcPr>
          <w:p w14:paraId="6733A8AF" w14:textId="77777777" w:rsidR="00B1415A" w:rsidRPr="007D2206" w:rsidRDefault="00B1415A" w:rsidP="001968BF">
            <w:pPr>
              <w:keepLines/>
              <w:numPr>
                <w:ilvl w:val="0"/>
                <w:numId w:val="6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2.5.1 Не допускается использовать: асбестоцементный лист, пластиковый (виниловый) </w:t>
            </w:r>
            <w:proofErr w:type="spellStart"/>
            <w:r w:rsidRPr="007D2206">
              <w:rPr>
                <w:rFonts w:ascii="Times New Roman" w:eastAsia="Roboto" w:hAnsi="Times New Roman" w:cs="Times New Roman"/>
                <w:sz w:val="16"/>
                <w:szCs w:val="16"/>
                <w:lang w:val="ru" w:eastAsia="ru-RU"/>
              </w:rPr>
              <w:t>сайдинг</w:t>
            </w:r>
            <w:proofErr w:type="spellEnd"/>
            <w:r w:rsidRPr="007D2206">
              <w:rPr>
                <w:rFonts w:ascii="Times New Roman" w:eastAsia="Roboto" w:hAnsi="Times New Roman" w:cs="Times New Roman"/>
                <w:sz w:val="16"/>
                <w:szCs w:val="16"/>
                <w:lang w:val="ru" w:eastAsia="ru-RU"/>
              </w:rPr>
              <w:t xml:space="preserve">, сотовый или профилированный поликарбонат, ПВХ-панели, шифер, фанеру, </w:t>
            </w:r>
            <w:proofErr w:type="spellStart"/>
            <w:r w:rsidRPr="007D2206">
              <w:rPr>
                <w:rFonts w:ascii="Times New Roman" w:eastAsia="Roboto" w:hAnsi="Times New Roman" w:cs="Times New Roman"/>
                <w:sz w:val="16"/>
                <w:szCs w:val="16"/>
                <w:lang w:val="ru" w:eastAsia="ru-RU"/>
              </w:rPr>
              <w:t>вагонку</w:t>
            </w:r>
            <w:proofErr w:type="spellEnd"/>
            <w:r w:rsidRPr="007D2206">
              <w:rPr>
                <w:rFonts w:ascii="Times New Roman" w:eastAsia="Roboto" w:hAnsi="Times New Roman" w:cs="Times New Roman"/>
                <w:sz w:val="16"/>
                <w:szCs w:val="16"/>
                <w:lang w:val="ru" w:eastAsia="ru-RU"/>
              </w:rPr>
              <w:t>.</w:t>
            </w:r>
          </w:p>
        </w:tc>
        <w:tc>
          <w:tcPr>
            <w:tcW w:w="6825" w:type="dxa"/>
            <w:shd w:val="clear" w:color="auto" w:fill="auto"/>
          </w:tcPr>
          <w:p w14:paraId="43DB3796"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r>
      <w:tr w:rsidR="00B1415A" w:rsidRPr="007D2206" w14:paraId="1DE47FCB" w14:textId="77777777" w:rsidTr="00B1415A">
        <w:trPr>
          <w:trHeight w:val="315"/>
          <w:jc w:val="center"/>
        </w:trPr>
        <w:tc>
          <w:tcPr>
            <w:tcW w:w="421" w:type="dxa"/>
            <w:vMerge/>
            <w:shd w:val="clear" w:color="auto" w:fill="auto"/>
          </w:tcPr>
          <w:p w14:paraId="5D9BDBFD"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094" w:type="dxa"/>
            <w:vMerge/>
            <w:shd w:val="clear" w:color="auto" w:fill="auto"/>
          </w:tcPr>
          <w:p w14:paraId="3F5360E9"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90" w:type="dxa"/>
            <w:shd w:val="clear" w:color="auto" w:fill="auto"/>
            <w:vAlign w:val="center"/>
          </w:tcPr>
          <w:p w14:paraId="7CB9A8FA"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2.6</w:t>
            </w:r>
          </w:p>
          <w:p w14:paraId="799472F5"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Элементы входных групп</w:t>
            </w:r>
          </w:p>
        </w:tc>
        <w:tc>
          <w:tcPr>
            <w:tcW w:w="5970" w:type="dxa"/>
            <w:shd w:val="clear" w:color="auto" w:fill="auto"/>
          </w:tcPr>
          <w:p w14:paraId="4F0B0FD2" w14:textId="77777777" w:rsidR="00B1415A" w:rsidRPr="007D2206"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2.6.1 Для навесов и козырьков не допускается использовать: асбестоцементный лист, пластиковый (виниловый) </w:t>
            </w:r>
            <w:proofErr w:type="spellStart"/>
            <w:r w:rsidRPr="007D2206">
              <w:rPr>
                <w:rFonts w:ascii="Times New Roman" w:eastAsia="Roboto" w:hAnsi="Times New Roman" w:cs="Times New Roman"/>
                <w:sz w:val="16"/>
                <w:szCs w:val="16"/>
                <w:lang w:val="ru" w:eastAsia="ru-RU"/>
              </w:rPr>
              <w:t>сайдинг</w:t>
            </w:r>
            <w:proofErr w:type="spellEnd"/>
            <w:r w:rsidRPr="007D2206">
              <w:rPr>
                <w:rFonts w:ascii="Times New Roman" w:eastAsia="Roboto" w:hAnsi="Times New Roman" w:cs="Times New Roman"/>
                <w:sz w:val="16"/>
                <w:szCs w:val="16"/>
                <w:lang w:val="ru" w:eastAsia="ru-RU"/>
              </w:rPr>
              <w:t xml:space="preserve">, поликарбонат (за исключением монолитного), шифер, фанеру, </w:t>
            </w:r>
            <w:proofErr w:type="spellStart"/>
            <w:r w:rsidRPr="007D2206">
              <w:rPr>
                <w:rFonts w:ascii="Times New Roman" w:eastAsia="Roboto" w:hAnsi="Times New Roman" w:cs="Times New Roman"/>
                <w:sz w:val="16"/>
                <w:szCs w:val="16"/>
                <w:lang w:val="ru" w:eastAsia="ru-RU"/>
              </w:rPr>
              <w:t>вагонку</w:t>
            </w:r>
            <w:proofErr w:type="spellEnd"/>
            <w:r w:rsidRPr="007D2206">
              <w:rPr>
                <w:rFonts w:ascii="Times New Roman" w:eastAsia="Roboto" w:hAnsi="Times New Roman" w:cs="Times New Roman"/>
                <w:sz w:val="16"/>
                <w:szCs w:val="16"/>
                <w:lang w:val="ru" w:eastAsia="ru-RU"/>
              </w:rPr>
              <w:t>, ПВХ-панели (за исключением HPL-панелей с имитацией дерева), крупные фракции штукатурки “фактурная шуба” и “короед”.</w:t>
            </w:r>
          </w:p>
          <w:p w14:paraId="766ADE00" w14:textId="77777777" w:rsidR="00B1415A" w:rsidRPr="007D2206"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2.6.2 Материалы, имитирующие натуральные, должны соответствовать им по фактуре.</w:t>
            </w:r>
          </w:p>
          <w:p w14:paraId="7CD3A9B8" w14:textId="77777777" w:rsidR="00B1415A" w:rsidRPr="007D2206"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2.6.3 Не допускается устройство радиальных козырьков и навесов. </w:t>
            </w:r>
          </w:p>
        </w:tc>
        <w:tc>
          <w:tcPr>
            <w:tcW w:w="6825" w:type="dxa"/>
            <w:shd w:val="clear" w:color="auto" w:fill="auto"/>
          </w:tcPr>
          <w:p w14:paraId="5F2304A2" w14:textId="77777777" w:rsidR="00B1415A" w:rsidRPr="007D2206"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2.6.4 Для лестниц, площадок, ступеней не допускается использовать: материалы с классом противоскольжения менее R11, резиновую плитку.</w:t>
            </w:r>
          </w:p>
          <w:p w14:paraId="5D75A061" w14:textId="77777777" w:rsidR="00B1415A" w:rsidRPr="007D2206"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2.6.5 Не допускается окраска поверхностей, облицованных натуральным камнем.</w:t>
            </w:r>
          </w:p>
          <w:p w14:paraId="049687CD" w14:textId="77777777" w:rsidR="00B1415A" w:rsidRPr="007D2206" w:rsidRDefault="00B1415A" w:rsidP="001968BF">
            <w:pPr>
              <w:keepLines/>
              <w:numPr>
                <w:ilvl w:val="0"/>
                <w:numId w:val="2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2.6.6 Необходимо предусматривать </w:t>
            </w:r>
            <w:proofErr w:type="spellStart"/>
            <w:r w:rsidRPr="007D2206">
              <w:rPr>
                <w:rFonts w:ascii="Times New Roman" w:eastAsia="Roboto" w:hAnsi="Times New Roman" w:cs="Times New Roman"/>
                <w:sz w:val="16"/>
                <w:szCs w:val="16"/>
                <w:lang w:val="ru" w:eastAsia="ru-RU"/>
              </w:rPr>
              <w:t>придверные</w:t>
            </w:r>
            <w:proofErr w:type="spellEnd"/>
            <w:r w:rsidRPr="007D2206">
              <w:rPr>
                <w:rFonts w:ascii="Times New Roman" w:eastAsia="Roboto" w:hAnsi="Times New Roman" w:cs="Times New Roman"/>
                <w:sz w:val="16"/>
                <w:szCs w:val="16"/>
                <w:lang w:val="ru" w:eastAsia="ru-RU"/>
              </w:rPr>
              <w:t xml:space="preserve"> грязезащитные системы.</w:t>
            </w:r>
          </w:p>
        </w:tc>
      </w:tr>
      <w:tr w:rsidR="00B1415A" w:rsidRPr="007D2206" w14:paraId="4C1CA144" w14:textId="77777777" w:rsidTr="00B1415A">
        <w:trPr>
          <w:trHeight w:val="315"/>
          <w:jc w:val="center"/>
        </w:trPr>
        <w:tc>
          <w:tcPr>
            <w:tcW w:w="421" w:type="dxa"/>
            <w:vMerge/>
            <w:shd w:val="clear" w:color="auto" w:fill="auto"/>
          </w:tcPr>
          <w:p w14:paraId="62074AB0" w14:textId="77777777" w:rsidR="00B1415A" w:rsidRPr="007D2206"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094" w:type="dxa"/>
            <w:vMerge/>
            <w:shd w:val="clear" w:color="auto" w:fill="auto"/>
          </w:tcPr>
          <w:p w14:paraId="4CC927C4"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90" w:type="dxa"/>
            <w:shd w:val="clear" w:color="auto" w:fill="auto"/>
            <w:vAlign w:val="center"/>
          </w:tcPr>
          <w:p w14:paraId="5C075E45"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2.7</w:t>
            </w:r>
          </w:p>
          <w:p w14:paraId="21B875A1"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Ограждения</w:t>
            </w:r>
          </w:p>
        </w:tc>
        <w:tc>
          <w:tcPr>
            <w:tcW w:w="5970" w:type="dxa"/>
            <w:shd w:val="clear" w:color="auto" w:fill="auto"/>
          </w:tcPr>
          <w:p w14:paraId="3C855EEE" w14:textId="77777777" w:rsidR="00B1415A" w:rsidRPr="007D2206" w:rsidRDefault="00B1415A" w:rsidP="001968BF">
            <w:pPr>
              <w:keepLines/>
              <w:numPr>
                <w:ilvl w:val="0"/>
                <w:numId w:val="1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2.7.1 Для всех ограждений не допускается использовать: профилированный лист, асбестоцементный лист, металлический и пластиковый (виниловый) </w:t>
            </w:r>
            <w:proofErr w:type="spellStart"/>
            <w:r w:rsidRPr="007D2206">
              <w:rPr>
                <w:rFonts w:ascii="Times New Roman" w:eastAsia="Roboto" w:hAnsi="Times New Roman" w:cs="Times New Roman"/>
                <w:sz w:val="16"/>
                <w:szCs w:val="16"/>
                <w:lang w:val="ru" w:eastAsia="ru-RU"/>
              </w:rPr>
              <w:t>сайдинг</w:t>
            </w:r>
            <w:proofErr w:type="spellEnd"/>
            <w:r w:rsidRPr="007D2206">
              <w:rPr>
                <w:rFonts w:ascii="Times New Roman" w:eastAsia="Roboto" w:hAnsi="Times New Roman" w:cs="Times New Roman"/>
                <w:sz w:val="16"/>
                <w:szCs w:val="16"/>
                <w:lang w:val="ru" w:eastAsia="ru-RU"/>
              </w:rPr>
              <w:t xml:space="preserve">, поликарбонат, </w:t>
            </w:r>
            <w:proofErr w:type="spellStart"/>
            <w:r w:rsidRPr="007D2206">
              <w:rPr>
                <w:rFonts w:ascii="Times New Roman" w:eastAsia="Roboto" w:hAnsi="Times New Roman" w:cs="Times New Roman"/>
                <w:sz w:val="16"/>
                <w:szCs w:val="16"/>
                <w:lang w:val="ru" w:eastAsia="ru-RU"/>
              </w:rPr>
              <w:t>стекломагнезитовые</w:t>
            </w:r>
            <w:proofErr w:type="spellEnd"/>
            <w:r w:rsidRPr="007D2206">
              <w:rPr>
                <w:rFonts w:ascii="Times New Roman" w:eastAsia="Roboto" w:hAnsi="Times New Roman" w:cs="Times New Roman"/>
                <w:sz w:val="16"/>
                <w:szCs w:val="16"/>
                <w:lang w:val="ru" w:eastAsia="ru-RU"/>
              </w:rPr>
              <w:t xml:space="preserve"> листы, фанеру, </w:t>
            </w:r>
            <w:proofErr w:type="spellStart"/>
            <w:r w:rsidRPr="007D2206">
              <w:rPr>
                <w:rFonts w:ascii="Times New Roman" w:eastAsia="Roboto" w:hAnsi="Times New Roman" w:cs="Times New Roman"/>
                <w:sz w:val="16"/>
                <w:szCs w:val="16"/>
                <w:lang w:val="ru" w:eastAsia="ru-RU"/>
              </w:rPr>
              <w:t>вагонку</w:t>
            </w:r>
            <w:proofErr w:type="spellEnd"/>
            <w:r w:rsidRPr="007D2206">
              <w:rPr>
                <w:rFonts w:ascii="Times New Roman" w:eastAsia="Roboto" w:hAnsi="Times New Roman" w:cs="Times New Roman"/>
                <w:sz w:val="16"/>
                <w:szCs w:val="16"/>
                <w:lang w:val="ru" w:eastAsia="ru-RU"/>
              </w:rPr>
              <w:t xml:space="preserve">. </w:t>
            </w:r>
          </w:p>
        </w:tc>
        <w:tc>
          <w:tcPr>
            <w:tcW w:w="6825" w:type="dxa"/>
            <w:shd w:val="clear" w:color="auto" w:fill="auto"/>
          </w:tcPr>
          <w:p w14:paraId="6397A833"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r>
      <w:tr w:rsidR="00B1415A" w:rsidRPr="007D2206" w14:paraId="67AA9E63" w14:textId="77777777" w:rsidTr="00B1415A">
        <w:trPr>
          <w:trHeight w:val="579"/>
          <w:jc w:val="center"/>
        </w:trPr>
        <w:tc>
          <w:tcPr>
            <w:tcW w:w="421" w:type="dxa"/>
            <w:shd w:val="clear" w:color="auto" w:fill="auto"/>
          </w:tcPr>
          <w:p w14:paraId="01638765"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3</w:t>
            </w:r>
          </w:p>
        </w:tc>
        <w:tc>
          <w:tcPr>
            <w:tcW w:w="2084" w:type="dxa"/>
            <w:gridSpan w:val="2"/>
            <w:shd w:val="clear" w:color="auto" w:fill="auto"/>
          </w:tcPr>
          <w:p w14:paraId="624DF16D"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Требования к размещению технического и инженерного оборудования на фасадах зданий, строений и сооружений</w:t>
            </w:r>
          </w:p>
        </w:tc>
        <w:tc>
          <w:tcPr>
            <w:tcW w:w="5970" w:type="dxa"/>
            <w:shd w:val="clear" w:color="auto" w:fill="auto"/>
          </w:tcPr>
          <w:p w14:paraId="6333C43B" w14:textId="77777777" w:rsidR="00B1415A" w:rsidRPr="007D2206" w:rsidRDefault="00B1415A" w:rsidP="001968BF">
            <w:pPr>
              <w:keepLines/>
              <w:numPr>
                <w:ilvl w:val="0"/>
                <w:numId w:val="4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3.1 Элементы систем кондиционирования (наружные блоки систем кондиционирования и вентиляции, отверстия для монтажа </w:t>
            </w:r>
            <w:proofErr w:type="spellStart"/>
            <w:r w:rsidRPr="007D2206">
              <w:rPr>
                <w:rFonts w:ascii="Times New Roman" w:eastAsia="Roboto" w:hAnsi="Times New Roman" w:cs="Times New Roman"/>
                <w:sz w:val="16"/>
                <w:szCs w:val="16"/>
                <w:lang w:val="ru" w:eastAsia="ru-RU"/>
              </w:rPr>
              <w:t>бризера</w:t>
            </w:r>
            <w:proofErr w:type="spellEnd"/>
            <w:r w:rsidRPr="007D2206">
              <w:rPr>
                <w:rFonts w:ascii="Times New Roman" w:eastAsia="Roboto" w:hAnsi="Times New Roman" w:cs="Times New Roman"/>
                <w:sz w:val="16"/>
                <w:szCs w:val="16"/>
                <w:lang w:val="ru" w:eastAsia="ru-RU"/>
              </w:rPr>
              <w:t>), а также антенны должны:</w:t>
            </w:r>
          </w:p>
          <w:p w14:paraId="53FBE45F" w14:textId="77777777" w:rsidR="00B1415A" w:rsidRPr="007D2206" w:rsidRDefault="00B1415A" w:rsidP="001968BF">
            <w:pPr>
              <w:keepLines/>
              <w:numPr>
                <w:ilvl w:val="0"/>
                <w:numId w:val="1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размещаться упорядоченно, с привязкой к архитектурному решению фасада и единой (вертикальной, горизонтальной) системе осей;</w:t>
            </w:r>
          </w:p>
          <w:p w14:paraId="017501A8" w14:textId="77777777" w:rsidR="00B1415A" w:rsidRPr="007D2206" w:rsidRDefault="00B1415A" w:rsidP="001968BF">
            <w:pPr>
              <w:keepLines/>
              <w:numPr>
                <w:ilvl w:val="0"/>
                <w:numId w:val="1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размещаться с использованием стандартных конструкций крепления и с использованием маскирующих ограждений (решеток, жалюзи, корзин);</w:t>
            </w:r>
          </w:p>
          <w:p w14:paraId="00CD4827" w14:textId="77777777" w:rsidR="00B1415A" w:rsidRPr="007D2206" w:rsidRDefault="00B1415A" w:rsidP="001968BF">
            <w:pPr>
              <w:keepLines/>
              <w:numPr>
                <w:ilvl w:val="0"/>
                <w:numId w:val="1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оснащаться кабель-каналами, скрытыми за фасадом или замаскированными в тон колера соответствующей плоскости фасада.</w:t>
            </w:r>
          </w:p>
          <w:p w14:paraId="5E55A389" w14:textId="77777777" w:rsidR="00B1415A" w:rsidRPr="007D2206" w:rsidRDefault="00B1415A" w:rsidP="001968BF">
            <w:pPr>
              <w:keepLines/>
              <w:numPr>
                <w:ilvl w:val="0"/>
                <w:numId w:val="4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3.2 Размещение элементов систем кондиционирования допускается:</w:t>
            </w:r>
          </w:p>
          <w:p w14:paraId="166F99EC" w14:textId="77777777" w:rsidR="00B1415A" w:rsidRPr="007D2206"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на кровле объекта (крышные кондиционеры с внутренними </w:t>
            </w:r>
            <w:proofErr w:type="spellStart"/>
            <w:r w:rsidRPr="007D2206">
              <w:rPr>
                <w:rFonts w:ascii="Times New Roman" w:eastAsia="Roboto" w:hAnsi="Times New Roman" w:cs="Times New Roman"/>
                <w:sz w:val="16"/>
                <w:szCs w:val="16"/>
                <w:lang w:val="ru" w:eastAsia="ru-RU"/>
              </w:rPr>
              <w:t>воздуховодными</w:t>
            </w:r>
            <w:proofErr w:type="spellEnd"/>
            <w:r w:rsidRPr="007D2206">
              <w:rPr>
                <w:rFonts w:ascii="Times New Roman" w:eastAsia="Roboto" w:hAnsi="Times New Roman" w:cs="Times New Roman"/>
                <w:sz w:val="16"/>
                <w:szCs w:val="16"/>
                <w:lang w:val="ru" w:eastAsia="ru-RU"/>
              </w:rPr>
              <w:t xml:space="preserve"> каналами);</w:t>
            </w:r>
          </w:p>
          <w:p w14:paraId="5270A11D" w14:textId="77777777" w:rsidR="00B1415A" w:rsidRPr="007D2206"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в нижней части оконных проемов, в окнах подвального этажа без выхода за плоскость фасада;</w:t>
            </w:r>
          </w:p>
          <w:p w14:paraId="45E1C015" w14:textId="77777777" w:rsidR="00B1415A" w:rsidRPr="007D2206"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в простенках между оконными и дверными проемами;</w:t>
            </w:r>
          </w:p>
          <w:p w14:paraId="0092CAB6" w14:textId="77777777" w:rsidR="00B1415A" w:rsidRPr="007D2206"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на второстепенных фасадах, брандмауэрах;</w:t>
            </w:r>
          </w:p>
          <w:p w14:paraId="1A775CDF" w14:textId="77777777" w:rsidR="00B1415A" w:rsidRPr="007D2206"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в арочных проемах на высоте не менее 3,0 м от поверхности земли,</w:t>
            </w:r>
          </w:p>
        </w:tc>
        <w:tc>
          <w:tcPr>
            <w:tcW w:w="6825" w:type="dxa"/>
            <w:shd w:val="clear" w:color="auto" w:fill="auto"/>
          </w:tcPr>
          <w:p w14:paraId="703285B1" w14:textId="77777777" w:rsidR="00B1415A" w:rsidRPr="007D2206" w:rsidRDefault="00B1415A" w:rsidP="001968BF">
            <w:pPr>
              <w:keepLines/>
              <w:numPr>
                <w:ilvl w:val="0"/>
                <w:numId w:val="35"/>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3.3 Размещение элементов систем кондиционирования не допускается:</w:t>
            </w:r>
          </w:p>
          <w:p w14:paraId="5D3FC2DC" w14:textId="77777777" w:rsidR="00B1415A" w:rsidRPr="007D2206"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на поверхности главных фасадов; </w:t>
            </w:r>
          </w:p>
          <w:p w14:paraId="72235533" w14:textId="77777777" w:rsidR="00B1415A" w:rsidRPr="007D2206"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в оконных и дверных проемах с выступанием за плоскость фасада;</w:t>
            </w:r>
          </w:p>
          <w:p w14:paraId="50887937" w14:textId="77777777" w:rsidR="00B1415A" w:rsidRPr="007D2206"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над пешеходными тротуарами.</w:t>
            </w:r>
          </w:p>
          <w:p w14:paraId="1E9F1E35" w14:textId="77777777" w:rsidR="00B1415A" w:rsidRPr="007D2206" w:rsidRDefault="00B1415A" w:rsidP="001968BF">
            <w:pPr>
              <w:keepLines/>
              <w:numPr>
                <w:ilvl w:val="0"/>
                <w:numId w:val="1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3.4 Маскирующие ограждения должны иметь окраску, соответствующую одному из колеров элементов здания (стен, элементов окон).</w:t>
            </w:r>
          </w:p>
          <w:p w14:paraId="595687F5" w14:textId="77777777" w:rsidR="00B1415A" w:rsidRPr="007D2206" w:rsidRDefault="00B1415A" w:rsidP="001968BF">
            <w:pPr>
              <w:keepLines/>
              <w:numPr>
                <w:ilvl w:val="0"/>
                <w:numId w:val="3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3.5 Цветовое решение элементов системы наружного водоотведения (водосточные трубы, желоба) должно осуществляться в тон соответствующей плоскости стены.</w:t>
            </w:r>
          </w:p>
        </w:tc>
      </w:tr>
      <w:tr w:rsidR="00B1415A" w:rsidRPr="007D2206" w14:paraId="2643A366" w14:textId="77777777" w:rsidTr="00B1415A">
        <w:trPr>
          <w:trHeight w:val="564"/>
          <w:jc w:val="center"/>
        </w:trPr>
        <w:tc>
          <w:tcPr>
            <w:tcW w:w="421" w:type="dxa"/>
            <w:shd w:val="clear" w:color="auto" w:fill="auto"/>
          </w:tcPr>
          <w:p w14:paraId="178B3ABF"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4</w:t>
            </w:r>
          </w:p>
        </w:tc>
        <w:tc>
          <w:tcPr>
            <w:tcW w:w="2084" w:type="dxa"/>
            <w:gridSpan w:val="2"/>
            <w:shd w:val="clear" w:color="auto" w:fill="auto"/>
          </w:tcPr>
          <w:p w14:paraId="535971C0" w14:textId="77777777" w:rsidR="00B1415A" w:rsidRPr="007D2206"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Требования к подсветке фасадов зданий, строений и сооружений</w:t>
            </w:r>
          </w:p>
        </w:tc>
        <w:tc>
          <w:tcPr>
            <w:tcW w:w="5970" w:type="dxa"/>
            <w:shd w:val="clear" w:color="auto" w:fill="auto"/>
          </w:tcPr>
          <w:p w14:paraId="296DADB7" w14:textId="77777777" w:rsidR="00B1415A" w:rsidRPr="007D2206" w:rsidRDefault="00B1415A" w:rsidP="001968BF">
            <w:pPr>
              <w:keepLines/>
              <w:numPr>
                <w:ilvl w:val="0"/>
                <w:numId w:val="6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4.1 Входные группы должны иметь освещение. </w:t>
            </w:r>
          </w:p>
          <w:p w14:paraId="6FAE0C96" w14:textId="77777777" w:rsidR="00B1415A" w:rsidRPr="007D2206" w:rsidRDefault="00B1415A" w:rsidP="001968BF">
            <w:pPr>
              <w:keepLines/>
              <w:numPr>
                <w:ilvl w:val="0"/>
                <w:numId w:val="6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4.2 Запрещается использовать в подсветке фасадов пиксельную, мигающую подсветку.</w:t>
            </w:r>
          </w:p>
          <w:p w14:paraId="0325BECC" w14:textId="77777777" w:rsidR="00B1415A" w:rsidRPr="007D2206" w:rsidRDefault="00B1415A" w:rsidP="001968BF">
            <w:pPr>
              <w:keepLines/>
              <w:numPr>
                <w:ilvl w:val="0"/>
                <w:numId w:val="6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4.3 Приборы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w:t>
            </w:r>
          </w:p>
        </w:tc>
        <w:tc>
          <w:tcPr>
            <w:tcW w:w="6825" w:type="dxa"/>
            <w:shd w:val="clear" w:color="auto" w:fill="auto"/>
          </w:tcPr>
          <w:p w14:paraId="5A154597" w14:textId="77777777" w:rsidR="00B1415A" w:rsidRPr="007D2206" w:rsidRDefault="00B1415A" w:rsidP="001968BF">
            <w:pPr>
              <w:keepLines/>
              <w:numPr>
                <w:ilvl w:val="0"/>
                <w:numId w:val="6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4.4 Подсветка осуществляется белым с цветовой температурой (</w:t>
            </w:r>
            <w:proofErr w:type="spellStart"/>
            <w:r w:rsidRPr="007D2206">
              <w:rPr>
                <w:rFonts w:ascii="Times New Roman" w:eastAsia="Roboto" w:hAnsi="Times New Roman" w:cs="Times New Roman"/>
                <w:sz w:val="16"/>
                <w:szCs w:val="16"/>
                <w:lang w:val="ru" w:eastAsia="ru-RU"/>
              </w:rPr>
              <w:t>Тц</w:t>
            </w:r>
            <w:proofErr w:type="spellEnd"/>
            <w:r w:rsidRPr="007D2206">
              <w:rPr>
                <w:rFonts w:ascii="Times New Roman" w:eastAsia="Roboto" w:hAnsi="Times New Roman" w:cs="Times New Roman"/>
                <w:sz w:val="16"/>
                <w:szCs w:val="16"/>
                <w:lang w:val="ru" w:eastAsia="ru-RU"/>
              </w:rPr>
              <w:t>) в диапазоне 2000-2700 К.</w:t>
            </w:r>
          </w:p>
          <w:p w14:paraId="7D1B9582" w14:textId="77777777" w:rsidR="00B1415A" w:rsidRPr="007D2206" w:rsidRDefault="00B1415A" w:rsidP="001968BF">
            <w:pPr>
              <w:keepLines/>
              <w:numPr>
                <w:ilvl w:val="0"/>
                <w:numId w:val="6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7D2206">
              <w:rPr>
                <w:rFonts w:ascii="Times New Roman" w:eastAsia="Roboto" w:hAnsi="Times New Roman" w:cs="Times New Roman"/>
                <w:sz w:val="16"/>
                <w:szCs w:val="16"/>
                <w:lang w:val="ru" w:eastAsia="ru-RU"/>
              </w:rPr>
              <w:t xml:space="preserve">4.5 Не допускается засветка окон жилых помещений, расположенных вблизи зданий, а также камер видеонаблюдения. </w:t>
            </w:r>
          </w:p>
        </w:tc>
      </w:tr>
    </w:tbl>
    <w:p w14:paraId="4CBBBA46" w14:textId="637DDC55" w:rsidR="00407429" w:rsidRPr="007D2206" w:rsidRDefault="00407429" w:rsidP="00407429">
      <w:pPr>
        <w:pStyle w:val="affe"/>
      </w:pPr>
    </w:p>
    <w:p w14:paraId="077FF489" w14:textId="05CB8062" w:rsidR="00024959" w:rsidRPr="007D2206" w:rsidRDefault="00024959">
      <w:pPr>
        <w:rPr>
          <w:rFonts w:ascii="Times New Roman" w:hAnsi="Times New Roman" w:cs="Times New Roman"/>
        </w:rPr>
      </w:pPr>
      <w:r w:rsidRPr="007D2206">
        <w:rPr>
          <w:rFonts w:ascii="Times New Roman" w:hAnsi="Times New Roman" w:cs="Times New Roman"/>
        </w:rPr>
        <w:br w:type="page"/>
      </w:r>
    </w:p>
    <w:p w14:paraId="6B08EC37" w14:textId="77777777" w:rsidR="00407429" w:rsidRPr="007D2206" w:rsidRDefault="00407429">
      <w:pPr>
        <w:rPr>
          <w:rFonts w:ascii="Times New Roman" w:hAnsi="Times New Roman" w:cs="Times New Roman"/>
        </w:rPr>
        <w:sectPr w:rsidR="00407429" w:rsidRPr="007D2206" w:rsidSect="0096052E">
          <w:pgSz w:w="16838" w:h="11906" w:orient="landscape"/>
          <w:pgMar w:top="567" w:right="1134" w:bottom="1701" w:left="1134" w:header="709" w:footer="709" w:gutter="0"/>
          <w:cols w:space="708"/>
          <w:titlePg/>
          <w:docGrid w:linePitch="360"/>
        </w:sectPr>
      </w:pPr>
    </w:p>
    <w:p w14:paraId="6BB93A53" w14:textId="77777777" w:rsidR="00407429" w:rsidRPr="007D2206" w:rsidRDefault="00407429" w:rsidP="00407429">
      <w:pPr>
        <w:pStyle w:val="13"/>
        <w:rPr>
          <w:rFonts w:cs="Times New Roman"/>
        </w:rPr>
      </w:pPr>
      <w:bookmarkStart w:id="236" w:name="_Toc183782492"/>
      <w:bookmarkStart w:id="237" w:name="_Toc207795692"/>
      <w:r w:rsidRPr="007D2206">
        <w:rPr>
          <w:rFonts w:cs="Times New Roman"/>
        </w:rPr>
        <w:lastRenderedPageBreak/>
        <w:t>ЧАСТЬ II. КАРТА(Ы) ГРАДОСТРОИТЕЛЬНОГО ЗОНИРОВАНИЯ, КАРТА(Ы) ЗОН С ОСОБЫМИ УСЛОВИЯМИ ИСПОЛЬЗОВАНИЯ ТЕРРИТОРИИ</w:t>
      </w:r>
      <w:bookmarkEnd w:id="236"/>
      <w:bookmarkEnd w:id="237"/>
    </w:p>
    <w:p w14:paraId="4D4EFE52" w14:textId="0FCE16E2" w:rsidR="00200D24" w:rsidRPr="007D2206" w:rsidRDefault="00407429" w:rsidP="008E2F04">
      <w:pPr>
        <w:pStyle w:val="3"/>
        <w:rPr>
          <w:rFonts w:cs="Times New Roman"/>
        </w:rPr>
      </w:pPr>
      <w:bookmarkStart w:id="238" w:name="_Toc183782493"/>
      <w:bookmarkStart w:id="239" w:name="_Toc207795693"/>
      <w:r w:rsidRPr="007D2206">
        <w:rPr>
          <w:rFonts w:cs="Times New Roman"/>
        </w:rPr>
        <w:t xml:space="preserve">Статья 36. Карта(ы) градостроительного зонирования территории </w:t>
      </w:r>
      <w:proofErr w:type="spellStart"/>
      <w:r w:rsidR="00881E24" w:rsidRPr="007D2206">
        <w:rPr>
          <w:rFonts w:cs="Times New Roman"/>
        </w:rPr>
        <w:t>Марьян</w:t>
      </w:r>
      <w:r w:rsidRPr="007D2206">
        <w:rPr>
          <w:rFonts w:cs="Times New Roman"/>
        </w:rPr>
        <w:t>ского</w:t>
      </w:r>
      <w:proofErr w:type="spellEnd"/>
      <w:r w:rsidRPr="007D2206">
        <w:rPr>
          <w:rFonts w:cs="Times New Roman"/>
        </w:rPr>
        <w:t xml:space="preserve"> сельского поселения Красноармейского района, карта(ы) зон с особыми условиями использования территории.</w:t>
      </w:r>
      <w:bookmarkEnd w:id="238"/>
      <w:bookmarkEnd w:id="239"/>
    </w:p>
    <w:p w14:paraId="7050908C" w14:textId="5DC650C1" w:rsidR="000B2F2D" w:rsidRPr="007D2206" w:rsidRDefault="000B2F2D" w:rsidP="000B2F2D">
      <w:pPr>
        <w:rPr>
          <w:rFonts w:ascii="Times New Roman" w:hAnsi="Times New Roman" w:cs="Times New Roman"/>
        </w:rPr>
      </w:pPr>
    </w:p>
    <w:p w14:paraId="1C14ECBC" w14:textId="69CA9BFF" w:rsidR="000B2F2D" w:rsidRPr="007D2206" w:rsidRDefault="000B2F2D" w:rsidP="000B2F2D">
      <w:pPr>
        <w:rPr>
          <w:rFonts w:ascii="Times New Roman" w:hAnsi="Times New Roman" w:cs="Times New Roman"/>
        </w:rPr>
      </w:pPr>
    </w:p>
    <w:p w14:paraId="1CCF6C37" w14:textId="77777777" w:rsidR="000B2F2D" w:rsidRPr="007D2206" w:rsidRDefault="000B2F2D" w:rsidP="000B2F2D">
      <w:pPr>
        <w:rPr>
          <w:rFonts w:ascii="Times New Roman" w:hAnsi="Times New Roman" w:cs="Times New Roman"/>
        </w:rPr>
      </w:pPr>
    </w:p>
    <w:p w14:paraId="065032A1" w14:textId="5C774701" w:rsidR="000B2F2D" w:rsidRPr="007D2206" w:rsidRDefault="000B2F2D" w:rsidP="000B2F2D">
      <w:pPr>
        <w:rPr>
          <w:rFonts w:ascii="Times New Roman" w:hAnsi="Times New Roman" w:cs="Times New Roman"/>
          <w:noProof/>
        </w:rPr>
      </w:pPr>
      <w:r w:rsidRPr="007D2206">
        <w:rPr>
          <w:rFonts w:ascii="Times New Roman" w:hAnsi="Times New Roman" w:cs="Times New Roman"/>
          <w:noProof/>
          <w:lang w:eastAsia="ru-RU"/>
        </w:rPr>
        <w:drawing>
          <wp:inline distT="0" distB="0" distL="0" distR="0" wp14:anchorId="2162E4DD" wp14:editId="3467DE76">
            <wp:extent cx="6120130" cy="480123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КГЗ_25000 (1).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124442" cy="4804618"/>
                    </a:xfrm>
                    <a:prstGeom prst="rect">
                      <a:avLst/>
                    </a:prstGeom>
                  </pic:spPr>
                </pic:pic>
              </a:graphicData>
            </a:graphic>
          </wp:inline>
        </w:drawing>
      </w:r>
    </w:p>
    <w:p w14:paraId="66EBE713" w14:textId="07D02C6D" w:rsidR="000B2F2D" w:rsidRPr="007D2206" w:rsidRDefault="000B2F2D" w:rsidP="000B2F2D">
      <w:pPr>
        <w:rPr>
          <w:rFonts w:ascii="Times New Roman" w:hAnsi="Times New Roman" w:cs="Times New Roman"/>
          <w:noProof/>
        </w:rPr>
      </w:pPr>
    </w:p>
    <w:p w14:paraId="5844F5A3" w14:textId="142ACA33" w:rsidR="000B2F2D" w:rsidRPr="007D2206" w:rsidRDefault="000B2F2D" w:rsidP="000B2F2D">
      <w:pPr>
        <w:tabs>
          <w:tab w:val="left" w:pos="1166"/>
        </w:tabs>
        <w:rPr>
          <w:rFonts w:ascii="Times New Roman" w:hAnsi="Times New Roman" w:cs="Times New Roman"/>
        </w:rPr>
      </w:pPr>
      <w:r w:rsidRPr="007D2206">
        <w:rPr>
          <w:rFonts w:ascii="Times New Roman" w:hAnsi="Times New Roman" w:cs="Times New Roman"/>
        </w:rPr>
        <w:tab/>
      </w:r>
    </w:p>
    <w:p w14:paraId="489BC4DE" w14:textId="77777777" w:rsidR="000B2F2D" w:rsidRPr="007D2206" w:rsidRDefault="000B2F2D">
      <w:pPr>
        <w:rPr>
          <w:rFonts w:ascii="Times New Roman" w:hAnsi="Times New Roman" w:cs="Times New Roman"/>
        </w:rPr>
      </w:pPr>
      <w:r w:rsidRPr="007D2206">
        <w:rPr>
          <w:rFonts w:ascii="Times New Roman" w:hAnsi="Times New Roman" w:cs="Times New Roman"/>
        </w:rPr>
        <w:br w:type="page"/>
      </w:r>
    </w:p>
    <w:p w14:paraId="396CDBF7" w14:textId="77777777" w:rsidR="000B2F2D" w:rsidRPr="007D2206" w:rsidRDefault="000B2F2D" w:rsidP="000B2F2D">
      <w:pPr>
        <w:tabs>
          <w:tab w:val="left" w:pos="1166"/>
        </w:tabs>
        <w:rPr>
          <w:rFonts w:ascii="Times New Roman" w:hAnsi="Times New Roman" w:cs="Times New Roman"/>
        </w:rPr>
      </w:pPr>
    </w:p>
    <w:p w14:paraId="3AD07EBF" w14:textId="77777777" w:rsidR="000B2F2D" w:rsidRPr="007D2206" w:rsidRDefault="000B2F2D" w:rsidP="000B2F2D">
      <w:pPr>
        <w:tabs>
          <w:tab w:val="left" w:pos="1166"/>
        </w:tabs>
        <w:rPr>
          <w:rFonts w:ascii="Times New Roman" w:hAnsi="Times New Roman" w:cs="Times New Roman"/>
        </w:rPr>
      </w:pPr>
    </w:p>
    <w:p w14:paraId="66BDA333" w14:textId="0037ABDA" w:rsidR="000B2F2D" w:rsidRPr="007D2206" w:rsidRDefault="000B2F2D" w:rsidP="000B2F2D">
      <w:pPr>
        <w:tabs>
          <w:tab w:val="left" w:pos="1166"/>
        </w:tabs>
        <w:rPr>
          <w:rFonts w:ascii="Times New Roman" w:hAnsi="Times New Roman" w:cs="Times New Roman"/>
          <w:noProof/>
        </w:rPr>
      </w:pPr>
      <w:r w:rsidRPr="007D2206">
        <w:rPr>
          <w:rFonts w:ascii="Times New Roman" w:hAnsi="Times New Roman" w:cs="Times New Roman"/>
          <w:noProof/>
          <w:lang w:eastAsia="ru-RU"/>
        </w:rPr>
        <w:drawing>
          <wp:inline distT="0" distB="0" distL="0" distR="0" wp14:anchorId="23951306" wp14:editId="6F6ED8BD">
            <wp:extent cx="6120130" cy="480123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ЗОУИТ_25000 (1).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120130" cy="4801235"/>
                    </a:xfrm>
                    <a:prstGeom prst="rect">
                      <a:avLst/>
                    </a:prstGeom>
                  </pic:spPr>
                </pic:pic>
              </a:graphicData>
            </a:graphic>
          </wp:inline>
        </w:drawing>
      </w:r>
    </w:p>
    <w:p w14:paraId="72C88C34" w14:textId="12B7A812" w:rsidR="00354FFB" w:rsidRPr="007D2206" w:rsidRDefault="00354FFB" w:rsidP="00354FFB">
      <w:pPr>
        <w:rPr>
          <w:rFonts w:ascii="Times New Roman" w:hAnsi="Times New Roman" w:cs="Times New Roman"/>
        </w:rPr>
      </w:pPr>
    </w:p>
    <w:p w14:paraId="2AB78219" w14:textId="5D06BE77" w:rsidR="00354FFB" w:rsidRPr="007D2206" w:rsidRDefault="00354FFB" w:rsidP="00354FFB">
      <w:pPr>
        <w:rPr>
          <w:rFonts w:ascii="Times New Roman" w:hAnsi="Times New Roman" w:cs="Times New Roman"/>
          <w:noProof/>
        </w:rPr>
      </w:pPr>
    </w:p>
    <w:p w14:paraId="66C5BCB6" w14:textId="4AE57805" w:rsidR="00354FFB" w:rsidRPr="007D2206" w:rsidRDefault="00354FFB">
      <w:pPr>
        <w:rPr>
          <w:rFonts w:ascii="Times New Roman" w:hAnsi="Times New Roman" w:cs="Times New Roman"/>
        </w:rPr>
      </w:pPr>
      <w:r w:rsidRPr="007D2206">
        <w:rPr>
          <w:rFonts w:ascii="Times New Roman" w:hAnsi="Times New Roman" w:cs="Times New Roman"/>
        </w:rPr>
        <w:br w:type="page"/>
      </w:r>
    </w:p>
    <w:p w14:paraId="2103E6F5" w14:textId="77777777" w:rsidR="00354FFB" w:rsidRPr="007D2206" w:rsidRDefault="00354FFB" w:rsidP="00354FFB">
      <w:pPr>
        <w:ind w:firstLine="709"/>
        <w:rPr>
          <w:rFonts w:ascii="Times New Roman" w:hAnsi="Times New Roman" w:cs="Times New Roman"/>
        </w:rPr>
        <w:sectPr w:rsidR="00354FFB" w:rsidRPr="007D2206" w:rsidSect="008D3414">
          <w:pgSz w:w="11906" w:h="16838"/>
          <w:pgMar w:top="1134" w:right="567" w:bottom="1134" w:left="1701" w:header="709" w:footer="709" w:gutter="0"/>
          <w:cols w:space="708"/>
          <w:docGrid w:linePitch="360"/>
        </w:sectPr>
      </w:pPr>
    </w:p>
    <w:p w14:paraId="5A6421AD" w14:textId="77777777" w:rsidR="00354FFB" w:rsidRPr="00354FFB" w:rsidRDefault="00354FFB" w:rsidP="00354FFB">
      <w:pPr>
        <w:keepNext/>
        <w:numPr>
          <w:ilvl w:val="0"/>
          <w:numId w:val="79"/>
        </w:numPr>
        <w:spacing w:after="0" w:line="240" w:lineRule="auto"/>
        <w:outlineLvl w:val="0"/>
        <w:rPr>
          <w:rFonts w:ascii="Times New Roman" w:eastAsia="Calibri" w:hAnsi="Times New Roman" w:cs="Times New Roman"/>
          <w:b/>
          <w:lang w:val=""/>
        </w:rPr>
      </w:pPr>
      <w:bookmarkStart w:id="240" w:name="_Toc207795694"/>
      <w:r w:rsidRPr="00354FFB">
        <w:rPr>
          <w:rFonts w:ascii="Times New Roman" w:eastAsia="Calibri" w:hAnsi="Times New Roman" w:cs="Times New Roman"/>
          <w:b/>
          <w:lang w:val=""/>
        </w:rPr>
        <w:lastRenderedPageBreak/>
        <w:t>ЧАСТЬ III. ГРАДОСТРОИТЕЛЬНЫЕ РЕГЛАМЕНТЫ</w:t>
      </w:r>
      <w:bookmarkEnd w:id="240"/>
    </w:p>
    <w:p w14:paraId="4E6CCBC7" w14:textId="77777777" w:rsidR="00354FFB" w:rsidRPr="00354FFB" w:rsidRDefault="00354FFB" w:rsidP="00354FFB">
      <w:pPr>
        <w:widowControl w:val="0"/>
        <w:shd w:val="clear" w:color="auto" w:fill="FFFFFF"/>
        <w:tabs>
          <w:tab w:val="left" w:pos="-5387"/>
        </w:tabs>
        <w:spacing w:after="0" w:line="240" w:lineRule="auto"/>
        <w:rPr>
          <w:rFonts w:ascii="Times New Roman" w:eastAsia="Calibri" w:hAnsi="Times New Roman" w:cs="Times New Roman"/>
          <w:bCs/>
          <w:lang w:val=""/>
        </w:rPr>
      </w:pPr>
    </w:p>
    <w:p w14:paraId="3ED27AA4" w14:textId="77777777" w:rsidR="00354FFB" w:rsidRPr="00354FFB" w:rsidRDefault="00354FFB" w:rsidP="00354FFB">
      <w:pPr>
        <w:spacing w:after="0" w:line="240" w:lineRule="auto"/>
        <w:rPr>
          <w:rFonts w:ascii="Times New Roman" w:eastAsia="Calibri" w:hAnsi="Times New Roman" w:cs="Times New Roman"/>
          <w:bCs/>
          <w:lang w:val=""/>
        </w:rPr>
      </w:pPr>
      <w:r w:rsidRPr="00354FFB">
        <w:rPr>
          <w:rFonts w:ascii="Times New Roman" w:eastAsia="Calibri" w:hAnsi="Times New Roman" w:cs="Times New Roman"/>
          <w:bCs/>
          <w:lang w:val=""/>
        </w:rPr>
        <w:t>«</w:t>
      </w:r>
      <w:r w:rsidRPr="00354FFB">
        <w:rPr>
          <w:rFonts w:ascii="Times New Roman" w:eastAsia="Calibri" w:hAnsi="Times New Roman" w:cs="Times New Roman"/>
          <w:bCs/>
          <w:u w:val="single"/>
          <w:lang w:val=""/>
        </w:rPr>
        <w:t xml:space="preserve">Правила землепользования и застройки </w:t>
      </w:r>
      <w:r w:rsidRPr="00354FFB">
        <w:rPr>
          <w:rFonts w:ascii="Times New Roman" w:eastAsia="Calibri" w:hAnsi="Times New Roman" w:cs="Times New Roman"/>
          <w:bCs/>
          <w:u w:val="single"/>
        </w:rPr>
        <w:t>Марьян</w:t>
      </w:r>
      <w:r w:rsidRPr="00354FFB">
        <w:rPr>
          <w:rFonts w:ascii="Times New Roman" w:eastAsia="Calibri" w:hAnsi="Times New Roman" w:cs="Times New Roman"/>
          <w:bCs/>
          <w:u w:val="single"/>
          <w:lang w:val=""/>
        </w:rPr>
        <w:t xml:space="preserve">ского </w:t>
      </w:r>
      <w:r w:rsidRPr="00354FFB">
        <w:rPr>
          <w:rFonts w:ascii="Times New Roman" w:eastAsia="Calibri" w:hAnsi="Times New Roman" w:cs="Times New Roman"/>
          <w:bCs/>
          <w:u w:val="single"/>
        </w:rPr>
        <w:t>сель</w:t>
      </w:r>
      <w:r w:rsidRPr="00354FFB">
        <w:rPr>
          <w:rFonts w:ascii="Times New Roman" w:eastAsia="Calibri" w:hAnsi="Times New Roman" w:cs="Times New Roman"/>
          <w:bCs/>
          <w:u w:val="single"/>
          <w:lang w:val=""/>
        </w:rPr>
        <w:t xml:space="preserve">ского поселения </w:t>
      </w:r>
      <w:proofErr w:type="spellStart"/>
      <w:r w:rsidRPr="00354FFB">
        <w:rPr>
          <w:rFonts w:ascii="Times New Roman" w:eastAsia="Calibri" w:hAnsi="Times New Roman" w:cs="Times New Roman"/>
          <w:bCs/>
          <w:u w:val="single"/>
        </w:rPr>
        <w:t>Красноармей</w:t>
      </w:r>
      <w:proofErr w:type="spellEnd"/>
      <w:r w:rsidRPr="00354FFB">
        <w:rPr>
          <w:rFonts w:ascii="Times New Roman" w:eastAsia="Calibri" w:hAnsi="Times New Roman" w:cs="Times New Roman"/>
          <w:bCs/>
          <w:u w:val="single"/>
          <w:lang w:val=""/>
        </w:rPr>
        <w:t>ского района»</w:t>
      </w:r>
    </w:p>
    <w:p w14:paraId="2BB7CE41" w14:textId="77777777" w:rsidR="00354FFB" w:rsidRPr="00354FFB" w:rsidRDefault="00354FFB" w:rsidP="00354FFB">
      <w:pPr>
        <w:spacing w:after="0" w:line="240" w:lineRule="auto"/>
        <w:rPr>
          <w:rFonts w:ascii="Times New Roman" w:eastAsia="Calibri" w:hAnsi="Times New Roman" w:cs="Times New Roman"/>
          <w:bCs/>
          <w:u w:val="single"/>
          <w:lang w:val=""/>
        </w:rPr>
      </w:pPr>
    </w:p>
    <w:p w14:paraId="457063F0" w14:textId="77777777" w:rsidR="00354FFB" w:rsidRPr="00354FFB" w:rsidRDefault="00354FFB" w:rsidP="00354FFB">
      <w:pPr>
        <w:keepNext/>
        <w:keepLines/>
        <w:spacing w:before="480" w:after="0" w:line="240" w:lineRule="auto"/>
        <w:outlineLvl w:val="0"/>
        <w:rPr>
          <w:rFonts w:ascii="Times New Roman" w:eastAsia="Calibri" w:hAnsi="Times New Roman" w:cs="Times New Roman"/>
          <w:b/>
          <w:bCs/>
          <w:sz w:val="24"/>
          <w:szCs w:val="24"/>
          <w:lang w:val=""/>
        </w:rPr>
      </w:pPr>
      <w:bookmarkStart w:id="241" w:name="_Toc174544248"/>
      <w:bookmarkStart w:id="242" w:name="_Toc174974737"/>
      <w:bookmarkStart w:id="243" w:name="_Toc183782495"/>
      <w:bookmarkStart w:id="244" w:name="_Toc207795695"/>
      <w:r w:rsidRPr="00354FFB">
        <w:rPr>
          <w:rFonts w:ascii="Times New Roman" w:eastAsia="Calibri" w:hAnsi="Times New Roman" w:cs="Times New Roman"/>
          <w:b/>
          <w:bCs/>
          <w:sz w:val="24"/>
          <w:szCs w:val="24"/>
          <w:lang w:val=""/>
        </w:rPr>
        <w:t xml:space="preserve">Статья 37. Виды территориальных зон, выделенных на карте градостроительного зонирования территории </w:t>
      </w:r>
      <w:bookmarkEnd w:id="241"/>
      <w:bookmarkEnd w:id="242"/>
      <w:bookmarkEnd w:id="243"/>
      <w:r w:rsidRPr="00354FFB">
        <w:rPr>
          <w:rFonts w:ascii="Times New Roman" w:eastAsia="Calibri" w:hAnsi="Times New Roman" w:cs="Times New Roman"/>
          <w:b/>
          <w:bCs/>
          <w:sz w:val="24"/>
          <w:szCs w:val="24"/>
        </w:rPr>
        <w:t>Марьян</w:t>
      </w:r>
      <w:r w:rsidRPr="00354FFB">
        <w:rPr>
          <w:rFonts w:ascii="Times New Roman" w:eastAsia="Calibri" w:hAnsi="Times New Roman" w:cs="Times New Roman"/>
          <w:b/>
          <w:bCs/>
          <w:sz w:val="24"/>
          <w:szCs w:val="24"/>
          <w:lang w:val=""/>
        </w:rPr>
        <w:t xml:space="preserve">ского </w:t>
      </w:r>
      <w:r w:rsidRPr="00354FFB">
        <w:rPr>
          <w:rFonts w:ascii="Times New Roman" w:eastAsia="Calibri" w:hAnsi="Times New Roman" w:cs="Times New Roman"/>
          <w:b/>
          <w:bCs/>
          <w:sz w:val="24"/>
          <w:szCs w:val="24"/>
        </w:rPr>
        <w:t>сель</w:t>
      </w:r>
      <w:r w:rsidRPr="00354FFB">
        <w:rPr>
          <w:rFonts w:ascii="Times New Roman" w:eastAsia="Calibri" w:hAnsi="Times New Roman" w:cs="Times New Roman"/>
          <w:b/>
          <w:bCs/>
          <w:sz w:val="24"/>
          <w:szCs w:val="24"/>
          <w:lang w:val=""/>
        </w:rPr>
        <w:t xml:space="preserve">ского поселения </w:t>
      </w:r>
      <w:proofErr w:type="spellStart"/>
      <w:r w:rsidRPr="00354FFB">
        <w:rPr>
          <w:rFonts w:ascii="Times New Roman" w:eastAsia="Calibri" w:hAnsi="Times New Roman" w:cs="Times New Roman"/>
          <w:b/>
          <w:bCs/>
          <w:sz w:val="24"/>
          <w:szCs w:val="24"/>
        </w:rPr>
        <w:t>Красноармей</w:t>
      </w:r>
      <w:proofErr w:type="spellEnd"/>
      <w:r w:rsidRPr="00354FFB">
        <w:rPr>
          <w:rFonts w:ascii="Times New Roman" w:eastAsia="Calibri" w:hAnsi="Times New Roman" w:cs="Times New Roman"/>
          <w:b/>
          <w:bCs/>
          <w:sz w:val="24"/>
          <w:szCs w:val="24"/>
          <w:lang w:val=""/>
        </w:rPr>
        <w:t>ского района</w:t>
      </w:r>
      <w:bookmarkEnd w:id="244"/>
    </w:p>
    <w:p w14:paraId="03B6BD3E"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Calibri" w:hAnsi="Times New Roman" w:cs="Times New Roman"/>
          <w:lang w:val=""/>
        </w:rPr>
        <w:t>Настоящими Правилами устанавливаются следующие Виды территориальных зон на территории</w:t>
      </w:r>
      <w:r w:rsidRPr="00354FFB">
        <w:rPr>
          <w:rFonts w:ascii="Times New Roman" w:eastAsia="Calibri" w:hAnsi="Times New Roman" w:cs="Times New Roman"/>
        </w:rPr>
        <w:t xml:space="preserve"> Марьян</w:t>
      </w:r>
      <w:r w:rsidRPr="00354FFB">
        <w:rPr>
          <w:rFonts w:ascii="Times New Roman" w:eastAsia="Calibri" w:hAnsi="Times New Roman" w:cs="Times New Roman"/>
          <w:bCs/>
          <w:lang w:val=""/>
        </w:rPr>
        <w:t xml:space="preserve">ского </w:t>
      </w:r>
      <w:r w:rsidRPr="00354FFB">
        <w:rPr>
          <w:rFonts w:ascii="Times New Roman" w:eastAsia="Calibri" w:hAnsi="Times New Roman" w:cs="Times New Roman"/>
          <w:bCs/>
        </w:rPr>
        <w:t>сель</w:t>
      </w:r>
      <w:r w:rsidRPr="00354FFB">
        <w:rPr>
          <w:rFonts w:ascii="Times New Roman" w:eastAsia="Calibri" w:hAnsi="Times New Roman" w:cs="Times New Roman"/>
          <w:bCs/>
          <w:lang w:val=""/>
        </w:rPr>
        <w:t>ского поселения</w:t>
      </w:r>
      <w:r w:rsidRPr="00354FFB">
        <w:rPr>
          <w:rFonts w:ascii="Times New Roman" w:eastAsia="Calibri" w:hAnsi="Times New Roman" w:cs="Times New Roman"/>
          <w:lang w:val=""/>
        </w:rPr>
        <w:t xml:space="preserve">: </w:t>
      </w:r>
    </w:p>
    <w:tbl>
      <w:tblPr>
        <w:tblW w:w="5000" w:type="pct"/>
        <w:tblLook w:val="0000" w:firstRow="0" w:lastRow="0" w:firstColumn="0" w:lastColumn="0" w:noHBand="0" w:noVBand="0"/>
      </w:tblPr>
      <w:tblGrid>
        <w:gridCol w:w="719"/>
        <w:gridCol w:w="2379"/>
        <w:gridCol w:w="11462"/>
      </w:tblGrid>
      <w:tr w:rsidR="00354FFB" w:rsidRPr="00354FFB" w14:paraId="24EF4847" w14:textId="77777777" w:rsidTr="00A52685">
        <w:trPr>
          <w:cantSplit/>
        </w:trPr>
        <w:tc>
          <w:tcPr>
            <w:tcW w:w="247" w:type="pct"/>
            <w:tcBorders>
              <w:top w:val="single" w:sz="4" w:space="0" w:color="000000"/>
              <w:left w:val="single" w:sz="4" w:space="0" w:color="000000"/>
              <w:bottom w:val="single" w:sz="4" w:space="0" w:color="000000"/>
            </w:tcBorders>
            <w:vAlign w:val="center"/>
          </w:tcPr>
          <w:p w14:paraId="148698D7"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val="" w:eastAsia="zh-CN"/>
              </w:rPr>
            </w:pPr>
            <w:r w:rsidRPr="00354FFB">
              <w:rPr>
                <w:rFonts w:ascii="Times New Roman" w:eastAsia="SimSun" w:hAnsi="Times New Roman" w:cs="Times New Roman"/>
                <w:lang w:val="" w:eastAsia="zh-CN"/>
              </w:rPr>
              <w:t>№ п/п</w:t>
            </w:r>
          </w:p>
        </w:tc>
        <w:tc>
          <w:tcPr>
            <w:tcW w:w="817" w:type="pct"/>
            <w:tcBorders>
              <w:top w:val="single" w:sz="4" w:space="0" w:color="000000"/>
              <w:left w:val="single" w:sz="4" w:space="0" w:color="000000"/>
              <w:bottom w:val="single" w:sz="4" w:space="0" w:color="000000"/>
            </w:tcBorders>
            <w:shd w:val="clear" w:color="auto" w:fill="auto"/>
          </w:tcPr>
          <w:p w14:paraId="0AA2351E"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val="" w:eastAsia="zh-CN"/>
              </w:rPr>
            </w:pPr>
            <w:bookmarkStart w:id="245" w:name="_Hlk177390969"/>
            <w:r w:rsidRPr="00354FFB">
              <w:rPr>
                <w:rFonts w:ascii="Times New Roman" w:eastAsia="SimSun" w:hAnsi="Times New Roman" w:cs="Times New Roman"/>
                <w:lang w:val="" w:eastAsia="zh-CN"/>
              </w:rPr>
              <w:t>Кодовые обозначения территориальных зон</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BDC7E8B"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val="" w:eastAsia="zh-CN"/>
              </w:rPr>
            </w:pPr>
            <w:r w:rsidRPr="00354FFB">
              <w:rPr>
                <w:rFonts w:ascii="Times New Roman" w:eastAsia="SimSun" w:hAnsi="Times New Roman" w:cs="Times New Roman"/>
                <w:lang w:val="" w:eastAsia="zh-CN"/>
              </w:rPr>
              <w:t>Наименование территориальных зон</w:t>
            </w:r>
          </w:p>
        </w:tc>
      </w:tr>
      <w:tr w:rsidR="00354FFB" w:rsidRPr="00354FFB" w14:paraId="79577A0D" w14:textId="77777777" w:rsidTr="00A52685">
        <w:trPr>
          <w:cantSplit/>
        </w:trPr>
        <w:tc>
          <w:tcPr>
            <w:tcW w:w="247" w:type="pct"/>
            <w:tcBorders>
              <w:left w:val="single" w:sz="4" w:space="0" w:color="000000"/>
              <w:bottom w:val="single" w:sz="4" w:space="0" w:color="000000"/>
              <w:right w:val="single" w:sz="4" w:space="0" w:color="000000"/>
            </w:tcBorders>
          </w:tcPr>
          <w:p w14:paraId="0AB4A4F6" w14:textId="77777777" w:rsidR="00354FFB" w:rsidRPr="00354FFB" w:rsidRDefault="00354FFB" w:rsidP="00354FFB">
            <w:pPr>
              <w:widowControl w:val="0"/>
              <w:snapToGrid w:val="0"/>
              <w:spacing w:after="0" w:line="240" w:lineRule="auto"/>
              <w:jc w:val="center"/>
              <w:rPr>
                <w:rFonts w:ascii="Times New Roman" w:eastAsia="Calibri" w:hAnsi="Times New Roman" w:cs="Times New Roman"/>
                <w:caps/>
                <w:lang w:val=""/>
              </w:rPr>
            </w:pPr>
          </w:p>
        </w:tc>
        <w:tc>
          <w:tcPr>
            <w:tcW w:w="4753" w:type="pct"/>
            <w:gridSpan w:val="2"/>
            <w:tcBorders>
              <w:left w:val="single" w:sz="4" w:space="0" w:color="000000"/>
              <w:bottom w:val="single" w:sz="4" w:space="0" w:color="000000"/>
              <w:right w:val="single" w:sz="4" w:space="0" w:color="000000"/>
            </w:tcBorders>
            <w:shd w:val="clear" w:color="auto" w:fill="auto"/>
            <w:vAlign w:val="center"/>
          </w:tcPr>
          <w:p w14:paraId="4F292AB0" w14:textId="77777777" w:rsidR="00354FFB" w:rsidRPr="00354FFB" w:rsidRDefault="00354FFB" w:rsidP="00354FFB">
            <w:pPr>
              <w:widowControl w:val="0"/>
              <w:snapToGrid w:val="0"/>
              <w:spacing w:after="0" w:line="240" w:lineRule="auto"/>
              <w:jc w:val="center"/>
              <w:rPr>
                <w:rFonts w:ascii="Times New Roman" w:eastAsia="Calibri" w:hAnsi="Times New Roman" w:cs="Times New Roman"/>
                <w:caps/>
                <w:lang w:val=""/>
              </w:rPr>
            </w:pPr>
            <w:r w:rsidRPr="00354FFB">
              <w:rPr>
                <w:rFonts w:ascii="Times New Roman" w:eastAsia="Calibri" w:hAnsi="Times New Roman" w:cs="Times New Roman"/>
                <w:caps/>
                <w:lang w:val=""/>
              </w:rPr>
              <w:t>Жилые зоны:</w:t>
            </w:r>
          </w:p>
        </w:tc>
      </w:tr>
      <w:tr w:rsidR="00354FFB" w:rsidRPr="00354FFB" w14:paraId="3DC07D91" w14:textId="77777777" w:rsidTr="00A52685">
        <w:tc>
          <w:tcPr>
            <w:tcW w:w="247" w:type="pct"/>
            <w:tcBorders>
              <w:top w:val="single" w:sz="4" w:space="0" w:color="000000"/>
              <w:left w:val="single" w:sz="4" w:space="0" w:color="000000"/>
              <w:bottom w:val="single" w:sz="4" w:space="0" w:color="000000"/>
            </w:tcBorders>
          </w:tcPr>
          <w:p w14:paraId="2BF235F1"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val="" w:eastAsia="zh-CN"/>
              </w:rPr>
            </w:pPr>
            <w:r w:rsidRPr="00354FFB">
              <w:rPr>
                <w:rFonts w:ascii="Times New Roman" w:eastAsia="SimSun" w:hAnsi="Times New Roman" w:cs="Times New Roman"/>
                <w:lang w:val="" w:eastAsia="zh-CN"/>
              </w:rPr>
              <w:t>1</w:t>
            </w:r>
          </w:p>
        </w:tc>
        <w:tc>
          <w:tcPr>
            <w:tcW w:w="817" w:type="pct"/>
            <w:tcBorders>
              <w:top w:val="single" w:sz="4" w:space="0" w:color="000000"/>
              <w:left w:val="single" w:sz="4" w:space="0" w:color="000000"/>
              <w:bottom w:val="single" w:sz="4" w:space="0" w:color="000000"/>
            </w:tcBorders>
            <w:shd w:val="clear" w:color="auto" w:fill="auto"/>
            <w:vAlign w:val="center"/>
          </w:tcPr>
          <w:p w14:paraId="060C23B7"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val="" w:eastAsia="zh-CN"/>
              </w:rPr>
            </w:pPr>
            <w:r w:rsidRPr="00354FFB">
              <w:rPr>
                <w:rFonts w:ascii="Times New Roman" w:eastAsia="SimSun" w:hAnsi="Times New Roman" w:cs="Times New Roman"/>
                <w:lang w:val="" w:eastAsia="zh-CN"/>
              </w:rPr>
              <w:t>Ж1</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C2C9B2" w14:textId="77777777" w:rsidR="00354FFB" w:rsidRPr="00354FFB" w:rsidRDefault="00354FFB" w:rsidP="00354FFB">
            <w:pPr>
              <w:snapToGrid w:val="0"/>
              <w:spacing w:after="0" w:line="240" w:lineRule="auto"/>
              <w:rPr>
                <w:rFonts w:ascii="Times New Roman" w:eastAsia="SimSun" w:hAnsi="Times New Roman" w:cs="Times New Roman"/>
                <w:lang w:val="" w:eastAsia="zh-CN"/>
              </w:rPr>
            </w:pPr>
            <w:r w:rsidRPr="00354FFB">
              <w:rPr>
                <w:rFonts w:ascii="Times New Roman" w:eastAsia="Tahoma" w:hAnsi="Times New Roman" w:cs="Times New Roman"/>
                <w:color w:val="000000"/>
                <w:sz w:val="24"/>
                <w:szCs w:val="24"/>
                <w:lang w:val=""/>
              </w:rPr>
              <w:t>Зона застройки индивидуальными жилыми домами</w:t>
            </w:r>
          </w:p>
        </w:tc>
      </w:tr>
      <w:tr w:rsidR="00354FFB" w:rsidRPr="00354FFB" w14:paraId="7A6A9F87" w14:textId="77777777" w:rsidTr="00A52685">
        <w:tc>
          <w:tcPr>
            <w:tcW w:w="247" w:type="pct"/>
            <w:tcBorders>
              <w:top w:val="single" w:sz="4" w:space="0" w:color="000000"/>
              <w:left w:val="single" w:sz="4" w:space="0" w:color="000000"/>
              <w:bottom w:val="single" w:sz="4" w:space="0" w:color="000000"/>
            </w:tcBorders>
          </w:tcPr>
          <w:p w14:paraId="1C9DFD98"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eastAsia="zh-CN"/>
              </w:rPr>
            </w:pPr>
            <w:r w:rsidRPr="00354FFB">
              <w:rPr>
                <w:rFonts w:ascii="Times New Roman" w:eastAsia="SimSun" w:hAnsi="Times New Roman" w:cs="Times New Roman"/>
                <w:lang w:eastAsia="zh-CN"/>
              </w:rPr>
              <w:t>2</w:t>
            </w:r>
          </w:p>
        </w:tc>
        <w:tc>
          <w:tcPr>
            <w:tcW w:w="817" w:type="pct"/>
            <w:tcBorders>
              <w:top w:val="single" w:sz="4" w:space="0" w:color="000000"/>
              <w:left w:val="single" w:sz="4" w:space="0" w:color="000000"/>
              <w:bottom w:val="single" w:sz="4" w:space="0" w:color="000000"/>
            </w:tcBorders>
            <w:shd w:val="clear" w:color="auto" w:fill="auto"/>
            <w:vAlign w:val="center"/>
          </w:tcPr>
          <w:p w14:paraId="7416627E"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val="" w:eastAsia="zh-CN"/>
              </w:rPr>
            </w:pPr>
            <w:r w:rsidRPr="00354FFB">
              <w:rPr>
                <w:rFonts w:ascii="Times New Roman" w:eastAsia="SimSun" w:hAnsi="Times New Roman" w:cs="Times New Roman"/>
                <w:lang w:val="" w:eastAsia="zh-CN"/>
              </w:rPr>
              <w:t>Ж2</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CD7768" w14:textId="77777777" w:rsidR="00354FFB" w:rsidRPr="00354FFB" w:rsidRDefault="00354FFB" w:rsidP="00354FFB">
            <w:pPr>
              <w:snapToGrid w:val="0"/>
              <w:spacing w:after="0" w:line="240" w:lineRule="auto"/>
              <w:rPr>
                <w:rFonts w:ascii="Times New Roman" w:eastAsia="SimSun" w:hAnsi="Times New Roman" w:cs="Times New Roman"/>
                <w:bCs/>
                <w:lang w:val="" w:eastAsia="zh-CN"/>
              </w:rPr>
            </w:pPr>
            <w:r w:rsidRPr="00354FFB">
              <w:rPr>
                <w:rFonts w:ascii="Times New Roman" w:eastAsia="SimSun" w:hAnsi="Times New Roman" w:cs="Times New Roman"/>
                <w:lang w:val="" w:eastAsia="zh-CN"/>
              </w:rPr>
              <w:t>Зона застройки</w:t>
            </w:r>
            <w:r w:rsidRPr="00354FFB">
              <w:rPr>
                <w:rFonts w:ascii="Times New Roman" w:eastAsia="SimSun" w:hAnsi="Times New Roman" w:cs="Times New Roman"/>
                <w:bCs/>
                <w:lang w:val="" w:eastAsia="zh-CN"/>
              </w:rPr>
              <w:t xml:space="preserve"> малоэтажными жилыми домами</w:t>
            </w:r>
          </w:p>
        </w:tc>
      </w:tr>
      <w:tr w:rsidR="00354FFB" w:rsidRPr="00354FFB" w14:paraId="0EFFE4AE" w14:textId="77777777" w:rsidTr="00A52685">
        <w:tc>
          <w:tcPr>
            <w:tcW w:w="247" w:type="pct"/>
            <w:tcBorders>
              <w:top w:val="single" w:sz="4" w:space="0" w:color="000000"/>
              <w:left w:val="single" w:sz="4" w:space="0" w:color="000000"/>
              <w:bottom w:val="single" w:sz="4" w:space="0" w:color="000000"/>
            </w:tcBorders>
          </w:tcPr>
          <w:p w14:paraId="6776FA92"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val=""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5A77AF0B"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val=""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C832A70" w14:textId="77777777" w:rsidR="00354FFB" w:rsidRPr="00354FFB" w:rsidRDefault="00354FFB" w:rsidP="00354FFB">
            <w:pPr>
              <w:snapToGrid w:val="0"/>
              <w:spacing w:after="0" w:line="240" w:lineRule="auto"/>
              <w:rPr>
                <w:rFonts w:ascii="Times New Roman" w:eastAsia="SimSun" w:hAnsi="Times New Roman" w:cs="Times New Roman"/>
                <w:lang w:val="" w:eastAsia="zh-CN"/>
              </w:rPr>
            </w:pPr>
          </w:p>
        </w:tc>
      </w:tr>
      <w:tr w:rsidR="00354FFB" w:rsidRPr="00354FFB" w14:paraId="4193CAA5" w14:textId="77777777" w:rsidTr="00A52685">
        <w:tc>
          <w:tcPr>
            <w:tcW w:w="247" w:type="pct"/>
            <w:tcBorders>
              <w:top w:val="single" w:sz="4" w:space="0" w:color="000000"/>
              <w:left w:val="single" w:sz="4" w:space="0" w:color="000000"/>
              <w:bottom w:val="single" w:sz="4" w:space="0" w:color="000000"/>
              <w:right w:val="single" w:sz="4" w:space="0" w:color="000000"/>
            </w:tcBorders>
          </w:tcPr>
          <w:p w14:paraId="09F4A076" w14:textId="77777777" w:rsidR="00354FFB" w:rsidRPr="00354FFB" w:rsidRDefault="00354FFB" w:rsidP="00354FFB">
            <w:pPr>
              <w:widowControl w:val="0"/>
              <w:snapToGrid w:val="0"/>
              <w:spacing w:after="0" w:line="240" w:lineRule="auto"/>
              <w:jc w:val="center"/>
              <w:rPr>
                <w:rFonts w:ascii="Times New Roman" w:eastAsia="SimSun" w:hAnsi="Times New Roman" w:cs="Times New Roman"/>
                <w:caps/>
                <w:lang w:val=""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8BC79A8" w14:textId="77777777" w:rsidR="00354FFB" w:rsidRPr="00354FFB" w:rsidRDefault="00354FFB" w:rsidP="00354FFB">
            <w:pPr>
              <w:widowControl w:val="0"/>
              <w:snapToGrid w:val="0"/>
              <w:spacing w:after="0" w:line="240" w:lineRule="auto"/>
              <w:jc w:val="center"/>
              <w:rPr>
                <w:rFonts w:ascii="Times New Roman" w:eastAsia="SimSun" w:hAnsi="Times New Roman" w:cs="Times New Roman"/>
                <w:caps/>
                <w:lang w:val="" w:eastAsia="zh-CN"/>
              </w:rPr>
            </w:pPr>
            <w:r w:rsidRPr="00354FFB">
              <w:rPr>
                <w:rFonts w:ascii="Times New Roman" w:eastAsia="SimSun" w:hAnsi="Times New Roman" w:cs="Times New Roman"/>
                <w:caps/>
                <w:lang w:val="" w:eastAsia="zh-CN"/>
              </w:rPr>
              <w:t>ОБЩЕСТВЕННО- ДЕЛОВЫЕ ЗОНЫ:</w:t>
            </w:r>
          </w:p>
        </w:tc>
      </w:tr>
      <w:tr w:rsidR="00354FFB" w:rsidRPr="00354FFB" w14:paraId="0512EF55" w14:textId="77777777" w:rsidTr="00A52685">
        <w:tc>
          <w:tcPr>
            <w:tcW w:w="247" w:type="pct"/>
            <w:tcBorders>
              <w:top w:val="single" w:sz="4" w:space="0" w:color="000000"/>
              <w:left w:val="single" w:sz="4" w:space="0" w:color="000000"/>
              <w:bottom w:val="single" w:sz="4" w:space="0" w:color="000000"/>
            </w:tcBorders>
          </w:tcPr>
          <w:p w14:paraId="5DD1E0A6"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eastAsia="zh-CN"/>
              </w:rPr>
            </w:pPr>
            <w:r w:rsidRPr="00354FFB">
              <w:rPr>
                <w:rFonts w:ascii="Times New Roman" w:eastAsia="SimSun" w:hAnsi="Times New Roman" w:cs="Times New Roman"/>
                <w:lang w:eastAsia="zh-CN"/>
              </w:rPr>
              <w:t>3</w:t>
            </w:r>
          </w:p>
        </w:tc>
        <w:tc>
          <w:tcPr>
            <w:tcW w:w="817" w:type="pct"/>
            <w:tcBorders>
              <w:top w:val="single" w:sz="4" w:space="0" w:color="000000"/>
              <w:left w:val="single" w:sz="4" w:space="0" w:color="000000"/>
              <w:bottom w:val="single" w:sz="4" w:space="0" w:color="000000"/>
            </w:tcBorders>
            <w:shd w:val="clear" w:color="auto" w:fill="auto"/>
            <w:vAlign w:val="center"/>
          </w:tcPr>
          <w:p w14:paraId="57A42FCC"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val="" w:eastAsia="zh-CN"/>
              </w:rPr>
            </w:pPr>
            <w:r w:rsidRPr="00354FFB">
              <w:rPr>
                <w:rFonts w:ascii="Times New Roman" w:eastAsia="SimSun" w:hAnsi="Times New Roman" w:cs="Times New Roman"/>
                <w:lang w:val="" w:eastAsia="zh-CN"/>
              </w:rPr>
              <w:t>ОД1</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CA89BD" w14:textId="77777777" w:rsidR="00354FFB" w:rsidRPr="00354FFB" w:rsidRDefault="00354FFB" w:rsidP="00354FFB">
            <w:pPr>
              <w:widowControl w:val="0"/>
              <w:snapToGrid w:val="0"/>
              <w:spacing w:after="0" w:line="240" w:lineRule="auto"/>
              <w:rPr>
                <w:rFonts w:ascii="Times New Roman" w:eastAsia="SimSun" w:hAnsi="Times New Roman" w:cs="Times New Roman"/>
                <w:lang w:val="" w:eastAsia="zh-CN"/>
              </w:rPr>
            </w:pPr>
            <w:r w:rsidRPr="00354FFB">
              <w:rPr>
                <w:rFonts w:ascii="Times New Roman" w:eastAsia="SimSun" w:hAnsi="Times New Roman" w:cs="Times New Roman"/>
                <w:lang w:val="" w:eastAsia="zh-CN"/>
              </w:rPr>
              <w:t>Общественно-деловая зона</w:t>
            </w:r>
          </w:p>
        </w:tc>
      </w:tr>
      <w:tr w:rsidR="00354FFB" w:rsidRPr="00354FFB" w14:paraId="13BD9293" w14:textId="77777777" w:rsidTr="00A52685">
        <w:tc>
          <w:tcPr>
            <w:tcW w:w="247" w:type="pct"/>
            <w:tcBorders>
              <w:top w:val="single" w:sz="4" w:space="0" w:color="000000"/>
              <w:left w:val="single" w:sz="4" w:space="0" w:color="000000"/>
              <w:bottom w:val="single" w:sz="4" w:space="0" w:color="000000"/>
            </w:tcBorders>
          </w:tcPr>
          <w:p w14:paraId="427430EC"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eastAsia="zh-CN"/>
              </w:rPr>
            </w:pPr>
            <w:r w:rsidRPr="00354FFB">
              <w:rPr>
                <w:rFonts w:ascii="Times New Roman" w:eastAsia="SimSun" w:hAnsi="Times New Roman" w:cs="Times New Roman"/>
                <w:lang w:eastAsia="zh-CN"/>
              </w:rPr>
              <w:t>4</w:t>
            </w:r>
          </w:p>
        </w:tc>
        <w:tc>
          <w:tcPr>
            <w:tcW w:w="817" w:type="pct"/>
            <w:tcBorders>
              <w:top w:val="single" w:sz="4" w:space="0" w:color="000000"/>
              <w:left w:val="single" w:sz="4" w:space="0" w:color="000000"/>
              <w:bottom w:val="single" w:sz="4" w:space="0" w:color="000000"/>
            </w:tcBorders>
            <w:shd w:val="clear" w:color="auto" w:fill="auto"/>
            <w:vAlign w:val="center"/>
          </w:tcPr>
          <w:p w14:paraId="7E85AB8B"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val="" w:eastAsia="zh-CN"/>
              </w:rPr>
            </w:pPr>
            <w:r w:rsidRPr="00354FFB">
              <w:rPr>
                <w:rFonts w:ascii="Times New Roman" w:eastAsia="SimSun" w:hAnsi="Times New Roman" w:cs="Times New Roman"/>
                <w:lang w:val="" w:eastAsia="zh-CN"/>
              </w:rPr>
              <w:t>ОД2.1</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12DD38" w14:textId="77777777" w:rsidR="00354FFB" w:rsidRPr="00354FFB" w:rsidRDefault="00354FFB" w:rsidP="00354FFB">
            <w:pPr>
              <w:widowControl w:val="0"/>
              <w:snapToGrid w:val="0"/>
              <w:spacing w:after="0" w:line="240" w:lineRule="auto"/>
              <w:rPr>
                <w:rFonts w:ascii="Times New Roman" w:eastAsia="SimSun" w:hAnsi="Times New Roman" w:cs="Times New Roman"/>
                <w:lang w:val="" w:eastAsia="zh-CN"/>
              </w:rPr>
            </w:pPr>
            <w:r w:rsidRPr="00354FFB">
              <w:rPr>
                <w:rFonts w:ascii="Times New Roman" w:eastAsia="SimSun" w:hAnsi="Times New Roman" w:cs="Times New Roman"/>
                <w:lang w:val="" w:eastAsia="zh-CN"/>
              </w:rPr>
              <w:t>Многофункциональная общественно-деловая зона</w:t>
            </w:r>
          </w:p>
        </w:tc>
      </w:tr>
      <w:tr w:rsidR="00354FFB" w:rsidRPr="00354FFB" w14:paraId="54537528" w14:textId="77777777" w:rsidTr="00A52685">
        <w:tc>
          <w:tcPr>
            <w:tcW w:w="247" w:type="pct"/>
            <w:tcBorders>
              <w:top w:val="single" w:sz="4" w:space="0" w:color="000000"/>
              <w:left w:val="single" w:sz="4" w:space="0" w:color="000000"/>
              <w:bottom w:val="single" w:sz="4" w:space="0" w:color="000000"/>
            </w:tcBorders>
          </w:tcPr>
          <w:p w14:paraId="6AACD416"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eastAsia="zh-CN"/>
              </w:rPr>
            </w:pPr>
            <w:r w:rsidRPr="00354FFB">
              <w:rPr>
                <w:rFonts w:ascii="Times New Roman" w:eastAsia="SimSun" w:hAnsi="Times New Roman" w:cs="Times New Roman"/>
                <w:lang w:eastAsia="zh-CN"/>
              </w:rPr>
              <w:t>5</w:t>
            </w:r>
          </w:p>
        </w:tc>
        <w:tc>
          <w:tcPr>
            <w:tcW w:w="817" w:type="pct"/>
            <w:tcBorders>
              <w:top w:val="single" w:sz="4" w:space="0" w:color="000000"/>
              <w:left w:val="single" w:sz="4" w:space="0" w:color="000000"/>
              <w:bottom w:val="single" w:sz="4" w:space="0" w:color="000000"/>
            </w:tcBorders>
            <w:shd w:val="clear" w:color="auto" w:fill="auto"/>
            <w:vAlign w:val="center"/>
          </w:tcPr>
          <w:p w14:paraId="03514329"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val="" w:eastAsia="zh-CN"/>
              </w:rPr>
            </w:pPr>
            <w:r w:rsidRPr="00354FFB">
              <w:rPr>
                <w:rFonts w:ascii="Times New Roman" w:eastAsia="SimSun" w:hAnsi="Times New Roman" w:cs="Times New Roman"/>
                <w:lang w:val="" w:eastAsia="zh-CN"/>
              </w:rPr>
              <w:t>ОД2.2</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8A3656" w14:textId="77777777" w:rsidR="00354FFB" w:rsidRPr="00354FFB" w:rsidRDefault="00354FFB" w:rsidP="00354FFB">
            <w:pPr>
              <w:widowControl w:val="0"/>
              <w:snapToGrid w:val="0"/>
              <w:spacing w:after="0" w:line="240" w:lineRule="auto"/>
              <w:rPr>
                <w:rFonts w:ascii="Times New Roman" w:eastAsia="SimSun" w:hAnsi="Times New Roman" w:cs="Times New Roman"/>
                <w:lang w:val="" w:eastAsia="zh-CN"/>
              </w:rPr>
            </w:pPr>
            <w:r w:rsidRPr="00354FFB">
              <w:rPr>
                <w:rFonts w:ascii="Times New Roman" w:eastAsia="SimSun" w:hAnsi="Times New Roman" w:cs="Times New Roman"/>
                <w:lang w:val="" w:eastAsia="zh-CN"/>
              </w:rPr>
              <w:t>Многофункциональная общественно-деловая зона при транспортных коридорах и узлах</w:t>
            </w:r>
          </w:p>
        </w:tc>
      </w:tr>
      <w:tr w:rsidR="00354FFB" w:rsidRPr="00354FFB" w14:paraId="5E501080" w14:textId="77777777" w:rsidTr="00A52685">
        <w:tc>
          <w:tcPr>
            <w:tcW w:w="247" w:type="pct"/>
            <w:tcBorders>
              <w:top w:val="single" w:sz="4" w:space="0" w:color="000000"/>
              <w:left w:val="single" w:sz="4" w:space="0" w:color="000000"/>
              <w:bottom w:val="single" w:sz="4" w:space="0" w:color="000000"/>
            </w:tcBorders>
          </w:tcPr>
          <w:p w14:paraId="20C2704D"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eastAsia="zh-CN"/>
              </w:rPr>
            </w:pPr>
            <w:r w:rsidRPr="00354FFB">
              <w:rPr>
                <w:rFonts w:ascii="Times New Roman" w:eastAsia="SimSun" w:hAnsi="Times New Roman" w:cs="Times New Roman"/>
                <w:lang w:eastAsia="zh-CN"/>
              </w:rPr>
              <w:t>6</w:t>
            </w:r>
          </w:p>
        </w:tc>
        <w:tc>
          <w:tcPr>
            <w:tcW w:w="817" w:type="pct"/>
            <w:tcBorders>
              <w:top w:val="single" w:sz="4" w:space="0" w:color="000000"/>
              <w:left w:val="single" w:sz="4" w:space="0" w:color="000000"/>
              <w:bottom w:val="single" w:sz="4" w:space="0" w:color="000000"/>
            </w:tcBorders>
            <w:shd w:val="clear" w:color="auto" w:fill="auto"/>
            <w:vAlign w:val="center"/>
          </w:tcPr>
          <w:p w14:paraId="5E5AFB9C"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val="" w:eastAsia="zh-CN"/>
              </w:rPr>
            </w:pPr>
            <w:r w:rsidRPr="00354FFB">
              <w:rPr>
                <w:rFonts w:ascii="Times New Roman" w:eastAsia="SimSun" w:hAnsi="Times New Roman" w:cs="Times New Roman"/>
                <w:lang w:val="" w:eastAsia="zh-CN"/>
              </w:rPr>
              <w:t>ОД3.1</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736E01" w14:textId="77777777" w:rsidR="00354FFB" w:rsidRPr="00354FFB" w:rsidRDefault="00354FFB" w:rsidP="00354FFB">
            <w:pPr>
              <w:snapToGrid w:val="0"/>
              <w:spacing w:after="0" w:line="240" w:lineRule="auto"/>
              <w:rPr>
                <w:rFonts w:ascii="Times New Roman" w:eastAsia="SimSun" w:hAnsi="Times New Roman" w:cs="Times New Roman"/>
                <w:lang w:val="" w:eastAsia="zh-CN"/>
              </w:rPr>
            </w:pPr>
            <w:r w:rsidRPr="00354FFB">
              <w:rPr>
                <w:rFonts w:ascii="Times New Roman" w:eastAsia="SimSun" w:hAnsi="Times New Roman" w:cs="Times New Roman"/>
                <w:lang w:val="" w:eastAsia="zh-CN"/>
              </w:rPr>
              <w:t>Зона специализированной общественной застройки объектами образования и научной деятельности</w:t>
            </w:r>
          </w:p>
        </w:tc>
      </w:tr>
      <w:tr w:rsidR="00354FFB" w:rsidRPr="00354FFB" w14:paraId="22B285AC" w14:textId="77777777" w:rsidTr="00A52685">
        <w:trPr>
          <w:cantSplit/>
        </w:trPr>
        <w:tc>
          <w:tcPr>
            <w:tcW w:w="247" w:type="pct"/>
            <w:tcBorders>
              <w:top w:val="single" w:sz="4" w:space="0" w:color="000000"/>
              <w:left w:val="single" w:sz="4" w:space="0" w:color="000000"/>
              <w:bottom w:val="single" w:sz="4" w:space="0" w:color="000000"/>
            </w:tcBorders>
          </w:tcPr>
          <w:p w14:paraId="4095ED2B"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eastAsia="zh-CN"/>
              </w:rPr>
            </w:pPr>
            <w:r w:rsidRPr="00354FFB">
              <w:rPr>
                <w:rFonts w:ascii="Times New Roman" w:eastAsia="SimSun" w:hAnsi="Times New Roman" w:cs="Times New Roman"/>
                <w:lang w:eastAsia="zh-CN"/>
              </w:rPr>
              <w:t>7</w:t>
            </w:r>
          </w:p>
        </w:tc>
        <w:tc>
          <w:tcPr>
            <w:tcW w:w="817" w:type="pct"/>
            <w:tcBorders>
              <w:top w:val="single" w:sz="4" w:space="0" w:color="000000"/>
              <w:left w:val="single" w:sz="4" w:space="0" w:color="000000"/>
              <w:bottom w:val="single" w:sz="4" w:space="0" w:color="000000"/>
            </w:tcBorders>
            <w:shd w:val="clear" w:color="auto" w:fill="auto"/>
            <w:vAlign w:val="center"/>
          </w:tcPr>
          <w:p w14:paraId="52B86F53"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val="" w:eastAsia="zh-CN"/>
              </w:rPr>
            </w:pPr>
            <w:r w:rsidRPr="00354FFB">
              <w:rPr>
                <w:rFonts w:ascii="Times New Roman" w:eastAsia="SimSun" w:hAnsi="Times New Roman" w:cs="Times New Roman"/>
                <w:lang w:val="" w:eastAsia="zh-CN"/>
              </w:rPr>
              <w:t>ОД3.2</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93A1CA" w14:textId="77777777" w:rsidR="00354FFB" w:rsidRPr="00354FFB" w:rsidRDefault="00354FFB" w:rsidP="00354FFB">
            <w:pPr>
              <w:widowControl w:val="0"/>
              <w:snapToGrid w:val="0"/>
              <w:spacing w:after="0" w:line="240" w:lineRule="auto"/>
              <w:rPr>
                <w:rFonts w:ascii="Times New Roman" w:eastAsia="SimSun" w:hAnsi="Times New Roman" w:cs="Times New Roman"/>
                <w:lang w:val="" w:eastAsia="zh-CN"/>
              </w:rPr>
            </w:pPr>
            <w:r w:rsidRPr="00354FFB">
              <w:rPr>
                <w:rFonts w:ascii="Times New Roman" w:eastAsia="SimSun" w:hAnsi="Times New Roman" w:cs="Times New Roman"/>
                <w:lang w:val="" w:eastAsia="zh-CN"/>
              </w:rPr>
              <w:t>Зона специализированной общественной застройки объектами здравоохранения.</w:t>
            </w:r>
          </w:p>
        </w:tc>
      </w:tr>
      <w:tr w:rsidR="00354FFB" w:rsidRPr="00354FFB" w14:paraId="01838E3F" w14:textId="77777777" w:rsidTr="00A52685">
        <w:trPr>
          <w:cantSplit/>
        </w:trPr>
        <w:tc>
          <w:tcPr>
            <w:tcW w:w="247" w:type="pct"/>
            <w:tcBorders>
              <w:top w:val="single" w:sz="4" w:space="0" w:color="000000"/>
              <w:left w:val="single" w:sz="4" w:space="0" w:color="000000"/>
              <w:bottom w:val="single" w:sz="4" w:space="0" w:color="000000"/>
            </w:tcBorders>
            <w:vAlign w:val="center"/>
          </w:tcPr>
          <w:p w14:paraId="35BECF4F"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eastAsia="zh-CN"/>
              </w:rPr>
            </w:pPr>
            <w:r w:rsidRPr="00354FFB">
              <w:rPr>
                <w:rFonts w:ascii="Times New Roman" w:eastAsia="SimSun" w:hAnsi="Times New Roman" w:cs="Times New Roman"/>
                <w:lang w:eastAsia="zh-CN"/>
              </w:rPr>
              <w:t>8</w:t>
            </w:r>
          </w:p>
        </w:tc>
        <w:tc>
          <w:tcPr>
            <w:tcW w:w="817" w:type="pct"/>
            <w:tcBorders>
              <w:top w:val="single" w:sz="4" w:space="0" w:color="000000"/>
              <w:left w:val="single" w:sz="4" w:space="0" w:color="000000"/>
              <w:bottom w:val="single" w:sz="4" w:space="0" w:color="000000"/>
            </w:tcBorders>
            <w:shd w:val="clear" w:color="auto" w:fill="auto"/>
            <w:vAlign w:val="center"/>
          </w:tcPr>
          <w:p w14:paraId="7423C989"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eastAsia="zh-CN"/>
              </w:rPr>
            </w:pPr>
            <w:r w:rsidRPr="00354FFB">
              <w:rPr>
                <w:rFonts w:ascii="Times New Roman" w:eastAsia="SimSun" w:hAnsi="Times New Roman" w:cs="Times New Roman"/>
                <w:lang w:eastAsia="zh-CN"/>
              </w:rPr>
              <w:t>ОД3.3</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F783AF" w14:textId="652A86B7" w:rsidR="00354FFB" w:rsidRPr="00354FFB" w:rsidRDefault="00266F2A" w:rsidP="00354FFB">
            <w:pPr>
              <w:widowControl w:val="0"/>
              <w:snapToGrid w:val="0"/>
              <w:spacing w:after="0" w:line="240" w:lineRule="auto"/>
              <w:rPr>
                <w:rFonts w:ascii="Times New Roman" w:eastAsia="Tahoma" w:hAnsi="Times New Roman" w:cs="Times New Roman"/>
                <w:color w:val="000000"/>
                <w:lang w:val=""/>
              </w:rPr>
            </w:pPr>
            <w:r w:rsidRPr="00354FFB">
              <w:rPr>
                <w:rFonts w:ascii="Times New Roman" w:eastAsia="Tahoma" w:hAnsi="Times New Roman" w:cs="Times New Roman"/>
                <w:color w:val="000000"/>
                <w:lang w:val=""/>
              </w:rPr>
              <w:t>Зона специализированной общественной застройки объектами культуры и искусства</w:t>
            </w:r>
          </w:p>
        </w:tc>
      </w:tr>
      <w:tr w:rsidR="00266F2A" w:rsidRPr="00354FFB" w14:paraId="321E8217" w14:textId="77777777" w:rsidTr="00A52685">
        <w:trPr>
          <w:cantSplit/>
        </w:trPr>
        <w:tc>
          <w:tcPr>
            <w:tcW w:w="247" w:type="pct"/>
            <w:tcBorders>
              <w:top w:val="single" w:sz="4" w:space="0" w:color="000000"/>
              <w:left w:val="single" w:sz="4" w:space="0" w:color="000000"/>
              <w:bottom w:val="single" w:sz="4" w:space="0" w:color="000000"/>
            </w:tcBorders>
            <w:vAlign w:val="center"/>
          </w:tcPr>
          <w:p w14:paraId="1101D199" w14:textId="6239928B" w:rsidR="00266F2A" w:rsidRPr="00354FFB" w:rsidRDefault="00266F2A" w:rsidP="00354FFB">
            <w:pPr>
              <w:widowControl w:val="0"/>
              <w:snapToGrid w:val="0"/>
              <w:spacing w:after="0" w:line="240" w:lineRule="auto"/>
              <w:jc w:val="center"/>
              <w:rPr>
                <w:rFonts w:ascii="Times New Roman" w:eastAsia="SimSun" w:hAnsi="Times New Roman" w:cs="Times New Roman"/>
                <w:lang w:eastAsia="zh-CN"/>
              </w:rPr>
            </w:pPr>
            <w:r w:rsidRPr="00354FFB">
              <w:rPr>
                <w:rFonts w:ascii="Times New Roman" w:eastAsia="SimSun" w:hAnsi="Times New Roman" w:cs="Times New Roman"/>
                <w:lang w:eastAsia="zh-CN"/>
              </w:rPr>
              <w:t>9</w:t>
            </w:r>
          </w:p>
        </w:tc>
        <w:tc>
          <w:tcPr>
            <w:tcW w:w="817" w:type="pct"/>
            <w:tcBorders>
              <w:top w:val="single" w:sz="4" w:space="0" w:color="000000"/>
              <w:left w:val="single" w:sz="4" w:space="0" w:color="000000"/>
              <w:bottom w:val="single" w:sz="4" w:space="0" w:color="000000"/>
            </w:tcBorders>
            <w:shd w:val="clear" w:color="auto" w:fill="auto"/>
            <w:vAlign w:val="center"/>
          </w:tcPr>
          <w:p w14:paraId="0DD28DC3" w14:textId="208C787D" w:rsidR="00266F2A" w:rsidRPr="00354FFB" w:rsidRDefault="00266F2A" w:rsidP="00354FFB">
            <w:pPr>
              <w:widowControl w:val="0"/>
              <w:snapToGrid w:val="0"/>
              <w:spacing w:after="0" w:line="240" w:lineRule="auto"/>
              <w:jc w:val="center"/>
              <w:rPr>
                <w:rFonts w:ascii="Times New Roman" w:eastAsia="SimSun" w:hAnsi="Times New Roman" w:cs="Times New Roman"/>
                <w:lang w:eastAsia="zh-CN"/>
              </w:rPr>
            </w:pPr>
            <w:r w:rsidRPr="00354FFB">
              <w:rPr>
                <w:rFonts w:ascii="Times New Roman" w:eastAsia="SimSun" w:hAnsi="Times New Roman" w:cs="Times New Roman"/>
                <w:lang w:val="" w:eastAsia="zh-CN"/>
              </w:rPr>
              <w:t>ОД3.</w:t>
            </w:r>
            <w:r w:rsidRPr="00354FFB">
              <w:rPr>
                <w:rFonts w:ascii="Times New Roman" w:eastAsia="SimSun" w:hAnsi="Times New Roman" w:cs="Times New Roman"/>
                <w:lang w:eastAsia="zh-CN"/>
              </w:rPr>
              <w:t>4</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9527A3" w14:textId="4693DBB4" w:rsidR="00266F2A" w:rsidRPr="00354FFB" w:rsidRDefault="00266F2A" w:rsidP="00354FFB">
            <w:pPr>
              <w:widowControl w:val="0"/>
              <w:snapToGrid w:val="0"/>
              <w:spacing w:after="0" w:line="240" w:lineRule="auto"/>
              <w:rPr>
                <w:rFonts w:ascii="Times New Roman" w:eastAsia="Tahoma" w:hAnsi="Times New Roman" w:cs="Times New Roman"/>
                <w:color w:val="000000"/>
                <w:lang w:val=""/>
              </w:rPr>
            </w:pPr>
            <w:r w:rsidRPr="00354FFB">
              <w:rPr>
                <w:rFonts w:ascii="Times New Roman" w:eastAsia="Tahoma" w:hAnsi="Times New Roman" w:cs="Times New Roman"/>
                <w:color w:val="000000"/>
                <w:lang w:val=""/>
              </w:rPr>
              <w:t>Зона специализированной общественной застройки  объектами капитального строительства физической культуры и спорта</w:t>
            </w:r>
          </w:p>
        </w:tc>
      </w:tr>
      <w:tr w:rsidR="00354FFB" w:rsidRPr="00354FFB" w14:paraId="32AF46E0" w14:textId="77777777" w:rsidTr="00A52685">
        <w:trPr>
          <w:cantSplit/>
        </w:trPr>
        <w:tc>
          <w:tcPr>
            <w:tcW w:w="247" w:type="pct"/>
            <w:tcBorders>
              <w:top w:val="single" w:sz="4" w:space="0" w:color="000000"/>
              <w:left w:val="single" w:sz="4" w:space="0" w:color="000000"/>
              <w:bottom w:val="single" w:sz="4" w:space="0" w:color="000000"/>
            </w:tcBorders>
          </w:tcPr>
          <w:p w14:paraId="7C7A3A77"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eastAsia="zh-CN"/>
              </w:rPr>
            </w:pPr>
            <w:r w:rsidRPr="00354FFB">
              <w:rPr>
                <w:rFonts w:ascii="Times New Roman" w:eastAsia="SimSun" w:hAnsi="Times New Roman" w:cs="Times New Roman"/>
                <w:lang w:eastAsia="zh-CN"/>
              </w:rPr>
              <w:t>10</w:t>
            </w:r>
          </w:p>
        </w:tc>
        <w:tc>
          <w:tcPr>
            <w:tcW w:w="817" w:type="pct"/>
            <w:tcBorders>
              <w:top w:val="single" w:sz="4" w:space="0" w:color="000000"/>
              <w:left w:val="single" w:sz="4" w:space="0" w:color="000000"/>
              <w:bottom w:val="single" w:sz="4" w:space="0" w:color="000000"/>
            </w:tcBorders>
            <w:shd w:val="clear" w:color="auto" w:fill="auto"/>
            <w:vAlign w:val="center"/>
          </w:tcPr>
          <w:p w14:paraId="7821DE97"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val="" w:eastAsia="zh-CN"/>
              </w:rPr>
            </w:pPr>
            <w:r w:rsidRPr="00354FFB">
              <w:rPr>
                <w:rFonts w:ascii="Times New Roman" w:eastAsia="SimSun" w:hAnsi="Times New Roman" w:cs="Times New Roman"/>
                <w:lang w:val="" w:eastAsia="zh-CN"/>
              </w:rPr>
              <w:t>ОД4</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652E55" w14:textId="77777777" w:rsidR="00354FFB" w:rsidRPr="00354FFB" w:rsidRDefault="00354FFB" w:rsidP="00354FFB">
            <w:pPr>
              <w:widowControl w:val="0"/>
              <w:snapToGrid w:val="0"/>
              <w:spacing w:after="0" w:line="240" w:lineRule="auto"/>
              <w:rPr>
                <w:rFonts w:ascii="Times New Roman" w:eastAsia="SimSun" w:hAnsi="Times New Roman" w:cs="Times New Roman"/>
                <w:lang w:val="" w:eastAsia="zh-CN"/>
              </w:rPr>
            </w:pPr>
            <w:r w:rsidRPr="00354FFB">
              <w:rPr>
                <w:rFonts w:ascii="Times New Roman" w:eastAsia="SimSun" w:hAnsi="Times New Roman" w:cs="Times New Roman"/>
                <w:lang w:val="" w:eastAsia="zh-CN"/>
              </w:rPr>
              <w:t>Зона религиозного использования</w:t>
            </w:r>
          </w:p>
        </w:tc>
      </w:tr>
      <w:tr w:rsidR="00354FFB" w:rsidRPr="00354FFB" w14:paraId="374E5A23" w14:textId="77777777" w:rsidTr="00A52685">
        <w:trPr>
          <w:cantSplit/>
        </w:trPr>
        <w:tc>
          <w:tcPr>
            <w:tcW w:w="247" w:type="pct"/>
            <w:tcBorders>
              <w:top w:val="single" w:sz="4" w:space="0" w:color="000000"/>
              <w:left w:val="single" w:sz="4" w:space="0" w:color="000000"/>
              <w:bottom w:val="single" w:sz="4" w:space="0" w:color="000000"/>
            </w:tcBorders>
          </w:tcPr>
          <w:p w14:paraId="093ECA9B"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val=""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48EF5DDF"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val=""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F10B61" w14:textId="77777777" w:rsidR="00354FFB" w:rsidRPr="00354FFB" w:rsidRDefault="00354FFB" w:rsidP="00354FFB">
            <w:pPr>
              <w:widowControl w:val="0"/>
              <w:snapToGrid w:val="0"/>
              <w:spacing w:after="0" w:line="240" w:lineRule="auto"/>
              <w:rPr>
                <w:rFonts w:ascii="Times New Roman" w:eastAsia="SimSun" w:hAnsi="Times New Roman" w:cs="Times New Roman"/>
                <w:lang w:val="" w:eastAsia="zh-CN"/>
              </w:rPr>
            </w:pPr>
          </w:p>
        </w:tc>
      </w:tr>
      <w:tr w:rsidR="00354FFB" w:rsidRPr="00354FFB" w14:paraId="10379080" w14:textId="77777777" w:rsidTr="00A52685">
        <w:trPr>
          <w:cantSplit/>
        </w:trPr>
        <w:tc>
          <w:tcPr>
            <w:tcW w:w="247" w:type="pct"/>
            <w:tcBorders>
              <w:top w:val="single" w:sz="4" w:space="0" w:color="000000"/>
              <w:left w:val="single" w:sz="4" w:space="0" w:color="000000"/>
              <w:bottom w:val="single" w:sz="4" w:space="0" w:color="000000"/>
              <w:right w:val="single" w:sz="4" w:space="0" w:color="000000"/>
            </w:tcBorders>
          </w:tcPr>
          <w:p w14:paraId="53E4B8A5" w14:textId="77777777" w:rsidR="00354FFB" w:rsidRPr="00354FFB" w:rsidRDefault="00354FFB" w:rsidP="00354FFB">
            <w:pPr>
              <w:snapToGrid w:val="0"/>
              <w:spacing w:after="0" w:line="240" w:lineRule="auto"/>
              <w:jc w:val="center"/>
              <w:rPr>
                <w:rFonts w:ascii="Times New Roman" w:eastAsia="SimSun" w:hAnsi="Times New Roman" w:cs="Times New Roman"/>
                <w:bCs/>
                <w:caps/>
                <w:lang w:val=""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88C7A2C" w14:textId="77777777" w:rsidR="00354FFB" w:rsidRPr="00354FFB" w:rsidRDefault="00354FFB" w:rsidP="00354FFB">
            <w:pPr>
              <w:snapToGrid w:val="0"/>
              <w:spacing w:after="0" w:line="240" w:lineRule="auto"/>
              <w:jc w:val="center"/>
              <w:rPr>
                <w:rFonts w:ascii="Times New Roman" w:eastAsia="SimSun" w:hAnsi="Times New Roman" w:cs="Times New Roman"/>
                <w:bCs/>
                <w:caps/>
                <w:lang w:val="" w:eastAsia="zh-CN"/>
              </w:rPr>
            </w:pPr>
            <w:r w:rsidRPr="00354FFB">
              <w:rPr>
                <w:rFonts w:ascii="Times New Roman" w:eastAsia="SimSun" w:hAnsi="Times New Roman" w:cs="Times New Roman"/>
                <w:bCs/>
                <w:caps/>
                <w:lang w:val="" w:eastAsia="zh-CN"/>
              </w:rPr>
              <w:t xml:space="preserve">Производственные зоны: </w:t>
            </w:r>
          </w:p>
        </w:tc>
      </w:tr>
      <w:tr w:rsidR="00354FFB" w:rsidRPr="00354FFB" w14:paraId="3D24CB33" w14:textId="77777777" w:rsidTr="00A52685">
        <w:trPr>
          <w:cantSplit/>
        </w:trPr>
        <w:tc>
          <w:tcPr>
            <w:tcW w:w="247" w:type="pct"/>
            <w:tcBorders>
              <w:top w:val="single" w:sz="4" w:space="0" w:color="000000"/>
              <w:left w:val="single" w:sz="4" w:space="0" w:color="000000"/>
              <w:bottom w:val="single" w:sz="4" w:space="0" w:color="000000"/>
            </w:tcBorders>
          </w:tcPr>
          <w:p w14:paraId="3EAF3FEA" w14:textId="77777777" w:rsidR="00354FFB" w:rsidRPr="00354FFB" w:rsidRDefault="00354FFB" w:rsidP="00354FFB">
            <w:pPr>
              <w:widowControl w:val="0"/>
              <w:snapToGrid w:val="0"/>
              <w:spacing w:after="0" w:line="240" w:lineRule="auto"/>
              <w:jc w:val="center"/>
              <w:rPr>
                <w:rFonts w:ascii="Times New Roman" w:eastAsia="SimSun" w:hAnsi="Times New Roman" w:cs="Times New Roman"/>
                <w:bCs/>
                <w:lang w:eastAsia="zh-CN"/>
              </w:rPr>
            </w:pPr>
            <w:r w:rsidRPr="00354FFB">
              <w:rPr>
                <w:rFonts w:ascii="Times New Roman" w:eastAsia="SimSun" w:hAnsi="Times New Roman" w:cs="Times New Roman"/>
                <w:bCs/>
                <w:lang w:val="" w:eastAsia="zh-CN"/>
              </w:rPr>
              <w:t>1</w:t>
            </w:r>
            <w:r w:rsidRPr="00354FFB">
              <w:rPr>
                <w:rFonts w:ascii="Times New Roman" w:eastAsia="SimSun" w:hAnsi="Times New Roman" w:cs="Times New Roman"/>
                <w:bCs/>
                <w:lang w:eastAsia="zh-CN"/>
              </w:rPr>
              <w:t>1</w:t>
            </w:r>
          </w:p>
        </w:tc>
        <w:tc>
          <w:tcPr>
            <w:tcW w:w="817" w:type="pct"/>
            <w:tcBorders>
              <w:top w:val="single" w:sz="4" w:space="0" w:color="000000"/>
              <w:left w:val="single" w:sz="4" w:space="0" w:color="000000"/>
              <w:bottom w:val="single" w:sz="4" w:space="0" w:color="000000"/>
            </w:tcBorders>
            <w:shd w:val="clear" w:color="auto" w:fill="auto"/>
            <w:vAlign w:val="center"/>
          </w:tcPr>
          <w:p w14:paraId="6433BD70" w14:textId="77777777" w:rsidR="00354FFB" w:rsidRPr="00354FFB" w:rsidRDefault="00354FFB" w:rsidP="00354FFB">
            <w:pPr>
              <w:widowControl w:val="0"/>
              <w:snapToGrid w:val="0"/>
              <w:spacing w:after="0" w:line="240" w:lineRule="auto"/>
              <w:jc w:val="center"/>
              <w:rPr>
                <w:rFonts w:ascii="Times New Roman" w:eastAsia="SimSun" w:hAnsi="Times New Roman" w:cs="Times New Roman"/>
                <w:bCs/>
                <w:lang w:val="" w:eastAsia="zh-CN"/>
              </w:rPr>
            </w:pPr>
            <w:r w:rsidRPr="00354FFB">
              <w:rPr>
                <w:rFonts w:ascii="Times New Roman" w:eastAsia="SimSun" w:hAnsi="Times New Roman" w:cs="Times New Roman"/>
                <w:bCs/>
                <w:lang w:val="" w:eastAsia="zh-CN"/>
              </w:rPr>
              <w:t>П1.2</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F74BD4" w14:textId="77777777" w:rsidR="00354FFB" w:rsidRPr="00354FFB" w:rsidRDefault="00354FFB" w:rsidP="00354FFB">
            <w:pPr>
              <w:snapToGrid w:val="0"/>
              <w:spacing w:after="0" w:line="240" w:lineRule="auto"/>
              <w:rPr>
                <w:rFonts w:ascii="Times New Roman" w:eastAsia="SimSun" w:hAnsi="Times New Roman" w:cs="Times New Roman"/>
                <w:bCs/>
                <w:lang w:val="" w:eastAsia="zh-CN"/>
              </w:rPr>
            </w:pPr>
            <w:r w:rsidRPr="00354FFB">
              <w:rPr>
                <w:rFonts w:ascii="Times New Roman" w:eastAsia="SimSun" w:hAnsi="Times New Roman" w:cs="Times New Roman"/>
                <w:bCs/>
                <w:lang w:val="" w:eastAsia="zh-CN"/>
              </w:rPr>
              <w:t>Производственная зона размещения предприятий, производств и объектов II класса опасности</w:t>
            </w:r>
          </w:p>
        </w:tc>
      </w:tr>
      <w:tr w:rsidR="00354FFB" w:rsidRPr="00354FFB" w14:paraId="1F1F109D" w14:textId="77777777" w:rsidTr="00A52685">
        <w:trPr>
          <w:cantSplit/>
        </w:trPr>
        <w:tc>
          <w:tcPr>
            <w:tcW w:w="247" w:type="pct"/>
            <w:tcBorders>
              <w:top w:val="single" w:sz="4" w:space="0" w:color="000000"/>
              <w:left w:val="single" w:sz="4" w:space="0" w:color="000000"/>
              <w:bottom w:val="single" w:sz="4" w:space="0" w:color="000000"/>
            </w:tcBorders>
          </w:tcPr>
          <w:p w14:paraId="47942C6F" w14:textId="77777777" w:rsidR="00354FFB" w:rsidRPr="00354FFB" w:rsidRDefault="00354FFB" w:rsidP="00354FFB">
            <w:pPr>
              <w:widowControl w:val="0"/>
              <w:snapToGrid w:val="0"/>
              <w:spacing w:after="0" w:line="240" w:lineRule="auto"/>
              <w:jc w:val="center"/>
              <w:rPr>
                <w:rFonts w:ascii="Times New Roman" w:eastAsia="SimSun" w:hAnsi="Times New Roman" w:cs="Times New Roman"/>
                <w:bCs/>
                <w:lang w:eastAsia="zh-CN"/>
              </w:rPr>
            </w:pPr>
            <w:r w:rsidRPr="00354FFB">
              <w:rPr>
                <w:rFonts w:ascii="Times New Roman" w:eastAsia="SimSun" w:hAnsi="Times New Roman" w:cs="Times New Roman"/>
                <w:bCs/>
                <w:lang w:val="" w:eastAsia="zh-CN"/>
              </w:rPr>
              <w:t>1</w:t>
            </w:r>
            <w:r w:rsidRPr="00354FFB">
              <w:rPr>
                <w:rFonts w:ascii="Times New Roman" w:eastAsia="SimSun" w:hAnsi="Times New Roman" w:cs="Times New Roman"/>
                <w:bCs/>
                <w:lang w:eastAsia="zh-CN"/>
              </w:rPr>
              <w:t>2</w:t>
            </w:r>
          </w:p>
        </w:tc>
        <w:tc>
          <w:tcPr>
            <w:tcW w:w="817" w:type="pct"/>
            <w:tcBorders>
              <w:top w:val="single" w:sz="4" w:space="0" w:color="000000"/>
              <w:left w:val="single" w:sz="4" w:space="0" w:color="000000"/>
              <w:bottom w:val="single" w:sz="4" w:space="0" w:color="000000"/>
            </w:tcBorders>
            <w:shd w:val="clear" w:color="auto" w:fill="auto"/>
            <w:vAlign w:val="center"/>
          </w:tcPr>
          <w:p w14:paraId="1A796E0D" w14:textId="77777777" w:rsidR="00354FFB" w:rsidRPr="00354FFB" w:rsidRDefault="00354FFB" w:rsidP="00354FFB">
            <w:pPr>
              <w:widowControl w:val="0"/>
              <w:snapToGrid w:val="0"/>
              <w:spacing w:after="0" w:line="240" w:lineRule="auto"/>
              <w:jc w:val="center"/>
              <w:rPr>
                <w:rFonts w:ascii="Times New Roman" w:eastAsia="SimSun" w:hAnsi="Times New Roman" w:cs="Times New Roman"/>
                <w:bCs/>
                <w:lang w:val="" w:eastAsia="zh-CN"/>
              </w:rPr>
            </w:pPr>
            <w:r w:rsidRPr="00354FFB">
              <w:rPr>
                <w:rFonts w:ascii="Times New Roman" w:eastAsia="SimSun" w:hAnsi="Times New Roman" w:cs="Times New Roman"/>
                <w:bCs/>
                <w:lang w:val="" w:eastAsia="zh-CN"/>
              </w:rPr>
              <w:t>П1.3</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7FA664" w14:textId="77777777" w:rsidR="00354FFB" w:rsidRPr="00354FFB" w:rsidRDefault="00354FFB" w:rsidP="00354FFB">
            <w:pPr>
              <w:snapToGrid w:val="0"/>
              <w:spacing w:after="0" w:line="240" w:lineRule="auto"/>
              <w:rPr>
                <w:rFonts w:ascii="Times New Roman" w:eastAsia="SimSun" w:hAnsi="Times New Roman" w:cs="Times New Roman"/>
                <w:lang w:val="" w:eastAsia="zh-CN"/>
              </w:rPr>
            </w:pPr>
            <w:r w:rsidRPr="00354FFB">
              <w:rPr>
                <w:rFonts w:ascii="Times New Roman" w:eastAsia="SimSun" w:hAnsi="Times New Roman" w:cs="Times New Roman"/>
                <w:bCs/>
                <w:lang w:val="" w:eastAsia="zh-CN"/>
              </w:rPr>
              <w:t>Производственная зона размещения предприятий, производств и объектов III класса опасности</w:t>
            </w:r>
          </w:p>
        </w:tc>
      </w:tr>
      <w:tr w:rsidR="00354FFB" w:rsidRPr="00354FFB" w14:paraId="71328F7E" w14:textId="77777777" w:rsidTr="00A52685">
        <w:trPr>
          <w:cantSplit/>
        </w:trPr>
        <w:tc>
          <w:tcPr>
            <w:tcW w:w="247" w:type="pct"/>
            <w:tcBorders>
              <w:top w:val="single" w:sz="4" w:space="0" w:color="000000"/>
              <w:left w:val="single" w:sz="4" w:space="0" w:color="000000"/>
              <w:bottom w:val="single" w:sz="4" w:space="0" w:color="000000"/>
            </w:tcBorders>
          </w:tcPr>
          <w:p w14:paraId="05CD190D" w14:textId="77777777" w:rsidR="00354FFB" w:rsidRPr="00354FFB" w:rsidRDefault="00354FFB" w:rsidP="00354FFB">
            <w:pPr>
              <w:widowControl w:val="0"/>
              <w:snapToGrid w:val="0"/>
              <w:spacing w:after="0" w:line="240" w:lineRule="auto"/>
              <w:jc w:val="center"/>
              <w:rPr>
                <w:rFonts w:ascii="Times New Roman" w:eastAsia="SimSun" w:hAnsi="Times New Roman" w:cs="Times New Roman"/>
                <w:bCs/>
                <w:lang w:eastAsia="zh-CN"/>
              </w:rPr>
            </w:pPr>
            <w:r w:rsidRPr="00354FFB">
              <w:rPr>
                <w:rFonts w:ascii="Times New Roman" w:eastAsia="SimSun" w:hAnsi="Times New Roman" w:cs="Times New Roman"/>
                <w:bCs/>
                <w:lang w:val="" w:eastAsia="zh-CN"/>
              </w:rPr>
              <w:t>1</w:t>
            </w:r>
            <w:r w:rsidRPr="00354FFB">
              <w:rPr>
                <w:rFonts w:ascii="Times New Roman" w:eastAsia="SimSun" w:hAnsi="Times New Roman" w:cs="Times New Roman"/>
                <w:bCs/>
                <w:lang w:eastAsia="zh-CN"/>
              </w:rPr>
              <w:t>3</w:t>
            </w:r>
          </w:p>
        </w:tc>
        <w:tc>
          <w:tcPr>
            <w:tcW w:w="817" w:type="pct"/>
            <w:tcBorders>
              <w:top w:val="single" w:sz="4" w:space="0" w:color="000000"/>
              <w:left w:val="single" w:sz="4" w:space="0" w:color="000000"/>
              <w:bottom w:val="single" w:sz="4" w:space="0" w:color="000000"/>
            </w:tcBorders>
            <w:shd w:val="clear" w:color="auto" w:fill="auto"/>
            <w:vAlign w:val="center"/>
          </w:tcPr>
          <w:p w14:paraId="2846BC2D" w14:textId="77777777" w:rsidR="00354FFB" w:rsidRPr="00354FFB" w:rsidRDefault="00354FFB" w:rsidP="00354FFB">
            <w:pPr>
              <w:widowControl w:val="0"/>
              <w:snapToGrid w:val="0"/>
              <w:spacing w:after="0" w:line="240" w:lineRule="auto"/>
              <w:jc w:val="center"/>
              <w:rPr>
                <w:rFonts w:ascii="Times New Roman" w:eastAsia="SimSun" w:hAnsi="Times New Roman" w:cs="Times New Roman"/>
                <w:bCs/>
                <w:lang w:val="" w:eastAsia="zh-CN"/>
              </w:rPr>
            </w:pPr>
            <w:r w:rsidRPr="00354FFB">
              <w:rPr>
                <w:rFonts w:ascii="Times New Roman" w:eastAsia="SimSun" w:hAnsi="Times New Roman" w:cs="Times New Roman"/>
                <w:bCs/>
                <w:lang w:val="" w:eastAsia="zh-CN"/>
              </w:rPr>
              <w:t>П1.4</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CADC385" w14:textId="77777777" w:rsidR="00354FFB" w:rsidRPr="00354FFB" w:rsidRDefault="00354FFB" w:rsidP="00354FFB">
            <w:pPr>
              <w:snapToGrid w:val="0"/>
              <w:spacing w:after="0" w:line="240" w:lineRule="auto"/>
              <w:rPr>
                <w:rFonts w:ascii="Times New Roman" w:eastAsia="SimSun" w:hAnsi="Times New Roman" w:cs="Times New Roman"/>
                <w:lang w:val="" w:eastAsia="zh-CN"/>
              </w:rPr>
            </w:pPr>
            <w:r w:rsidRPr="00354FFB">
              <w:rPr>
                <w:rFonts w:ascii="Times New Roman" w:eastAsia="SimSun" w:hAnsi="Times New Roman" w:cs="Times New Roman"/>
                <w:bCs/>
                <w:lang w:val="" w:eastAsia="zh-CN"/>
              </w:rPr>
              <w:t xml:space="preserve">Производственная зона размещения предприятий, производств и объектов </w:t>
            </w:r>
            <w:r w:rsidRPr="00354FFB">
              <w:rPr>
                <w:rFonts w:ascii="Times New Roman" w:eastAsia="SimSun" w:hAnsi="Times New Roman" w:cs="Times New Roman"/>
                <w:bCs/>
                <w:lang w:val="en-US" w:eastAsia="zh-CN"/>
              </w:rPr>
              <w:t>I</w:t>
            </w:r>
            <w:r w:rsidRPr="00354FFB">
              <w:rPr>
                <w:rFonts w:ascii="Times New Roman" w:eastAsia="SimSun" w:hAnsi="Times New Roman" w:cs="Times New Roman"/>
                <w:bCs/>
                <w:lang w:val="" w:eastAsia="zh-CN"/>
              </w:rPr>
              <w:t>V класса опасности</w:t>
            </w:r>
          </w:p>
        </w:tc>
      </w:tr>
      <w:tr w:rsidR="00354FFB" w:rsidRPr="00354FFB" w14:paraId="26A7EC20" w14:textId="77777777" w:rsidTr="00A52685">
        <w:trPr>
          <w:cantSplit/>
        </w:trPr>
        <w:tc>
          <w:tcPr>
            <w:tcW w:w="247" w:type="pct"/>
            <w:tcBorders>
              <w:top w:val="single" w:sz="4" w:space="0" w:color="000000"/>
              <w:left w:val="single" w:sz="4" w:space="0" w:color="000000"/>
              <w:bottom w:val="single" w:sz="4" w:space="0" w:color="000000"/>
            </w:tcBorders>
          </w:tcPr>
          <w:p w14:paraId="3BB7CE3C" w14:textId="77777777" w:rsidR="00354FFB" w:rsidRPr="00354FFB" w:rsidRDefault="00354FFB" w:rsidP="00354FFB">
            <w:pPr>
              <w:widowControl w:val="0"/>
              <w:snapToGrid w:val="0"/>
              <w:spacing w:after="0" w:line="240" w:lineRule="auto"/>
              <w:jc w:val="center"/>
              <w:rPr>
                <w:rFonts w:ascii="Times New Roman" w:eastAsia="SimSun" w:hAnsi="Times New Roman" w:cs="Times New Roman"/>
                <w:bCs/>
                <w:lang w:eastAsia="zh-CN"/>
              </w:rPr>
            </w:pPr>
            <w:r w:rsidRPr="00354FFB">
              <w:rPr>
                <w:rFonts w:ascii="Times New Roman" w:eastAsia="SimSun" w:hAnsi="Times New Roman" w:cs="Times New Roman"/>
                <w:bCs/>
                <w:lang w:val="" w:eastAsia="zh-CN"/>
              </w:rPr>
              <w:t>1</w:t>
            </w:r>
            <w:r w:rsidRPr="00354FFB">
              <w:rPr>
                <w:rFonts w:ascii="Times New Roman" w:eastAsia="SimSun" w:hAnsi="Times New Roman" w:cs="Times New Roman"/>
                <w:bCs/>
                <w:lang w:eastAsia="zh-CN"/>
              </w:rPr>
              <w:t>4</w:t>
            </w:r>
          </w:p>
        </w:tc>
        <w:tc>
          <w:tcPr>
            <w:tcW w:w="817" w:type="pct"/>
            <w:tcBorders>
              <w:top w:val="single" w:sz="4" w:space="0" w:color="000000"/>
              <w:left w:val="single" w:sz="4" w:space="0" w:color="000000"/>
              <w:bottom w:val="single" w:sz="4" w:space="0" w:color="000000"/>
            </w:tcBorders>
            <w:shd w:val="clear" w:color="auto" w:fill="auto"/>
            <w:vAlign w:val="center"/>
          </w:tcPr>
          <w:p w14:paraId="156F9836" w14:textId="77777777" w:rsidR="00354FFB" w:rsidRPr="00354FFB" w:rsidRDefault="00354FFB" w:rsidP="00354FFB">
            <w:pPr>
              <w:widowControl w:val="0"/>
              <w:snapToGrid w:val="0"/>
              <w:spacing w:after="0" w:line="240" w:lineRule="auto"/>
              <w:jc w:val="center"/>
              <w:rPr>
                <w:rFonts w:ascii="Times New Roman" w:eastAsia="SimSun" w:hAnsi="Times New Roman" w:cs="Times New Roman"/>
                <w:bCs/>
                <w:lang w:val="" w:eastAsia="zh-CN"/>
              </w:rPr>
            </w:pPr>
            <w:r w:rsidRPr="00354FFB">
              <w:rPr>
                <w:rFonts w:ascii="Times New Roman" w:eastAsia="SimSun" w:hAnsi="Times New Roman" w:cs="Times New Roman"/>
                <w:bCs/>
                <w:lang w:val="" w:eastAsia="zh-CN"/>
              </w:rPr>
              <w:t>П1.5</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2EFCDF" w14:textId="77777777" w:rsidR="00354FFB" w:rsidRPr="00354FFB" w:rsidRDefault="00354FFB" w:rsidP="00354FFB">
            <w:pPr>
              <w:snapToGrid w:val="0"/>
              <w:spacing w:after="0" w:line="240" w:lineRule="auto"/>
              <w:rPr>
                <w:rFonts w:ascii="Times New Roman" w:eastAsia="SimSun" w:hAnsi="Times New Roman" w:cs="Times New Roman"/>
                <w:bCs/>
                <w:lang w:val="" w:eastAsia="zh-CN"/>
              </w:rPr>
            </w:pPr>
            <w:r w:rsidRPr="00354FFB">
              <w:rPr>
                <w:rFonts w:ascii="Times New Roman" w:eastAsia="SimSun" w:hAnsi="Times New Roman" w:cs="Times New Roman"/>
                <w:bCs/>
                <w:lang w:val="" w:eastAsia="zh-CN"/>
              </w:rPr>
              <w:t>Производственная зона размещения предприятий, производств и объектов V класса опасности</w:t>
            </w:r>
          </w:p>
        </w:tc>
      </w:tr>
      <w:tr w:rsidR="00354FFB" w:rsidRPr="00354FFB" w14:paraId="1C9C1145" w14:textId="77777777" w:rsidTr="00A52685">
        <w:trPr>
          <w:cantSplit/>
        </w:trPr>
        <w:tc>
          <w:tcPr>
            <w:tcW w:w="247" w:type="pct"/>
            <w:tcBorders>
              <w:top w:val="single" w:sz="4" w:space="0" w:color="000000"/>
              <w:left w:val="single" w:sz="4" w:space="0" w:color="000000"/>
              <w:bottom w:val="single" w:sz="4" w:space="0" w:color="000000"/>
            </w:tcBorders>
          </w:tcPr>
          <w:p w14:paraId="131A5DDF" w14:textId="77777777" w:rsidR="00354FFB" w:rsidRPr="00354FFB" w:rsidRDefault="00354FFB" w:rsidP="00354FFB">
            <w:pPr>
              <w:widowControl w:val="0"/>
              <w:snapToGrid w:val="0"/>
              <w:spacing w:after="0" w:line="240" w:lineRule="auto"/>
              <w:jc w:val="center"/>
              <w:rPr>
                <w:rFonts w:ascii="Times New Roman" w:eastAsia="SimSun" w:hAnsi="Times New Roman" w:cs="Times New Roman"/>
                <w:bCs/>
                <w:lang w:eastAsia="zh-CN"/>
              </w:rPr>
            </w:pPr>
            <w:r w:rsidRPr="00354FFB">
              <w:rPr>
                <w:rFonts w:ascii="Times New Roman" w:eastAsia="SimSun" w:hAnsi="Times New Roman" w:cs="Times New Roman"/>
                <w:bCs/>
                <w:lang w:eastAsia="zh-CN"/>
              </w:rPr>
              <w:t>15</w:t>
            </w:r>
          </w:p>
        </w:tc>
        <w:tc>
          <w:tcPr>
            <w:tcW w:w="817" w:type="pct"/>
            <w:tcBorders>
              <w:top w:val="single" w:sz="4" w:space="0" w:color="000000"/>
              <w:left w:val="single" w:sz="4" w:space="0" w:color="000000"/>
              <w:bottom w:val="single" w:sz="4" w:space="0" w:color="000000"/>
            </w:tcBorders>
            <w:shd w:val="clear" w:color="auto" w:fill="auto"/>
            <w:vAlign w:val="center"/>
          </w:tcPr>
          <w:p w14:paraId="758FEA1B" w14:textId="77777777" w:rsidR="00354FFB" w:rsidRPr="00354FFB" w:rsidRDefault="00354FFB" w:rsidP="00354FFB">
            <w:pPr>
              <w:widowControl w:val="0"/>
              <w:snapToGrid w:val="0"/>
              <w:spacing w:after="0" w:line="240" w:lineRule="auto"/>
              <w:jc w:val="center"/>
              <w:rPr>
                <w:rFonts w:ascii="Times New Roman" w:eastAsia="SimSun" w:hAnsi="Times New Roman" w:cs="Times New Roman"/>
                <w:bCs/>
                <w:lang w:eastAsia="zh-CN"/>
              </w:rPr>
            </w:pPr>
            <w:r w:rsidRPr="00354FFB">
              <w:rPr>
                <w:rFonts w:ascii="Times New Roman" w:eastAsia="SimSun" w:hAnsi="Times New Roman" w:cs="Times New Roman"/>
                <w:bCs/>
                <w:lang w:eastAsia="zh-CN"/>
              </w:rPr>
              <w:t>КС1</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15138F" w14:textId="77777777" w:rsidR="00354FFB" w:rsidRPr="00354FFB" w:rsidRDefault="00354FFB" w:rsidP="00354FFB">
            <w:pPr>
              <w:snapToGrid w:val="0"/>
              <w:spacing w:after="0" w:line="240" w:lineRule="auto"/>
              <w:rPr>
                <w:rFonts w:ascii="Times New Roman" w:eastAsia="SimSun" w:hAnsi="Times New Roman" w:cs="Times New Roman"/>
                <w:bCs/>
                <w:lang w:eastAsia="zh-CN"/>
              </w:rPr>
            </w:pPr>
            <w:r w:rsidRPr="00354FFB">
              <w:rPr>
                <w:rFonts w:ascii="Times New Roman" w:eastAsia="SimSun" w:hAnsi="Times New Roman" w:cs="Times New Roman"/>
                <w:bCs/>
                <w:lang w:eastAsia="zh-CN"/>
              </w:rPr>
              <w:t>Коммунально-складская зона</w:t>
            </w:r>
          </w:p>
        </w:tc>
      </w:tr>
      <w:tr w:rsidR="00354FFB" w:rsidRPr="00354FFB" w14:paraId="4D5E503A" w14:textId="77777777" w:rsidTr="00A52685">
        <w:trPr>
          <w:cantSplit/>
        </w:trPr>
        <w:tc>
          <w:tcPr>
            <w:tcW w:w="247" w:type="pct"/>
            <w:tcBorders>
              <w:top w:val="single" w:sz="4" w:space="0" w:color="000000"/>
              <w:left w:val="single" w:sz="4" w:space="0" w:color="000000"/>
              <w:bottom w:val="single" w:sz="4" w:space="0" w:color="000000"/>
            </w:tcBorders>
          </w:tcPr>
          <w:p w14:paraId="2A4F4003" w14:textId="77777777" w:rsidR="00354FFB" w:rsidRPr="00354FFB" w:rsidRDefault="00354FFB" w:rsidP="00354FFB">
            <w:pPr>
              <w:widowControl w:val="0"/>
              <w:snapToGrid w:val="0"/>
              <w:spacing w:after="0" w:line="240" w:lineRule="auto"/>
              <w:jc w:val="center"/>
              <w:rPr>
                <w:rFonts w:ascii="Times New Roman" w:eastAsia="SimSun" w:hAnsi="Times New Roman" w:cs="Times New Roman"/>
                <w:bCs/>
                <w:lang w:eastAsia="zh-CN"/>
              </w:rPr>
            </w:pPr>
            <w:r w:rsidRPr="00354FFB">
              <w:rPr>
                <w:rFonts w:ascii="Times New Roman" w:eastAsia="SimSun" w:hAnsi="Times New Roman" w:cs="Times New Roman"/>
                <w:bCs/>
                <w:lang w:val="" w:eastAsia="zh-CN"/>
              </w:rPr>
              <w:t>1</w:t>
            </w:r>
            <w:r w:rsidRPr="00354FFB">
              <w:rPr>
                <w:rFonts w:ascii="Times New Roman" w:eastAsia="SimSun" w:hAnsi="Times New Roman" w:cs="Times New Roman"/>
                <w:bCs/>
                <w:lang w:eastAsia="zh-CN"/>
              </w:rPr>
              <w:t>6</w:t>
            </w:r>
          </w:p>
        </w:tc>
        <w:tc>
          <w:tcPr>
            <w:tcW w:w="817" w:type="pct"/>
            <w:tcBorders>
              <w:top w:val="single" w:sz="4" w:space="0" w:color="000000"/>
              <w:left w:val="single" w:sz="4" w:space="0" w:color="000000"/>
              <w:bottom w:val="single" w:sz="4" w:space="0" w:color="000000"/>
            </w:tcBorders>
            <w:shd w:val="clear" w:color="auto" w:fill="auto"/>
            <w:vAlign w:val="center"/>
          </w:tcPr>
          <w:p w14:paraId="3D57728E" w14:textId="77777777" w:rsidR="00354FFB" w:rsidRPr="00354FFB" w:rsidRDefault="00354FFB" w:rsidP="00354FFB">
            <w:pPr>
              <w:widowControl w:val="0"/>
              <w:snapToGrid w:val="0"/>
              <w:spacing w:after="0" w:line="240" w:lineRule="auto"/>
              <w:jc w:val="center"/>
              <w:rPr>
                <w:rFonts w:ascii="Times New Roman" w:eastAsia="SimSun" w:hAnsi="Times New Roman" w:cs="Times New Roman"/>
                <w:bCs/>
                <w:lang w:val="" w:eastAsia="zh-CN"/>
              </w:rPr>
            </w:pPr>
            <w:r w:rsidRPr="00354FFB">
              <w:rPr>
                <w:rFonts w:ascii="Times New Roman" w:eastAsia="SimSun" w:hAnsi="Times New Roman" w:cs="Times New Roman"/>
                <w:bCs/>
                <w:lang w:val="" w:eastAsia="zh-CN"/>
              </w:rPr>
              <w:t>ПИ1</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ED285A7" w14:textId="77777777" w:rsidR="00354FFB" w:rsidRPr="00354FFB" w:rsidRDefault="00354FFB" w:rsidP="00354FFB">
            <w:pPr>
              <w:snapToGrid w:val="0"/>
              <w:spacing w:after="0" w:line="240" w:lineRule="auto"/>
              <w:rPr>
                <w:rFonts w:ascii="Times New Roman" w:eastAsia="SimSun" w:hAnsi="Times New Roman" w:cs="Times New Roman"/>
                <w:bCs/>
                <w:lang w:val="" w:eastAsia="zh-CN"/>
              </w:rPr>
            </w:pPr>
            <w:r w:rsidRPr="00354FFB">
              <w:rPr>
                <w:rFonts w:ascii="Times New Roman" w:eastAsia="SimSun" w:hAnsi="Times New Roman" w:cs="Times New Roman"/>
                <w:bCs/>
                <w:lang w:val="" w:eastAsia="zh-CN"/>
              </w:rPr>
              <w:t>Зона добычи полезных ископаемых</w:t>
            </w:r>
          </w:p>
        </w:tc>
      </w:tr>
      <w:tr w:rsidR="00354FFB" w:rsidRPr="00354FFB" w14:paraId="6EFEF51E" w14:textId="77777777" w:rsidTr="00A52685">
        <w:trPr>
          <w:cantSplit/>
        </w:trPr>
        <w:tc>
          <w:tcPr>
            <w:tcW w:w="247" w:type="pct"/>
            <w:tcBorders>
              <w:top w:val="single" w:sz="4" w:space="0" w:color="000000"/>
              <w:left w:val="single" w:sz="4" w:space="0" w:color="000000"/>
              <w:bottom w:val="single" w:sz="4" w:space="0" w:color="000000"/>
            </w:tcBorders>
          </w:tcPr>
          <w:p w14:paraId="3638A4E0" w14:textId="77777777" w:rsidR="00354FFB" w:rsidRPr="00354FFB" w:rsidRDefault="00354FFB" w:rsidP="00354FFB">
            <w:pPr>
              <w:widowControl w:val="0"/>
              <w:snapToGrid w:val="0"/>
              <w:spacing w:after="0" w:line="240" w:lineRule="auto"/>
              <w:jc w:val="center"/>
              <w:rPr>
                <w:rFonts w:ascii="Times New Roman" w:eastAsia="SimSun" w:hAnsi="Times New Roman" w:cs="Times New Roman"/>
                <w:bCs/>
                <w:lang w:val=""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3619FD1E" w14:textId="77777777" w:rsidR="00354FFB" w:rsidRPr="00354FFB" w:rsidRDefault="00354FFB" w:rsidP="00354FFB">
            <w:pPr>
              <w:widowControl w:val="0"/>
              <w:snapToGrid w:val="0"/>
              <w:spacing w:after="0" w:line="240" w:lineRule="auto"/>
              <w:jc w:val="center"/>
              <w:rPr>
                <w:rFonts w:ascii="Times New Roman" w:eastAsia="SimSun" w:hAnsi="Times New Roman" w:cs="Times New Roman"/>
                <w:bCs/>
                <w:lang w:val=""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E103647" w14:textId="77777777" w:rsidR="00354FFB" w:rsidRPr="00354FFB" w:rsidRDefault="00354FFB" w:rsidP="00354FFB">
            <w:pPr>
              <w:snapToGrid w:val="0"/>
              <w:spacing w:after="0" w:line="240" w:lineRule="auto"/>
              <w:rPr>
                <w:rFonts w:ascii="Times New Roman" w:eastAsia="Tahoma" w:hAnsi="Times New Roman" w:cs="Times New Roman"/>
                <w:color w:val="000000"/>
                <w:sz w:val="24"/>
                <w:szCs w:val="24"/>
                <w:lang w:val=""/>
              </w:rPr>
            </w:pPr>
          </w:p>
        </w:tc>
      </w:tr>
      <w:tr w:rsidR="00354FFB" w:rsidRPr="00354FFB" w14:paraId="0E0C4D8C" w14:textId="77777777" w:rsidTr="00A52685">
        <w:trPr>
          <w:cantSplit/>
        </w:trPr>
        <w:tc>
          <w:tcPr>
            <w:tcW w:w="247" w:type="pct"/>
            <w:tcBorders>
              <w:top w:val="single" w:sz="4" w:space="0" w:color="000000"/>
              <w:left w:val="single" w:sz="4" w:space="0" w:color="000000"/>
              <w:bottom w:val="single" w:sz="4" w:space="0" w:color="000000"/>
              <w:right w:val="single" w:sz="4" w:space="0" w:color="000000"/>
            </w:tcBorders>
          </w:tcPr>
          <w:p w14:paraId="460E69FF" w14:textId="77777777" w:rsidR="00354FFB" w:rsidRPr="00354FFB" w:rsidRDefault="00354FFB" w:rsidP="00354FFB">
            <w:pPr>
              <w:snapToGrid w:val="0"/>
              <w:spacing w:after="0" w:line="240" w:lineRule="auto"/>
              <w:jc w:val="center"/>
              <w:rPr>
                <w:rFonts w:ascii="Times New Roman" w:eastAsia="SimSun" w:hAnsi="Times New Roman" w:cs="Times New Roman"/>
                <w:bCs/>
                <w:caps/>
                <w:lang w:val=""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2053D45" w14:textId="77777777" w:rsidR="00354FFB" w:rsidRPr="00354FFB" w:rsidRDefault="00354FFB" w:rsidP="00354FFB">
            <w:pPr>
              <w:snapToGrid w:val="0"/>
              <w:spacing w:after="0" w:line="240" w:lineRule="auto"/>
              <w:jc w:val="center"/>
              <w:rPr>
                <w:rFonts w:ascii="Times New Roman" w:eastAsia="SimSun" w:hAnsi="Times New Roman" w:cs="Times New Roman"/>
                <w:bCs/>
                <w:caps/>
                <w:lang w:val="" w:eastAsia="zh-CN"/>
              </w:rPr>
            </w:pPr>
            <w:r w:rsidRPr="00354FFB">
              <w:rPr>
                <w:rFonts w:ascii="Times New Roman" w:eastAsia="SimSun" w:hAnsi="Times New Roman" w:cs="Times New Roman"/>
                <w:bCs/>
                <w:caps/>
                <w:lang w:val="" w:eastAsia="zh-CN"/>
              </w:rPr>
              <w:t>Зоны инженерной инфраструктуры:</w:t>
            </w:r>
          </w:p>
        </w:tc>
      </w:tr>
      <w:tr w:rsidR="00354FFB" w:rsidRPr="00354FFB" w14:paraId="3BEB3D38" w14:textId="77777777" w:rsidTr="00A52685">
        <w:trPr>
          <w:cantSplit/>
        </w:trPr>
        <w:tc>
          <w:tcPr>
            <w:tcW w:w="247" w:type="pct"/>
            <w:tcBorders>
              <w:top w:val="single" w:sz="4" w:space="0" w:color="000000"/>
              <w:left w:val="single" w:sz="4" w:space="0" w:color="000000"/>
              <w:bottom w:val="single" w:sz="4" w:space="0" w:color="000000"/>
            </w:tcBorders>
          </w:tcPr>
          <w:p w14:paraId="0907A04C" w14:textId="77777777" w:rsidR="00354FFB" w:rsidRPr="00354FFB" w:rsidRDefault="00354FFB" w:rsidP="00354FFB">
            <w:pPr>
              <w:widowControl w:val="0"/>
              <w:snapToGrid w:val="0"/>
              <w:spacing w:after="0" w:line="240" w:lineRule="auto"/>
              <w:jc w:val="center"/>
              <w:rPr>
                <w:rFonts w:ascii="Times New Roman" w:eastAsia="SimSun" w:hAnsi="Times New Roman" w:cs="Times New Roman"/>
                <w:bCs/>
                <w:lang w:eastAsia="zh-CN"/>
              </w:rPr>
            </w:pPr>
            <w:r w:rsidRPr="00354FFB">
              <w:rPr>
                <w:rFonts w:ascii="Times New Roman" w:eastAsia="SimSun" w:hAnsi="Times New Roman" w:cs="Times New Roman"/>
                <w:bCs/>
                <w:lang w:val="" w:eastAsia="zh-CN"/>
              </w:rPr>
              <w:t>1</w:t>
            </w:r>
            <w:r w:rsidRPr="00354FFB">
              <w:rPr>
                <w:rFonts w:ascii="Times New Roman" w:eastAsia="SimSun" w:hAnsi="Times New Roman" w:cs="Times New Roman"/>
                <w:bCs/>
                <w:lang w:eastAsia="zh-CN"/>
              </w:rPr>
              <w:t>7</w:t>
            </w:r>
          </w:p>
        </w:tc>
        <w:tc>
          <w:tcPr>
            <w:tcW w:w="817" w:type="pct"/>
            <w:tcBorders>
              <w:top w:val="single" w:sz="4" w:space="0" w:color="000000"/>
              <w:left w:val="single" w:sz="4" w:space="0" w:color="000000"/>
              <w:bottom w:val="single" w:sz="4" w:space="0" w:color="000000"/>
            </w:tcBorders>
            <w:shd w:val="clear" w:color="auto" w:fill="auto"/>
            <w:vAlign w:val="center"/>
          </w:tcPr>
          <w:p w14:paraId="049D2C13" w14:textId="77777777" w:rsidR="00354FFB" w:rsidRPr="00354FFB" w:rsidRDefault="00354FFB" w:rsidP="00354FFB">
            <w:pPr>
              <w:widowControl w:val="0"/>
              <w:snapToGrid w:val="0"/>
              <w:spacing w:after="0" w:line="240" w:lineRule="auto"/>
              <w:jc w:val="center"/>
              <w:rPr>
                <w:rFonts w:ascii="Times New Roman" w:eastAsia="SimSun" w:hAnsi="Times New Roman" w:cs="Times New Roman"/>
                <w:bCs/>
                <w:lang w:val="" w:eastAsia="zh-CN"/>
              </w:rPr>
            </w:pPr>
            <w:r w:rsidRPr="00354FFB">
              <w:rPr>
                <w:rFonts w:ascii="Times New Roman" w:eastAsia="SimSun" w:hAnsi="Times New Roman" w:cs="Times New Roman"/>
                <w:bCs/>
                <w:lang w:val="" w:eastAsia="zh-CN"/>
              </w:rPr>
              <w:t>И1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1CB08BAD" w14:textId="77777777" w:rsidR="00354FFB" w:rsidRPr="00354FFB" w:rsidRDefault="00354FFB" w:rsidP="00354FFB">
            <w:pPr>
              <w:widowControl w:val="0"/>
              <w:snapToGrid w:val="0"/>
              <w:spacing w:after="0" w:line="240" w:lineRule="auto"/>
              <w:rPr>
                <w:rFonts w:ascii="Times New Roman" w:eastAsia="SimSun" w:hAnsi="Times New Roman" w:cs="Times New Roman"/>
                <w:bCs/>
                <w:lang w:val="" w:eastAsia="zh-CN"/>
              </w:rPr>
            </w:pPr>
            <w:r w:rsidRPr="00354FFB">
              <w:rPr>
                <w:rFonts w:ascii="Times New Roman" w:eastAsia="SimSun" w:hAnsi="Times New Roman" w:cs="Times New Roman"/>
                <w:bCs/>
                <w:lang w:val="" w:eastAsia="zh-CN"/>
              </w:rPr>
              <w:t>Зона инженерной инфраструктуры</w:t>
            </w:r>
          </w:p>
        </w:tc>
      </w:tr>
      <w:tr w:rsidR="00354FFB" w:rsidRPr="00354FFB" w14:paraId="0B97B121" w14:textId="77777777" w:rsidTr="00A52685">
        <w:trPr>
          <w:cantSplit/>
        </w:trPr>
        <w:tc>
          <w:tcPr>
            <w:tcW w:w="247" w:type="pct"/>
            <w:tcBorders>
              <w:top w:val="single" w:sz="4" w:space="0" w:color="000000"/>
              <w:left w:val="single" w:sz="4" w:space="0" w:color="000000"/>
              <w:bottom w:val="single" w:sz="4" w:space="0" w:color="000000"/>
              <w:right w:val="single" w:sz="4" w:space="0" w:color="000000"/>
            </w:tcBorders>
          </w:tcPr>
          <w:p w14:paraId="4A987139" w14:textId="77777777" w:rsidR="00354FFB" w:rsidRPr="00354FFB" w:rsidRDefault="00354FFB" w:rsidP="00354FFB">
            <w:pPr>
              <w:widowControl w:val="0"/>
              <w:snapToGrid w:val="0"/>
              <w:spacing w:after="0" w:line="240" w:lineRule="auto"/>
              <w:jc w:val="center"/>
              <w:rPr>
                <w:rFonts w:ascii="Times New Roman" w:eastAsia="SimSun" w:hAnsi="Times New Roman" w:cs="Times New Roman"/>
                <w:bCs/>
                <w:caps/>
                <w:lang w:val=""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53C766A" w14:textId="77777777" w:rsidR="00354FFB" w:rsidRPr="00354FFB" w:rsidRDefault="00354FFB" w:rsidP="00354FFB">
            <w:pPr>
              <w:widowControl w:val="0"/>
              <w:snapToGrid w:val="0"/>
              <w:spacing w:after="0" w:line="240" w:lineRule="auto"/>
              <w:jc w:val="center"/>
              <w:rPr>
                <w:rFonts w:ascii="Times New Roman" w:eastAsia="SimSun" w:hAnsi="Times New Roman" w:cs="Times New Roman"/>
                <w:bCs/>
                <w:lang w:val="" w:eastAsia="zh-CN"/>
              </w:rPr>
            </w:pPr>
            <w:r w:rsidRPr="00354FFB">
              <w:rPr>
                <w:rFonts w:ascii="Times New Roman" w:eastAsia="SimSun" w:hAnsi="Times New Roman" w:cs="Times New Roman"/>
                <w:bCs/>
                <w:caps/>
                <w:lang w:val="" w:eastAsia="zh-CN"/>
              </w:rPr>
              <w:t>Зоны транспортной инфраструктуры:</w:t>
            </w:r>
          </w:p>
        </w:tc>
      </w:tr>
      <w:tr w:rsidR="00354FFB" w:rsidRPr="00354FFB" w14:paraId="44D2E088" w14:textId="77777777" w:rsidTr="00A52685">
        <w:trPr>
          <w:cantSplit/>
        </w:trPr>
        <w:tc>
          <w:tcPr>
            <w:tcW w:w="247" w:type="pct"/>
            <w:tcBorders>
              <w:top w:val="single" w:sz="4" w:space="0" w:color="000000"/>
              <w:left w:val="single" w:sz="4" w:space="0" w:color="000000"/>
              <w:bottom w:val="single" w:sz="4" w:space="0" w:color="000000"/>
            </w:tcBorders>
          </w:tcPr>
          <w:p w14:paraId="5572F2B0" w14:textId="77777777" w:rsidR="00354FFB" w:rsidRPr="00354FFB" w:rsidRDefault="00354FFB" w:rsidP="00354FFB">
            <w:pPr>
              <w:widowControl w:val="0"/>
              <w:snapToGrid w:val="0"/>
              <w:spacing w:after="0" w:line="240" w:lineRule="auto"/>
              <w:jc w:val="center"/>
              <w:rPr>
                <w:rFonts w:ascii="Times New Roman" w:eastAsia="SimSun" w:hAnsi="Times New Roman" w:cs="Times New Roman"/>
                <w:bCs/>
                <w:lang w:eastAsia="zh-CN"/>
              </w:rPr>
            </w:pPr>
            <w:r w:rsidRPr="00354FFB">
              <w:rPr>
                <w:rFonts w:ascii="Times New Roman" w:eastAsia="SimSun" w:hAnsi="Times New Roman" w:cs="Times New Roman"/>
                <w:bCs/>
                <w:lang w:val="" w:eastAsia="zh-CN"/>
              </w:rPr>
              <w:t>1</w:t>
            </w:r>
            <w:r w:rsidRPr="00354FFB">
              <w:rPr>
                <w:rFonts w:ascii="Times New Roman" w:eastAsia="SimSun" w:hAnsi="Times New Roman" w:cs="Times New Roman"/>
                <w:bCs/>
                <w:lang w:eastAsia="zh-CN"/>
              </w:rPr>
              <w:t>8</w:t>
            </w:r>
          </w:p>
        </w:tc>
        <w:tc>
          <w:tcPr>
            <w:tcW w:w="817" w:type="pct"/>
            <w:tcBorders>
              <w:top w:val="single" w:sz="4" w:space="0" w:color="000000"/>
              <w:left w:val="single" w:sz="4" w:space="0" w:color="000000"/>
              <w:bottom w:val="single" w:sz="4" w:space="0" w:color="000000"/>
            </w:tcBorders>
            <w:shd w:val="clear" w:color="auto" w:fill="auto"/>
            <w:vAlign w:val="center"/>
          </w:tcPr>
          <w:p w14:paraId="35D53084" w14:textId="77777777" w:rsidR="00354FFB" w:rsidRPr="00354FFB" w:rsidRDefault="00354FFB" w:rsidP="00354FFB">
            <w:pPr>
              <w:widowControl w:val="0"/>
              <w:snapToGrid w:val="0"/>
              <w:spacing w:after="0" w:line="240" w:lineRule="auto"/>
              <w:jc w:val="center"/>
              <w:rPr>
                <w:rFonts w:ascii="Times New Roman" w:eastAsia="SimSun" w:hAnsi="Times New Roman" w:cs="Times New Roman"/>
                <w:bCs/>
                <w:lang w:val="" w:eastAsia="zh-CN"/>
              </w:rPr>
            </w:pPr>
            <w:r w:rsidRPr="00354FFB">
              <w:rPr>
                <w:rFonts w:ascii="Times New Roman" w:eastAsia="SimSun" w:hAnsi="Times New Roman" w:cs="Times New Roman"/>
                <w:bCs/>
                <w:lang w:val="" w:eastAsia="zh-CN"/>
              </w:rPr>
              <w:t>Т1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4EB304FB" w14:textId="77777777" w:rsidR="00354FFB" w:rsidRPr="00354FFB" w:rsidRDefault="00354FFB" w:rsidP="00354FFB">
            <w:pPr>
              <w:widowControl w:val="0"/>
              <w:snapToGrid w:val="0"/>
              <w:spacing w:after="0" w:line="240" w:lineRule="auto"/>
              <w:rPr>
                <w:rFonts w:ascii="Times New Roman" w:eastAsia="SimSun" w:hAnsi="Times New Roman" w:cs="Times New Roman"/>
                <w:bCs/>
                <w:lang w:val="" w:eastAsia="zh-CN"/>
              </w:rPr>
            </w:pPr>
            <w:r w:rsidRPr="00354FFB">
              <w:rPr>
                <w:rFonts w:ascii="Times New Roman" w:eastAsia="SimSun" w:hAnsi="Times New Roman" w:cs="Times New Roman"/>
                <w:bCs/>
                <w:lang w:val="" w:eastAsia="zh-CN"/>
              </w:rPr>
              <w:t>Зона транспортной инфраструктуры</w:t>
            </w:r>
          </w:p>
        </w:tc>
      </w:tr>
      <w:tr w:rsidR="00354FFB" w:rsidRPr="00354FFB" w14:paraId="00DFD0F1" w14:textId="77777777" w:rsidTr="00A52685">
        <w:trPr>
          <w:cantSplit/>
        </w:trPr>
        <w:tc>
          <w:tcPr>
            <w:tcW w:w="247" w:type="pct"/>
            <w:tcBorders>
              <w:top w:val="single" w:sz="4" w:space="0" w:color="000000"/>
              <w:left w:val="single" w:sz="4" w:space="0" w:color="000000"/>
              <w:bottom w:val="single" w:sz="4" w:space="0" w:color="000000"/>
            </w:tcBorders>
          </w:tcPr>
          <w:p w14:paraId="68FCA8F4" w14:textId="77777777" w:rsidR="00354FFB" w:rsidRPr="00354FFB" w:rsidRDefault="00354FFB" w:rsidP="00354FFB">
            <w:pPr>
              <w:widowControl w:val="0"/>
              <w:snapToGrid w:val="0"/>
              <w:spacing w:after="0" w:line="240" w:lineRule="auto"/>
              <w:jc w:val="center"/>
              <w:rPr>
                <w:rFonts w:ascii="Times New Roman" w:eastAsia="SimSun" w:hAnsi="Times New Roman" w:cs="Times New Roman"/>
                <w:bCs/>
                <w:lang w:eastAsia="zh-CN"/>
              </w:rPr>
            </w:pPr>
            <w:r w:rsidRPr="00354FFB">
              <w:rPr>
                <w:rFonts w:ascii="Times New Roman" w:eastAsia="SimSun" w:hAnsi="Times New Roman" w:cs="Times New Roman"/>
                <w:bCs/>
                <w:lang w:eastAsia="zh-CN"/>
              </w:rPr>
              <w:t>19</w:t>
            </w:r>
          </w:p>
        </w:tc>
        <w:tc>
          <w:tcPr>
            <w:tcW w:w="817" w:type="pct"/>
            <w:tcBorders>
              <w:top w:val="single" w:sz="4" w:space="0" w:color="000000"/>
              <w:left w:val="single" w:sz="4" w:space="0" w:color="000000"/>
              <w:bottom w:val="single" w:sz="4" w:space="0" w:color="000000"/>
            </w:tcBorders>
            <w:shd w:val="clear" w:color="auto" w:fill="auto"/>
            <w:vAlign w:val="center"/>
          </w:tcPr>
          <w:p w14:paraId="3FEA99E4" w14:textId="77777777" w:rsidR="00354FFB" w:rsidRPr="00354FFB" w:rsidRDefault="00354FFB" w:rsidP="00354FFB">
            <w:pPr>
              <w:widowControl w:val="0"/>
              <w:snapToGrid w:val="0"/>
              <w:spacing w:after="0" w:line="240" w:lineRule="auto"/>
              <w:jc w:val="center"/>
              <w:rPr>
                <w:rFonts w:ascii="Times New Roman" w:eastAsia="SimSun" w:hAnsi="Times New Roman" w:cs="Times New Roman"/>
                <w:bCs/>
                <w:lang w:val="" w:eastAsia="zh-CN"/>
              </w:rPr>
            </w:pPr>
            <w:r w:rsidRPr="00354FFB">
              <w:rPr>
                <w:rFonts w:ascii="Times New Roman" w:eastAsia="SimSun" w:hAnsi="Times New Roman" w:cs="Times New Roman"/>
                <w:bCs/>
                <w:lang w:val="" w:eastAsia="zh-CN"/>
              </w:rPr>
              <w:t>УДС1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261EA655" w14:textId="77777777" w:rsidR="00354FFB" w:rsidRPr="00354FFB" w:rsidRDefault="00354FFB" w:rsidP="00354FFB">
            <w:pPr>
              <w:widowControl w:val="0"/>
              <w:snapToGrid w:val="0"/>
              <w:spacing w:after="0" w:line="240" w:lineRule="auto"/>
              <w:rPr>
                <w:rFonts w:ascii="Times New Roman" w:eastAsia="SimSun" w:hAnsi="Times New Roman" w:cs="Times New Roman"/>
                <w:bCs/>
                <w:lang w:val="" w:eastAsia="zh-CN"/>
              </w:rPr>
            </w:pPr>
            <w:r w:rsidRPr="00354FFB">
              <w:rPr>
                <w:rFonts w:ascii="Times New Roman" w:eastAsia="SimSun" w:hAnsi="Times New Roman" w:cs="Times New Roman"/>
                <w:bCs/>
                <w:lang w:val="" w:eastAsia="zh-CN"/>
              </w:rPr>
              <w:t>Зона улично-дорожной сети</w:t>
            </w:r>
          </w:p>
        </w:tc>
      </w:tr>
      <w:tr w:rsidR="00354FFB" w:rsidRPr="00354FFB" w14:paraId="4AFF339D" w14:textId="77777777" w:rsidTr="00A52685">
        <w:trPr>
          <w:cantSplit/>
        </w:trPr>
        <w:tc>
          <w:tcPr>
            <w:tcW w:w="247" w:type="pct"/>
            <w:tcBorders>
              <w:top w:val="single" w:sz="4" w:space="0" w:color="000000"/>
              <w:left w:val="single" w:sz="4" w:space="0" w:color="000000"/>
              <w:bottom w:val="single" w:sz="4" w:space="0" w:color="000000"/>
            </w:tcBorders>
          </w:tcPr>
          <w:p w14:paraId="255F5AA9" w14:textId="77777777" w:rsidR="00354FFB" w:rsidRPr="00354FFB" w:rsidRDefault="00354FFB" w:rsidP="00354FFB">
            <w:pPr>
              <w:widowControl w:val="0"/>
              <w:snapToGrid w:val="0"/>
              <w:spacing w:after="0" w:line="240" w:lineRule="auto"/>
              <w:jc w:val="center"/>
              <w:rPr>
                <w:rFonts w:ascii="Times New Roman" w:eastAsia="SimSun" w:hAnsi="Times New Roman" w:cs="Times New Roman"/>
                <w:bCs/>
                <w:lang w:val=""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5625C635" w14:textId="77777777" w:rsidR="00354FFB" w:rsidRPr="00354FFB" w:rsidRDefault="00354FFB" w:rsidP="00354FFB">
            <w:pPr>
              <w:widowControl w:val="0"/>
              <w:snapToGrid w:val="0"/>
              <w:spacing w:after="0" w:line="240" w:lineRule="auto"/>
              <w:jc w:val="center"/>
              <w:rPr>
                <w:rFonts w:ascii="Times New Roman" w:eastAsia="SimSun" w:hAnsi="Times New Roman" w:cs="Times New Roman"/>
                <w:bCs/>
                <w:lang w:val=""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0231C92B" w14:textId="77777777" w:rsidR="00354FFB" w:rsidRPr="00354FFB" w:rsidRDefault="00354FFB" w:rsidP="00354FFB">
            <w:pPr>
              <w:widowControl w:val="0"/>
              <w:snapToGrid w:val="0"/>
              <w:spacing w:after="0" w:line="240" w:lineRule="auto"/>
              <w:rPr>
                <w:rFonts w:ascii="Times New Roman" w:eastAsia="SimSun" w:hAnsi="Times New Roman" w:cs="Times New Roman"/>
                <w:bCs/>
                <w:lang w:val="" w:eastAsia="zh-CN"/>
              </w:rPr>
            </w:pPr>
          </w:p>
        </w:tc>
      </w:tr>
      <w:tr w:rsidR="00354FFB" w:rsidRPr="00354FFB" w14:paraId="2AF5D823" w14:textId="77777777" w:rsidTr="00A52685">
        <w:trPr>
          <w:cantSplit/>
        </w:trPr>
        <w:tc>
          <w:tcPr>
            <w:tcW w:w="247" w:type="pct"/>
            <w:tcBorders>
              <w:top w:val="single" w:sz="4" w:space="0" w:color="000000"/>
              <w:left w:val="single" w:sz="4" w:space="0" w:color="000000"/>
              <w:bottom w:val="single" w:sz="4" w:space="0" w:color="000000"/>
              <w:right w:val="single" w:sz="4" w:space="0" w:color="000000"/>
            </w:tcBorders>
          </w:tcPr>
          <w:p w14:paraId="3B6BE255" w14:textId="77777777" w:rsidR="00354FFB" w:rsidRPr="00354FFB" w:rsidRDefault="00354FFB" w:rsidP="00354FFB">
            <w:pPr>
              <w:snapToGrid w:val="0"/>
              <w:spacing w:after="0" w:line="240" w:lineRule="auto"/>
              <w:jc w:val="center"/>
              <w:rPr>
                <w:rFonts w:ascii="Times New Roman" w:eastAsia="SimSun" w:hAnsi="Times New Roman" w:cs="Times New Roman"/>
                <w:bCs/>
                <w:caps/>
                <w:lang w:val=""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4D6AE9F" w14:textId="77777777" w:rsidR="00354FFB" w:rsidRPr="00354FFB" w:rsidRDefault="00354FFB" w:rsidP="00354FFB">
            <w:pPr>
              <w:snapToGrid w:val="0"/>
              <w:spacing w:after="0" w:line="240" w:lineRule="auto"/>
              <w:jc w:val="center"/>
              <w:rPr>
                <w:rFonts w:ascii="Times New Roman" w:eastAsia="SimSun" w:hAnsi="Times New Roman" w:cs="Times New Roman"/>
                <w:bCs/>
                <w:caps/>
                <w:lang w:val="" w:eastAsia="zh-CN"/>
              </w:rPr>
            </w:pPr>
            <w:r w:rsidRPr="00354FFB">
              <w:rPr>
                <w:rFonts w:ascii="Times New Roman" w:eastAsia="SimSun" w:hAnsi="Times New Roman" w:cs="Times New Roman"/>
                <w:bCs/>
                <w:caps/>
                <w:lang w:val="" w:eastAsia="zh-CN"/>
              </w:rPr>
              <w:t>Зоны сельскохозяйственного использования:</w:t>
            </w:r>
          </w:p>
        </w:tc>
      </w:tr>
      <w:tr w:rsidR="00354FFB" w:rsidRPr="00354FFB" w14:paraId="5BC55DF7" w14:textId="77777777" w:rsidTr="00A52685">
        <w:trPr>
          <w:cantSplit/>
        </w:trPr>
        <w:tc>
          <w:tcPr>
            <w:tcW w:w="247" w:type="pct"/>
            <w:tcBorders>
              <w:top w:val="single" w:sz="4" w:space="0" w:color="000000"/>
              <w:left w:val="single" w:sz="4" w:space="0" w:color="000000"/>
              <w:bottom w:val="single" w:sz="4" w:space="0" w:color="000000"/>
            </w:tcBorders>
          </w:tcPr>
          <w:p w14:paraId="34719068"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eastAsia="zh-CN"/>
              </w:rPr>
            </w:pPr>
            <w:r w:rsidRPr="00354FFB">
              <w:rPr>
                <w:rFonts w:ascii="Times New Roman" w:eastAsia="SimSun" w:hAnsi="Times New Roman" w:cs="Times New Roman"/>
                <w:lang w:eastAsia="zh-CN"/>
              </w:rPr>
              <w:t>20</w:t>
            </w:r>
          </w:p>
        </w:tc>
        <w:tc>
          <w:tcPr>
            <w:tcW w:w="817" w:type="pct"/>
            <w:tcBorders>
              <w:top w:val="single" w:sz="4" w:space="0" w:color="000000"/>
              <w:left w:val="single" w:sz="4" w:space="0" w:color="000000"/>
              <w:bottom w:val="single" w:sz="4" w:space="0" w:color="000000"/>
            </w:tcBorders>
            <w:shd w:val="clear" w:color="auto" w:fill="auto"/>
            <w:vAlign w:val="center"/>
          </w:tcPr>
          <w:p w14:paraId="03BDA985"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val="" w:eastAsia="zh-CN"/>
              </w:rPr>
            </w:pPr>
            <w:r w:rsidRPr="00354FFB">
              <w:rPr>
                <w:rFonts w:ascii="Times New Roman" w:eastAsia="SimSun" w:hAnsi="Times New Roman" w:cs="Times New Roman"/>
                <w:lang w:val="" w:eastAsia="zh-CN"/>
              </w:rPr>
              <w:t>СХ1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1E1D0E96" w14:textId="77777777" w:rsidR="00354FFB" w:rsidRPr="00354FFB" w:rsidRDefault="00354FFB" w:rsidP="00354FFB">
            <w:pPr>
              <w:snapToGrid w:val="0"/>
              <w:spacing w:after="0" w:line="240" w:lineRule="auto"/>
              <w:rPr>
                <w:rFonts w:ascii="Times New Roman" w:eastAsia="SimSun" w:hAnsi="Times New Roman" w:cs="Times New Roman"/>
                <w:lang w:val="" w:eastAsia="zh-CN"/>
              </w:rPr>
            </w:pPr>
            <w:r w:rsidRPr="00354FFB">
              <w:rPr>
                <w:rFonts w:ascii="Times New Roman" w:eastAsia="SimSun" w:hAnsi="Times New Roman" w:cs="Times New Roman"/>
                <w:lang w:val="" w:eastAsia="zh-CN"/>
              </w:rPr>
              <w:t>Зона сельскохозяйственных угодий в составе границ населенного пункта</w:t>
            </w:r>
          </w:p>
        </w:tc>
      </w:tr>
      <w:tr w:rsidR="00354FFB" w:rsidRPr="00354FFB" w14:paraId="21BD8136" w14:textId="77777777" w:rsidTr="00A52685">
        <w:trPr>
          <w:cantSplit/>
        </w:trPr>
        <w:tc>
          <w:tcPr>
            <w:tcW w:w="247" w:type="pct"/>
            <w:tcBorders>
              <w:top w:val="single" w:sz="4" w:space="0" w:color="000000"/>
              <w:left w:val="single" w:sz="4" w:space="0" w:color="000000"/>
              <w:bottom w:val="single" w:sz="4" w:space="0" w:color="000000"/>
            </w:tcBorders>
          </w:tcPr>
          <w:p w14:paraId="3DB2C5E4"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eastAsia="zh-CN"/>
              </w:rPr>
            </w:pPr>
            <w:r w:rsidRPr="00354FFB">
              <w:rPr>
                <w:rFonts w:ascii="Times New Roman" w:eastAsia="SimSun" w:hAnsi="Times New Roman" w:cs="Times New Roman"/>
                <w:lang w:eastAsia="zh-CN"/>
              </w:rPr>
              <w:t>21</w:t>
            </w:r>
          </w:p>
        </w:tc>
        <w:tc>
          <w:tcPr>
            <w:tcW w:w="817" w:type="pct"/>
            <w:tcBorders>
              <w:top w:val="single" w:sz="4" w:space="0" w:color="000000"/>
              <w:left w:val="single" w:sz="4" w:space="0" w:color="000000"/>
              <w:bottom w:val="single" w:sz="4" w:space="0" w:color="000000"/>
            </w:tcBorders>
            <w:shd w:val="clear" w:color="auto" w:fill="auto"/>
            <w:vAlign w:val="center"/>
          </w:tcPr>
          <w:p w14:paraId="0E5E8AA8"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val="" w:eastAsia="zh-CN"/>
              </w:rPr>
            </w:pPr>
            <w:r w:rsidRPr="00354FFB">
              <w:rPr>
                <w:rFonts w:ascii="Times New Roman" w:eastAsia="SimSun" w:hAnsi="Times New Roman" w:cs="Times New Roman"/>
                <w:lang w:val="" w:eastAsia="zh-CN"/>
              </w:rPr>
              <w:t>СХ2</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5BFA05CD" w14:textId="77777777" w:rsidR="00354FFB" w:rsidRPr="00354FFB" w:rsidRDefault="00354FFB" w:rsidP="00354FFB">
            <w:pPr>
              <w:snapToGrid w:val="0"/>
              <w:spacing w:after="0" w:line="240" w:lineRule="auto"/>
              <w:rPr>
                <w:rFonts w:ascii="Times New Roman" w:eastAsia="SimSun" w:hAnsi="Times New Roman" w:cs="Times New Roman"/>
                <w:lang w:val="" w:eastAsia="zh-CN"/>
              </w:rPr>
            </w:pPr>
            <w:r w:rsidRPr="00354FFB">
              <w:rPr>
                <w:rFonts w:ascii="Times New Roman" w:eastAsia="SimSun" w:hAnsi="Times New Roman" w:cs="Times New Roman"/>
                <w:lang w:val="" w:eastAsia="zh-CN"/>
              </w:rPr>
              <w:t>Зона сельскохозяйственных предприятий</w:t>
            </w:r>
          </w:p>
        </w:tc>
      </w:tr>
      <w:tr w:rsidR="00354FFB" w:rsidRPr="00354FFB" w14:paraId="45973F3D" w14:textId="77777777" w:rsidTr="00A52685">
        <w:trPr>
          <w:cantSplit/>
        </w:trPr>
        <w:tc>
          <w:tcPr>
            <w:tcW w:w="247" w:type="pct"/>
            <w:tcBorders>
              <w:top w:val="single" w:sz="4" w:space="0" w:color="000000"/>
              <w:left w:val="single" w:sz="4" w:space="0" w:color="000000"/>
              <w:bottom w:val="single" w:sz="4" w:space="0" w:color="000000"/>
            </w:tcBorders>
          </w:tcPr>
          <w:p w14:paraId="7E12B221"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eastAsia="zh-CN"/>
              </w:rPr>
            </w:pPr>
            <w:r w:rsidRPr="00354FFB">
              <w:rPr>
                <w:rFonts w:ascii="Times New Roman" w:eastAsia="SimSun" w:hAnsi="Times New Roman" w:cs="Times New Roman"/>
                <w:lang w:eastAsia="zh-CN"/>
              </w:rPr>
              <w:t>22</w:t>
            </w:r>
          </w:p>
        </w:tc>
        <w:tc>
          <w:tcPr>
            <w:tcW w:w="817" w:type="pct"/>
            <w:tcBorders>
              <w:top w:val="single" w:sz="4" w:space="0" w:color="000000"/>
              <w:left w:val="single" w:sz="4" w:space="0" w:color="000000"/>
              <w:bottom w:val="single" w:sz="4" w:space="0" w:color="000000"/>
            </w:tcBorders>
            <w:shd w:val="clear" w:color="auto" w:fill="auto"/>
            <w:vAlign w:val="center"/>
          </w:tcPr>
          <w:p w14:paraId="2E48A110"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val="" w:eastAsia="zh-CN"/>
              </w:rPr>
            </w:pPr>
            <w:r w:rsidRPr="00354FFB">
              <w:rPr>
                <w:rFonts w:ascii="Times New Roman" w:eastAsia="SimSun" w:hAnsi="Times New Roman" w:cs="Times New Roman"/>
                <w:lang w:val="" w:eastAsia="zh-CN"/>
              </w:rPr>
              <w:t>СХ3</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3357AD11" w14:textId="77777777" w:rsidR="00354FFB" w:rsidRPr="00354FFB" w:rsidRDefault="00354FFB" w:rsidP="00354FFB">
            <w:pPr>
              <w:snapToGrid w:val="0"/>
              <w:spacing w:after="0" w:line="240" w:lineRule="auto"/>
              <w:rPr>
                <w:rFonts w:ascii="Times New Roman" w:eastAsia="SimSun" w:hAnsi="Times New Roman" w:cs="Times New Roman"/>
                <w:lang w:val="" w:eastAsia="zh-CN"/>
              </w:rPr>
            </w:pPr>
            <w:r w:rsidRPr="00354FFB">
              <w:rPr>
                <w:rFonts w:ascii="Times New Roman" w:eastAsia="Tahoma" w:hAnsi="Times New Roman" w:cs="Times New Roman"/>
                <w:color w:val="000000"/>
                <w:lang w:val=""/>
              </w:rPr>
              <w:t>Зона ведения садоводства</w:t>
            </w:r>
          </w:p>
        </w:tc>
      </w:tr>
      <w:tr w:rsidR="00354FFB" w:rsidRPr="00354FFB" w14:paraId="218BE313" w14:textId="77777777" w:rsidTr="00A52685">
        <w:trPr>
          <w:cantSplit/>
        </w:trPr>
        <w:tc>
          <w:tcPr>
            <w:tcW w:w="247" w:type="pct"/>
            <w:tcBorders>
              <w:top w:val="single" w:sz="4" w:space="0" w:color="000000"/>
              <w:left w:val="single" w:sz="4" w:space="0" w:color="000000"/>
              <w:bottom w:val="single" w:sz="4" w:space="0" w:color="000000"/>
            </w:tcBorders>
          </w:tcPr>
          <w:p w14:paraId="5661EDBC"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eastAsia="zh-CN"/>
              </w:rPr>
            </w:pPr>
            <w:r w:rsidRPr="00354FFB">
              <w:rPr>
                <w:rFonts w:ascii="Times New Roman" w:eastAsia="SimSun" w:hAnsi="Times New Roman" w:cs="Times New Roman"/>
                <w:lang w:val="" w:eastAsia="zh-CN"/>
              </w:rPr>
              <w:t>2</w:t>
            </w:r>
            <w:r w:rsidRPr="00354FFB">
              <w:rPr>
                <w:rFonts w:ascii="Times New Roman" w:eastAsia="SimSun" w:hAnsi="Times New Roman" w:cs="Times New Roman"/>
                <w:lang w:eastAsia="zh-CN"/>
              </w:rPr>
              <w:t>3</w:t>
            </w:r>
          </w:p>
        </w:tc>
        <w:tc>
          <w:tcPr>
            <w:tcW w:w="817" w:type="pct"/>
            <w:tcBorders>
              <w:top w:val="single" w:sz="4" w:space="0" w:color="000000"/>
              <w:left w:val="single" w:sz="4" w:space="0" w:color="000000"/>
              <w:bottom w:val="single" w:sz="4" w:space="0" w:color="000000"/>
            </w:tcBorders>
            <w:shd w:val="clear" w:color="auto" w:fill="auto"/>
            <w:vAlign w:val="center"/>
          </w:tcPr>
          <w:p w14:paraId="05EA38B1"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val="" w:eastAsia="zh-CN"/>
              </w:rPr>
            </w:pPr>
            <w:r w:rsidRPr="00354FFB">
              <w:rPr>
                <w:rFonts w:ascii="Times New Roman" w:eastAsia="SimSun" w:hAnsi="Times New Roman" w:cs="Times New Roman"/>
                <w:lang w:val="" w:eastAsia="zh-CN"/>
              </w:rPr>
              <w:t>СХУ1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058D874A" w14:textId="77777777" w:rsidR="00354FFB" w:rsidRPr="00354FFB" w:rsidRDefault="00354FFB" w:rsidP="00354FFB">
            <w:pPr>
              <w:snapToGrid w:val="0"/>
              <w:spacing w:after="0" w:line="240" w:lineRule="auto"/>
              <w:rPr>
                <w:rFonts w:ascii="Times New Roman" w:eastAsia="SimSun" w:hAnsi="Times New Roman" w:cs="Times New Roman"/>
                <w:lang w:val="" w:eastAsia="zh-CN"/>
              </w:rPr>
            </w:pPr>
            <w:r w:rsidRPr="00354FFB">
              <w:rPr>
                <w:rFonts w:ascii="Times New Roman" w:eastAsia="SimSun" w:hAnsi="Times New Roman" w:cs="Times New Roman"/>
                <w:lang w:val="" w:eastAsia="zh-CN"/>
              </w:rPr>
              <w:t>Зона сельскохозяйственных угодий в составе земель сельскохозяйственного назначения</w:t>
            </w:r>
          </w:p>
        </w:tc>
      </w:tr>
      <w:tr w:rsidR="00354FFB" w:rsidRPr="00354FFB" w14:paraId="7CCF7754" w14:textId="77777777" w:rsidTr="00A52685">
        <w:trPr>
          <w:cantSplit/>
        </w:trPr>
        <w:tc>
          <w:tcPr>
            <w:tcW w:w="247" w:type="pct"/>
            <w:tcBorders>
              <w:top w:val="single" w:sz="4" w:space="0" w:color="000000"/>
              <w:left w:val="single" w:sz="4" w:space="0" w:color="000000"/>
              <w:bottom w:val="single" w:sz="4" w:space="0" w:color="000000"/>
            </w:tcBorders>
          </w:tcPr>
          <w:p w14:paraId="0E93046E"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val=""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391DB01A"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val=""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42F99B81" w14:textId="77777777" w:rsidR="00354FFB" w:rsidRPr="00354FFB" w:rsidRDefault="00354FFB" w:rsidP="00354FFB">
            <w:pPr>
              <w:snapToGrid w:val="0"/>
              <w:spacing w:after="0" w:line="240" w:lineRule="auto"/>
              <w:rPr>
                <w:rFonts w:ascii="Times New Roman" w:eastAsia="SimSun" w:hAnsi="Times New Roman" w:cs="Times New Roman"/>
                <w:lang w:val="" w:eastAsia="zh-CN"/>
              </w:rPr>
            </w:pPr>
          </w:p>
        </w:tc>
      </w:tr>
      <w:tr w:rsidR="00354FFB" w:rsidRPr="00354FFB" w14:paraId="53778EC0" w14:textId="77777777" w:rsidTr="00A52685">
        <w:trPr>
          <w:cantSplit/>
        </w:trPr>
        <w:tc>
          <w:tcPr>
            <w:tcW w:w="247" w:type="pct"/>
            <w:tcBorders>
              <w:top w:val="single" w:sz="4" w:space="0" w:color="000000"/>
              <w:left w:val="single" w:sz="4" w:space="0" w:color="000000"/>
              <w:bottom w:val="single" w:sz="4" w:space="0" w:color="000000"/>
              <w:right w:val="single" w:sz="4" w:space="0" w:color="000000"/>
            </w:tcBorders>
          </w:tcPr>
          <w:p w14:paraId="3E21DF0E" w14:textId="77777777" w:rsidR="00354FFB" w:rsidRPr="00354FFB" w:rsidRDefault="00354FFB" w:rsidP="00354FFB">
            <w:pPr>
              <w:snapToGrid w:val="0"/>
              <w:spacing w:after="0" w:line="240" w:lineRule="auto"/>
              <w:jc w:val="center"/>
              <w:rPr>
                <w:rFonts w:ascii="Times New Roman" w:eastAsia="SimSun" w:hAnsi="Times New Roman" w:cs="Times New Roman"/>
                <w:bCs/>
                <w:caps/>
                <w:lang w:val=""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476FA92" w14:textId="77777777" w:rsidR="00354FFB" w:rsidRPr="00354FFB" w:rsidRDefault="00354FFB" w:rsidP="00354FFB">
            <w:pPr>
              <w:snapToGrid w:val="0"/>
              <w:spacing w:after="0" w:line="240" w:lineRule="auto"/>
              <w:jc w:val="center"/>
              <w:rPr>
                <w:rFonts w:ascii="Times New Roman" w:eastAsia="SimSun" w:hAnsi="Times New Roman" w:cs="Times New Roman"/>
                <w:bCs/>
                <w:caps/>
                <w:lang w:val="" w:eastAsia="zh-CN"/>
              </w:rPr>
            </w:pPr>
            <w:r w:rsidRPr="00354FFB">
              <w:rPr>
                <w:rFonts w:ascii="Times New Roman" w:eastAsia="SimSun" w:hAnsi="Times New Roman" w:cs="Times New Roman"/>
                <w:bCs/>
                <w:caps/>
                <w:lang w:val="" w:eastAsia="zh-CN"/>
              </w:rPr>
              <w:t>Зоны рекреационного назначения:</w:t>
            </w:r>
          </w:p>
        </w:tc>
      </w:tr>
      <w:tr w:rsidR="00354FFB" w:rsidRPr="00354FFB" w14:paraId="28F1E19E" w14:textId="77777777" w:rsidTr="00A52685">
        <w:trPr>
          <w:cantSplit/>
        </w:trPr>
        <w:tc>
          <w:tcPr>
            <w:tcW w:w="247" w:type="pct"/>
            <w:tcBorders>
              <w:top w:val="single" w:sz="4" w:space="0" w:color="000000"/>
              <w:left w:val="single" w:sz="4" w:space="0" w:color="000000"/>
              <w:bottom w:val="single" w:sz="4" w:space="0" w:color="000000"/>
            </w:tcBorders>
          </w:tcPr>
          <w:p w14:paraId="2CAC422E"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eastAsia="zh-CN"/>
              </w:rPr>
            </w:pPr>
            <w:r w:rsidRPr="00354FFB">
              <w:rPr>
                <w:rFonts w:ascii="Times New Roman" w:eastAsia="SimSun" w:hAnsi="Times New Roman" w:cs="Times New Roman"/>
                <w:lang w:val="" w:eastAsia="zh-CN"/>
              </w:rPr>
              <w:t>2</w:t>
            </w:r>
            <w:r w:rsidRPr="00354FFB">
              <w:rPr>
                <w:rFonts w:ascii="Times New Roman" w:eastAsia="SimSun" w:hAnsi="Times New Roman" w:cs="Times New Roman"/>
                <w:lang w:eastAsia="zh-CN"/>
              </w:rPr>
              <w:t>4</w:t>
            </w:r>
          </w:p>
        </w:tc>
        <w:tc>
          <w:tcPr>
            <w:tcW w:w="817" w:type="pct"/>
            <w:tcBorders>
              <w:top w:val="single" w:sz="4" w:space="0" w:color="000000"/>
              <w:left w:val="single" w:sz="4" w:space="0" w:color="000000"/>
              <w:bottom w:val="single" w:sz="4" w:space="0" w:color="000000"/>
            </w:tcBorders>
            <w:shd w:val="clear" w:color="auto" w:fill="auto"/>
            <w:vAlign w:val="center"/>
          </w:tcPr>
          <w:p w14:paraId="67739DCC"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val="" w:eastAsia="zh-CN"/>
              </w:rPr>
            </w:pPr>
            <w:r w:rsidRPr="00354FFB">
              <w:rPr>
                <w:rFonts w:ascii="Times New Roman" w:eastAsia="SimSun" w:hAnsi="Times New Roman" w:cs="Times New Roman"/>
                <w:lang w:val="" w:eastAsia="zh-CN"/>
              </w:rPr>
              <w:t>ОП1</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9799910" w14:textId="77777777" w:rsidR="00354FFB" w:rsidRPr="00354FFB" w:rsidRDefault="00354FFB" w:rsidP="00354FFB">
            <w:pPr>
              <w:snapToGrid w:val="0"/>
              <w:spacing w:after="0" w:line="240" w:lineRule="auto"/>
              <w:rPr>
                <w:rFonts w:ascii="Times New Roman" w:eastAsia="SimSun" w:hAnsi="Times New Roman" w:cs="Times New Roman"/>
                <w:lang w:val="" w:eastAsia="zh-CN"/>
              </w:rPr>
            </w:pPr>
            <w:r w:rsidRPr="00354FFB">
              <w:rPr>
                <w:rFonts w:ascii="Times New Roman" w:eastAsia="Tahoma" w:hAnsi="Times New Roman" w:cs="Times New Roman"/>
                <w:color w:val="000000"/>
                <w:lang w:val=""/>
              </w:rPr>
              <w:t>Зона озелененных территорий общего пользования (парки, сады, скверы, бульвары)</w:t>
            </w:r>
          </w:p>
        </w:tc>
      </w:tr>
      <w:tr w:rsidR="00354FFB" w:rsidRPr="00354FFB" w14:paraId="6563A6F2" w14:textId="77777777" w:rsidTr="00A52685">
        <w:trPr>
          <w:cantSplit/>
        </w:trPr>
        <w:tc>
          <w:tcPr>
            <w:tcW w:w="247" w:type="pct"/>
            <w:tcBorders>
              <w:top w:val="single" w:sz="4" w:space="0" w:color="000000"/>
              <w:left w:val="single" w:sz="4" w:space="0" w:color="000000"/>
              <w:bottom w:val="single" w:sz="4" w:space="0" w:color="000000"/>
            </w:tcBorders>
          </w:tcPr>
          <w:p w14:paraId="626925F7"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eastAsia="zh-CN"/>
              </w:rPr>
            </w:pPr>
            <w:r w:rsidRPr="00354FFB">
              <w:rPr>
                <w:rFonts w:ascii="Times New Roman" w:eastAsia="SimSun" w:hAnsi="Times New Roman" w:cs="Times New Roman"/>
                <w:lang w:eastAsia="zh-CN"/>
              </w:rPr>
              <w:t>25</w:t>
            </w:r>
          </w:p>
        </w:tc>
        <w:tc>
          <w:tcPr>
            <w:tcW w:w="817" w:type="pct"/>
            <w:tcBorders>
              <w:top w:val="single" w:sz="4" w:space="0" w:color="000000"/>
              <w:left w:val="single" w:sz="4" w:space="0" w:color="000000"/>
              <w:bottom w:val="single" w:sz="4" w:space="0" w:color="000000"/>
            </w:tcBorders>
            <w:shd w:val="clear" w:color="auto" w:fill="auto"/>
            <w:vAlign w:val="center"/>
          </w:tcPr>
          <w:p w14:paraId="76E25E14"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val="" w:eastAsia="zh-CN"/>
              </w:rPr>
            </w:pPr>
            <w:r w:rsidRPr="00354FFB">
              <w:rPr>
                <w:rFonts w:ascii="Times New Roman" w:eastAsia="SimSun" w:hAnsi="Times New Roman" w:cs="Times New Roman"/>
                <w:lang w:val="" w:eastAsia="zh-CN"/>
              </w:rPr>
              <w:t>ЗО1</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400DF0" w14:textId="77777777" w:rsidR="00354FFB" w:rsidRPr="00354FFB" w:rsidRDefault="00354FFB" w:rsidP="00354FFB">
            <w:pPr>
              <w:snapToGrid w:val="0"/>
              <w:spacing w:after="0" w:line="240" w:lineRule="auto"/>
              <w:rPr>
                <w:rFonts w:ascii="Times New Roman" w:eastAsia="SimSun" w:hAnsi="Times New Roman" w:cs="Times New Roman"/>
                <w:lang w:val="" w:eastAsia="zh-CN"/>
              </w:rPr>
            </w:pPr>
            <w:r w:rsidRPr="00354FFB">
              <w:rPr>
                <w:rFonts w:ascii="Times New Roman" w:eastAsia="SimSun" w:hAnsi="Times New Roman" w:cs="Times New Roman"/>
                <w:lang w:val="" w:eastAsia="zh-CN"/>
              </w:rPr>
              <w:t>Зона отдыха</w:t>
            </w:r>
          </w:p>
        </w:tc>
      </w:tr>
      <w:tr w:rsidR="00354FFB" w:rsidRPr="00354FFB" w14:paraId="25CA5402" w14:textId="77777777" w:rsidTr="00A52685">
        <w:trPr>
          <w:cantSplit/>
        </w:trPr>
        <w:tc>
          <w:tcPr>
            <w:tcW w:w="247" w:type="pct"/>
            <w:tcBorders>
              <w:top w:val="single" w:sz="4" w:space="0" w:color="000000"/>
              <w:left w:val="single" w:sz="4" w:space="0" w:color="000000"/>
              <w:bottom w:val="single" w:sz="4" w:space="0" w:color="000000"/>
              <w:right w:val="single" w:sz="4" w:space="0" w:color="000000"/>
            </w:tcBorders>
          </w:tcPr>
          <w:p w14:paraId="3B088E4C" w14:textId="77777777" w:rsidR="00354FFB" w:rsidRPr="00354FFB" w:rsidRDefault="00354FFB" w:rsidP="00354FFB">
            <w:pPr>
              <w:widowControl w:val="0"/>
              <w:snapToGrid w:val="0"/>
              <w:spacing w:after="0" w:line="240" w:lineRule="auto"/>
              <w:jc w:val="center"/>
              <w:rPr>
                <w:rFonts w:ascii="Times New Roman" w:eastAsia="SimSun" w:hAnsi="Times New Roman" w:cs="Times New Roman"/>
                <w:caps/>
                <w:lang w:val=""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247C12A" w14:textId="77777777" w:rsidR="00354FFB" w:rsidRPr="00354FFB" w:rsidRDefault="00354FFB" w:rsidP="00354FFB">
            <w:pPr>
              <w:widowControl w:val="0"/>
              <w:snapToGrid w:val="0"/>
              <w:spacing w:after="0" w:line="240" w:lineRule="auto"/>
              <w:jc w:val="center"/>
              <w:rPr>
                <w:rFonts w:ascii="Times New Roman" w:eastAsia="SimSun" w:hAnsi="Times New Roman" w:cs="Times New Roman"/>
                <w:caps/>
                <w:lang w:val="" w:eastAsia="zh-CN"/>
              </w:rPr>
            </w:pPr>
            <w:r w:rsidRPr="00354FFB">
              <w:rPr>
                <w:rFonts w:ascii="Times New Roman" w:eastAsia="SimSun" w:hAnsi="Times New Roman" w:cs="Times New Roman"/>
                <w:caps/>
                <w:lang w:val="" w:eastAsia="zh-CN"/>
              </w:rPr>
              <w:t>Зоны специального назначения:</w:t>
            </w:r>
          </w:p>
        </w:tc>
      </w:tr>
      <w:tr w:rsidR="00354FFB" w:rsidRPr="00354FFB" w14:paraId="32D5654D" w14:textId="77777777" w:rsidTr="00A52685">
        <w:trPr>
          <w:cantSplit/>
        </w:trPr>
        <w:tc>
          <w:tcPr>
            <w:tcW w:w="247" w:type="pct"/>
            <w:tcBorders>
              <w:top w:val="single" w:sz="4" w:space="0" w:color="000000"/>
              <w:left w:val="single" w:sz="4" w:space="0" w:color="000000"/>
              <w:bottom w:val="single" w:sz="4" w:space="0" w:color="000000"/>
            </w:tcBorders>
          </w:tcPr>
          <w:p w14:paraId="5E058BD8"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eastAsia="zh-CN"/>
              </w:rPr>
            </w:pPr>
            <w:r w:rsidRPr="00354FFB">
              <w:rPr>
                <w:rFonts w:ascii="Times New Roman" w:eastAsia="SimSun" w:hAnsi="Times New Roman" w:cs="Times New Roman"/>
                <w:lang w:eastAsia="zh-CN"/>
              </w:rPr>
              <w:t>26</w:t>
            </w:r>
          </w:p>
        </w:tc>
        <w:tc>
          <w:tcPr>
            <w:tcW w:w="817" w:type="pct"/>
            <w:tcBorders>
              <w:top w:val="single" w:sz="4" w:space="0" w:color="000000"/>
              <w:left w:val="single" w:sz="4" w:space="0" w:color="000000"/>
              <w:bottom w:val="single" w:sz="4" w:space="0" w:color="000000"/>
            </w:tcBorders>
            <w:shd w:val="clear" w:color="auto" w:fill="auto"/>
            <w:vAlign w:val="center"/>
          </w:tcPr>
          <w:p w14:paraId="15D2C360"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val="" w:eastAsia="zh-CN"/>
              </w:rPr>
            </w:pPr>
            <w:r w:rsidRPr="00354FFB">
              <w:rPr>
                <w:rFonts w:ascii="Times New Roman" w:eastAsia="SimSun" w:hAnsi="Times New Roman" w:cs="Times New Roman"/>
                <w:lang w:val="" w:eastAsia="zh-CN"/>
              </w:rPr>
              <w:t>К1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519DEE8D" w14:textId="77777777" w:rsidR="00354FFB" w:rsidRPr="00354FFB" w:rsidRDefault="00354FFB" w:rsidP="00354FFB">
            <w:pPr>
              <w:widowControl w:val="0"/>
              <w:snapToGrid w:val="0"/>
              <w:spacing w:after="0" w:line="240" w:lineRule="auto"/>
              <w:rPr>
                <w:rFonts w:ascii="Times New Roman" w:eastAsia="SimSun" w:hAnsi="Times New Roman" w:cs="Times New Roman"/>
                <w:lang w:eastAsia="zh-CN"/>
              </w:rPr>
            </w:pPr>
            <w:r w:rsidRPr="00354FFB">
              <w:rPr>
                <w:rFonts w:ascii="Times New Roman" w:eastAsia="SimSun" w:hAnsi="Times New Roman" w:cs="Times New Roman"/>
                <w:lang w:val="" w:eastAsia="zh-CN"/>
              </w:rPr>
              <w:t>Зона</w:t>
            </w:r>
            <w:r w:rsidRPr="00354FFB">
              <w:rPr>
                <w:rFonts w:ascii="Times New Roman" w:eastAsia="SimSun" w:hAnsi="Times New Roman" w:cs="Times New Roman"/>
                <w:lang w:eastAsia="zh-CN"/>
              </w:rPr>
              <w:t xml:space="preserve"> кладбищ</w:t>
            </w:r>
          </w:p>
        </w:tc>
      </w:tr>
      <w:tr w:rsidR="00354FFB" w:rsidRPr="00354FFB" w14:paraId="1A6EF7D5" w14:textId="77777777" w:rsidTr="00A52685">
        <w:trPr>
          <w:cantSplit/>
        </w:trPr>
        <w:tc>
          <w:tcPr>
            <w:tcW w:w="247" w:type="pct"/>
            <w:tcBorders>
              <w:top w:val="single" w:sz="4" w:space="0" w:color="000000"/>
              <w:left w:val="single" w:sz="4" w:space="0" w:color="000000"/>
              <w:bottom w:val="single" w:sz="4" w:space="0" w:color="000000"/>
            </w:tcBorders>
          </w:tcPr>
          <w:p w14:paraId="3F9BF8CA" w14:textId="77777777" w:rsidR="00354FFB" w:rsidRPr="00354FFB" w:rsidRDefault="00354FFB" w:rsidP="00354FFB">
            <w:pPr>
              <w:widowControl w:val="0"/>
              <w:snapToGrid w:val="0"/>
              <w:spacing w:after="0" w:line="240" w:lineRule="auto"/>
              <w:jc w:val="center"/>
              <w:rPr>
                <w:rFonts w:ascii="Times New Roman" w:eastAsia="SimSun" w:hAnsi="Times New Roman" w:cs="Times New Roman"/>
                <w:bCs/>
                <w:lang w:eastAsia="zh-CN"/>
              </w:rPr>
            </w:pPr>
            <w:r w:rsidRPr="00354FFB">
              <w:rPr>
                <w:rFonts w:ascii="Times New Roman" w:eastAsia="SimSun" w:hAnsi="Times New Roman" w:cs="Times New Roman"/>
                <w:bCs/>
                <w:lang w:eastAsia="zh-CN"/>
              </w:rPr>
              <w:t>27</w:t>
            </w:r>
          </w:p>
        </w:tc>
        <w:tc>
          <w:tcPr>
            <w:tcW w:w="817" w:type="pct"/>
            <w:tcBorders>
              <w:top w:val="single" w:sz="4" w:space="0" w:color="000000"/>
              <w:left w:val="single" w:sz="4" w:space="0" w:color="000000"/>
              <w:bottom w:val="single" w:sz="4" w:space="0" w:color="000000"/>
            </w:tcBorders>
            <w:shd w:val="clear" w:color="auto" w:fill="auto"/>
            <w:vAlign w:val="center"/>
          </w:tcPr>
          <w:p w14:paraId="5DA4319A"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val="" w:eastAsia="zh-CN"/>
              </w:rPr>
            </w:pPr>
            <w:r w:rsidRPr="00354FFB">
              <w:rPr>
                <w:rFonts w:ascii="Times New Roman" w:eastAsia="SimSun" w:hAnsi="Times New Roman" w:cs="Times New Roman"/>
                <w:bCs/>
                <w:lang w:val="" w:eastAsia="zh-CN"/>
              </w:rPr>
              <w:t>ОС1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7F0FC113" w14:textId="77777777" w:rsidR="00354FFB" w:rsidRPr="00354FFB" w:rsidRDefault="00354FFB" w:rsidP="00354FFB">
            <w:pPr>
              <w:widowControl w:val="0"/>
              <w:snapToGrid w:val="0"/>
              <w:spacing w:after="0" w:line="240" w:lineRule="auto"/>
              <w:rPr>
                <w:rFonts w:ascii="Times New Roman" w:eastAsia="SimSun" w:hAnsi="Times New Roman" w:cs="Times New Roman"/>
                <w:lang w:val="" w:eastAsia="zh-CN"/>
              </w:rPr>
            </w:pPr>
            <w:r w:rsidRPr="00354FFB">
              <w:rPr>
                <w:rFonts w:ascii="Times New Roman" w:eastAsia="SimSun" w:hAnsi="Times New Roman" w:cs="Times New Roman"/>
                <w:bCs/>
                <w:lang w:val="" w:eastAsia="zh-CN"/>
              </w:rPr>
              <w:t>Зона озелененных территорий специального назначения</w:t>
            </w:r>
          </w:p>
        </w:tc>
      </w:tr>
      <w:tr w:rsidR="00354FFB" w:rsidRPr="00354FFB" w14:paraId="51DC11A2" w14:textId="77777777" w:rsidTr="00A52685">
        <w:trPr>
          <w:cantSplit/>
        </w:trPr>
        <w:tc>
          <w:tcPr>
            <w:tcW w:w="247" w:type="pct"/>
            <w:tcBorders>
              <w:top w:val="single" w:sz="4" w:space="0" w:color="000000"/>
              <w:left w:val="single" w:sz="4" w:space="0" w:color="000000"/>
              <w:bottom w:val="single" w:sz="4" w:space="0" w:color="000000"/>
            </w:tcBorders>
          </w:tcPr>
          <w:p w14:paraId="2E2658A8" w14:textId="77777777" w:rsidR="00354FFB" w:rsidRPr="00354FFB" w:rsidRDefault="00354FFB" w:rsidP="00354FFB">
            <w:pPr>
              <w:widowControl w:val="0"/>
              <w:snapToGrid w:val="0"/>
              <w:spacing w:after="0" w:line="240" w:lineRule="auto"/>
              <w:jc w:val="center"/>
              <w:rPr>
                <w:rFonts w:ascii="Times New Roman" w:eastAsia="SimSun" w:hAnsi="Times New Roman" w:cs="Times New Roman"/>
                <w:bCs/>
                <w:lang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1023FA4E" w14:textId="77777777" w:rsidR="00354FFB" w:rsidRPr="00354FFB" w:rsidRDefault="00354FFB" w:rsidP="00354FFB">
            <w:pPr>
              <w:widowControl w:val="0"/>
              <w:snapToGrid w:val="0"/>
              <w:spacing w:after="0" w:line="240" w:lineRule="auto"/>
              <w:jc w:val="center"/>
              <w:rPr>
                <w:rFonts w:ascii="Times New Roman" w:eastAsia="SimSun" w:hAnsi="Times New Roman" w:cs="Times New Roman"/>
                <w:bCs/>
                <w:lang w:val=""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4F462A92" w14:textId="77777777" w:rsidR="00354FFB" w:rsidRPr="00354FFB" w:rsidRDefault="00354FFB" w:rsidP="00354FFB">
            <w:pPr>
              <w:widowControl w:val="0"/>
              <w:snapToGrid w:val="0"/>
              <w:spacing w:after="0" w:line="240" w:lineRule="auto"/>
              <w:rPr>
                <w:rFonts w:ascii="Times New Roman" w:eastAsia="SimSun" w:hAnsi="Times New Roman" w:cs="Times New Roman"/>
                <w:bCs/>
                <w:lang w:val="" w:eastAsia="zh-CN"/>
              </w:rPr>
            </w:pPr>
          </w:p>
        </w:tc>
      </w:tr>
      <w:tr w:rsidR="00354FFB" w:rsidRPr="00354FFB" w14:paraId="580EBC2A" w14:textId="77777777" w:rsidTr="00A52685">
        <w:trPr>
          <w:cantSplit/>
        </w:trPr>
        <w:tc>
          <w:tcPr>
            <w:tcW w:w="247" w:type="pct"/>
            <w:tcBorders>
              <w:top w:val="single" w:sz="4" w:space="0" w:color="000000"/>
              <w:left w:val="single" w:sz="4" w:space="0" w:color="000000"/>
              <w:bottom w:val="single" w:sz="4" w:space="0" w:color="000000"/>
            </w:tcBorders>
          </w:tcPr>
          <w:p w14:paraId="029D5197" w14:textId="77777777" w:rsidR="00354FFB" w:rsidRPr="00354FFB" w:rsidRDefault="00354FFB" w:rsidP="00354FFB">
            <w:pPr>
              <w:widowControl w:val="0"/>
              <w:snapToGrid w:val="0"/>
              <w:spacing w:after="0" w:line="240" w:lineRule="auto"/>
              <w:jc w:val="center"/>
              <w:rPr>
                <w:rFonts w:ascii="Times New Roman" w:eastAsia="SimSun" w:hAnsi="Times New Roman" w:cs="Times New Roman"/>
                <w:bCs/>
                <w:lang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84FCA3F" w14:textId="77777777" w:rsidR="00354FFB" w:rsidRPr="00354FFB" w:rsidRDefault="00354FFB" w:rsidP="00354FFB">
            <w:pPr>
              <w:widowControl w:val="0"/>
              <w:snapToGrid w:val="0"/>
              <w:spacing w:after="0" w:line="240" w:lineRule="auto"/>
              <w:jc w:val="center"/>
              <w:rPr>
                <w:rFonts w:ascii="Times New Roman" w:eastAsia="SimSun" w:hAnsi="Times New Roman" w:cs="Times New Roman"/>
                <w:bCs/>
                <w:lang w:val="" w:eastAsia="zh-CN"/>
              </w:rPr>
            </w:pPr>
            <w:r w:rsidRPr="00354FFB">
              <w:rPr>
                <w:rFonts w:ascii="Times New Roman" w:eastAsia="SimSun" w:hAnsi="Times New Roman" w:cs="Times New Roman"/>
                <w:bCs/>
                <w:lang w:val="" w:eastAsia="zh-CN"/>
              </w:rPr>
              <w:t>ЗОНЫ ЛЕСОВ:</w:t>
            </w:r>
          </w:p>
        </w:tc>
      </w:tr>
      <w:tr w:rsidR="00354FFB" w:rsidRPr="00354FFB" w14:paraId="19FFA4D0" w14:textId="77777777" w:rsidTr="00A52685">
        <w:tc>
          <w:tcPr>
            <w:tcW w:w="247" w:type="pct"/>
            <w:tcBorders>
              <w:top w:val="single" w:sz="4" w:space="0" w:color="000000"/>
              <w:left w:val="single" w:sz="4" w:space="0" w:color="000000"/>
              <w:bottom w:val="single" w:sz="4" w:space="0" w:color="000000"/>
            </w:tcBorders>
          </w:tcPr>
          <w:p w14:paraId="4855699B" w14:textId="77777777" w:rsidR="00354FFB" w:rsidRPr="00354FFB" w:rsidRDefault="00354FFB" w:rsidP="00354FFB">
            <w:pPr>
              <w:widowControl w:val="0"/>
              <w:snapToGrid w:val="0"/>
              <w:spacing w:after="0" w:line="240" w:lineRule="auto"/>
              <w:jc w:val="center"/>
              <w:rPr>
                <w:rFonts w:ascii="Times New Roman" w:eastAsia="SimSun" w:hAnsi="Times New Roman" w:cs="Times New Roman"/>
                <w:bCs/>
                <w:lang w:eastAsia="zh-CN"/>
              </w:rPr>
            </w:pPr>
            <w:r w:rsidRPr="00354FFB">
              <w:rPr>
                <w:rFonts w:ascii="Times New Roman" w:eastAsia="SimSun" w:hAnsi="Times New Roman" w:cs="Times New Roman"/>
                <w:bCs/>
                <w:lang w:val="" w:eastAsia="zh-CN"/>
              </w:rPr>
              <w:t>2</w:t>
            </w:r>
            <w:r w:rsidRPr="00354FFB">
              <w:rPr>
                <w:rFonts w:ascii="Times New Roman" w:eastAsia="SimSun" w:hAnsi="Times New Roman" w:cs="Times New Roman"/>
                <w:bCs/>
                <w:lang w:eastAsia="zh-CN"/>
              </w:rPr>
              <w:t>8</w:t>
            </w:r>
          </w:p>
        </w:tc>
        <w:tc>
          <w:tcPr>
            <w:tcW w:w="817" w:type="pct"/>
            <w:tcBorders>
              <w:top w:val="single" w:sz="4" w:space="0" w:color="000000"/>
              <w:left w:val="single" w:sz="4" w:space="0" w:color="000000"/>
              <w:bottom w:val="single" w:sz="4" w:space="0" w:color="000000"/>
            </w:tcBorders>
            <w:shd w:val="clear" w:color="auto" w:fill="auto"/>
            <w:vAlign w:val="center"/>
          </w:tcPr>
          <w:p w14:paraId="0FC12AB1" w14:textId="77777777" w:rsidR="00354FFB" w:rsidRPr="00354FFB" w:rsidRDefault="00354FFB" w:rsidP="00354FFB">
            <w:pPr>
              <w:widowControl w:val="0"/>
              <w:snapToGrid w:val="0"/>
              <w:spacing w:after="0" w:line="240" w:lineRule="auto"/>
              <w:jc w:val="center"/>
              <w:rPr>
                <w:rFonts w:ascii="Times New Roman" w:eastAsia="SimSun" w:hAnsi="Times New Roman" w:cs="Times New Roman"/>
                <w:bCs/>
                <w:lang w:val="" w:eastAsia="zh-CN"/>
              </w:rPr>
            </w:pPr>
            <w:r w:rsidRPr="00354FFB">
              <w:rPr>
                <w:rFonts w:ascii="Times New Roman" w:eastAsia="SimSun" w:hAnsi="Times New Roman" w:cs="Times New Roman"/>
                <w:bCs/>
                <w:lang w:val="" w:eastAsia="zh-CN"/>
              </w:rPr>
              <w:t>ЛФ1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008F7171" w14:textId="77777777" w:rsidR="00354FFB" w:rsidRPr="00354FFB" w:rsidRDefault="00354FFB" w:rsidP="00354FFB">
            <w:pPr>
              <w:widowControl w:val="0"/>
              <w:snapToGrid w:val="0"/>
              <w:spacing w:after="0" w:line="240" w:lineRule="auto"/>
              <w:rPr>
                <w:rFonts w:ascii="Times New Roman" w:eastAsia="SimSun" w:hAnsi="Times New Roman" w:cs="Times New Roman"/>
                <w:bCs/>
                <w:lang w:val="" w:eastAsia="zh-CN"/>
              </w:rPr>
            </w:pPr>
            <w:r w:rsidRPr="00354FFB">
              <w:rPr>
                <w:rFonts w:ascii="Times New Roman" w:eastAsia="SimSun" w:hAnsi="Times New Roman" w:cs="Times New Roman"/>
                <w:lang w:val="" w:eastAsia="zh-CN"/>
              </w:rPr>
              <w:t>Зона лесов, расположенных на землях лесного фонда</w:t>
            </w:r>
          </w:p>
        </w:tc>
      </w:tr>
      <w:tr w:rsidR="00354FFB" w:rsidRPr="00354FFB" w14:paraId="43AA906D" w14:textId="77777777" w:rsidTr="00A52685">
        <w:tc>
          <w:tcPr>
            <w:tcW w:w="247" w:type="pct"/>
            <w:tcBorders>
              <w:top w:val="single" w:sz="4" w:space="0" w:color="000000"/>
              <w:left w:val="single" w:sz="4" w:space="0" w:color="000000"/>
              <w:bottom w:val="single" w:sz="4" w:space="0" w:color="auto"/>
              <w:right w:val="single" w:sz="4" w:space="0" w:color="000000"/>
            </w:tcBorders>
          </w:tcPr>
          <w:p w14:paraId="7F629235"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val="" w:eastAsia="zh-CN"/>
              </w:rPr>
            </w:pPr>
          </w:p>
        </w:tc>
        <w:tc>
          <w:tcPr>
            <w:tcW w:w="4753" w:type="pct"/>
            <w:gridSpan w:val="2"/>
            <w:tcBorders>
              <w:top w:val="single" w:sz="4" w:space="0" w:color="000000"/>
              <w:left w:val="single" w:sz="4" w:space="0" w:color="000000"/>
              <w:bottom w:val="single" w:sz="4" w:space="0" w:color="auto"/>
              <w:right w:val="single" w:sz="4" w:space="0" w:color="000000"/>
            </w:tcBorders>
            <w:shd w:val="clear" w:color="auto" w:fill="auto"/>
            <w:vAlign w:val="center"/>
          </w:tcPr>
          <w:p w14:paraId="038FEE03"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val="" w:eastAsia="zh-CN"/>
              </w:rPr>
            </w:pPr>
          </w:p>
        </w:tc>
      </w:tr>
      <w:tr w:rsidR="00354FFB" w:rsidRPr="00354FFB" w14:paraId="340BD196" w14:textId="77777777" w:rsidTr="00A52685">
        <w:tc>
          <w:tcPr>
            <w:tcW w:w="247" w:type="pct"/>
            <w:tcBorders>
              <w:top w:val="single" w:sz="4" w:space="0" w:color="000000"/>
              <w:left w:val="single" w:sz="4" w:space="0" w:color="000000"/>
              <w:bottom w:val="single" w:sz="4" w:space="0" w:color="auto"/>
              <w:right w:val="single" w:sz="4" w:space="0" w:color="000000"/>
            </w:tcBorders>
          </w:tcPr>
          <w:p w14:paraId="01738D4D"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val="" w:eastAsia="zh-CN"/>
              </w:rPr>
            </w:pPr>
          </w:p>
        </w:tc>
        <w:tc>
          <w:tcPr>
            <w:tcW w:w="4753" w:type="pct"/>
            <w:gridSpan w:val="2"/>
            <w:tcBorders>
              <w:top w:val="single" w:sz="4" w:space="0" w:color="000000"/>
              <w:left w:val="single" w:sz="4" w:space="0" w:color="000000"/>
              <w:bottom w:val="single" w:sz="4" w:space="0" w:color="auto"/>
              <w:right w:val="single" w:sz="4" w:space="0" w:color="000000"/>
            </w:tcBorders>
            <w:shd w:val="clear" w:color="auto" w:fill="auto"/>
            <w:vAlign w:val="center"/>
          </w:tcPr>
          <w:p w14:paraId="4900856F" w14:textId="77777777" w:rsidR="00354FFB" w:rsidRPr="00354FFB" w:rsidRDefault="00354FFB" w:rsidP="00354FFB">
            <w:pPr>
              <w:widowControl w:val="0"/>
              <w:snapToGrid w:val="0"/>
              <w:spacing w:after="0" w:line="240" w:lineRule="auto"/>
              <w:jc w:val="center"/>
              <w:rPr>
                <w:rFonts w:ascii="Times New Roman" w:eastAsia="SimSun" w:hAnsi="Times New Roman" w:cs="Times New Roman"/>
                <w:lang w:val="" w:eastAsia="zh-CN"/>
              </w:rPr>
            </w:pPr>
            <w:r w:rsidRPr="00354FFB">
              <w:rPr>
                <w:rFonts w:ascii="Times New Roman" w:eastAsia="SimSun" w:hAnsi="Times New Roman" w:cs="Times New Roman"/>
                <w:lang w:val="" w:eastAsia="zh-CN"/>
              </w:rPr>
              <w:t>ИНЫЕ ЗОНЫ</w:t>
            </w:r>
          </w:p>
        </w:tc>
      </w:tr>
      <w:tr w:rsidR="00354FFB" w:rsidRPr="00354FFB" w14:paraId="077045C9" w14:textId="77777777" w:rsidTr="00A52685">
        <w:trPr>
          <w:trHeight w:val="323"/>
        </w:trPr>
        <w:tc>
          <w:tcPr>
            <w:tcW w:w="247" w:type="pct"/>
            <w:tcBorders>
              <w:top w:val="single" w:sz="4" w:space="0" w:color="000000"/>
              <w:left w:val="single" w:sz="4" w:space="0" w:color="000000"/>
              <w:bottom w:val="single" w:sz="4" w:space="0" w:color="auto"/>
            </w:tcBorders>
          </w:tcPr>
          <w:p w14:paraId="447439C3" w14:textId="77777777" w:rsidR="00354FFB" w:rsidRPr="00354FFB" w:rsidRDefault="00354FFB" w:rsidP="00354FFB">
            <w:pPr>
              <w:widowControl w:val="0"/>
              <w:snapToGrid w:val="0"/>
              <w:spacing w:after="0" w:line="240" w:lineRule="auto"/>
              <w:jc w:val="center"/>
              <w:rPr>
                <w:rFonts w:ascii="Times New Roman" w:eastAsia="SimSun" w:hAnsi="Times New Roman" w:cs="Times New Roman"/>
                <w:bCs/>
                <w:lang w:eastAsia="zh-CN"/>
              </w:rPr>
            </w:pPr>
            <w:r w:rsidRPr="00354FFB">
              <w:rPr>
                <w:rFonts w:ascii="Times New Roman" w:eastAsia="SimSun" w:hAnsi="Times New Roman" w:cs="Times New Roman"/>
                <w:bCs/>
                <w:lang w:eastAsia="zh-CN"/>
              </w:rPr>
              <w:t>29</w:t>
            </w:r>
          </w:p>
        </w:tc>
        <w:tc>
          <w:tcPr>
            <w:tcW w:w="817" w:type="pct"/>
            <w:tcBorders>
              <w:top w:val="single" w:sz="4" w:space="0" w:color="000000"/>
              <w:left w:val="single" w:sz="4" w:space="0" w:color="000000"/>
              <w:bottom w:val="single" w:sz="4" w:space="0" w:color="auto"/>
            </w:tcBorders>
            <w:shd w:val="clear" w:color="auto" w:fill="auto"/>
            <w:vAlign w:val="center"/>
          </w:tcPr>
          <w:p w14:paraId="39D8D89D" w14:textId="77777777" w:rsidR="00354FFB" w:rsidRPr="00354FFB" w:rsidRDefault="00354FFB" w:rsidP="00354FFB">
            <w:pPr>
              <w:widowControl w:val="0"/>
              <w:snapToGrid w:val="0"/>
              <w:spacing w:after="0" w:line="240" w:lineRule="auto"/>
              <w:jc w:val="center"/>
              <w:rPr>
                <w:rFonts w:ascii="Times New Roman" w:eastAsia="SimSun" w:hAnsi="Times New Roman" w:cs="Times New Roman"/>
                <w:bCs/>
                <w:lang w:val="" w:eastAsia="zh-CN"/>
              </w:rPr>
            </w:pPr>
            <w:r w:rsidRPr="00354FFB">
              <w:rPr>
                <w:rFonts w:ascii="Times New Roman" w:eastAsia="SimSun" w:hAnsi="Times New Roman" w:cs="Times New Roman"/>
                <w:bCs/>
                <w:lang w:val="" w:eastAsia="zh-CN"/>
              </w:rPr>
              <w:t>В1</w:t>
            </w:r>
          </w:p>
        </w:tc>
        <w:tc>
          <w:tcPr>
            <w:tcW w:w="3936" w:type="pct"/>
            <w:tcBorders>
              <w:top w:val="single" w:sz="4" w:space="0" w:color="000000"/>
              <w:left w:val="single" w:sz="4" w:space="0" w:color="000000"/>
              <w:bottom w:val="single" w:sz="4" w:space="0" w:color="auto"/>
              <w:right w:val="single" w:sz="4" w:space="0" w:color="000000"/>
            </w:tcBorders>
            <w:shd w:val="clear" w:color="auto" w:fill="auto"/>
          </w:tcPr>
          <w:p w14:paraId="4EFAD2A8" w14:textId="77777777" w:rsidR="00354FFB" w:rsidRPr="00354FFB" w:rsidRDefault="00354FFB" w:rsidP="00354FFB">
            <w:pPr>
              <w:widowControl w:val="0"/>
              <w:snapToGrid w:val="0"/>
              <w:spacing w:after="0" w:line="240" w:lineRule="auto"/>
              <w:rPr>
                <w:rFonts w:ascii="Times New Roman" w:eastAsia="SimSun" w:hAnsi="Times New Roman" w:cs="Times New Roman"/>
                <w:lang w:val="" w:eastAsia="zh-CN"/>
              </w:rPr>
            </w:pPr>
            <w:r w:rsidRPr="00354FFB">
              <w:rPr>
                <w:rFonts w:ascii="Times New Roman" w:eastAsia="SimSun" w:hAnsi="Times New Roman" w:cs="Times New Roman"/>
                <w:lang w:val="" w:eastAsia="zh-CN"/>
              </w:rPr>
              <w:t>Зона акваторий</w:t>
            </w:r>
          </w:p>
        </w:tc>
      </w:tr>
      <w:bookmarkEnd w:id="245"/>
    </w:tbl>
    <w:p w14:paraId="7931DFD2" w14:textId="77777777" w:rsidR="00354FFB" w:rsidRPr="00354FFB" w:rsidRDefault="00354FFB" w:rsidP="00354FFB">
      <w:pPr>
        <w:spacing w:after="0" w:line="240" w:lineRule="auto"/>
        <w:rPr>
          <w:rFonts w:ascii="Times New Roman" w:eastAsia="Calibri" w:hAnsi="Times New Roman" w:cs="Times New Roman"/>
          <w:lang w:val=""/>
        </w:rPr>
      </w:pPr>
    </w:p>
    <w:p w14:paraId="09647726" w14:textId="77777777" w:rsidR="00354FFB" w:rsidRPr="00354FFB" w:rsidRDefault="00354FFB" w:rsidP="00354FFB">
      <w:pPr>
        <w:spacing w:after="0" w:line="240" w:lineRule="auto"/>
        <w:rPr>
          <w:rFonts w:ascii="Times New Roman" w:eastAsia="Tahoma" w:hAnsi="Times New Roman" w:cs="Times New Roman"/>
          <w:b/>
          <w:bCs/>
          <w:color w:val="000000"/>
          <w:sz w:val="24"/>
          <w:szCs w:val="24"/>
          <w:lang w:val=""/>
        </w:rPr>
      </w:pPr>
      <w:r w:rsidRPr="00354FFB">
        <w:rPr>
          <w:rFonts w:ascii="Times New Roman" w:eastAsia="Tahoma" w:hAnsi="Times New Roman" w:cs="Times New Roman"/>
          <w:color w:val="000000"/>
          <w:sz w:val="24"/>
          <w:szCs w:val="24"/>
          <w:lang w:val=""/>
        </w:rPr>
        <w:br w:type="page"/>
      </w:r>
    </w:p>
    <w:p w14:paraId="6E3BAA05" w14:textId="77777777" w:rsidR="00354FFB" w:rsidRPr="00354FFB" w:rsidRDefault="00354FFB" w:rsidP="00354FFB">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246" w:name="_Toc207795696"/>
      <w:r w:rsidRPr="00354FFB">
        <w:rPr>
          <w:rFonts w:ascii="Times New Roman" w:eastAsia="Tahoma" w:hAnsi="Times New Roman" w:cs="Times New Roman"/>
          <w:b/>
          <w:bCs/>
          <w:color w:val="000000"/>
          <w:sz w:val="24"/>
          <w:szCs w:val="24"/>
          <w:lang w:val=""/>
        </w:rPr>
        <w:lastRenderedPageBreak/>
        <w:t>1. Зона застройки индивидуальными жилыми домами (Ж1)</w:t>
      </w:r>
      <w:bookmarkEnd w:id="246"/>
    </w:p>
    <w:p w14:paraId="01F66B05" w14:textId="77777777" w:rsidR="00354FFB" w:rsidRPr="00354FFB" w:rsidRDefault="00354FFB" w:rsidP="00354FFB">
      <w:pPr>
        <w:spacing w:after="0" w:line="240" w:lineRule="auto"/>
        <w:jc w:val="both"/>
        <w:rPr>
          <w:rFonts w:ascii="Times New Roman" w:eastAsia="Calibri" w:hAnsi="Times New Roman" w:cs="Times New Roman"/>
          <w:lang w:val=""/>
        </w:rPr>
      </w:pPr>
      <w:r w:rsidRPr="00354FFB">
        <w:rPr>
          <w:rFonts w:ascii="Times New Roman" w:eastAsia="Tahoma" w:hAnsi="Times New Roman" w:cs="Times New Roman"/>
          <w:color w:val="000000"/>
          <w:lang w:val=""/>
        </w:rPr>
        <w:t>Зона индивидуальной жилой застройки Ж1 выделена для обеспечения правовых, социальных, культурных, бытовых условий формирования жилых районов из отдельно стоящих индивидуальных жилых домов усадебного типа с возможностью ведения развитого личного подсобного хозяйства, а также с минимально разрешенным набором услуг местного значения</w:t>
      </w:r>
    </w:p>
    <w:p w14:paraId="65745330" w14:textId="77777777" w:rsidR="00354FFB" w:rsidRPr="00354FFB" w:rsidRDefault="00354FFB" w:rsidP="00354FFB">
      <w:pPr>
        <w:spacing w:after="0" w:line="240" w:lineRule="auto"/>
        <w:rPr>
          <w:rFonts w:ascii="Times New Roman" w:eastAsia="Calibri" w:hAnsi="Times New Roman" w:cs="Times New Roman"/>
          <w:lang w:val=""/>
        </w:rPr>
      </w:pPr>
    </w:p>
    <w:p w14:paraId="3AA8575E"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47" w:name="_Toc207795697"/>
      <w:r w:rsidRPr="00354FFB">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247"/>
    </w:p>
    <w:tbl>
      <w:tblPr>
        <w:tblStyle w:val="157"/>
        <w:tblW w:w="5000" w:type="auto"/>
        <w:tblLook w:val="04A0" w:firstRow="1" w:lastRow="0" w:firstColumn="1" w:lastColumn="0" w:noHBand="0" w:noVBand="1"/>
      </w:tblPr>
      <w:tblGrid>
        <w:gridCol w:w="486"/>
        <w:gridCol w:w="1897"/>
        <w:gridCol w:w="1479"/>
        <w:gridCol w:w="4023"/>
        <w:gridCol w:w="6675"/>
      </w:tblGrid>
      <w:tr w:rsidR="00354FFB" w:rsidRPr="00354FFB" w14:paraId="11BE69EA" w14:textId="77777777" w:rsidTr="00A52685">
        <w:trPr>
          <w:tblHeader/>
        </w:trPr>
        <w:tc>
          <w:tcPr>
            <w:tcW w:w="272" w:type="dxa"/>
          </w:tcPr>
          <w:p w14:paraId="672C967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3494A9CC"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4642BFC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09C48992"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53DE49B4"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60E49A67" w14:textId="77777777" w:rsidTr="00A52685">
        <w:trPr>
          <w:tblHeader/>
        </w:trPr>
        <w:tc>
          <w:tcPr>
            <w:tcW w:w="272" w:type="dxa"/>
          </w:tcPr>
          <w:p w14:paraId="50F2029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6F5A006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6ACDFC9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7B609EF2"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44BEA59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147B9CA3" w14:textId="77777777" w:rsidTr="00A52685">
        <w:tc>
          <w:tcPr>
            <w:tcW w:w="272" w:type="dxa"/>
            <w:vMerge w:val="restart"/>
          </w:tcPr>
          <w:p w14:paraId="3D0452DC"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69EB9BE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Для индивидуального жилищного строительства</w:t>
            </w:r>
          </w:p>
        </w:tc>
        <w:tc>
          <w:tcPr>
            <w:tcW w:w="1224" w:type="dxa"/>
            <w:vMerge w:val="restart"/>
          </w:tcPr>
          <w:p w14:paraId="0EC9194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2.1</w:t>
            </w:r>
          </w:p>
        </w:tc>
        <w:tc>
          <w:tcPr>
            <w:tcW w:w="4080" w:type="dxa"/>
            <w:vMerge w:val="restart"/>
          </w:tcPr>
          <w:p w14:paraId="53DAA3C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 </w:t>
            </w:r>
          </w:p>
        </w:tc>
        <w:tc>
          <w:tcPr>
            <w:tcW w:w="6800" w:type="dxa"/>
          </w:tcPr>
          <w:p w14:paraId="05C93ED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400 кв.м.</w:t>
            </w:r>
          </w:p>
        </w:tc>
      </w:tr>
      <w:tr w:rsidR="00354FFB" w:rsidRPr="00354FFB" w14:paraId="2251D8B4" w14:textId="77777777" w:rsidTr="00A52685">
        <w:tc>
          <w:tcPr>
            <w:tcW w:w="272" w:type="dxa"/>
            <w:vMerge/>
          </w:tcPr>
          <w:p w14:paraId="6534E258" w14:textId="77777777" w:rsidR="00354FFB" w:rsidRPr="00354FFB" w:rsidRDefault="00354FFB" w:rsidP="00354FFB">
            <w:pPr>
              <w:rPr>
                <w:rFonts w:ascii="Times New Roman" w:eastAsia="Calibri" w:hAnsi="Times New Roman" w:cs="Times New Roman"/>
              </w:rPr>
            </w:pPr>
          </w:p>
        </w:tc>
        <w:tc>
          <w:tcPr>
            <w:tcW w:w="1903" w:type="dxa"/>
            <w:vMerge/>
          </w:tcPr>
          <w:p w14:paraId="38DC2E99" w14:textId="77777777" w:rsidR="00354FFB" w:rsidRPr="00354FFB" w:rsidRDefault="00354FFB" w:rsidP="00354FFB">
            <w:pPr>
              <w:rPr>
                <w:rFonts w:ascii="Times New Roman" w:eastAsia="Calibri" w:hAnsi="Times New Roman" w:cs="Times New Roman"/>
              </w:rPr>
            </w:pPr>
          </w:p>
        </w:tc>
        <w:tc>
          <w:tcPr>
            <w:tcW w:w="1224" w:type="dxa"/>
            <w:vMerge/>
          </w:tcPr>
          <w:p w14:paraId="71F47B3F" w14:textId="77777777" w:rsidR="00354FFB" w:rsidRPr="00354FFB" w:rsidRDefault="00354FFB" w:rsidP="00354FFB">
            <w:pPr>
              <w:rPr>
                <w:rFonts w:ascii="Times New Roman" w:eastAsia="Calibri" w:hAnsi="Times New Roman" w:cs="Times New Roman"/>
              </w:rPr>
            </w:pPr>
          </w:p>
        </w:tc>
        <w:tc>
          <w:tcPr>
            <w:tcW w:w="4080" w:type="dxa"/>
            <w:vMerge/>
          </w:tcPr>
          <w:p w14:paraId="4B290DA8" w14:textId="77777777" w:rsidR="00354FFB" w:rsidRPr="00354FFB" w:rsidRDefault="00354FFB" w:rsidP="00354FFB">
            <w:pPr>
              <w:rPr>
                <w:rFonts w:ascii="Times New Roman" w:eastAsia="Calibri" w:hAnsi="Times New Roman" w:cs="Times New Roman"/>
              </w:rPr>
            </w:pPr>
          </w:p>
        </w:tc>
        <w:tc>
          <w:tcPr>
            <w:tcW w:w="6800" w:type="dxa"/>
          </w:tcPr>
          <w:p w14:paraId="00FDC3E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 кв.м образуемых из земель, находящихся в государственной или муниципальной собственности.</w:t>
            </w:r>
          </w:p>
        </w:tc>
      </w:tr>
      <w:tr w:rsidR="00354FFB" w:rsidRPr="00354FFB" w14:paraId="70903095" w14:textId="77777777" w:rsidTr="00A52685">
        <w:tc>
          <w:tcPr>
            <w:tcW w:w="272" w:type="dxa"/>
            <w:vMerge/>
          </w:tcPr>
          <w:p w14:paraId="38F32C10" w14:textId="77777777" w:rsidR="00354FFB" w:rsidRPr="00354FFB" w:rsidRDefault="00354FFB" w:rsidP="00354FFB">
            <w:pPr>
              <w:rPr>
                <w:rFonts w:ascii="Times New Roman" w:eastAsia="Calibri" w:hAnsi="Times New Roman" w:cs="Times New Roman"/>
              </w:rPr>
            </w:pPr>
          </w:p>
        </w:tc>
        <w:tc>
          <w:tcPr>
            <w:tcW w:w="1903" w:type="dxa"/>
            <w:vMerge/>
          </w:tcPr>
          <w:p w14:paraId="63EE2968" w14:textId="77777777" w:rsidR="00354FFB" w:rsidRPr="00354FFB" w:rsidRDefault="00354FFB" w:rsidP="00354FFB">
            <w:pPr>
              <w:rPr>
                <w:rFonts w:ascii="Times New Roman" w:eastAsia="Calibri" w:hAnsi="Times New Roman" w:cs="Times New Roman"/>
              </w:rPr>
            </w:pPr>
          </w:p>
        </w:tc>
        <w:tc>
          <w:tcPr>
            <w:tcW w:w="1224" w:type="dxa"/>
            <w:vMerge/>
          </w:tcPr>
          <w:p w14:paraId="42B756CB" w14:textId="77777777" w:rsidR="00354FFB" w:rsidRPr="00354FFB" w:rsidRDefault="00354FFB" w:rsidP="00354FFB">
            <w:pPr>
              <w:rPr>
                <w:rFonts w:ascii="Times New Roman" w:eastAsia="Calibri" w:hAnsi="Times New Roman" w:cs="Times New Roman"/>
              </w:rPr>
            </w:pPr>
          </w:p>
        </w:tc>
        <w:tc>
          <w:tcPr>
            <w:tcW w:w="4080" w:type="dxa"/>
            <w:vMerge/>
          </w:tcPr>
          <w:p w14:paraId="0E8985B0" w14:textId="77777777" w:rsidR="00354FFB" w:rsidRPr="00354FFB" w:rsidRDefault="00354FFB" w:rsidP="00354FFB">
            <w:pPr>
              <w:rPr>
                <w:rFonts w:ascii="Times New Roman" w:eastAsia="Calibri" w:hAnsi="Times New Roman" w:cs="Times New Roman"/>
              </w:rPr>
            </w:pPr>
          </w:p>
        </w:tc>
        <w:tc>
          <w:tcPr>
            <w:tcW w:w="6800" w:type="dxa"/>
          </w:tcPr>
          <w:p w14:paraId="4CDA5F8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минимальная/максимальная площадь земельных участков образуемых из земельных участков, находящихся в частной собственности – 400 /2500 кв. м</w:t>
            </w:r>
            <w:r w:rsidRPr="00354FFB">
              <w:rPr>
                <w:rFonts w:ascii="Times New Roman" w:eastAsia="Tahoma" w:hAnsi="Times New Roman" w:cs="Times New Roman"/>
                <w:color w:val="000000"/>
                <w:sz w:val="20"/>
                <w:szCs w:val="20"/>
              </w:rPr>
              <w:br/>
              <w:t>- минимальная/максимальная площадь земельных участков образуемых при перераспределении земельных участков, находящихся в государственной или муниципальной собственности, и земельных участков, находящихся в частной собственности – 400 /2500 кв. м</w:t>
            </w:r>
            <w:r w:rsidRPr="00354FFB">
              <w:rPr>
                <w:rFonts w:ascii="Times New Roman" w:eastAsia="Tahoma" w:hAnsi="Times New Roman" w:cs="Times New Roman"/>
                <w:color w:val="000000"/>
                <w:sz w:val="20"/>
                <w:szCs w:val="20"/>
              </w:rPr>
              <w:br/>
              <w:t>- максимальный процент застройки подземной части – не регламентируется.</w:t>
            </w:r>
          </w:p>
        </w:tc>
      </w:tr>
      <w:tr w:rsidR="00354FFB" w:rsidRPr="00354FFB" w14:paraId="2CDC381A" w14:textId="77777777" w:rsidTr="00A52685">
        <w:tc>
          <w:tcPr>
            <w:tcW w:w="272" w:type="dxa"/>
            <w:vMerge/>
          </w:tcPr>
          <w:p w14:paraId="66A4C335" w14:textId="77777777" w:rsidR="00354FFB" w:rsidRPr="00354FFB" w:rsidRDefault="00354FFB" w:rsidP="00354FFB">
            <w:pPr>
              <w:rPr>
                <w:rFonts w:ascii="Times New Roman" w:eastAsia="Calibri" w:hAnsi="Times New Roman" w:cs="Times New Roman"/>
              </w:rPr>
            </w:pPr>
          </w:p>
        </w:tc>
        <w:tc>
          <w:tcPr>
            <w:tcW w:w="1903" w:type="dxa"/>
            <w:vMerge/>
          </w:tcPr>
          <w:p w14:paraId="59E1A47D" w14:textId="77777777" w:rsidR="00354FFB" w:rsidRPr="00354FFB" w:rsidRDefault="00354FFB" w:rsidP="00354FFB">
            <w:pPr>
              <w:rPr>
                <w:rFonts w:ascii="Times New Roman" w:eastAsia="Calibri" w:hAnsi="Times New Roman" w:cs="Times New Roman"/>
              </w:rPr>
            </w:pPr>
          </w:p>
        </w:tc>
        <w:tc>
          <w:tcPr>
            <w:tcW w:w="1224" w:type="dxa"/>
            <w:vMerge/>
          </w:tcPr>
          <w:p w14:paraId="40704041" w14:textId="77777777" w:rsidR="00354FFB" w:rsidRPr="00354FFB" w:rsidRDefault="00354FFB" w:rsidP="00354FFB">
            <w:pPr>
              <w:rPr>
                <w:rFonts w:ascii="Times New Roman" w:eastAsia="Calibri" w:hAnsi="Times New Roman" w:cs="Times New Roman"/>
              </w:rPr>
            </w:pPr>
          </w:p>
        </w:tc>
        <w:tc>
          <w:tcPr>
            <w:tcW w:w="4080" w:type="dxa"/>
            <w:vMerge/>
          </w:tcPr>
          <w:p w14:paraId="2D5DC638" w14:textId="77777777" w:rsidR="00354FFB" w:rsidRPr="00354FFB" w:rsidRDefault="00354FFB" w:rsidP="00354FFB">
            <w:pPr>
              <w:rPr>
                <w:rFonts w:ascii="Times New Roman" w:eastAsia="Calibri" w:hAnsi="Times New Roman" w:cs="Times New Roman"/>
              </w:rPr>
            </w:pPr>
          </w:p>
        </w:tc>
        <w:tc>
          <w:tcPr>
            <w:tcW w:w="6800" w:type="dxa"/>
          </w:tcPr>
          <w:p w14:paraId="018A2C9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354FFB" w:rsidRPr="00354FFB" w14:paraId="644B06F6" w14:textId="77777777" w:rsidTr="00A52685">
        <w:tc>
          <w:tcPr>
            <w:tcW w:w="272" w:type="dxa"/>
            <w:vMerge/>
          </w:tcPr>
          <w:p w14:paraId="1761023C" w14:textId="77777777" w:rsidR="00354FFB" w:rsidRPr="00354FFB" w:rsidRDefault="00354FFB" w:rsidP="00354FFB">
            <w:pPr>
              <w:rPr>
                <w:rFonts w:ascii="Times New Roman" w:eastAsia="Calibri" w:hAnsi="Times New Roman" w:cs="Times New Roman"/>
              </w:rPr>
            </w:pPr>
          </w:p>
        </w:tc>
        <w:tc>
          <w:tcPr>
            <w:tcW w:w="1903" w:type="dxa"/>
            <w:vMerge/>
          </w:tcPr>
          <w:p w14:paraId="7F9F6D08" w14:textId="77777777" w:rsidR="00354FFB" w:rsidRPr="00354FFB" w:rsidRDefault="00354FFB" w:rsidP="00354FFB">
            <w:pPr>
              <w:rPr>
                <w:rFonts w:ascii="Times New Roman" w:eastAsia="Calibri" w:hAnsi="Times New Roman" w:cs="Times New Roman"/>
              </w:rPr>
            </w:pPr>
          </w:p>
        </w:tc>
        <w:tc>
          <w:tcPr>
            <w:tcW w:w="1224" w:type="dxa"/>
            <w:vMerge/>
          </w:tcPr>
          <w:p w14:paraId="2226BB11" w14:textId="77777777" w:rsidR="00354FFB" w:rsidRPr="00354FFB" w:rsidRDefault="00354FFB" w:rsidP="00354FFB">
            <w:pPr>
              <w:rPr>
                <w:rFonts w:ascii="Times New Roman" w:eastAsia="Calibri" w:hAnsi="Times New Roman" w:cs="Times New Roman"/>
              </w:rPr>
            </w:pPr>
          </w:p>
        </w:tc>
        <w:tc>
          <w:tcPr>
            <w:tcW w:w="4080" w:type="dxa"/>
            <w:vMerge/>
          </w:tcPr>
          <w:p w14:paraId="42E32D4E" w14:textId="77777777" w:rsidR="00354FFB" w:rsidRPr="00354FFB" w:rsidRDefault="00354FFB" w:rsidP="00354FFB">
            <w:pPr>
              <w:rPr>
                <w:rFonts w:ascii="Times New Roman" w:eastAsia="Calibri" w:hAnsi="Times New Roman" w:cs="Times New Roman"/>
              </w:rPr>
            </w:pPr>
          </w:p>
        </w:tc>
        <w:tc>
          <w:tcPr>
            <w:tcW w:w="6800" w:type="dxa"/>
          </w:tcPr>
          <w:p w14:paraId="204DD0A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68CEDB3D" w14:textId="77777777" w:rsidTr="00A52685">
        <w:tc>
          <w:tcPr>
            <w:tcW w:w="272" w:type="dxa"/>
            <w:vMerge/>
          </w:tcPr>
          <w:p w14:paraId="2D56F937" w14:textId="77777777" w:rsidR="00354FFB" w:rsidRPr="00354FFB" w:rsidRDefault="00354FFB" w:rsidP="00354FFB">
            <w:pPr>
              <w:rPr>
                <w:rFonts w:ascii="Times New Roman" w:eastAsia="Calibri" w:hAnsi="Times New Roman" w:cs="Times New Roman"/>
              </w:rPr>
            </w:pPr>
          </w:p>
        </w:tc>
        <w:tc>
          <w:tcPr>
            <w:tcW w:w="1903" w:type="dxa"/>
            <w:vMerge/>
          </w:tcPr>
          <w:p w14:paraId="7CA37164" w14:textId="77777777" w:rsidR="00354FFB" w:rsidRPr="00354FFB" w:rsidRDefault="00354FFB" w:rsidP="00354FFB">
            <w:pPr>
              <w:rPr>
                <w:rFonts w:ascii="Times New Roman" w:eastAsia="Calibri" w:hAnsi="Times New Roman" w:cs="Times New Roman"/>
              </w:rPr>
            </w:pPr>
          </w:p>
        </w:tc>
        <w:tc>
          <w:tcPr>
            <w:tcW w:w="1224" w:type="dxa"/>
            <w:vMerge/>
          </w:tcPr>
          <w:p w14:paraId="2542154C" w14:textId="77777777" w:rsidR="00354FFB" w:rsidRPr="00354FFB" w:rsidRDefault="00354FFB" w:rsidP="00354FFB">
            <w:pPr>
              <w:rPr>
                <w:rFonts w:ascii="Times New Roman" w:eastAsia="Calibri" w:hAnsi="Times New Roman" w:cs="Times New Roman"/>
              </w:rPr>
            </w:pPr>
          </w:p>
        </w:tc>
        <w:tc>
          <w:tcPr>
            <w:tcW w:w="4080" w:type="dxa"/>
            <w:vMerge/>
          </w:tcPr>
          <w:p w14:paraId="7337C3C5" w14:textId="77777777" w:rsidR="00354FFB" w:rsidRPr="00354FFB" w:rsidRDefault="00354FFB" w:rsidP="00354FFB">
            <w:pPr>
              <w:rPr>
                <w:rFonts w:ascii="Times New Roman" w:eastAsia="Calibri" w:hAnsi="Times New Roman" w:cs="Times New Roman"/>
              </w:rPr>
            </w:pPr>
          </w:p>
        </w:tc>
        <w:tc>
          <w:tcPr>
            <w:tcW w:w="6800" w:type="dxa"/>
          </w:tcPr>
          <w:p w14:paraId="3D5E617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 минимальные отступы до границ смежных земельных участков - 3 м.</w:t>
            </w:r>
          </w:p>
        </w:tc>
      </w:tr>
      <w:tr w:rsidR="00354FFB" w:rsidRPr="00354FFB" w14:paraId="5FD3A32E" w14:textId="77777777" w:rsidTr="00A52685">
        <w:tc>
          <w:tcPr>
            <w:tcW w:w="272" w:type="dxa"/>
            <w:vMerge/>
          </w:tcPr>
          <w:p w14:paraId="62BDA367" w14:textId="77777777" w:rsidR="00354FFB" w:rsidRPr="00354FFB" w:rsidRDefault="00354FFB" w:rsidP="00354FFB">
            <w:pPr>
              <w:rPr>
                <w:rFonts w:ascii="Times New Roman" w:eastAsia="Calibri" w:hAnsi="Times New Roman" w:cs="Times New Roman"/>
              </w:rPr>
            </w:pPr>
          </w:p>
        </w:tc>
        <w:tc>
          <w:tcPr>
            <w:tcW w:w="1903" w:type="dxa"/>
            <w:vMerge/>
          </w:tcPr>
          <w:p w14:paraId="20328401" w14:textId="77777777" w:rsidR="00354FFB" w:rsidRPr="00354FFB" w:rsidRDefault="00354FFB" w:rsidP="00354FFB">
            <w:pPr>
              <w:rPr>
                <w:rFonts w:ascii="Times New Roman" w:eastAsia="Calibri" w:hAnsi="Times New Roman" w:cs="Times New Roman"/>
              </w:rPr>
            </w:pPr>
          </w:p>
        </w:tc>
        <w:tc>
          <w:tcPr>
            <w:tcW w:w="1224" w:type="dxa"/>
            <w:vMerge/>
          </w:tcPr>
          <w:p w14:paraId="4CFEEF2F" w14:textId="77777777" w:rsidR="00354FFB" w:rsidRPr="00354FFB" w:rsidRDefault="00354FFB" w:rsidP="00354FFB">
            <w:pPr>
              <w:rPr>
                <w:rFonts w:ascii="Times New Roman" w:eastAsia="Calibri" w:hAnsi="Times New Roman" w:cs="Times New Roman"/>
              </w:rPr>
            </w:pPr>
          </w:p>
        </w:tc>
        <w:tc>
          <w:tcPr>
            <w:tcW w:w="4080" w:type="dxa"/>
            <w:vMerge/>
          </w:tcPr>
          <w:p w14:paraId="6B2AA93A" w14:textId="77777777" w:rsidR="00354FFB" w:rsidRPr="00354FFB" w:rsidRDefault="00354FFB" w:rsidP="00354FFB">
            <w:pPr>
              <w:rPr>
                <w:rFonts w:ascii="Times New Roman" w:eastAsia="Calibri" w:hAnsi="Times New Roman" w:cs="Times New Roman"/>
              </w:rPr>
            </w:pPr>
          </w:p>
        </w:tc>
        <w:tc>
          <w:tcPr>
            <w:tcW w:w="6800" w:type="dxa"/>
          </w:tcPr>
          <w:p w14:paraId="5EAAF70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 максимальная высота зданий – для объектов с углом наклона кровли до 15° –   10 м, с углом наклона кровли более 15° - 13 м; - максимальная общая площадь жилого дома – 300 кв.м..</w:t>
            </w:r>
          </w:p>
        </w:tc>
      </w:tr>
      <w:tr w:rsidR="00354FFB" w:rsidRPr="00354FFB" w14:paraId="747C4E64" w14:textId="77777777" w:rsidTr="00A52685">
        <w:tc>
          <w:tcPr>
            <w:tcW w:w="272" w:type="dxa"/>
            <w:vMerge/>
          </w:tcPr>
          <w:p w14:paraId="5527FB2B" w14:textId="77777777" w:rsidR="00354FFB" w:rsidRPr="00354FFB" w:rsidRDefault="00354FFB" w:rsidP="00354FFB">
            <w:pPr>
              <w:rPr>
                <w:rFonts w:ascii="Times New Roman" w:eastAsia="Calibri" w:hAnsi="Times New Roman" w:cs="Times New Roman"/>
              </w:rPr>
            </w:pPr>
          </w:p>
        </w:tc>
        <w:tc>
          <w:tcPr>
            <w:tcW w:w="1903" w:type="dxa"/>
            <w:vMerge/>
          </w:tcPr>
          <w:p w14:paraId="79DB8A31" w14:textId="77777777" w:rsidR="00354FFB" w:rsidRPr="00354FFB" w:rsidRDefault="00354FFB" w:rsidP="00354FFB">
            <w:pPr>
              <w:rPr>
                <w:rFonts w:ascii="Times New Roman" w:eastAsia="Calibri" w:hAnsi="Times New Roman" w:cs="Times New Roman"/>
              </w:rPr>
            </w:pPr>
          </w:p>
        </w:tc>
        <w:tc>
          <w:tcPr>
            <w:tcW w:w="1224" w:type="dxa"/>
            <w:vMerge/>
          </w:tcPr>
          <w:p w14:paraId="76517761" w14:textId="77777777" w:rsidR="00354FFB" w:rsidRPr="00354FFB" w:rsidRDefault="00354FFB" w:rsidP="00354FFB">
            <w:pPr>
              <w:rPr>
                <w:rFonts w:ascii="Times New Roman" w:eastAsia="Calibri" w:hAnsi="Times New Roman" w:cs="Times New Roman"/>
              </w:rPr>
            </w:pPr>
          </w:p>
        </w:tc>
        <w:tc>
          <w:tcPr>
            <w:tcW w:w="4080" w:type="dxa"/>
            <w:vMerge/>
          </w:tcPr>
          <w:p w14:paraId="2E5DAE90" w14:textId="77777777" w:rsidR="00354FFB" w:rsidRPr="00354FFB" w:rsidRDefault="00354FFB" w:rsidP="00354FFB">
            <w:pPr>
              <w:rPr>
                <w:rFonts w:ascii="Times New Roman" w:eastAsia="Calibri" w:hAnsi="Times New Roman" w:cs="Times New Roman"/>
              </w:rPr>
            </w:pPr>
          </w:p>
        </w:tc>
        <w:tc>
          <w:tcPr>
            <w:tcW w:w="6800" w:type="dxa"/>
          </w:tcPr>
          <w:p w14:paraId="5AFE9A8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36C60ED1" w14:textId="77777777" w:rsidTr="00A52685">
        <w:tc>
          <w:tcPr>
            <w:tcW w:w="272" w:type="dxa"/>
            <w:vMerge w:val="restart"/>
          </w:tcPr>
          <w:p w14:paraId="5FD8487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903" w:type="dxa"/>
            <w:vMerge w:val="restart"/>
          </w:tcPr>
          <w:p w14:paraId="0761CE7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Для ведения личного подсобного хозяйства (приусадебный земельный участок)</w:t>
            </w:r>
          </w:p>
        </w:tc>
        <w:tc>
          <w:tcPr>
            <w:tcW w:w="1224" w:type="dxa"/>
            <w:vMerge w:val="restart"/>
          </w:tcPr>
          <w:p w14:paraId="4E3B342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2.2</w:t>
            </w:r>
          </w:p>
        </w:tc>
        <w:tc>
          <w:tcPr>
            <w:tcW w:w="4080" w:type="dxa"/>
            <w:vMerge w:val="restart"/>
          </w:tcPr>
          <w:p w14:paraId="504D86F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жилого дома, указанного в описании вида разрешенного использования с кодом 2.1; производство сельскохозяйственной продукции; размещение гаража и иных вспомогательных сооружений; содержание сельскохозяйственных животных </w:t>
            </w:r>
          </w:p>
        </w:tc>
        <w:tc>
          <w:tcPr>
            <w:tcW w:w="6800" w:type="dxa"/>
          </w:tcPr>
          <w:p w14:paraId="493FFC7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1000 кв.м.</w:t>
            </w:r>
          </w:p>
        </w:tc>
      </w:tr>
      <w:tr w:rsidR="00354FFB" w:rsidRPr="00354FFB" w14:paraId="00828173" w14:textId="77777777" w:rsidTr="00A52685">
        <w:tc>
          <w:tcPr>
            <w:tcW w:w="272" w:type="dxa"/>
            <w:vMerge/>
          </w:tcPr>
          <w:p w14:paraId="673345BC" w14:textId="77777777" w:rsidR="00354FFB" w:rsidRPr="00354FFB" w:rsidRDefault="00354FFB" w:rsidP="00354FFB">
            <w:pPr>
              <w:rPr>
                <w:rFonts w:ascii="Times New Roman" w:eastAsia="Calibri" w:hAnsi="Times New Roman" w:cs="Times New Roman"/>
              </w:rPr>
            </w:pPr>
          </w:p>
        </w:tc>
        <w:tc>
          <w:tcPr>
            <w:tcW w:w="1903" w:type="dxa"/>
            <w:vMerge/>
          </w:tcPr>
          <w:p w14:paraId="35072706" w14:textId="77777777" w:rsidR="00354FFB" w:rsidRPr="00354FFB" w:rsidRDefault="00354FFB" w:rsidP="00354FFB">
            <w:pPr>
              <w:rPr>
                <w:rFonts w:ascii="Times New Roman" w:eastAsia="Calibri" w:hAnsi="Times New Roman" w:cs="Times New Roman"/>
              </w:rPr>
            </w:pPr>
          </w:p>
        </w:tc>
        <w:tc>
          <w:tcPr>
            <w:tcW w:w="1224" w:type="dxa"/>
            <w:vMerge/>
          </w:tcPr>
          <w:p w14:paraId="6E70CFF8" w14:textId="77777777" w:rsidR="00354FFB" w:rsidRPr="00354FFB" w:rsidRDefault="00354FFB" w:rsidP="00354FFB">
            <w:pPr>
              <w:rPr>
                <w:rFonts w:ascii="Times New Roman" w:eastAsia="Calibri" w:hAnsi="Times New Roman" w:cs="Times New Roman"/>
              </w:rPr>
            </w:pPr>
          </w:p>
        </w:tc>
        <w:tc>
          <w:tcPr>
            <w:tcW w:w="4080" w:type="dxa"/>
            <w:vMerge/>
          </w:tcPr>
          <w:p w14:paraId="78E73F2C" w14:textId="77777777" w:rsidR="00354FFB" w:rsidRPr="00354FFB" w:rsidRDefault="00354FFB" w:rsidP="00354FFB">
            <w:pPr>
              <w:rPr>
                <w:rFonts w:ascii="Times New Roman" w:eastAsia="Calibri" w:hAnsi="Times New Roman" w:cs="Times New Roman"/>
              </w:rPr>
            </w:pPr>
          </w:p>
        </w:tc>
        <w:tc>
          <w:tcPr>
            <w:tcW w:w="6800" w:type="dxa"/>
          </w:tcPr>
          <w:p w14:paraId="5A6F725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1500 кв.м образуемых из земель, находящихся в государственной или муниципальной собственности.</w:t>
            </w:r>
          </w:p>
        </w:tc>
      </w:tr>
      <w:tr w:rsidR="00354FFB" w:rsidRPr="00354FFB" w14:paraId="591305C0" w14:textId="77777777" w:rsidTr="00A52685">
        <w:tc>
          <w:tcPr>
            <w:tcW w:w="272" w:type="dxa"/>
            <w:vMerge/>
          </w:tcPr>
          <w:p w14:paraId="29ACC656" w14:textId="77777777" w:rsidR="00354FFB" w:rsidRPr="00354FFB" w:rsidRDefault="00354FFB" w:rsidP="00354FFB">
            <w:pPr>
              <w:rPr>
                <w:rFonts w:ascii="Times New Roman" w:eastAsia="Calibri" w:hAnsi="Times New Roman" w:cs="Times New Roman"/>
              </w:rPr>
            </w:pPr>
          </w:p>
        </w:tc>
        <w:tc>
          <w:tcPr>
            <w:tcW w:w="1903" w:type="dxa"/>
            <w:vMerge/>
          </w:tcPr>
          <w:p w14:paraId="64419580" w14:textId="77777777" w:rsidR="00354FFB" w:rsidRPr="00354FFB" w:rsidRDefault="00354FFB" w:rsidP="00354FFB">
            <w:pPr>
              <w:rPr>
                <w:rFonts w:ascii="Times New Roman" w:eastAsia="Calibri" w:hAnsi="Times New Roman" w:cs="Times New Roman"/>
              </w:rPr>
            </w:pPr>
          </w:p>
        </w:tc>
        <w:tc>
          <w:tcPr>
            <w:tcW w:w="1224" w:type="dxa"/>
            <w:vMerge/>
          </w:tcPr>
          <w:p w14:paraId="4311470C" w14:textId="77777777" w:rsidR="00354FFB" w:rsidRPr="00354FFB" w:rsidRDefault="00354FFB" w:rsidP="00354FFB">
            <w:pPr>
              <w:rPr>
                <w:rFonts w:ascii="Times New Roman" w:eastAsia="Calibri" w:hAnsi="Times New Roman" w:cs="Times New Roman"/>
              </w:rPr>
            </w:pPr>
          </w:p>
        </w:tc>
        <w:tc>
          <w:tcPr>
            <w:tcW w:w="4080" w:type="dxa"/>
            <w:vMerge/>
          </w:tcPr>
          <w:p w14:paraId="08DF7CF7" w14:textId="77777777" w:rsidR="00354FFB" w:rsidRPr="00354FFB" w:rsidRDefault="00354FFB" w:rsidP="00354FFB">
            <w:pPr>
              <w:rPr>
                <w:rFonts w:ascii="Times New Roman" w:eastAsia="Calibri" w:hAnsi="Times New Roman" w:cs="Times New Roman"/>
              </w:rPr>
            </w:pPr>
          </w:p>
        </w:tc>
        <w:tc>
          <w:tcPr>
            <w:tcW w:w="6800" w:type="dxa"/>
          </w:tcPr>
          <w:p w14:paraId="00C9CEE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минимальная/максимальная площадь земельных участков образуемых из земельных участков, находящихся в частной собственности – 1000 /3500 кв. м</w:t>
            </w:r>
            <w:r w:rsidRPr="00354FFB">
              <w:rPr>
                <w:rFonts w:ascii="Times New Roman" w:eastAsia="Tahoma" w:hAnsi="Times New Roman" w:cs="Times New Roman"/>
                <w:color w:val="000000"/>
                <w:sz w:val="20"/>
                <w:szCs w:val="20"/>
              </w:rPr>
              <w:br/>
              <w:t>- минимальная/максимальная площадь земельных участков образуемых при перераспределении земельных участков, находящихся в государственной или муниципальной собственности, и земельных участков, находящихся в частной собственности – 1000 /3500 кв. м</w:t>
            </w:r>
            <w:r w:rsidRPr="00354FFB">
              <w:rPr>
                <w:rFonts w:ascii="Times New Roman" w:eastAsia="Tahoma" w:hAnsi="Times New Roman" w:cs="Times New Roman"/>
                <w:color w:val="000000"/>
                <w:sz w:val="20"/>
                <w:szCs w:val="20"/>
              </w:rPr>
              <w:br/>
              <w:t>- максимальный процент застройки подземной части – не регламентируется.</w:t>
            </w:r>
          </w:p>
        </w:tc>
      </w:tr>
      <w:tr w:rsidR="00354FFB" w:rsidRPr="00354FFB" w14:paraId="78EB8328" w14:textId="77777777" w:rsidTr="00A52685">
        <w:tc>
          <w:tcPr>
            <w:tcW w:w="272" w:type="dxa"/>
            <w:vMerge/>
          </w:tcPr>
          <w:p w14:paraId="49D0796E" w14:textId="77777777" w:rsidR="00354FFB" w:rsidRPr="00354FFB" w:rsidRDefault="00354FFB" w:rsidP="00354FFB">
            <w:pPr>
              <w:rPr>
                <w:rFonts w:ascii="Times New Roman" w:eastAsia="Calibri" w:hAnsi="Times New Roman" w:cs="Times New Roman"/>
              </w:rPr>
            </w:pPr>
          </w:p>
        </w:tc>
        <w:tc>
          <w:tcPr>
            <w:tcW w:w="1903" w:type="dxa"/>
            <w:vMerge/>
          </w:tcPr>
          <w:p w14:paraId="5DCF5EBB" w14:textId="77777777" w:rsidR="00354FFB" w:rsidRPr="00354FFB" w:rsidRDefault="00354FFB" w:rsidP="00354FFB">
            <w:pPr>
              <w:rPr>
                <w:rFonts w:ascii="Times New Roman" w:eastAsia="Calibri" w:hAnsi="Times New Roman" w:cs="Times New Roman"/>
              </w:rPr>
            </w:pPr>
          </w:p>
        </w:tc>
        <w:tc>
          <w:tcPr>
            <w:tcW w:w="1224" w:type="dxa"/>
            <w:vMerge/>
          </w:tcPr>
          <w:p w14:paraId="777209BE" w14:textId="77777777" w:rsidR="00354FFB" w:rsidRPr="00354FFB" w:rsidRDefault="00354FFB" w:rsidP="00354FFB">
            <w:pPr>
              <w:rPr>
                <w:rFonts w:ascii="Times New Roman" w:eastAsia="Calibri" w:hAnsi="Times New Roman" w:cs="Times New Roman"/>
              </w:rPr>
            </w:pPr>
          </w:p>
        </w:tc>
        <w:tc>
          <w:tcPr>
            <w:tcW w:w="4080" w:type="dxa"/>
            <w:vMerge/>
          </w:tcPr>
          <w:p w14:paraId="6CECA7BF" w14:textId="77777777" w:rsidR="00354FFB" w:rsidRPr="00354FFB" w:rsidRDefault="00354FFB" w:rsidP="00354FFB">
            <w:pPr>
              <w:rPr>
                <w:rFonts w:ascii="Times New Roman" w:eastAsia="Calibri" w:hAnsi="Times New Roman" w:cs="Times New Roman"/>
              </w:rPr>
            </w:pPr>
          </w:p>
        </w:tc>
        <w:tc>
          <w:tcPr>
            <w:tcW w:w="6800" w:type="dxa"/>
          </w:tcPr>
          <w:p w14:paraId="4DEC2F9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354FFB" w:rsidRPr="00354FFB" w14:paraId="216E7793" w14:textId="77777777" w:rsidTr="00A52685">
        <w:tc>
          <w:tcPr>
            <w:tcW w:w="272" w:type="dxa"/>
            <w:vMerge/>
          </w:tcPr>
          <w:p w14:paraId="7E138FA9" w14:textId="77777777" w:rsidR="00354FFB" w:rsidRPr="00354FFB" w:rsidRDefault="00354FFB" w:rsidP="00354FFB">
            <w:pPr>
              <w:rPr>
                <w:rFonts w:ascii="Times New Roman" w:eastAsia="Calibri" w:hAnsi="Times New Roman" w:cs="Times New Roman"/>
              </w:rPr>
            </w:pPr>
          </w:p>
        </w:tc>
        <w:tc>
          <w:tcPr>
            <w:tcW w:w="1903" w:type="dxa"/>
            <w:vMerge/>
          </w:tcPr>
          <w:p w14:paraId="4F7B4998" w14:textId="77777777" w:rsidR="00354FFB" w:rsidRPr="00354FFB" w:rsidRDefault="00354FFB" w:rsidP="00354FFB">
            <w:pPr>
              <w:rPr>
                <w:rFonts w:ascii="Times New Roman" w:eastAsia="Calibri" w:hAnsi="Times New Roman" w:cs="Times New Roman"/>
              </w:rPr>
            </w:pPr>
          </w:p>
        </w:tc>
        <w:tc>
          <w:tcPr>
            <w:tcW w:w="1224" w:type="dxa"/>
            <w:vMerge/>
          </w:tcPr>
          <w:p w14:paraId="47C32828" w14:textId="77777777" w:rsidR="00354FFB" w:rsidRPr="00354FFB" w:rsidRDefault="00354FFB" w:rsidP="00354FFB">
            <w:pPr>
              <w:rPr>
                <w:rFonts w:ascii="Times New Roman" w:eastAsia="Calibri" w:hAnsi="Times New Roman" w:cs="Times New Roman"/>
              </w:rPr>
            </w:pPr>
          </w:p>
        </w:tc>
        <w:tc>
          <w:tcPr>
            <w:tcW w:w="4080" w:type="dxa"/>
            <w:vMerge/>
          </w:tcPr>
          <w:p w14:paraId="24E85B80" w14:textId="77777777" w:rsidR="00354FFB" w:rsidRPr="00354FFB" w:rsidRDefault="00354FFB" w:rsidP="00354FFB">
            <w:pPr>
              <w:rPr>
                <w:rFonts w:ascii="Times New Roman" w:eastAsia="Calibri" w:hAnsi="Times New Roman" w:cs="Times New Roman"/>
              </w:rPr>
            </w:pPr>
          </w:p>
        </w:tc>
        <w:tc>
          <w:tcPr>
            <w:tcW w:w="6800" w:type="dxa"/>
          </w:tcPr>
          <w:p w14:paraId="010B169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0162C264" w14:textId="77777777" w:rsidTr="00A52685">
        <w:tc>
          <w:tcPr>
            <w:tcW w:w="272" w:type="dxa"/>
            <w:vMerge/>
          </w:tcPr>
          <w:p w14:paraId="25EDF847" w14:textId="77777777" w:rsidR="00354FFB" w:rsidRPr="00354FFB" w:rsidRDefault="00354FFB" w:rsidP="00354FFB">
            <w:pPr>
              <w:rPr>
                <w:rFonts w:ascii="Times New Roman" w:eastAsia="Calibri" w:hAnsi="Times New Roman" w:cs="Times New Roman"/>
              </w:rPr>
            </w:pPr>
          </w:p>
        </w:tc>
        <w:tc>
          <w:tcPr>
            <w:tcW w:w="1903" w:type="dxa"/>
            <w:vMerge/>
          </w:tcPr>
          <w:p w14:paraId="355A91C6" w14:textId="77777777" w:rsidR="00354FFB" w:rsidRPr="00354FFB" w:rsidRDefault="00354FFB" w:rsidP="00354FFB">
            <w:pPr>
              <w:rPr>
                <w:rFonts w:ascii="Times New Roman" w:eastAsia="Calibri" w:hAnsi="Times New Roman" w:cs="Times New Roman"/>
              </w:rPr>
            </w:pPr>
          </w:p>
        </w:tc>
        <w:tc>
          <w:tcPr>
            <w:tcW w:w="1224" w:type="dxa"/>
            <w:vMerge/>
          </w:tcPr>
          <w:p w14:paraId="6E97302E" w14:textId="77777777" w:rsidR="00354FFB" w:rsidRPr="00354FFB" w:rsidRDefault="00354FFB" w:rsidP="00354FFB">
            <w:pPr>
              <w:rPr>
                <w:rFonts w:ascii="Times New Roman" w:eastAsia="Calibri" w:hAnsi="Times New Roman" w:cs="Times New Roman"/>
              </w:rPr>
            </w:pPr>
          </w:p>
        </w:tc>
        <w:tc>
          <w:tcPr>
            <w:tcW w:w="4080" w:type="dxa"/>
            <w:vMerge/>
          </w:tcPr>
          <w:p w14:paraId="392055B3" w14:textId="77777777" w:rsidR="00354FFB" w:rsidRPr="00354FFB" w:rsidRDefault="00354FFB" w:rsidP="00354FFB">
            <w:pPr>
              <w:rPr>
                <w:rFonts w:ascii="Times New Roman" w:eastAsia="Calibri" w:hAnsi="Times New Roman" w:cs="Times New Roman"/>
              </w:rPr>
            </w:pPr>
          </w:p>
        </w:tc>
        <w:tc>
          <w:tcPr>
            <w:tcW w:w="6800" w:type="dxa"/>
          </w:tcPr>
          <w:p w14:paraId="2884955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 минимальные отступы до границ смежных земельных участков - 3 м.</w:t>
            </w:r>
          </w:p>
        </w:tc>
      </w:tr>
      <w:tr w:rsidR="00354FFB" w:rsidRPr="00354FFB" w14:paraId="5C52CDF3" w14:textId="77777777" w:rsidTr="00A52685">
        <w:tc>
          <w:tcPr>
            <w:tcW w:w="272" w:type="dxa"/>
            <w:vMerge/>
          </w:tcPr>
          <w:p w14:paraId="44C8333F" w14:textId="77777777" w:rsidR="00354FFB" w:rsidRPr="00354FFB" w:rsidRDefault="00354FFB" w:rsidP="00354FFB">
            <w:pPr>
              <w:rPr>
                <w:rFonts w:ascii="Times New Roman" w:eastAsia="Calibri" w:hAnsi="Times New Roman" w:cs="Times New Roman"/>
              </w:rPr>
            </w:pPr>
          </w:p>
        </w:tc>
        <w:tc>
          <w:tcPr>
            <w:tcW w:w="1903" w:type="dxa"/>
            <w:vMerge/>
          </w:tcPr>
          <w:p w14:paraId="4F62C537" w14:textId="77777777" w:rsidR="00354FFB" w:rsidRPr="00354FFB" w:rsidRDefault="00354FFB" w:rsidP="00354FFB">
            <w:pPr>
              <w:rPr>
                <w:rFonts w:ascii="Times New Roman" w:eastAsia="Calibri" w:hAnsi="Times New Roman" w:cs="Times New Roman"/>
              </w:rPr>
            </w:pPr>
          </w:p>
        </w:tc>
        <w:tc>
          <w:tcPr>
            <w:tcW w:w="1224" w:type="dxa"/>
            <w:vMerge/>
          </w:tcPr>
          <w:p w14:paraId="1B349F4E" w14:textId="77777777" w:rsidR="00354FFB" w:rsidRPr="00354FFB" w:rsidRDefault="00354FFB" w:rsidP="00354FFB">
            <w:pPr>
              <w:rPr>
                <w:rFonts w:ascii="Times New Roman" w:eastAsia="Calibri" w:hAnsi="Times New Roman" w:cs="Times New Roman"/>
              </w:rPr>
            </w:pPr>
          </w:p>
        </w:tc>
        <w:tc>
          <w:tcPr>
            <w:tcW w:w="4080" w:type="dxa"/>
            <w:vMerge/>
          </w:tcPr>
          <w:p w14:paraId="4CD04263" w14:textId="77777777" w:rsidR="00354FFB" w:rsidRPr="00354FFB" w:rsidRDefault="00354FFB" w:rsidP="00354FFB">
            <w:pPr>
              <w:rPr>
                <w:rFonts w:ascii="Times New Roman" w:eastAsia="Calibri" w:hAnsi="Times New Roman" w:cs="Times New Roman"/>
              </w:rPr>
            </w:pPr>
          </w:p>
        </w:tc>
        <w:tc>
          <w:tcPr>
            <w:tcW w:w="6800" w:type="dxa"/>
          </w:tcPr>
          <w:p w14:paraId="6C8F9BA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 максимальная высота зданий – для объектов с углом наклона кровли до 15° –   10 м, с углом наклона кровли более 15° - 13 м; - максимальная общая площадь жилого дома – 300 кв.м..</w:t>
            </w:r>
          </w:p>
        </w:tc>
      </w:tr>
      <w:tr w:rsidR="00354FFB" w:rsidRPr="00354FFB" w14:paraId="59F345BE" w14:textId="77777777" w:rsidTr="00A52685">
        <w:tc>
          <w:tcPr>
            <w:tcW w:w="272" w:type="dxa"/>
            <w:vMerge/>
          </w:tcPr>
          <w:p w14:paraId="6FB3C85A" w14:textId="77777777" w:rsidR="00354FFB" w:rsidRPr="00354FFB" w:rsidRDefault="00354FFB" w:rsidP="00354FFB">
            <w:pPr>
              <w:rPr>
                <w:rFonts w:ascii="Times New Roman" w:eastAsia="Calibri" w:hAnsi="Times New Roman" w:cs="Times New Roman"/>
              </w:rPr>
            </w:pPr>
          </w:p>
        </w:tc>
        <w:tc>
          <w:tcPr>
            <w:tcW w:w="1903" w:type="dxa"/>
            <w:vMerge/>
          </w:tcPr>
          <w:p w14:paraId="5F1A262B" w14:textId="77777777" w:rsidR="00354FFB" w:rsidRPr="00354FFB" w:rsidRDefault="00354FFB" w:rsidP="00354FFB">
            <w:pPr>
              <w:rPr>
                <w:rFonts w:ascii="Times New Roman" w:eastAsia="Calibri" w:hAnsi="Times New Roman" w:cs="Times New Roman"/>
              </w:rPr>
            </w:pPr>
          </w:p>
        </w:tc>
        <w:tc>
          <w:tcPr>
            <w:tcW w:w="1224" w:type="dxa"/>
            <w:vMerge/>
          </w:tcPr>
          <w:p w14:paraId="09373B08" w14:textId="77777777" w:rsidR="00354FFB" w:rsidRPr="00354FFB" w:rsidRDefault="00354FFB" w:rsidP="00354FFB">
            <w:pPr>
              <w:rPr>
                <w:rFonts w:ascii="Times New Roman" w:eastAsia="Calibri" w:hAnsi="Times New Roman" w:cs="Times New Roman"/>
              </w:rPr>
            </w:pPr>
          </w:p>
        </w:tc>
        <w:tc>
          <w:tcPr>
            <w:tcW w:w="4080" w:type="dxa"/>
            <w:vMerge/>
          </w:tcPr>
          <w:p w14:paraId="26E05B9A" w14:textId="77777777" w:rsidR="00354FFB" w:rsidRPr="00354FFB" w:rsidRDefault="00354FFB" w:rsidP="00354FFB">
            <w:pPr>
              <w:rPr>
                <w:rFonts w:ascii="Times New Roman" w:eastAsia="Calibri" w:hAnsi="Times New Roman" w:cs="Times New Roman"/>
              </w:rPr>
            </w:pPr>
          </w:p>
        </w:tc>
        <w:tc>
          <w:tcPr>
            <w:tcW w:w="6800" w:type="dxa"/>
          </w:tcPr>
          <w:p w14:paraId="0826F78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1C5BA848" w14:textId="77777777" w:rsidTr="00A52685">
        <w:tc>
          <w:tcPr>
            <w:tcW w:w="272" w:type="dxa"/>
            <w:vMerge w:val="restart"/>
          </w:tcPr>
          <w:p w14:paraId="64C7775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3.</w:t>
            </w:r>
          </w:p>
        </w:tc>
        <w:tc>
          <w:tcPr>
            <w:tcW w:w="1903" w:type="dxa"/>
            <w:vMerge w:val="restart"/>
          </w:tcPr>
          <w:p w14:paraId="533A455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Блокированная жилая застройка</w:t>
            </w:r>
          </w:p>
        </w:tc>
        <w:tc>
          <w:tcPr>
            <w:tcW w:w="1224" w:type="dxa"/>
            <w:vMerge w:val="restart"/>
          </w:tcPr>
          <w:p w14:paraId="7D82A9F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2.3</w:t>
            </w:r>
          </w:p>
        </w:tc>
        <w:tc>
          <w:tcPr>
            <w:tcW w:w="4080" w:type="dxa"/>
            <w:vMerge w:val="restart"/>
          </w:tcPr>
          <w:p w14:paraId="18BF4BA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6800" w:type="dxa"/>
          </w:tcPr>
          <w:p w14:paraId="7DC57D0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0466F208" w14:textId="77777777" w:rsidTr="00A52685">
        <w:tc>
          <w:tcPr>
            <w:tcW w:w="272" w:type="dxa"/>
            <w:vMerge/>
          </w:tcPr>
          <w:p w14:paraId="03538124" w14:textId="77777777" w:rsidR="00354FFB" w:rsidRPr="00354FFB" w:rsidRDefault="00354FFB" w:rsidP="00354FFB">
            <w:pPr>
              <w:rPr>
                <w:rFonts w:ascii="Times New Roman" w:eastAsia="Calibri" w:hAnsi="Times New Roman" w:cs="Times New Roman"/>
              </w:rPr>
            </w:pPr>
          </w:p>
        </w:tc>
        <w:tc>
          <w:tcPr>
            <w:tcW w:w="1903" w:type="dxa"/>
            <w:vMerge/>
          </w:tcPr>
          <w:p w14:paraId="358DF149" w14:textId="77777777" w:rsidR="00354FFB" w:rsidRPr="00354FFB" w:rsidRDefault="00354FFB" w:rsidP="00354FFB">
            <w:pPr>
              <w:rPr>
                <w:rFonts w:ascii="Times New Roman" w:eastAsia="Calibri" w:hAnsi="Times New Roman" w:cs="Times New Roman"/>
              </w:rPr>
            </w:pPr>
          </w:p>
        </w:tc>
        <w:tc>
          <w:tcPr>
            <w:tcW w:w="1224" w:type="dxa"/>
            <w:vMerge/>
          </w:tcPr>
          <w:p w14:paraId="216E41A2" w14:textId="77777777" w:rsidR="00354FFB" w:rsidRPr="00354FFB" w:rsidRDefault="00354FFB" w:rsidP="00354FFB">
            <w:pPr>
              <w:rPr>
                <w:rFonts w:ascii="Times New Roman" w:eastAsia="Calibri" w:hAnsi="Times New Roman" w:cs="Times New Roman"/>
              </w:rPr>
            </w:pPr>
          </w:p>
        </w:tc>
        <w:tc>
          <w:tcPr>
            <w:tcW w:w="4080" w:type="dxa"/>
            <w:vMerge/>
          </w:tcPr>
          <w:p w14:paraId="1DD8B29B" w14:textId="77777777" w:rsidR="00354FFB" w:rsidRPr="00354FFB" w:rsidRDefault="00354FFB" w:rsidP="00354FFB">
            <w:pPr>
              <w:rPr>
                <w:rFonts w:ascii="Times New Roman" w:eastAsia="Calibri" w:hAnsi="Times New Roman" w:cs="Times New Roman"/>
              </w:rPr>
            </w:pPr>
          </w:p>
        </w:tc>
        <w:tc>
          <w:tcPr>
            <w:tcW w:w="6800" w:type="dxa"/>
          </w:tcPr>
          <w:p w14:paraId="1D48941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w:t>
            </w:r>
            <w:r w:rsidRPr="00354FFB">
              <w:rPr>
                <w:rFonts w:ascii="Times New Roman" w:eastAsia="Tahoma" w:hAnsi="Times New Roman" w:cs="Times New Roman"/>
                <w:color w:val="000000"/>
                <w:sz w:val="20"/>
                <w:szCs w:val="20"/>
              </w:rPr>
              <w:br/>
              <w:t xml:space="preserve"> - 1000 кв.м - на один дом блокированной жилой застройки, образуемых из земель, находящихся в государственной или муниципальной собственности;</w:t>
            </w:r>
            <w:r w:rsidRPr="00354FFB">
              <w:rPr>
                <w:rFonts w:ascii="Times New Roman" w:eastAsia="Tahoma" w:hAnsi="Times New Roman" w:cs="Times New Roman"/>
                <w:color w:val="000000"/>
                <w:sz w:val="20"/>
                <w:szCs w:val="20"/>
              </w:rPr>
              <w:br/>
              <w:t xml:space="preserve"> - 5000 кв.м - под несколькими домами  блокированной застройки.</w:t>
            </w:r>
          </w:p>
        </w:tc>
      </w:tr>
      <w:tr w:rsidR="00354FFB" w:rsidRPr="00354FFB" w14:paraId="6287DEDD" w14:textId="77777777" w:rsidTr="00A52685">
        <w:tc>
          <w:tcPr>
            <w:tcW w:w="272" w:type="dxa"/>
            <w:vMerge/>
          </w:tcPr>
          <w:p w14:paraId="7C5FDA0B" w14:textId="77777777" w:rsidR="00354FFB" w:rsidRPr="00354FFB" w:rsidRDefault="00354FFB" w:rsidP="00354FFB">
            <w:pPr>
              <w:rPr>
                <w:rFonts w:ascii="Times New Roman" w:eastAsia="Calibri" w:hAnsi="Times New Roman" w:cs="Times New Roman"/>
              </w:rPr>
            </w:pPr>
          </w:p>
        </w:tc>
        <w:tc>
          <w:tcPr>
            <w:tcW w:w="1903" w:type="dxa"/>
            <w:vMerge/>
          </w:tcPr>
          <w:p w14:paraId="043CE098" w14:textId="77777777" w:rsidR="00354FFB" w:rsidRPr="00354FFB" w:rsidRDefault="00354FFB" w:rsidP="00354FFB">
            <w:pPr>
              <w:rPr>
                <w:rFonts w:ascii="Times New Roman" w:eastAsia="Calibri" w:hAnsi="Times New Roman" w:cs="Times New Roman"/>
              </w:rPr>
            </w:pPr>
          </w:p>
        </w:tc>
        <w:tc>
          <w:tcPr>
            <w:tcW w:w="1224" w:type="dxa"/>
            <w:vMerge/>
          </w:tcPr>
          <w:p w14:paraId="2E80DFCA" w14:textId="77777777" w:rsidR="00354FFB" w:rsidRPr="00354FFB" w:rsidRDefault="00354FFB" w:rsidP="00354FFB">
            <w:pPr>
              <w:rPr>
                <w:rFonts w:ascii="Times New Roman" w:eastAsia="Calibri" w:hAnsi="Times New Roman" w:cs="Times New Roman"/>
              </w:rPr>
            </w:pPr>
          </w:p>
        </w:tc>
        <w:tc>
          <w:tcPr>
            <w:tcW w:w="4080" w:type="dxa"/>
            <w:vMerge/>
          </w:tcPr>
          <w:p w14:paraId="2116278B" w14:textId="77777777" w:rsidR="00354FFB" w:rsidRPr="00354FFB" w:rsidRDefault="00354FFB" w:rsidP="00354FFB">
            <w:pPr>
              <w:rPr>
                <w:rFonts w:ascii="Times New Roman" w:eastAsia="Calibri" w:hAnsi="Times New Roman" w:cs="Times New Roman"/>
              </w:rPr>
            </w:pPr>
          </w:p>
        </w:tc>
        <w:tc>
          <w:tcPr>
            <w:tcW w:w="6800" w:type="dxa"/>
          </w:tcPr>
          <w:p w14:paraId="69F7CD3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минимальная/максимальная площадь земельных участков на один дом блокированной жилой застройки, образуемых из земельных участков, находящихся в частной собственности – 100/2500 кв. м</w:t>
            </w:r>
            <w:r w:rsidRPr="00354FFB">
              <w:rPr>
                <w:rFonts w:ascii="Times New Roman" w:eastAsia="Tahoma" w:hAnsi="Times New Roman" w:cs="Times New Roman"/>
                <w:color w:val="000000"/>
                <w:sz w:val="20"/>
                <w:szCs w:val="20"/>
              </w:rPr>
              <w:br/>
              <w:t>- минимальная/максимальная площадь земельных участков на один дом блокированной жилой застройки образуемых при перераспределении земельных участков, находящихся в государственной или муниципальной собственности, и земельных участков, находящихся в частной собственности – 100 /2500 кв. м</w:t>
            </w:r>
            <w:r w:rsidRPr="00354FFB">
              <w:rPr>
                <w:rFonts w:ascii="Times New Roman" w:eastAsia="Tahoma" w:hAnsi="Times New Roman" w:cs="Times New Roman"/>
                <w:color w:val="000000"/>
                <w:sz w:val="20"/>
                <w:szCs w:val="20"/>
              </w:rPr>
              <w:br/>
              <w:t>- минимальные отступы от границ крайних земельных участков в блокировке  - 3 м; - минимальные отступы от границ земельных участков между автономными блоками внутри блокировки - 0 м</w:t>
            </w:r>
            <w:r w:rsidRPr="00354FFB">
              <w:rPr>
                <w:rFonts w:ascii="Times New Roman" w:eastAsia="Tahoma" w:hAnsi="Times New Roman" w:cs="Times New Roman"/>
                <w:color w:val="000000"/>
                <w:sz w:val="20"/>
                <w:szCs w:val="20"/>
              </w:rPr>
              <w:br/>
              <w:t>- максимальное количество объектов индивидуального жилищного строительства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разрешённого строительства)</w:t>
            </w:r>
            <w:r w:rsidRPr="00354FFB">
              <w:rPr>
                <w:rFonts w:ascii="Times New Roman" w:eastAsia="Tahoma" w:hAnsi="Times New Roman" w:cs="Times New Roman"/>
                <w:color w:val="000000"/>
                <w:sz w:val="20"/>
                <w:szCs w:val="20"/>
              </w:rPr>
              <w:br/>
              <w:t>- максимальный процент застройки подземной части – не регламентируется.</w:t>
            </w:r>
          </w:p>
        </w:tc>
      </w:tr>
      <w:tr w:rsidR="00354FFB" w:rsidRPr="00354FFB" w14:paraId="786B1DEA" w14:textId="77777777" w:rsidTr="00A52685">
        <w:tc>
          <w:tcPr>
            <w:tcW w:w="272" w:type="dxa"/>
            <w:vMerge/>
          </w:tcPr>
          <w:p w14:paraId="117DAD1D" w14:textId="77777777" w:rsidR="00354FFB" w:rsidRPr="00354FFB" w:rsidRDefault="00354FFB" w:rsidP="00354FFB">
            <w:pPr>
              <w:rPr>
                <w:rFonts w:ascii="Times New Roman" w:eastAsia="Calibri" w:hAnsi="Times New Roman" w:cs="Times New Roman"/>
              </w:rPr>
            </w:pPr>
          </w:p>
        </w:tc>
        <w:tc>
          <w:tcPr>
            <w:tcW w:w="1903" w:type="dxa"/>
            <w:vMerge/>
          </w:tcPr>
          <w:p w14:paraId="1D66E96F" w14:textId="77777777" w:rsidR="00354FFB" w:rsidRPr="00354FFB" w:rsidRDefault="00354FFB" w:rsidP="00354FFB">
            <w:pPr>
              <w:rPr>
                <w:rFonts w:ascii="Times New Roman" w:eastAsia="Calibri" w:hAnsi="Times New Roman" w:cs="Times New Roman"/>
              </w:rPr>
            </w:pPr>
          </w:p>
        </w:tc>
        <w:tc>
          <w:tcPr>
            <w:tcW w:w="1224" w:type="dxa"/>
            <w:vMerge/>
          </w:tcPr>
          <w:p w14:paraId="10160E22" w14:textId="77777777" w:rsidR="00354FFB" w:rsidRPr="00354FFB" w:rsidRDefault="00354FFB" w:rsidP="00354FFB">
            <w:pPr>
              <w:rPr>
                <w:rFonts w:ascii="Times New Roman" w:eastAsia="Calibri" w:hAnsi="Times New Roman" w:cs="Times New Roman"/>
              </w:rPr>
            </w:pPr>
          </w:p>
        </w:tc>
        <w:tc>
          <w:tcPr>
            <w:tcW w:w="4080" w:type="dxa"/>
            <w:vMerge/>
          </w:tcPr>
          <w:p w14:paraId="3928FAC7" w14:textId="77777777" w:rsidR="00354FFB" w:rsidRPr="00354FFB" w:rsidRDefault="00354FFB" w:rsidP="00354FFB">
            <w:pPr>
              <w:rPr>
                <w:rFonts w:ascii="Times New Roman" w:eastAsia="Calibri" w:hAnsi="Times New Roman" w:cs="Times New Roman"/>
              </w:rPr>
            </w:pPr>
          </w:p>
        </w:tc>
        <w:tc>
          <w:tcPr>
            <w:tcW w:w="6800" w:type="dxa"/>
          </w:tcPr>
          <w:p w14:paraId="7429889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6 м.</w:t>
            </w:r>
          </w:p>
        </w:tc>
      </w:tr>
      <w:tr w:rsidR="00354FFB" w:rsidRPr="00354FFB" w14:paraId="5643F29C" w14:textId="77777777" w:rsidTr="00A52685">
        <w:tc>
          <w:tcPr>
            <w:tcW w:w="272" w:type="dxa"/>
            <w:vMerge/>
          </w:tcPr>
          <w:p w14:paraId="4067986A" w14:textId="77777777" w:rsidR="00354FFB" w:rsidRPr="00354FFB" w:rsidRDefault="00354FFB" w:rsidP="00354FFB">
            <w:pPr>
              <w:rPr>
                <w:rFonts w:ascii="Times New Roman" w:eastAsia="Calibri" w:hAnsi="Times New Roman" w:cs="Times New Roman"/>
              </w:rPr>
            </w:pPr>
          </w:p>
        </w:tc>
        <w:tc>
          <w:tcPr>
            <w:tcW w:w="1903" w:type="dxa"/>
            <w:vMerge/>
          </w:tcPr>
          <w:p w14:paraId="614EDE77" w14:textId="77777777" w:rsidR="00354FFB" w:rsidRPr="00354FFB" w:rsidRDefault="00354FFB" w:rsidP="00354FFB">
            <w:pPr>
              <w:rPr>
                <w:rFonts w:ascii="Times New Roman" w:eastAsia="Calibri" w:hAnsi="Times New Roman" w:cs="Times New Roman"/>
              </w:rPr>
            </w:pPr>
          </w:p>
        </w:tc>
        <w:tc>
          <w:tcPr>
            <w:tcW w:w="1224" w:type="dxa"/>
            <w:vMerge/>
          </w:tcPr>
          <w:p w14:paraId="29B971C5" w14:textId="77777777" w:rsidR="00354FFB" w:rsidRPr="00354FFB" w:rsidRDefault="00354FFB" w:rsidP="00354FFB">
            <w:pPr>
              <w:rPr>
                <w:rFonts w:ascii="Times New Roman" w:eastAsia="Calibri" w:hAnsi="Times New Roman" w:cs="Times New Roman"/>
              </w:rPr>
            </w:pPr>
          </w:p>
        </w:tc>
        <w:tc>
          <w:tcPr>
            <w:tcW w:w="4080" w:type="dxa"/>
            <w:vMerge/>
          </w:tcPr>
          <w:p w14:paraId="4A4E53AE" w14:textId="77777777" w:rsidR="00354FFB" w:rsidRPr="00354FFB" w:rsidRDefault="00354FFB" w:rsidP="00354FFB">
            <w:pPr>
              <w:rPr>
                <w:rFonts w:ascii="Times New Roman" w:eastAsia="Calibri" w:hAnsi="Times New Roman" w:cs="Times New Roman"/>
              </w:rPr>
            </w:pPr>
          </w:p>
        </w:tc>
        <w:tc>
          <w:tcPr>
            <w:tcW w:w="6800" w:type="dxa"/>
          </w:tcPr>
          <w:p w14:paraId="39ED0E2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353C8F8D" w14:textId="77777777" w:rsidTr="00A52685">
        <w:tc>
          <w:tcPr>
            <w:tcW w:w="272" w:type="dxa"/>
            <w:vMerge/>
          </w:tcPr>
          <w:p w14:paraId="07BF36B9" w14:textId="77777777" w:rsidR="00354FFB" w:rsidRPr="00354FFB" w:rsidRDefault="00354FFB" w:rsidP="00354FFB">
            <w:pPr>
              <w:rPr>
                <w:rFonts w:ascii="Times New Roman" w:eastAsia="Calibri" w:hAnsi="Times New Roman" w:cs="Times New Roman"/>
              </w:rPr>
            </w:pPr>
          </w:p>
        </w:tc>
        <w:tc>
          <w:tcPr>
            <w:tcW w:w="1903" w:type="dxa"/>
            <w:vMerge/>
          </w:tcPr>
          <w:p w14:paraId="4DA307D6" w14:textId="77777777" w:rsidR="00354FFB" w:rsidRPr="00354FFB" w:rsidRDefault="00354FFB" w:rsidP="00354FFB">
            <w:pPr>
              <w:rPr>
                <w:rFonts w:ascii="Times New Roman" w:eastAsia="Calibri" w:hAnsi="Times New Roman" w:cs="Times New Roman"/>
              </w:rPr>
            </w:pPr>
          </w:p>
        </w:tc>
        <w:tc>
          <w:tcPr>
            <w:tcW w:w="1224" w:type="dxa"/>
            <w:vMerge/>
          </w:tcPr>
          <w:p w14:paraId="0270722A" w14:textId="77777777" w:rsidR="00354FFB" w:rsidRPr="00354FFB" w:rsidRDefault="00354FFB" w:rsidP="00354FFB">
            <w:pPr>
              <w:rPr>
                <w:rFonts w:ascii="Times New Roman" w:eastAsia="Calibri" w:hAnsi="Times New Roman" w:cs="Times New Roman"/>
              </w:rPr>
            </w:pPr>
          </w:p>
        </w:tc>
        <w:tc>
          <w:tcPr>
            <w:tcW w:w="4080" w:type="dxa"/>
            <w:vMerge/>
          </w:tcPr>
          <w:p w14:paraId="2ED86B6F" w14:textId="77777777" w:rsidR="00354FFB" w:rsidRPr="00354FFB" w:rsidRDefault="00354FFB" w:rsidP="00354FFB">
            <w:pPr>
              <w:rPr>
                <w:rFonts w:ascii="Times New Roman" w:eastAsia="Calibri" w:hAnsi="Times New Roman" w:cs="Times New Roman"/>
              </w:rPr>
            </w:pPr>
          </w:p>
        </w:tc>
        <w:tc>
          <w:tcPr>
            <w:tcW w:w="6800" w:type="dxa"/>
          </w:tcPr>
          <w:p w14:paraId="3F9E415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w:t>
            </w:r>
            <w:r w:rsidRPr="00354FFB">
              <w:rPr>
                <w:rFonts w:ascii="Times New Roman" w:eastAsia="Tahoma" w:hAnsi="Times New Roman" w:cs="Times New Roman"/>
                <w:color w:val="000000"/>
                <w:sz w:val="20"/>
                <w:szCs w:val="20"/>
              </w:rPr>
              <w:lastRenderedPageBreak/>
              <w:t>пределами которых запрещено строительство зданий, строений, сооружений – 3 м за исключением блокировки жилых домов, в таких случаях блокированные дома располагаются по границе общей стеной (без проемов) с отступом 0 м..</w:t>
            </w:r>
          </w:p>
        </w:tc>
      </w:tr>
      <w:tr w:rsidR="00354FFB" w:rsidRPr="00354FFB" w14:paraId="376AA335" w14:textId="77777777" w:rsidTr="00A52685">
        <w:tc>
          <w:tcPr>
            <w:tcW w:w="272" w:type="dxa"/>
            <w:vMerge/>
          </w:tcPr>
          <w:p w14:paraId="6F5BE6DE" w14:textId="77777777" w:rsidR="00354FFB" w:rsidRPr="00354FFB" w:rsidRDefault="00354FFB" w:rsidP="00354FFB">
            <w:pPr>
              <w:rPr>
                <w:rFonts w:ascii="Times New Roman" w:eastAsia="Calibri" w:hAnsi="Times New Roman" w:cs="Times New Roman"/>
              </w:rPr>
            </w:pPr>
          </w:p>
        </w:tc>
        <w:tc>
          <w:tcPr>
            <w:tcW w:w="1903" w:type="dxa"/>
            <w:vMerge/>
          </w:tcPr>
          <w:p w14:paraId="33B4B9E7" w14:textId="77777777" w:rsidR="00354FFB" w:rsidRPr="00354FFB" w:rsidRDefault="00354FFB" w:rsidP="00354FFB">
            <w:pPr>
              <w:rPr>
                <w:rFonts w:ascii="Times New Roman" w:eastAsia="Calibri" w:hAnsi="Times New Roman" w:cs="Times New Roman"/>
              </w:rPr>
            </w:pPr>
          </w:p>
        </w:tc>
        <w:tc>
          <w:tcPr>
            <w:tcW w:w="1224" w:type="dxa"/>
            <w:vMerge/>
          </w:tcPr>
          <w:p w14:paraId="374C9215" w14:textId="77777777" w:rsidR="00354FFB" w:rsidRPr="00354FFB" w:rsidRDefault="00354FFB" w:rsidP="00354FFB">
            <w:pPr>
              <w:rPr>
                <w:rFonts w:ascii="Times New Roman" w:eastAsia="Calibri" w:hAnsi="Times New Roman" w:cs="Times New Roman"/>
              </w:rPr>
            </w:pPr>
          </w:p>
        </w:tc>
        <w:tc>
          <w:tcPr>
            <w:tcW w:w="4080" w:type="dxa"/>
            <w:vMerge/>
          </w:tcPr>
          <w:p w14:paraId="0F8D0E31" w14:textId="77777777" w:rsidR="00354FFB" w:rsidRPr="00354FFB" w:rsidRDefault="00354FFB" w:rsidP="00354FFB">
            <w:pPr>
              <w:rPr>
                <w:rFonts w:ascii="Times New Roman" w:eastAsia="Calibri" w:hAnsi="Times New Roman" w:cs="Times New Roman"/>
              </w:rPr>
            </w:pPr>
          </w:p>
        </w:tc>
        <w:tc>
          <w:tcPr>
            <w:tcW w:w="6800" w:type="dxa"/>
          </w:tcPr>
          <w:p w14:paraId="31662A1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 максимальная высота зданий – для объектов с углом наклона кровли до 15° –   10 м, с углом наклона кровли более 15° - 13 м; - максимальная общая площадь жилого дома – 300 кв.м..</w:t>
            </w:r>
          </w:p>
        </w:tc>
      </w:tr>
      <w:tr w:rsidR="00354FFB" w:rsidRPr="00354FFB" w14:paraId="074F8629" w14:textId="77777777" w:rsidTr="00A52685">
        <w:tc>
          <w:tcPr>
            <w:tcW w:w="272" w:type="dxa"/>
            <w:vMerge/>
          </w:tcPr>
          <w:p w14:paraId="1103E7B9" w14:textId="77777777" w:rsidR="00354FFB" w:rsidRPr="00354FFB" w:rsidRDefault="00354FFB" w:rsidP="00354FFB">
            <w:pPr>
              <w:rPr>
                <w:rFonts w:ascii="Times New Roman" w:eastAsia="Calibri" w:hAnsi="Times New Roman" w:cs="Times New Roman"/>
              </w:rPr>
            </w:pPr>
          </w:p>
        </w:tc>
        <w:tc>
          <w:tcPr>
            <w:tcW w:w="1903" w:type="dxa"/>
            <w:vMerge/>
          </w:tcPr>
          <w:p w14:paraId="5DDD51E9" w14:textId="77777777" w:rsidR="00354FFB" w:rsidRPr="00354FFB" w:rsidRDefault="00354FFB" w:rsidP="00354FFB">
            <w:pPr>
              <w:rPr>
                <w:rFonts w:ascii="Times New Roman" w:eastAsia="Calibri" w:hAnsi="Times New Roman" w:cs="Times New Roman"/>
              </w:rPr>
            </w:pPr>
          </w:p>
        </w:tc>
        <w:tc>
          <w:tcPr>
            <w:tcW w:w="1224" w:type="dxa"/>
            <w:vMerge/>
          </w:tcPr>
          <w:p w14:paraId="0E9C5035" w14:textId="77777777" w:rsidR="00354FFB" w:rsidRPr="00354FFB" w:rsidRDefault="00354FFB" w:rsidP="00354FFB">
            <w:pPr>
              <w:rPr>
                <w:rFonts w:ascii="Times New Roman" w:eastAsia="Calibri" w:hAnsi="Times New Roman" w:cs="Times New Roman"/>
              </w:rPr>
            </w:pPr>
          </w:p>
        </w:tc>
        <w:tc>
          <w:tcPr>
            <w:tcW w:w="4080" w:type="dxa"/>
            <w:vMerge/>
          </w:tcPr>
          <w:p w14:paraId="1DBDBEB3" w14:textId="77777777" w:rsidR="00354FFB" w:rsidRPr="00354FFB" w:rsidRDefault="00354FFB" w:rsidP="00354FFB">
            <w:pPr>
              <w:rPr>
                <w:rFonts w:ascii="Times New Roman" w:eastAsia="Calibri" w:hAnsi="Times New Roman" w:cs="Times New Roman"/>
              </w:rPr>
            </w:pPr>
          </w:p>
        </w:tc>
        <w:tc>
          <w:tcPr>
            <w:tcW w:w="6800" w:type="dxa"/>
          </w:tcPr>
          <w:p w14:paraId="13498A6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551D9924" w14:textId="77777777" w:rsidTr="00A52685">
        <w:tc>
          <w:tcPr>
            <w:tcW w:w="272" w:type="dxa"/>
            <w:vMerge/>
          </w:tcPr>
          <w:p w14:paraId="10DA8639" w14:textId="77777777" w:rsidR="00354FFB" w:rsidRPr="00354FFB" w:rsidRDefault="00354FFB" w:rsidP="00354FFB">
            <w:pPr>
              <w:rPr>
                <w:rFonts w:ascii="Times New Roman" w:eastAsia="Calibri" w:hAnsi="Times New Roman" w:cs="Times New Roman"/>
              </w:rPr>
            </w:pPr>
          </w:p>
        </w:tc>
        <w:tc>
          <w:tcPr>
            <w:tcW w:w="1903" w:type="dxa"/>
            <w:vMerge/>
          </w:tcPr>
          <w:p w14:paraId="2A5BFC72" w14:textId="77777777" w:rsidR="00354FFB" w:rsidRPr="00354FFB" w:rsidRDefault="00354FFB" w:rsidP="00354FFB">
            <w:pPr>
              <w:rPr>
                <w:rFonts w:ascii="Times New Roman" w:eastAsia="Calibri" w:hAnsi="Times New Roman" w:cs="Times New Roman"/>
              </w:rPr>
            </w:pPr>
          </w:p>
        </w:tc>
        <w:tc>
          <w:tcPr>
            <w:tcW w:w="1224" w:type="dxa"/>
            <w:vMerge/>
          </w:tcPr>
          <w:p w14:paraId="25F05CAF" w14:textId="77777777" w:rsidR="00354FFB" w:rsidRPr="00354FFB" w:rsidRDefault="00354FFB" w:rsidP="00354FFB">
            <w:pPr>
              <w:rPr>
                <w:rFonts w:ascii="Times New Roman" w:eastAsia="Calibri" w:hAnsi="Times New Roman" w:cs="Times New Roman"/>
              </w:rPr>
            </w:pPr>
          </w:p>
        </w:tc>
        <w:tc>
          <w:tcPr>
            <w:tcW w:w="4080" w:type="dxa"/>
            <w:vMerge/>
          </w:tcPr>
          <w:p w14:paraId="1120730E" w14:textId="77777777" w:rsidR="00354FFB" w:rsidRPr="00354FFB" w:rsidRDefault="00354FFB" w:rsidP="00354FFB">
            <w:pPr>
              <w:rPr>
                <w:rFonts w:ascii="Times New Roman" w:eastAsia="Calibri" w:hAnsi="Times New Roman" w:cs="Times New Roman"/>
              </w:rPr>
            </w:pPr>
          </w:p>
        </w:tc>
        <w:tc>
          <w:tcPr>
            <w:tcW w:w="6800" w:type="dxa"/>
          </w:tcPr>
          <w:p w14:paraId="24EA8C8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15%.</w:t>
            </w:r>
          </w:p>
        </w:tc>
      </w:tr>
      <w:tr w:rsidR="00354FFB" w:rsidRPr="00354FFB" w14:paraId="01D8239E" w14:textId="77777777" w:rsidTr="00A52685">
        <w:tc>
          <w:tcPr>
            <w:tcW w:w="272" w:type="dxa"/>
            <w:vMerge w:val="restart"/>
          </w:tcPr>
          <w:p w14:paraId="6B88D73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1903" w:type="dxa"/>
            <w:vMerge w:val="restart"/>
          </w:tcPr>
          <w:p w14:paraId="7BB52A5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7026A2B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9.3</w:t>
            </w:r>
          </w:p>
        </w:tc>
        <w:tc>
          <w:tcPr>
            <w:tcW w:w="4080" w:type="dxa"/>
            <w:vMerge w:val="restart"/>
          </w:tcPr>
          <w:p w14:paraId="153D7FE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7361968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 кв.м.</w:t>
            </w:r>
          </w:p>
        </w:tc>
      </w:tr>
      <w:tr w:rsidR="00354FFB" w:rsidRPr="00354FFB" w14:paraId="46AFEEE1" w14:textId="77777777" w:rsidTr="00A52685">
        <w:tc>
          <w:tcPr>
            <w:tcW w:w="272" w:type="dxa"/>
            <w:vMerge/>
          </w:tcPr>
          <w:p w14:paraId="5BDB19F9" w14:textId="77777777" w:rsidR="00354FFB" w:rsidRPr="00354FFB" w:rsidRDefault="00354FFB" w:rsidP="00354FFB">
            <w:pPr>
              <w:rPr>
                <w:rFonts w:ascii="Times New Roman" w:eastAsia="Calibri" w:hAnsi="Times New Roman" w:cs="Times New Roman"/>
              </w:rPr>
            </w:pPr>
          </w:p>
        </w:tc>
        <w:tc>
          <w:tcPr>
            <w:tcW w:w="1903" w:type="dxa"/>
            <w:vMerge/>
          </w:tcPr>
          <w:p w14:paraId="7F803A6D" w14:textId="77777777" w:rsidR="00354FFB" w:rsidRPr="00354FFB" w:rsidRDefault="00354FFB" w:rsidP="00354FFB">
            <w:pPr>
              <w:rPr>
                <w:rFonts w:ascii="Times New Roman" w:eastAsia="Calibri" w:hAnsi="Times New Roman" w:cs="Times New Roman"/>
              </w:rPr>
            </w:pPr>
          </w:p>
        </w:tc>
        <w:tc>
          <w:tcPr>
            <w:tcW w:w="1224" w:type="dxa"/>
            <w:vMerge/>
          </w:tcPr>
          <w:p w14:paraId="754E57B0" w14:textId="77777777" w:rsidR="00354FFB" w:rsidRPr="00354FFB" w:rsidRDefault="00354FFB" w:rsidP="00354FFB">
            <w:pPr>
              <w:rPr>
                <w:rFonts w:ascii="Times New Roman" w:eastAsia="Calibri" w:hAnsi="Times New Roman" w:cs="Times New Roman"/>
              </w:rPr>
            </w:pPr>
          </w:p>
        </w:tc>
        <w:tc>
          <w:tcPr>
            <w:tcW w:w="4080" w:type="dxa"/>
            <w:vMerge/>
          </w:tcPr>
          <w:p w14:paraId="5986F0F3" w14:textId="77777777" w:rsidR="00354FFB" w:rsidRPr="00354FFB" w:rsidRDefault="00354FFB" w:rsidP="00354FFB">
            <w:pPr>
              <w:rPr>
                <w:rFonts w:ascii="Times New Roman" w:eastAsia="Calibri" w:hAnsi="Times New Roman" w:cs="Times New Roman"/>
              </w:rPr>
            </w:pPr>
          </w:p>
        </w:tc>
        <w:tc>
          <w:tcPr>
            <w:tcW w:w="6800" w:type="dxa"/>
          </w:tcPr>
          <w:p w14:paraId="28D6776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20000 кв.м.</w:t>
            </w:r>
          </w:p>
        </w:tc>
      </w:tr>
      <w:tr w:rsidR="00354FFB" w:rsidRPr="00354FFB" w14:paraId="250EAE7C" w14:textId="77777777" w:rsidTr="00A52685">
        <w:tc>
          <w:tcPr>
            <w:tcW w:w="272" w:type="dxa"/>
            <w:vMerge/>
          </w:tcPr>
          <w:p w14:paraId="666C119E" w14:textId="77777777" w:rsidR="00354FFB" w:rsidRPr="00354FFB" w:rsidRDefault="00354FFB" w:rsidP="00354FFB">
            <w:pPr>
              <w:rPr>
                <w:rFonts w:ascii="Times New Roman" w:eastAsia="Calibri" w:hAnsi="Times New Roman" w:cs="Times New Roman"/>
              </w:rPr>
            </w:pPr>
          </w:p>
        </w:tc>
        <w:tc>
          <w:tcPr>
            <w:tcW w:w="1903" w:type="dxa"/>
            <w:vMerge/>
          </w:tcPr>
          <w:p w14:paraId="5AECB91B" w14:textId="77777777" w:rsidR="00354FFB" w:rsidRPr="00354FFB" w:rsidRDefault="00354FFB" w:rsidP="00354FFB">
            <w:pPr>
              <w:rPr>
                <w:rFonts w:ascii="Times New Roman" w:eastAsia="Calibri" w:hAnsi="Times New Roman" w:cs="Times New Roman"/>
              </w:rPr>
            </w:pPr>
          </w:p>
        </w:tc>
        <w:tc>
          <w:tcPr>
            <w:tcW w:w="1224" w:type="dxa"/>
            <w:vMerge/>
          </w:tcPr>
          <w:p w14:paraId="4686316D" w14:textId="77777777" w:rsidR="00354FFB" w:rsidRPr="00354FFB" w:rsidRDefault="00354FFB" w:rsidP="00354FFB">
            <w:pPr>
              <w:rPr>
                <w:rFonts w:ascii="Times New Roman" w:eastAsia="Calibri" w:hAnsi="Times New Roman" w:cs="Times New Roman"/>
              </w:rPr>
            </w:pPr>
          </w:p>
        </w:tc>
        <w:tc>
          <w:tcPr>
            <w:tcW w:w="4080" w:type="dxa"/>
            <w:vMerge/>
          </w:tcPr>
          <w:p w14:paraId="2522FCAA" w14:textId="77777777" w:rsidR="00354FFB" w:rsidRPr="00354FFB" w:rsidRDefault="00354FFB" w:rsidP="00354FFB">
            <w:pPr>
              <w:rPr>
                <w:rFonts w:ascii="Times New Roman" w:eastAsia="Calibri" w:hAnsi="Times New Roman" w:cs="Times New Roman"/>
              </w:rPr>
            </w:pPr>
          </w:p>
        </w:tc>
        <w:tc>
          <w:tcPr>
            <w:tcW w:w="6800" w:type="dxa"/>
          </w:tcPr>
          <w:p w14:paraId="4A43C5F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В случае размещения земельного участка в границах зоны охраны объектов культурного развития применяется совместно с основным видом разрешённого строительства с учётом требований статьи 38 настоящих правил и действующего законодательства в области охраны объектов культурного наследия.</w:t>
            </w:r>
          </w:p>
        </w:tc>
      </w:tr>
      <w:tr w:rsidR="00354FFB" w:rsidRPr="00354FFB" w14:paraId="6A10B841" w14:textId="77777777" w:rsidTr="00A52685">
        <w:tc>
          <w:tcPr>
            <w:tcW w:w="272" w:type="dxa"/>
          </w:tcPr>
          <w:p w14:paraId="3F489A6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c>
          <w:tcPr>
            <w:tcW w:w="1903" w:type="dxa"/>
          </w:tcPr>
          <w:p w14:paraId="5F57FC3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Улично-дорожная сеть</w:t>
            </w:r>
          </w:p>
        </w:tc>
        <w:tc>
          <w:tcPr>
            <w:tcW w:w="1224" w:type="dxa"/>
          </w:tcPr>
          <w:p w14:paraId="4D74B16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12.0.1</w:t>
            </w:r>
          </w:p>
        </w:tc>
        <w:tc>
          <w:tcPr>
            <w:tcW w:w="4080" w:type="dxa"/>
          </w:tcPr>
          <w:p w14:paraId="10C6EFA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w:t>
            </w:r>
            <w:r w:rsidRPr="00354FFB">
              <w:rPr>
                <w:rFonts w:ascii="Times New Roman" w:eastAsia="Tahoma" w:hAnsi="Times New Roman" w:cs="Times New Roman"/>
                <w:color w:val="000000"/>
                <w:sz w:val="20"/>
                <w:szCs w:val="20"/>
              </w:rPr>
              <w:lastRenderedPageBreak/>
              <w:t xml:space="preserve">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3AE4795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54FFB" w:rsidRPr="00354FFB" w14:paraId="4D93EFBF" w14:textId="77777777" w:rsidTr="00A52685">
        <w:tc>
          <w:tcPr>
            <w:tcW w:w="272" w:type="dxa"/>
          </w:tcPr>
          <w:p w14:paraId="1E797CC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6.</w:t>
            </w:r>
          </w:p>
        </w:tc>
        <w:tc>
          <w:tcPr>
            <w:tcW w:w="1903" w:type="dxa"/>
          </w:tcPr>
          <w:p w14:paraId="35B52FC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Благоустройство территории</w:t>
            </w:r>
          </w:p>
        </w:tc>
        <w:tc>
          <w:tcPr>
            <w:tcW w:w="1224" w:type="dxa"/>
          </w:tcPr>
          <w:p w14:paraId="02F7537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12.0.2</w:t>
            </w:r>
          </w:p>
        </w:tc>
        <w:tc>
          <w:tcPr>
            <w:tcW w:w="4080" w:type="dxa"/>
          </w:tcPr>
          <w:p w14:paraId="654ACCF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01A5B817" w14:textId="77777777" w:rsidR="00354FFB" w:rsidRPr="00354FFB" w:rsidRDefault="00354FFB" w:rsidP="00354FFB">
            <w:pPr>
              <w:rPr>
                <w:rFonts w:ascii="Times New Roman" w:eastAsia="Calibri" w:hAnsi="Times New Roman" w:cs="Times New Roman"/>
              </w:rPr>
            </w:pPr>
          </w:p>
        </w:tc>
      </w:tr>
    </w:tbl>
    <w:p w14:paraId="3F613E5E" w14:textId="77777777" w:rsidR="00354FFB" w:rsidRPr="00354FFB" w:rsidRDefault="00354FFB" w:rsidP="00354FFB">
      <w:pPr>
        <w:spacing w:after="0" w:line="240" w:lineRule="auto"/>
        <w:rPr>
          <w:rFonts w:ascii="Times New Roman" w:eastAsia="Calibri" w:hAnsi="Times New Roman" w:cs="Times New Roman"/>
          <w:lang w:val=""/>
        </w:rPr>
      </w:pPr>
    </w:p>
    <w:p w14:paraId="10A26222"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48" w:name="_Toc207795698"/>
      <w:r w:rsidRPr="00354FFB">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248"/>
    </w:p>
    <w:p w14:paraId="409B7EDB" w14:textId="77777777" w:rsidR="00354FFB" w:rsidRPr="00354FFB" w:rsidRDefault="00354FFB" w:rsidP="00354FFB">
      <w:pPr>
        <w:spacing w:after="0" w:line="240" w:lineRule="auto"/>
        <w:rPr>
          <w:rFonts w:ascii="Times New Roman" w:eastAsia="Calibri" w:hAnsi="Times New Roman" w:cs="Times New Roman"/>
          <w:lang w:val=""/>
        </w:rPr>
      </w:pPr>
    </w:p>
    <w:p w14:paraId="285E5C7F"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49" w:name="_Toc207795699"/>
      <w:r w:rsidRPr="00354FFB">
        <w:rPr>
          <w:rFonts w:ascii="Times New Roman" w:eastAsia="Tahoma" w:hAnsi="Times New Roman" w:cs="Times New Roman"/>
          <w:b/>
          <w:bCs/>
          <w:color w:val="000000"/>
          <w:lang w:val=""/>
        </w:rPr>
        <w:t>Условно разрешенные виды использования земельных участков и объектов капитального строительства</w:t>
      </w:r>
      <w:bookmarkEnd w:id="249"/>
    </w:p>
    <w:tbl>
      <w:tblPr>
        <w:tblStyle w:val="157"/>
        <w:tblW w:w="5000" w:type="auto"/>
        <w:tblLook w:val="04A0" w:firstRow="1" w:lastRow="0" w:firstColumn="1" w:lastColumn="0" w:noHBand="0" w:noVBand="1"/>
      </w:tblPr>
      <w:tblGrid>
        <w:gridCol w:w="486"/>
        <w:gridCol w:w="1898"/>
        <w:gridCol w:w="1479"/>
        <w:gridCol w:w="4021"/>
        <w:gridCol w:w="6676"/>
      </w:tblGrid>
      <w:tr w:rsidR="00354FFB" w:rsidRPr="00354FFB" w14:paraId="678F901C" w14:textId="77777777" w:rsidTr="00A52685">
        <w:trPr>
          <w:tblHeader/>
        </w:trPr>
        <w:tc>
          <w:tcPr>
            <w:tcW w:w="272" w:type="dxa"/>
          </w:tcPr>
          <w:p w14:paraId="470F2BC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2C107C7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0F83BA0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4B84350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29F2ED8A"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5BC42DCF" w14:textId="77777777" w:rsidTr="00A52685">
        <w:trPr>
          <w:tblHeader/>
        </w:trPr>
        <w:tc>
          <w:tcPr>
            <w:tcW w:w="272" w:type="dxa"/>
          </w:tcPr>
          <w:p w14:paraId="09987F3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3A55B3F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04E66AD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169D9EF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37E8099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44B95DCB" w14:textId="77777777" w:rsidTr="00A52685">
        <w:tc>
          <w:tcPr>
            <w:tcW w:w="272" w:type="dxa"/>
            <w:vMerge w:val="restart"/>
          </w:tcPr>
          <w:p w14:paraId="101E3D2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731C208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Малоэтажная многоквартирная жилая застройка</w:t>
            </w:r>
          </w:p>
        </w:tc>
        <w:tc>
          <w:tcPr>
            <w:tcW w:w="1224" w:type="dxa"/>
            <w:vMerge w:val="restart"/>
          </w:tcPr>
          <w:p w14:paraId="19180F4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2.1.1</w:t>
            </w:r>
          </w:p>
        </w:tc>
        <w:tc>
          <w:tcPr>
            <w:tcW w:w="4080" w:type="dxa"/>
            <w:vMerge w:val="restart"/>
          </w:tcPr>
          <w:p w14:paraId="4B0F71A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w:t>
            </w:r>
            <w:r w:rsidRPr="00354FFB">
              <w:rPr>
                <w:rFonts w:ascii="Times New Roman" w:eastAsia="Tahoma" w:hAnsi="Times New Roman" w:cs="Times New Roman"/>
                <w:color w:val="000000"/>
                <w:sz w:val="20"/>
                <w:szCs w:val="20"/>
              </w:rPr>
              <w:lastRenderedPageBreak/>
              <w:t xml:space="preserve">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 </w:t>
            </w:r>
          </w:p>
        </w:tc>
        <w:tc>
          <w:tcPr>
            <w:tcW w:w="6800" w:type="dxa"/>
          </w:tcPr>
          <w:p w14:paraId="2A8829D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Минимальный размер земельного участка (площадь) – 400 кв.м.</w:t>
            </w:r>
          </w:p>
        </w:tc>
      </w:tr>
      <w:tr w:rsidR="00354FFB" w:rsidRPr="00354FFB" w14:paraId="64ACA12B" w14:textId="77777777" w:rsidTr="00A52685">
        <w:tc>
          <w:tcPr>
            <w:tcW w:w="272" w:type="dxa"/>
            <w:vMerge/>
          </w:tcPr>
          <w:p w14:paraId="164FFBEE" w14:textId="77777777" w:rsidR="00354FFB" w:rsidRPr="00354FFB" w:rsidRDefault="00354FFB" w:rsidP="00354FFB">
            <w:pPr>
              <w:rPr>
                <w:rFonts w:ascii="Times New Roman" w:eastAsia="Calibri" w:hAnsi="Times New Roman" w:cs="Times New Roman"/>
              </w:rPr>
            </w:pPr>
          </w:p>
        </w:tc>
        <w:tc>
          <w:tcPr>
            <w:tcW w:w="1903" w:type="dxa"/>
            <w:vMerge/>
          </w:tcPr>
          <w:p w14:paraId="1580A25E" w14:textId="77777777" w:rsidR="00354FFB" w:rsidRPr="00354FFB" w:rsidRDefault="00354FFB" w:rsidP="00354FFB">
            <w:pPr>
              <w:rPr>
                <w:rFonts w:ascii="Times New Roman" w:eastAsia="Calibri" w:hAnsi="Times New Roman" w:cs="Times New Roman"/>
              </w:rPr>
            </w:pPr>
          </w:p>
        </w:tc>
        <w:tc>
          <w:tcPr>
            <w:tcW w:w="1224" w:type="dxa"/>
            <w:vMerge/>
          </w:tcPr>
          <w:p w14:paraId="02E1BFE0" w14:textId="77777777" w:rsidR="00354FFB" w:rsidRPr="00354FFB" w:rsidRDefault="00354FFB" w:rsidP="00354FFB">
            <w:pPr>
              <w:rPr>
                <w:rFonts w:ascii="Times New Roman" w:eastAsia="Calibri" w:hAnsi="Times New Roman" w:cs="Times New Roman"/>
              </w:rPr>
            </w:pPr>
          </w:p>
        </w:tc>
        <w:tc>
          <w:tcPr>
            <w:tcW w:w="4080" w:type="dxa"/>
            <w:vMerge/>
          </w:tcPr>
          <w:p w14:paraId="298AB20B" w14:textId="77777777" w:rsidR="00354FFB" w:rsidRPr="00354FFB" w:rsidRDefault="00354FFB" w:rsidP="00354FFB">
            <w:pPr>
              <w:rPr>
                <w:rFonts w:ascii="Times New Roman" w:eastAsia="Calibri" w:hAnsi="Times New Roman" w:cs="Times New Roman"/>
              </w:rPr>
            </w:pPr>
          </w:p>
        </w:tc>
        <w:tc>
          <w:tcPr>
            <w:tcW w:w="6800" w:type="dxa"/>
          </w:tcPr>
          <w:p w14:paraId="48DD164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15000 кв.м.</w:t>
            </w:r>
          </w:p>
        </w:tc>
      </w:tr>
      <w:tr w:rsidR="00354FFB" w:rsidRPr="00354FFB" w14:paraId="462B3DD7" w14:textId="77777777" w:rsidTr="00A52685">
        <w:tc>
          <w:tcPr>
            <w:tcW w:w="272" w:type="dxa"/>
            <w:vMerge/>
          </w:tcPr>
          <w:p w14:paraId="4DAFE6BB" w14:textId="77777777" w:rsidR="00354FFB" w:rsidRPr="00354FFB" w:rsidRDefault="00354FFB" w:rsidP="00354FFB">
            <w:pPr>
              <w:rPr>
                <w:rFonts w:ascii="Times New Roman" w:eastAsia="Calibri" w:hAnsi="Times New Roman" w:cs="Times New Roman"/>
              </w:rPr>
            </w:pPr>
          </w:p>
        </w:tc>
        <w:tc>
          <w:tcPr>
            <w:tcW w:w="1903" w:type="dxa"/>
            <w:vMerge/>
          </w:tcPr>
          <w:p w14:paraId="7033744A" w14:textId="77777777" w:rsidR="00354FFB" w:rsidRPr="00354FFB" w:rsidRDefault="00354FFB" w:rsidP="00354FFB">
            <w:pPr>
              <w:rPr>
                <w:rFonts w:ascii="Times New Roman" w:eastAsia="Calibri" w:hAnsi="Times New Roman" w:cs="Times New Roman"/>
              </w:rPr>
            </w:pPr>
          </w:p>
        </w:tc>
        <w:tc>
          <w:tcPr>
            <w:tcW w:w="1224" w:type="dxa"/>
            <w:vMerge/>
          </w:tcPr>
          <w:p w14:paraId="01012B5B" w14:textId="77777777" w:rsidR="00354FFB" w:rsidRPr="00354FFB" w:rsidRDefault="00354FFB" w:rsidP="00354FFB">
            <w:pPr>
              <w:rPr>
                <w:rFonts w:ascii="Times New Roman" w:eastAsia="Calibri" w:hAnsi="Times New Roman" w:cs="Times New Roman"/>
              </w:rPr>
            </w:pPr>
          </w:p>
        </w:tc>
        <w:tc>
          <w:tcPr>
            <w:tcW w:w="4080" w:type="dxa"/>
            <w:vMerge/>
          </w:tcPr>
          <w:p w14:paraId="24E8E7E6" w14:textId="77777777" w:rsidR="00354FFB" w:rsidRPr="00354FFB" w:rsidRDefault="00354FFB" w:rsidP="00354FFB">
            <w:pPr>
              <w:rPr>
                <w:rFonts w:ascii="Times New Roman" w:eastAsia="Calibri" w:hAnsi="Times New Roman" w:cs="Times New Roman"/>
              </w:rPr>
            </w:pPr>
          </w:p>
        </w:tc>
        <w:tc>
          <w:tcPr>
            <w:tcW w:w="6800" w:type="dxa"/>
          </w:tcPr>
          <w:p w14:paraId="161531F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354FFB" w:rsidRPr="00354FFB" w14:paraId="1EEF3468" w14:textId="77777777" w:rsidTr="00A52685">
        <w:tc>
          <w:tcPr>
            <w:tcW w:w="272" w:type="dxa"/>
            <w:vMerge/>
          </w:tcPr>
          <w:p w14:paraId="03F04686" w14:textId="77777777" w:rsidR="00354FFB" w:rsidRPr="00354FFB" w:rsidRDefault="00354FFB" w:rsidP="00354FFB">
            <w:pPr>
              <w:rPr>
                <w:rFonts w:ascii="Times New Roman" w:eastAsia="Calibri" w:hAnsi="Times New Roman" w:cs="Times New Roman"/>
              </w:rPr>
            </w:pPr>
          </w:p>
        </w:tc>
        <w:tc>
          <w:tcPr>
            <w:tcW w:w="1903" w:type="dxa"/>
            <w:vMerge/>
          </w:tcPr>
          <w:p w14:paraId="33CE4392" w14:textId="77777777" w:rsidR="00354FFB" w:rsidRPr="00354FFB" w:rsidRDefault="00354FFB" w:rsidP="00354FFB">
            <w:pPr>
              <w:rPr>
                <w:rFonts w:ascii="Times New Roman" w:eastAsia="Calibri" w:hAnsi="Times New Roman" w:cs="Times New Roman"/>
              </w:rPr>
            </w:pPr>
          </w:p>
        </w:tc>
        <w:tc>
          <w:tcPr>
            <w:tcW w:w="1224" w:type="dxa"/>
            <w:vMerge/>
          </w:tcPr>
          <w:p w14:paraId="0B02F70F" w14:textId="77777777" w:rsidR="00354FFB" w:rsidRPr="00354FFB" w:rsidRDefault="00354FFB" w:rsidP="00354FFB">
            <w:pPr>
              <w:rPr>
                <w:rFonts w:ascii="Times New Roman" w:eastAsia="Calibri" w:hAnsi="Times New Roman" w:cs="Times New Roman"/>
              </w:rPr>
            </w:pPr>
          </w:p>
        </w:tc>
        <w:tc>
          <w:tcPr>
            <w:tcW w:w="4080" w:type="dxa"/>
            <w:vMerge/>
          </w:tcPr>
          <w:p w14:paraId="0BCCA4B6" w14:textId="77777777" w:rsidR="00354FFB" w:rsidRPr="00354FFB" w:rsidRDefault="00354FFB" w:rsidP="00354FFB">
            <w:pPr>
              <w:rPr>
                <w:rFonts w:ascii="Times New Roman" w:eastAsia="Calibri" w:hAnsi="Times New Roman" w:cs="Times New Roman"/>
              </w:rPr>
            </w:pPr>
          </w:p>
        </w:tc>
        <w:tc>
          <w:tcPr>
            <w:tcW w:w="6800" w:type="dxa"/>
          </w:tcPr>
          <w:p w14:paraId="44D79EA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 (включая мансардный).</w:t>
            </w:r>
          </w:p>
        </w:tc>
      </w:tr>
      <w:tr w:rsidR="00354FFB" w:rsidRPr="00354FFB" w14:paraId="0246B559" w14:textId="77777777" w:rsidTr="00A52685">
        <w:tc>
          <w:tcPr>
            <w:tcW w:w="272" w:type="dxa"/>
            <w:vMerge/>
          </w:tcPr>
          <w:p w14:paraId="59BA404A" w14:textId="77777777" w:rsidR="00354FFB" w:rsidRPr="00354FFB" w:rsidRDefault="00354FFB" w:rsidP="00354FFB">
            <w:pPr>
              <w:rPr>
                <w:rFonts w:ascii="Times New Roman" w:eastAsia="Calibri" w:hAnsi="Times New Roman" w:cs="Times New Roman"/>
              </w:rPr>
            </w:pPr>
          </w:p>
        </w:tc>
        <w:tc>
          <w:tcPr>
            <w:tcW w:w="1903" w:type="dxa"/>
            <w:vMerge/>
          </w:tcPr>
          <w:p w14:paraId="59412DCC" w14:textId="77777777" w:rsidR="00354FFB" w:rsidRPr="00354FFB" w:rsidRDefault="00354FFB" w:rsidP="00354FFB">
            <w:pPr>
              <w:rPr>
                <w:rFonts w:ascii="Times New Roman" w:eastAsia="Calibri" w:hAnsi="Times New Roman" w:cs="Times New Roman"/>
              </w:rPr>
            </w:pPr>
          </w:p>
        </w:tc>
        <w:tc>
          <w:tcPr>
            <w:tcW w:w="1224" w:type="dxa"/>
            <w:vMerge/>
          </w:tcPr>
          <w:p w14:paraId="3486DFEC" w14:textId="77777777" w:rsidR="00354FFB" w:rsidRPr="00354FFB" w:rsidRDefault="00354FFB" w:rsidP="00354FFB">
            <w:pPr>
              <w:rPr>
                <w:rFonts w:ascii="Times New Roman" w:eastAsia="Calibri" w:hAnsi="Times New Roman" w:cs="Times New Roman"/>
              </w:rPr>
            </w:pPr>
          </w:p>
        </w:tc>
        <w:tc>
          <w:tcPr>
            <w:tcW w:w="4080" w:type="dxa"/>
            <w:vMerge/>
          </w:tcPr>
          <w:p w14:paraId="35494165" w14:textId="77777777" w:rsidR="00354FFB" w:rsidRPr="00354FFB" w:rsidRDefault="00354FFB" w:rsidP="00354FFB">
            <w:pPr>
              <w:rPr>
                <w:rFonts w:ascii="Times New Roman" w:eastAsia="Calibri" w:hAnsi="Times New Roman" w:cs="Times New Roman"/>
              </w:rPr>
            </w:pPr>
          </w:p>
        </w:tc>
        <w:tc>
          <w:tcPr>
            <w:tcW w:w="6800" w:type="dxa"/>
          </w:tcPr>
          <w:p w14:paraId="565E7F4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0575D0EF" w14:textId="77777777" w:rsidTr="00A52685">
        <w:tc>
          <w:tcPr>
            <w:tcW w:w="272" w:type="dxa"/>
            <w:vMerge/>
          </w:tcPr>
          <w:p w14:paraId="6DA7BAEC" w14:textId="77777777" w:rsidR="00354FFB" w:rsidRPr="00354FFB" w:rsidRDefault="00354FFB" w:rsidP="00354FFB">
            <w:pPr>
              <w:rPr>
                <w:rFonts w:ascii="Times New Roman" w:eastAsia="Calibri" w:hAnsi="Times New Roman" w:cs="Times New Roman"/>
              </w:rPr>
            </w:pPr>
          </w:p>
        </w:tc>
        <w:tc>
          <w:tcPr>
            <w:tcW w:w="1903" w:type="dxa"/>
            <w:vMerge/>
          </w:tcPr>
          <w:p w14:paraId="56BAD44A" w14:textId="77777777" w:rsidR="00354FFB" w:rsidRPr="00354FFB" w:rsidRDefault="00354FFB" w:rsidP="00354FFB">
            <w:pPr>
              <w:rPr>
                <w:rFonts w:ascii="Times New Roman" w:eastAsia="Calibri" w:hAnsi="Times New Roman" w:cs="Times New Roman"/>
              </w:rPr>
            </w:pPr>
          </w:p>
        </w:tc>
        <w:tc>
          <w:tcPr>
            <w:tcW w:w="1224" w:type="dxa"/>
            <w:vMerge/>
          </w:tcPr>
          <w:p w14:paraId="586F02A8" w14:textId="77777777" w:rsidR="00354FFB" w:rsidRPr="00354FFB" w:rsidRDefault="00354FFB" w:rsidP="00354FFB">
            <w:pPr>
              <w:rPr>
                <w:rFonts w:ascii="Times New Roman" w:eastAsia="Calibri" w:hAnsi="Times New Roman" w:cs="Times New Roman"/>
              </w:rPr>
            </w:pPr>
          </w:p>
        </w:tc>
        <w:tc>
          <w:tcPr>
            <w:tcW w:w="4080" w:type="dxa"/>
            <w:vMerge/>
          </w:tcPr>
          <w:p w14:paraId="35C5D6D3" w14:textId="77777777" w:rsidR="00354FFB" w:rsidRPr="00354FFB" w:rsidRDefault="00354FFB" w:rsidP="00354FFB">
            <w:pPr>
              <w:rPr>
                <w:rFonts w:ascii="Times New Roman" w:eastAsia="Calibri" w:hAnsi="Times New Roman" w:cs="Times New Roman"/>
              </w:rPr>
            </w:pPr>
          </w:p>
        </w:tc>
        <w:tc>
          <w:tcPr>
            <w:tcW w:w="6800" w:type="dxa"/>
          </w:tcPr>
          <w:p w14:paraId="01CF36C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w:t>
            </w:r>
            <w:r w:rsidRPr="00354FFB">
              <w:rPr>
                <w:rFonts w:ascii="Times New Roman" w:eastAsia="Tahoma" w:hAnsi="Times New Roman" w:cs="Times New Roman"/>
                <w:color w:val="000000"/>
                <w:sz w:val="20"/>
                <w:szCs w:val="20"/>
              </w:rPr>
              <w:lastRenderedPageBreak/>
              <w:t>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6D7860C1" w14:textId="77777777" w:rsidTr="00A52685">
        <w:tc>
          <w:tcPr>
            <w:tcW w:w="272" w:type="dxa"/>
            <w:vMerge/>
          </w:tcPr>
          <w:p w14:paraId="13DD035F" w14:textId="77777777" w:rsidR="00354FFB" w:rsidRPr="00354FFB" w:rsidRDefault="00354FFB" w:rsidP="00354FFB">
            <w:pPr>
              <w:rPr>
                <w:rFonts w:ascii="Times New Roman" w:eastAsia="Calibri" w:hAnsi="Times New Roman" w:cs="Times New Roman"/>
              </w:rPr>
            </w:pPr>
          </w:p>
        </w:tc>
        <w:tc>
          <w:tcPr>
            <w:tcW w:w="1903" w:type="dxa"/>
            <w:vMerge/>
          </w:tcPr>
          <w:p w14:paraId="20D713DE" w14:textId="77777777" w:rsidR="00354FFB" w:rsidRPr="00354FFB" w:rsidRDefault="00354FFB" w:rsidP="00354FFB">
            <w:pPr>
              <w:rPr>
                <w:rFonts w:ascii="Times New Roman" w:eastAsia="Calibri" w:hAnsi="Times New Roman" w:cs="Times New Roman"/>
              </w:rPr>
            </w:pPr>
          </w:p>
        </w:tc>
        <w:tc>
          <w:tcPr>
            <w:tcW w:w="1224" w:type="dxa"/>
            <w:vMerge/>
          </w:tcPr>
          <w:p w14:paraId="7621F75C" w14:textId="77777777" w:rsidR="00354FFB" w:rsidRPr="00354FFB" w:rsidRDefault="00354FFB" w:rsidP="00354FFB">
            <w:pPr>
              <w:rPr>
                <w:rFonts w:ascii="Times New Roman" w:eastAsia="Calibri" w:hAnsi="Times New Roman" w:cs="Times New Roman"/>
              </w:rPr>
            </w:pPr>
          </w:p>
        </w:tc>
        <w:tc>
          <w:tcPr>
            <w:tcW w:w="4080" w:type="dxa"/>
            <w:vMerge/>
          </w:tcPr>
          <w:p w14:paraId="101B8677" w14:textId="77777777" w:rsidR="00354FFB" w:rsidRPr="00354FFB" w:rsidRDefault="00354FFB" w:rsidP="00354FFB">
            <w:pPr>
              <w:rPr>
                <w:rFonts w:ascii="Times New Roman" w:eastAsia="Calibri" w:hAnsi="Times New Roman" w:cs="Times New Roman"/>
              </w:rPr>
            </w:pPr>
          </w:p>
        </w:tc>
        <w:tc>
          <w:tcPr>
            <w:tcW w:w="6800" w:type="dxa"/>
          </w:tcPr>
          <w:p w14:paraId="0B022CA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03ECD8EE" w14:textId="77777777" w:rsidTr="00A52685">
        <w:tc>
          <w:tcPr>
            <w:tcW w:w="272" w:type="dxa"/>
            <w:vMerge/>
          </w:tcPr>
          <w:p w14:paraId="3E24B4A4" w14:textId="77777777" w:rsidR="00354FFB" w:rsidRPr="00354FFB" w:rsidRDefault="00354FFB" w:rsidP="00354FFB">
            <w:pPr>
              <w:rPr>
                <w:rFonts w:ascii="Times New Roman" w:eastAsia="Calibri" w:hAnsi="Times New Roman" w:cs="Times New Roman"/>
              </w:rPr>
            </w:pPr>
          </w:p>
        </w:tc>
        <w:tc>
          <w:tcPr>
            <w:tcW w:w="1903" w:type="dxa"/>
            <w:vMerge/>
          </w:tcPr>
          <w:p w14:paraId="2132BA0B" w14:textId="77777777" w:rsidR="00354FFB" w:rsidRPr="00354FFB" w:rsidRDefault="00354FFB" w:rsidP="00354FFB">
            <w:pPr>
              <w:rPr>
                <w:rFonts w:ascii="Times New Roman" w:eastAsia="Calibri" w:hAnsi="Times New Roman" w:cs="Times New Roman"/>
              </w:rPr>
            </w:pPr>
          </w:p>
        </w:tc>
        <w:tc>
          <w:tcPr>
            <w:tcW w:w="1224" w:type="dxa"/>
            <w:vMerge/>
          </w:tcPr>
          <w:p w14:paraId="3217EFE5" w14:textId="77777777" w:rsidR="00354FFB" w:rsidRPr="00354FFB" w:rsidRDefault="00354FFB" w:rsidP="00354FFB">
            <w:pPr>
              <w:rPr>
                <w:rFonts w:ascii="Times New Roman" w:eastAsia="Calibri" w:hAnsi="Times New Roman" w:cs="Times New Roman"/>
              </w:rPr>
            </w:pPr>
          </w:p>
        </w:tc>
        <w:tc>
          <w:tcPr>
            <w:tcW w:w="4080" w:type="dxa"/>
            <w:vMerge/>
          </w:tcPr>
          <w:p w14:paraId="5B5AEAFF" w14:textId="77777777" w:rsidR="00354FFB" w:rsidRPr="00354FFB" w:rsidRDefault="00354FFB" w:rsidP="00354FFB">
            <w:pPr>
              <w:rPr>
                <w:rFonts w:ascii="Times New Roman" w:eastAsia="Calibri" w:hAnsi="Times New Roman" w:cs="Times New Roman"/>
              </w:rPr>
            </w:pPr>
          </w:p>
        </w:tc>
        <w:tc>
          <w:tcPr>
            <w:tcW w:w="6800" w:type="dxa"/>
          </w:tcPr>
          <w:p w14:paraId="49F62B6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40%.</w:t>
            </w:r>
          </w:p>
        </w:tc>
      </w:tr>
      <w:tr w:rsidR="00354FFB" w:rsidRPr="00354FFB" w14:paraId="453746CF" w14:textId="77777777" w:rsidTr="00A52685">
        <w:tc>
          <w:tcPr>
            <w:tcW w:w="272" w:type="dxa"/>
            <w:vMerge/>
          </w:tcPr>
          <w:p w14:paraId="304ADE41" w14:textId="77777777" w:rsidR="00354FFB" w:rsidRPr="00354FFB" w:rsidRDefault="00354FFB" w:rsidP="00354FFB">
            <w:pPr>
              <w:rPr>
                <w:rFonts w:ascii="Times New Roman" w:eastAsia="Calibri" w:hAnsi="Times New Roman" w:cs="Times New Roman"/>
              </w:rPr>
            </w:pPr>
          </w:p>
        </w:tc>
        <w:tc>
          <w:tcPr>
            <w:tcW w:w="1903" w:type="dxa"/>
            <w:vMerge/>
          </w:tcPr>
          <w:p w14:paraId="433D3B81" w14:textId="77777777" w:rsidR="00354FFB" w:rsidRPr="00354FFB" w:rsidRDefault="00354FFB" w:rsidP="00354FFB">
            <w:pPr>
              <w:rPr>
                <w:rFonts w:ascii="Times New Roman" w:eastAsia="Calibri" w:hAnsi="Times New Roman" w:cs="Times New Roman"/>
              </w:rPr>
            </w:pPr>
          </w:p>
        </w:tc>
        <w:tc>
          <w:tcPr>
            <w:tcW w:w="1224" w:type="dxa"/>
            <w:vMerge/>
          </w:tcPr>
          <w:p w14:paraId="1F20A02D" w14:textId="77777777" w:rsidR="00354FFB" w:rsidRPr="00354FFB" w:rsidRDefault="00354FFB" w:rsidP="00354FFB">
            <w:pPr>
              <w:rPr>
                <w:rFonts w:ascii="Times New Roman" w:eastAsia="Calibri" w:hAnsi="Times New Roman" w:cs="Times New Roman"/>
              </w:rPr>
            </w:pPr>
          </w:p>
        </w:tc>
        <w:tc>
          <w:tcPr>
            <w:tcW w:w="4080" w:type="dxa"/>
            <w:vMerge/>
          </w:tcPr>
          <w:p w14:paraId="41ADAFCC" w14:textId="77777777" w:rsidR="00354FFB" w:rsidRPr="00354FFB" w:rsidRDefault="00354FFB" w:rsidP="00354FFB">
            <w:pPr>
              <w:rPr>
                <w:rFonts w:ascii="Times New Roman" w:eastAsia="Calibri" w:hAnsi="Times New Roman" w:cs="Times New Roman"/>
              </w:rPr>
            </w:pPr>
          </w:p>
        </w:tc>
        <w:tc>
          <w:tcPr>
            <w:tcW w:w="6800" w:type="dxa"/>
          </w:tcPr>
          <w:p w14:paraId="3F3DE99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коэффициент использования территории – 0,4; максимальный коэффициент использования территории – 0,8; в сложившейся существующей застройке возможно размещение объектов капитального строительства по фасадной границе земельного участка и по линии регулирования застройки  -для объектов инженерного обеспечения и объектов вспомогательного инженерного назначения от 1 кв. м</w:t>
            </w:r>
            <w:r w:rsidRPr="00354FFB">
              <w:rPr>
                <w:rFonts w:ascii="Times New Roman" w:eastAsia="Tahoma" w:hAnsi="Times New Roman" w:cs="Times New Roman"/>
                <w:color w:val="000000"/>
                <w:sz w:val="20"/>
                <w:szCs w:val="20"/>
              </w:rPr>
              <w:br/>
              <w:t>Ограничение использования объектов капитального строительства: размещение объектов бытового обслуживания, административного и общественного назначения в нижних этажах жилых домов производить в соответствии с Федеральным законом от 22 июля 2008 года N 123-ФЗ "Технический регламент о требованиях пожарной безопасности", Федеральным законом от 30 декабря 2009 года N 384-ФЗ "Технический регламент о безопасности зданий и сооружений", Санитарно- эпидемиологическими правилами и нормативами СанПиН 2.1.2.2645-10 "Санитарно- эпидемиологические требования к условиям проживания в жилых зданиях и помещениях", Санитарно-эпидемиологическими правилами и нормативами СанПиН 2.2.1/2.1.1.1200-03 "Санитарно-защитные зоны и санитарная классификация предприятий, сооружений и иных объектов", Сводом правил "Градостроительство. Планировка и застройка городских и сельских поселений. Актуализированная редакция СНиП 2.07.01-89*".</w:t>
            </w:r>
          </w:p>
        </w:tc>
      </w:tr>
      <w:tr w:rsidR="00354FFB" w:rsidRPr="00354FFB" w14:paraId="0311A134" w14:textId="77777777" w:rsidTr="00A52685">
        <w:tc>
          <w:tcPr>
            <w:tcW w:w="272" w:type="dxa"/>
            <w:vMerge w:val="restart"/>
          </w:tcPr>
          <w:p w14:paraId="74A43DD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903" w:type="dxa"/>
            <w:vMerge w:val="restart"/>
          </w:tcPr>
          <w:p w14:paraId="5BE4C48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Хранение автотранспорта</w:t>
            </w:r>
          </w:p>
        </w:tc>
        <w:tc>
          <w:tcPr>
            <w:tcW w:w="1224" w:type="dxa"/>
            <w:vMerge w:val="restart"/>
          </w:tcPr>
          <w:p w14:paraId="725573F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2.7.1</w:t>
            </w:r>
          </w:p>
        </w:tc>
        <w:tc>
          <w:tcPr>
            <w:tcW w:w="4080" w:type="dxa"/>
            <w:vMerge w:val="restart"/>
          </w:tcPr>
          <w:p w14:paraId="534FD38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w:t>
            </w:r>
            <w:r w:rsidRPr="00354FFB">
              <w:rPr>
                <w:rFonts w:ascii="Times New Roman" w:eastAsia="Tahoma" w:hAnsi="Times New Roman" w:cs="Times New Roman"/>
                <w:color w:val="000000"/>
                <w:sz w:val="20"/>
                <w:szCs w:val="20"/>
              </w:rPr>
              <w:lastRenderedPageBreak/>
              <w:t>на машино-места, за исключением гаражей, размещение которых предусмотрено содержанием видов разрешенного использования с кодами 2.7.2, 4.9</w:t>
            </w:r>
          </w:p>
        </w:tc>
        <w:tc>
          <w:tcPr>
            <w:tcW w:w="6800" w:type="dxa"/>
          </w:tcPr>
          <w:p w14:paraId="3871DBF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Вид разрешённого использования применяется для образования земельных участков в квартале 23:13:1001187.</w:t>
            </w:r>
          </w:p>
        </w:tc>
      </w:tr>
      <w:tr w:rsidR="00354FFB" w:rsidRPr="00354FFB" w14:paraId="5FE22CF6" w14:textId="77777777" w:rsidTr="00A52685">
        <w:tc>
          <w:tcPr>
            <w:tcW w:w="272" w:type="dxa"/>
            <w:vMerge/>
          </w:tcPr>
          <w:p w14:paraId="5661FA04" w14:textId="77777777" w:rsidR="00354FFB" w:rsidRPr="00354FFB" w:rsidRDefault="00354FFB" w:rsidP="00354FFB">
            <w:pPr>
              <w:rPr>
                <w:rFonts w:ascii="Times New Roman" w:eastAsia="Calibri" w:hAnsi="Times New Roman" w:cs="Times New Roman"/>
              </w:rPr>
            </w:pPr>
          </w:p>
        </w:tc>
        <w:tc>
          <w:tcPr>
            <w:tcW w:w="1903" w:type="dxa"/>
            <w:vMerge/>
          </w:tcPr>
          <w:p w14:paraId="07C15927" w14:textId="77777777" w:rsidR="00354FFB" w:rsidRPr="00354FFB" w:rsidRDefault="00354FFB" w:rsidP="00354FFB">
            <w:pPr>
              <w:rPr>
                <w:rFonts w:ascii="Times New Roman" w:eastAsia="Calibri" w:hAnsi="Times New Roman" w:cs="Times New Roman"/>
              </w:rPr>
            </w:pPr>
          </w:p>
        </w:tc>
        <w:tc>
          <w:tcPr>
            <w:tcW w:w="1224" w:type="dxa"/>
            <w:vMerge/>
          </w:tcPr>
          <w:p w14:paraId="1F85F4A7" w14:textId="77777777" w:rsidR="00354FFB" w:rsidRPr="00354FFB" w:rsidRDefault="00354FFB" w:rsidP="00354FFB">
            <w:pPr>
              <w:rPr>
                <w:rFonts w:ascii="Times New Roman" w:eastAsia="Calibri" w:hAnsi="Times New Roman" w:cs="Times New Roman"/>
              </w:rPr>
            </w:pPr>
          </w:p>
        </w:tc>
        <w:tc>
          <w:tcPr>
            <w:tcW w:w="4080" w:type="dxa"/>
            <w:vMerge/>
          </w:tcPr>
          <w:p w14:paraId="71076915" w14:textId="77777777" w:rsidR="00354FFB" w:rsidRPr="00354FFB" w:rsidRDefault="00354FFB" w:rsidP="00354FFB">
            <w:pPr>
              <w:rPr>
                <w:rFonts w:ascii="Times New Roman" w:eastAsia="Calibri" w:hAnsi="Times New Roman" w:cs="Times New Roman"/>
              </w:rPr>
            </w:pPr>
          </w:p>
        </w:tc>
        <w:tc>
          <w:tcPr>
            <w:tcW w:w="6800" w:type="dxa"/>
          </w:tcPr>
          <w:p w14:paraId="4457303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1000 кв.м.</w:t>
            </w:r>
          </w:p>
        </w:tc>
      </w:tr>
      <w:tr w:rsidR="00354FFB" w:rsidRPr="00354FFB" w14:paraId="02ABA681" w14:textId="77777777" w:rsidTr="00A52685">
        <w:tc>
          <w:tcPr>
            <w:tcW w:w="272" w:type="dxa"/>
            <w:vMerge/>
          </w:tcPr>
          <w:p w14:paraId="02E3B7EE" w14:textId="77777777" w:rsidR="00354FFB" w:rsidRPr="00354FFB" w:rsidRDefault="00354FFB" w:rsidP="00354FFB">
            <w:pPr>
              <w:rPr>
                <w:rFonts w:ascii="Times New Roman" w:eastAsia="Calibri" w:hAnsi="Times New Roman" w:cs="Times New Roman"/>
              </w:rPr>
            </w:pPr>
          </w:p>
        </w:tc>
        <w:tc>
          <w:tcPr>
            <w:tcW w:w="1903" w:type="dxa"/>
            <w:vMerge/>
          </w:tcPr>
          <w:p w14:paraId="7513E1C6" w14:textId="77777777" w:rsidR="00354FFB" w:rsidRPr="00354FFB" w:rsidRDefault="00354FFB" w:rsidP="00354FFB">
            <w:pPr>
              <w:rPr>
                <w:rFonts w:ascii="Times New Roman" w:eastAsia="Calibri" w:hAnsi="Times New Roman" w:cs="Times New Roman"/>
              </w:rPr>
            </w:pPr>
          </w:p>
        </w:tc>
        <w:tc>
          <w:tcPr>
            <w:tcW w:w="1224" w:type="dxa"/>
            <w:vMerge/>
          </w:tcPr>
          <w:p w14:paraId="16C9719B" w14:textId="77777777" w:rsidR="00354FFB" w:rsidRPr="00354FFB" w:rsidRDefault="00354FFB" w:rsidP="00354FFB">
            <w:pPr>
              <w:rPr>
                <w:rFonts w:ascii="Times New Roman" w:eastAsia="Calibri" w:hAnsi="Times New Roman" w:cs="Times New Roman"/>
              </w:rPr>
            </w:pPr>
          </w:p>
        </w:tc>
        <w:tc>
          <w:tcPr>
            <w:tcW w:w="4080" w:type="dxa"/>
            <w:vMerge/>
          </w:tcPr>
          <w:p w14:paraId="4917F77D" w14:textId="77777777" w:rsidR="00354FFB" w:rsidRPr="00354FFB" w:rsidRDefault="00354FFB" w:rsidP="00354FFB">
            <w:pPr>
              <w:rPr>
                <w:rFonts w:ascii="Times New Roman" w:eastAsia="Calibri" w:hAnsi="Times New Roman" w:cs="Times New Roman"/>
              </w:rPr>
            </w:pPr>
          </w:p>
        </w:tc>
        <w:tc>
          <w:tcPr>
            <w:tcW w:w="6800" w:type="dxa"/>
          </w:tcPr>
          <w:p w14:paraId="377E486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15000 кв.м.</w:t>
            </w:r>
          </w:p>
        </w:tc>
      </w:tr>
      <w:tr w:rsidR="00354FFB" w:rsidRPr="00354FFB" w14:paraId="6D26C3FA" w14:textId="77777777" w:rsidTr="00A52685">
        <w:tc>
          <w:tcPr>
            <w:tcW w:w="272" w:type="dxa"/>
            <w:vMerge/>
          </w:tcPr>
          <w:p w14:paraId="0E1F609C" w14:textId="77777777" w:rsidR="00354FFB" w:rsidRPr="00354FFB" w:rsidRDefault="00354FFB" w:rsidP="00354FFB">
            <w:pPr>
              <w:rPr>
                <w:rFonts w:ascii="Times New Roman" w:eastAsia="Calibri" w:hAnsi="Times New Roman" w:cs="Times New Roman"/>
              </w:rPr>
            </w:pPr>
          </w:p>
        </w:tc>
        <w:tc>
          <w:tcPr>
            <w:tcW w:w="1903" w:type="dxa"/>
            <w:vMerge/>
          </w:tcPr>
          <w:p w14:paraId="64C9E78F" w14:textId="77777777" w:rsidR="00354FFB" w:rsidRPr="00354FFB" w:rsidRDefault="00354FFB" w:rsidP="00354FFB">
            <w:pPr>
              <w:rPr>
                <w:rFonts w:ascii="Times New Roman" w:eastAsia="Calibri" w:hAnsi="Times New Roman" w:cs="Times New Roman"/>
              </w:rPr>
            </w:pPr>
          </w:p>
        </w:tc>
        <w:tc>
          <w:tcPr>
            <w:tcW w:w="1224" w:type="dxa"/>
            <w:vMerge/>
          </w:tcPr>
          <w:p w14:paraId="30C55435" w14:textId="77777777" w:rsidR="00354FFB" w:rsidRPr="00354FFB" w:rsidRDefault="00354FFB" w:rsidP="00354FFB">
            <w:pPr>
              <w:rPr>
                <w:rFonts w:ascii="Times New Roman" w:eastAsia="Calibri" w:hAnsi="Times New Roman" w:cs="Times New Roman"/>
              </w:rPr>
            </w:pPr>
          </w:p>
        </w:tc>
        <w:tc>
          <w:tcPr>
            <w:tcW w:w="4080" w:type="dxa"/>
            <w:vMerge/>
          </w:tcPr>
          <w:p w14:paraId="1D3C4761" w14:textId="77777777" w:rsidR="00354FFB" w:rsidRPr="00354FFB" w:rsidRDefault="00354FFB" w:rsidP="00354FFB">
            <w:pPr>
              <w:rPr>
                <w:rFonts w:ascii="Times New Roman" w:eastAsia="Calibri" w:hAnsi="Times New Roman" w:cs="Times New Roman"/>
              </w:rPr>
            </w:pPr>
          </w:p>
        </w:tc>
        <w:tc>
          <w:tcPr>
            <w:tcW w:w="6800" w:type="dxa"/>
          </w:tcPr>
          <w:p w14:paraId="2C8B0AB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354FFB" w:rsidRPr="00354FFB" w14:paraId="12C3E0E4" w14:textId="77777777" w:rsidTr="00A52685">
        <w:tc>
          <w:tcPr>
            <w:tcW w:w="272" w:type="dxa"/>
            <w:vMerge/>
          </w:tcPr>
          <w:p w14:paraId="03394230" w14:textId="77777777" w:rsidR="00354FFB" w:rsidRPr="00354FFB" w:rsidRDefault="00354FFB" w:rsidP="00354FFB">
            <w:pPr>
              <w:rPr>
                <w:rFonts w:ascii="Times New Roman" w:eastAsia="Calibri" w:hAnsi="Times New Roman" w:cs="Times New Roman"/>
              </w:rPr>
            </w:pPr>
          </w:p>
        </w:tc>
        <w:tc>
          <w:tcPr>
            <w:tcW w:w="1903" w:type="dxa"/>
            <w:vMerge/>
          </w:tcPr>
          <w:p w14:paraId="46ACE25C" w14:textId="77777777" w:rsidR="00354FFB" w:rsidRPr="00354FFB" w:rsidRDefault="00354FFB" w:rsidP="00354FFB">
            <w:pPr>
              <w:rPr>
                <w:rFonts w:ascii="Times New Roman" w:eastAsia="Calibri" w:hAnsi="Times New Roman" w:cs="Times New Roman"/>
              </w:rPr>
            </w:pPr>
          </w:p>
        </w:tc>
        <w:tc>
          <w:tcPr>
            <w:tcW w:w="1224" w:type="dxa"/>
            <w:vMerge/>
          </w:tcPr>
          <w:p w14:paraId="7174C2BB" w14:textId="77777777" w:rsidR="00354FFB" w:rsidRPr="00354FFB" w:rsidRDefault="00354FFB" w:rsidP="00354FFB">
            <w:pPr>
              <w:rPr>
                <w:rFonts w:ascii="Times New Roman" w:eastAsia="Calibri" w:hAnsi="Times New Roman" w:cs="Times New Roman"/>
              </w:rPr>
            </w:pPr>
          </w:p>
        </w:tc>
        <w:tc>
          <w:tcPr>
            <w:tcW w:w="4080" w:type="dxa"/>
            <w:vMerge/>
          </w:tcPr>
          <w:p w14:paraId="275F7293" w14:textId="77777777" w:rsidR="00354FFB" w:rsidRPr="00354FFB" w:rsidRDefault="00354FFB" w:rsidP="00354FFB">
            <w:pPr>
              <w:rPr>
                <w:rFonts w:ascii="Times New Roman" w:eastAsia="Calibri" w:hAnsi="Times New Roman" w:cs="Times New Roman"/>
              </w:rPr>
            </w:pPr>
          </w:p>
        </w:tc>
        <w:tc>
          <w:tcPr>
            <w:tcW w:w="6800" w:type="dxa"/>
          </w:tcPr>
          <w:p w14:paraId="13BB47F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6AD3C2DF" w14:textId="77777777" w:rsidTr="00A52685">
        <w:tc>
          <w:tcPr>
            <w:tcW w:w="272" w:type="dxa"/>
            <w:vMerge/>
          </w:tcPr>
          <w:p w14:paraId="7F97335C" w14:textId="77777777" w:rsidR="00354FFB" w:rsidRPr="00354FFB" w:rsidRDefault="00354FFB" w:rsidP="00354FFB">
            <w:pPr>
              <w:rPr>
                <w:rFonts w:ascii="Times New Roman" w:eastAsia="Calibri" w:hAnsi="Times New Roman" w:cs="Times New Roman"/>
              </w:rPr>
            </w:pPr>
          </w:p>
        </w:tc>
        <w:tc>
          <w:tcPr>
            <w:tcW w:w="1903" w:type="dxa"/>
            <w:vMerge/>
          </w:tcPr>
          <w:p w14:paraId="669A5AE3" w14:textId="77777777" w:rsidR="00354FFB" w:rsidRPr="00354FFB" w:rsidRDefault="00354FFB" w:rsidP="00354FFB">
            <w:pPr>
              <w:rPr>
                <w:rFonts w:ascii="Times New Roman" w:eastAsia="Calibri" w:hAnsi="Times New Roman" w:cs="Times New Roman"/>
              </w:rPr>
            </w:pPr>
          </w:p>
        </w:tc>
        <w:tc>
          <w:tcPr>
            <w:tcW w:w="1224" w:type="dxa"/>
            <w:vMerge/>
          </w:tcPr>
          <w:p w14:paraId="4A9DAA14" w14:textId="77777777" w:rsidR="00354FFB" w:rsidRPr="00354FFB" w:rsidRDefault="00354FFB" w:rsidP="00354FFB">
            <w:pPr>
              <w:rPr>
                <w:rFonts w:ascii="Times New Roman" w:eastAsia="Calibri" w:hAnsi="Times New Roman" w:cs="Times New Roman"/>
              </w:rPr>
            </w:pPr>
          </w:p>
        </w:tc>
        <w:tc>
          <w:tcPr>
            <w:tcW w:w="4080" w:type="dxa"/>
            <w:vMerge/>
          </w:tcPr>
          <w:p w14:paraId="1D92A586" w14:textId="77777777" w:rsidR="00354FFB" w:rsidRPr="00354FFB" w:rsidRDefault="00354FFB" w:rsidP="00354FFB">
            <w:pPr>
              <w:rPr>
                <w:rFonts w:ascii="Times New Roman" w:eastAsia="Calibri" w:hAnsi="Times New Roman" w:cs="Times New Roman"/>
              </w:rPr>
            </w:pPr>
          </w:p>
        </w:tc>
        <w:tc>
          <w:tcPr>
            <w:tcW w:w="6800" w:type="dxa"/>
          </w:tcPr>
          <w:p w14:paraId="1DE4BA8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2C94958B" w14:textId="77777777" w:rsidTr="00A52685">
        <w:tc>
          <w:tcPr>
            <w:tcW w:w="272" w:type="dxa"/>
            <w:vMerge/>
          </w:tcPr>
          <w:p w14:paraId="58E7E750" w14:textId="77777777" w:rsidR="00354FFB" w:rsidRPr="00354FFB" w:rsidRDefault="00354FFB" w:rsidP="00354FFB">
            <w:pPr>
              <w:rPr>
                <w:rFonts w:ascii="Times New Roman" w:eastAsia="Calibri" w:hAnsi="Times New Roman" w:cs="Times New Roman"/>
              </w:rPr>
            </w:pPr>
          </w:p>
        </w:tc>
        <w:tc>
          <w:tcPr>
            <w:tcW w:w="1903" w:type="dxa"/>
            <w:vMerge/>
          </w:tcPr>
          <w:p w14:paraId="53A1BD1B" w14:textId="77777777" w:rsidR="00354FFB" w:rsidRPr="00354FFB" w:rsidRDefault="00354FFB" w:rsidP="00354FFB">
            <w:pPr>
              <w:rPr>
                <w:rFonts w:ascii="Times New Roman" w:eastAsia="Calibri" w:hAnsi="Times New Roman" w:cs="Times New Roman"/>
              </w:rPr>
            </w:pPr>
          </w:p>
        </w:tc>
        <w:tc>
          <w:tcPr>
            <w:tcW w:w="1224" w:type="dxa"/>
            <w:vMerge/>
          </w:tcPr>
          <w:p w14:paraId="7EE094DD" w14:textId="77777777" w:rsidR="00354FFB" w:rsidRPr="00354FFB" w:rsidRDefault="00354FFB" w:rsidP="00354FFB">
            <w:pPr>
              <w:rPr>
                <w:rFonts w:ascii="Times New Roman" w:eastAsia="Calibri" w:hAnsi="Times New Roman" w:cs="Times New Roman"/>
              </w:rPr>
            </w:pPr>
          </w:p>
        </w:tc>
        <w:tc>
          <w:tcPr>
            <w:tcW w:w="4080" w:type="dxa"/>
            <w:vMerge/>
          </w:tcPr>
          <w:p w14:paraId="08BBDD3F" w14:textId="77777777" w:rsidR="00354FFB" w:rsidRPr="00354FFB" w:rsidRDefault="00354FFB" w:rsidP="00354FFB">
            <w:pPr>
              <w:rPr>
                <w:rFonts w:ascii="Times New Roman" w:eastAsia="Calibri" w:hAnsi="Times New Roman" w:cs="Times New Roman"/>
              </w:rPr>
            </w:pPr>
          </w:p>
        </w:tc>
        <w:tc>
          <w:tcPr>
            <w:tcW w:w="6800" w:type="dxa"/>
          </w:tcPr>
          <w:p w14:paraId="2A23703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w:t>
            </w:r>
          </w:p>
        </w:tc>
      </w:tr>
      <w:tr w:rsidR="00354FFB" w:rsidRPr="00354FFB" w14:paraId="756B841C" w14:textId="77777777" w:rsidTr="00A52685">
        <w:tc>
          <w:tcPr>
            <w:tcW w:w="272" w:type="dxa"/>
            <w:vMerge/>
          </w:tcPr>
          <w:p w14:paraId="5B39CBBD" w14:textId="77777777" w:rsidR="00354FFB" w:rsidRPr="00354FFB" w:rsidRDefault="00354FFB" w:rsidP="00354FFB">
            <w:pPr>
              <w:rPr>
                <w:rFonts w:ascii="Times New Roman" w:eastAsia="Calibri" w:hAnsi="Times New Roman" w:cs="Times New Roman"/>
              </w:rPr>
            </w:pPr>
          </w:p>
        </w:tc>
        <w:tc>
          <w:tcPr>
            <w:tcW w:w="1903" w:type="dxa"/>
            <w:vMerge/>
          </w:tcPr>
          <w:p w14:paraId="5349EE1F" w14:textId="77777777" w:rsidR="00354FFB" w:rsidRPr="00354FFB" w:rsidRDefault="00354FFB" w:rsidP="00354FFB">
            <w:pPr>
              <w:rPr>
                <w:rFonts w:ascii="Times New Roman" w:eastAsia="Calibri" w:hAnsi="Times New Roman" w:cs="Times New Roman"/>
              </w:rPr>
            </w:pPr>
          </w:p>
        </w:tc>
        <w:tc>
          <w:tcPr>
            <w:tcW w:w="1224" w:type="dxa"/>
            <w:vMerge/>
          </w:tcPr>
          <w:p w14:paraId="5640FAA5" w14:textId="77777777" w:rsidR="00354FFB" w:rsidRPr="00354FFB" w:rsidRDefault="00354FFB" w:rsidP="00354FFB">
            <w:pPr>
              <w:rPr>
                <w:rFonts w:ascii="Times New Roman" w:eastAsia="Calibri" w:hAnsi="Times New Roman" w:cs="Times New Roman"/>
              </w:rPr>
            </w:pPr>
          </w:p>
        </w:tc>
        <w:tc>
          <w:tcPr>
            <w:tcW w:w="4080" w:type="dxa"/>
            <w:vMerge/>
          </w:tcPr>
          <w:p w14:paraId="15DC6E8D" w14:textId="77777777" w:rsidR="00354FFB" w:rsidRPr="00354FFB" w:rsidRDefault="00354FFB" w:rsidP="00354FFB">
            <w:pPr>
              <w:rPr>
                <w:rFonts w:ascii="Times New Roman" w:eastAsia="Calibri" w:hAnsi="Times New Roman" w:cs="Times New Roman"/>
              </w:rPr>
            </w:pPr>
          </w:p>
        </w:tc>
        <w:tc>
          <w:tcPr>
            <w:tcW w:w="6800" w:type="dxa"/>
          </w:tcPr>
          <w:p w14:paraId="4489CC3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15 м.</w:t>
            </w:r>
          </w:p>
        </w:tc>
      </w:tr>
      <w:tr w:rsidR="00354FFB" w:rsidRPr="00354FFB" w14:paraId="67257BEC" w14:textId="77777777" w:rsidTr="00A52685">
        <w:tc>
          <w:tcPr>
            <w:tcW w:w="272" w:type="dxa"/>
            <w:vMerge/>
          </w:tcPr>
          <w:p w14:paraId="38B8203B" w14:textId="77777777" w:rsidR="00354FFB" w:rsidRPr="00354FFB" w:rsidRDefault="00354FFB" w:rsidP="00354FFB">
            <w:pPr>
              <w:rPr>
                <w:rFonts w:ascii="Times New Roman" w:eastAsia="Calibri" w:hAnsi="Times New Roman" w:cs="Times New Roman"/>
              </w:rPr>
            </w:pPr>
          </w:p>
        </w:tc>
        <w:tc>
          <w:tcPr>
            <w:tcW w:w="1903" w:type="dxa"/>
            <w:vMerge/>
          </w:tcPr>
          <w:p w14:paraId="0AB94D3B" w14:textId="77777777" w:rsidR="00354FFB" w:rsidRPr="00354FFB" w:rsidRDefault="00354FFB" w:rsidP="00354FFB">
            <w:pPr>
              <w:rPr>
                <w:rFonts w:ascii="Times New Roman" w:eastAsia="Calibri" w:hAnsi="Times New Roman" w:cs="Times New Roman"/>
              </w:rPr>
            </w:pPr>
          </w:p>
        </w:tc>
        <w:tc>
          <w:tcPr>
            <w:tcW w:w="1224" w:type="dxa"/>
            <w:vMerge/>
          </w:tcPr>
          <w:p w14:paraId="01D48317" w14:textId="77777777" w:rsidR="00354FFB" w:rsidRPr="00354FFB" w:rsidRDefault="00354FFB" w:rsidP="00354FFB">
            <w:pPr>
              <w:rPr>
                <w:rFonts w:ascii="Times New Roman" w:eastAsia="Calibri" w:hAnsi="Times New Roman" w:cs="Times New Roman"/>
              </w:rPr>
            </w:pPr>
          </w:p>
        </w:tc>
        <w:tc>
          <w:tcPr>
            <w:tcW w:w="4080" w:type="dxa"/>
            <w:vMerge/>
          </w:tcPr>
          <w:p w14:paraId="50B5B4BD" w14:textId="77777777" w:rsidR="00354FFB" w:rsidRPr="00354FFB" w:rsidRDefault="00354FFB" w:rsidP="00354FFB">
            <w:pPr>
              <w:rPr>
                <w:rFonts w:ascii="Times New Roman" w:eastAsia="Calibri" w:hAnsi="Times New Roman" w:cs="Times New Roman"/>
              </w:rPr>
            </w:pPr>
          </w:p>
        </w:tc>
        <w:tc>
          <w:tcPr>
            <w:tcW w:w="6800" w:type="dxa"/>
          </w:tcPr>
          <w:p w14:paraId="65E3970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4B68BBA2" w14:textId="77777777" w:rsidTr="00A52685">
        <w:tc>
          <w:tcPr>
            <w:tcW w:w="272" w:type="dxa"/>
            <w:vMerge/>
          </w:tcPr>
          <w:p w14:paraId="240FF629" w14:textId="77777777" w:rsidR="00354FFB" w:rsidRPr="00354FFB" w:rsidRDefault="00354FFB" w:rsidP="00354FFB">
            <w:pPr>
              <w:rPr>
                <w:rFonts w:ascii="Times New Roman" w:eastAsia="Calibri" w:hAnsi="Times New Roman" w:cs="Times New Roman"/>
              </w:rPr>
            </w:pPr>
          </w:p>
        </w:tc>
        <w:tc>
          <w:tcPr>
            <w:tcW w:w="1903" w:type="dxa"/>
            <w:vMerge/>
          </w:tcPr>
          <w:p w14:paraId="13634C2D" w14:textId="77777777" w:rsidR="00354FFB" w:rsidRPr="00354FFB" w:rsidRDefault="00354FFB" w:rsidP="00354FFB">
            <w:pPr>
              <w:rPr>
                <w:rFonts w:ascii="Times New Roman" w:eastAsia="Calibri" w:hAnsi="Times New Roman" w:cs="Times New Roman"/>
              </w:rPr>
            </w:pPr>
          </w:p>
        </w:tc>
        <w:tc>
          <w:tcPr>
            <w:tcW w:w="1224" w:type="dxa"/>
            <w:vMerge/>
          </w:tcPr>
          <w:p w14:paraId="636E268C" w14:textId="77777777" w:rsidR="00354FFB" w:rsidRPr="00354FFB" w:rsidRDefault="00354FFB" w:rsidP="00354FFB">
            <w:pPr>
              <w:rPr>
                <w:rFonts w:ascii="Times New Roman" w:eastAsia="Calibri" w:hAnsi="Times New Roman" w:cs="Times New Roman"/>
              </w:rPr>
            </w:pPr>
          </w:p>
        </w:tc>
        <w:tc>
          <w:tcPr>
            <w:tcW w:w="4080" w:type="dxa"/>
            <w:vMerge/>
          </w:tcPr>
          <w:p w14:paraId="13C9BEA6" w14:textId="77777777" w:rsidR="00354FFB" w:rsidRPr="00354FFB" w:rsidRDefault="00354FFB" w:rsidP="00354FFB">
            <w:pPr>
              <w:rPr>
                <w:rFonts w:ascii="Times New Roman" w:eastAsia="Calibri" w:hAnsi="Times New Roman" w:cs="Times New Roman"/>
              </w:rPr>
            </w:pPr>
          </w:p>
        </w:tc>
        <w:tc>
          <w:tcPr>
            <w:tcW w:w="6800" w:type="dxa"/>
          </w:tcPr>
          <w:p w14:paraId="3DA3AE7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3DB6F1AA" w14:textId="77777777" w:rsidTr="00A52685">
        <w:tc>
          <w:tcPr>
            <w:tcW w:w="272" w:type="dxa"/>
            <w:vMerge w:val="restart"/>
          </w:tcPr>
          <w:p w14:paraId="0BF31CB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1903" w:type="dxa"/>
            <w:vMerge w:val="restart"/>
          </w:tcPr>
          <w:p w14:paraId="08A1F47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гаражей для собственных нужд</w:t>
            </w:r>
          </w:p>
        </w:tc>
        <w:tc>
          <w:tcPr>
            <w:tcW w:w="1224" w:type="dxa"/>
            <w:vMerge w:val="restart"/>
          </w:tcPr>
          <w:p w14:paraId="482C84D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2.7.2</w:t>
            </w:r>
          </w:p>
        </w:tc>
        <w:tc>
          <w:tcPr>
            <w:tcW w:w="4080" w:type="dxa"/>
            <w:vMerge w:val="restart"/>
          </w:tcPr>
          <w:p w14:paraId="6EF0555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6800" w:type="dxa"/>
          </w:tcPr>
          <w:p w14:paraId="1506B76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20 кв.м.</w:t>
            </w:r>
          </w:p>
        </w:tc>
      </w:tr>
      <w:tr w:rsidR="00354FFB" w:rsidRPr="00354FFB" w14:paraId="781A63F1" w14:textId="77777777" w:rsidTr="00A52685">
        <w:tc>
          <w:tcPr>
            <w:tcW w:w="272" w:type="dxa"/>
            <w:vMerge/>
          </w:tcPr>
          <w:p w14:paraId="2E61DB47" w14:textId="77777777" w:rsidR="00354FFB" w:rsidRPr="00354FFB" w:rsidRDefault="00354FFB" w:rsidP="00354FFB">
            <w:pPr>
              <w:rPr>
                <w:rFonts w:ascii="Times New Roman" w:eastAsia="Calibri" w:hAnsi="Times New Roman" w:cs="Times New Roman"/>
              </w:rPr>
            </w:pPr>
          </w:p>
        </w:tc>
        <w:tc>
          <w:tcPr>
            <w:tcW w:w="1903" w:type="dxa"/>
            <w:vMerge/>
          </w:tcPr>
          <w:p w14:paraId="7B26086F" w14:textId="77777777" w:rsidR="00354FFB" w:rsidRPr="00354FFB" w:rsidRDefault="00354FFB" w:rsidP="00354FFB">
            <w:pPr>
              <w:rPr>
                <w:rFonts w:ascii="Times New Roman" w:eastAsia="Calibri" w:hAnsi="Times New Roman" w:cs="Times New Roman"/>
              </w:rPr>
            </w:pPr>
          </w:p>
        </w:tc>
        <w:tc>
          <w:tcPr>
            <w:tcW w:w="1224" w:type="dxa"/>
            <w:vMerge/>
          </w:tcPr>
          <w:p w14:paraId="7D1E7BC3" w14:textId="77777777" w:rsidR="00354FFB" w:rsidRPr="00354FFB" w:rsidRDefault="00354FFB" w:rsidP="00354FFB">
            <w:pPr>
              <w:rPr>
                <w:rFonts w:ascii="Times New Roman" w:eastAsia="Calibri" w:hAnsi="Times New Roman" w:cs="Times New Roman"/>
              </w:rPr>
            </w:pPr>
          </w:p>
        </w:tc>
        <w:tc>
          <w:tcPr>
            <w:tcW w:w="4080" w:type="dxa"/>
            <w:vMerge/>
          </w:tcPr>
          <w:p w14:paraId="157EE858" w14:textId="77777777" w:rsidR="00354FFB" w:rsidRPr="00354FFB" w:rsidRDefault="00354FFB" w:rsidP="00354FFB">
            <w:pPr>
              <w:rPr>
                <w:rFonts w:ascii="Times New Roman" w:eastAsia="Calibri" w:hAnsi="Times New Roman" w:cs="Times New Roman"/>
              </w:rPr>
            </w:pPr>
          </w:p>
        </w:tc>
        <w:tc>
          <w:tcPr>
            <w:tcW w:w="6800" w:type="dxa"/>
          </w:tcPr>
          <w:p w14:paraId="40A43F3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60 кв.м.</w:t>
            </w:r>
          </w:p>
        </w:tc>
      </w:tr>
      <w:tr w:rsidR="00354FFB" w:rsidRPr="00354FFB" w14:paraId="3A9B16D4" w14:textId="77777777" w:rsidTr="00A52685">
        <w:tc>
          <w:tcPr>
            <w:tcW w:w="272" w:type="dxa"/>
            <w:vMerge/>
          </w:tcPr>
          <w:p w14:paraId="27790685" w14:textId="77777777" w:rsidR="00354FFB" w:rsidRPr="00354FFB" w:rsidRDefault="00354FFB" w:rsidP="00354FFB">
            <w:pPr>
              <w:rPr>
                <w:rFonts w:ascii="Times New Roman" w:eastAsia="Calibri" w:hAnsi="Times New Roman" w:cs="Times New Roman"/>
              </w:rPr>
            </w:pPr>
          </w:p>
        </w:tc>
        <w:tc>
          <w:tcPr>
            <w:tcW w:w="1903" w:type="dxa"/>
            <w:vMerge/>
          </w:tcPr>
          <w:p w14:paraId="68FBDA6E" w14:textId="77777777" w:rsidR="00354FFB" w:rsidRPr="00354FFB" w:rsidRDefault="00354FFB" w:rsidP="00354FFB">
            <w:pPr>
              <w:rPr>
                <w:rFonts w:ascii="Times New Roman" w:eastAsia="Calibri" w:hAnsi="Times New Roman" w:cs="Times New Roman"/>
              </w:rPr>
            </w:pPr>
          </w:p>
        </w:tc>
        <w:tc>
          <w:tcPr>
            <w:tcW w:w="1224" w:type="dxa"/>
            <w:vMerge/>
          </w:tcPr>
          <w:p w14:paraId="20F79E0E" w14:textId="77777777" w:rsidR="00354FFB" w:rsidRPr="00354FFB" w:rsidRDefault="00354FFB" w:rsidP="00354FFB">
            <w:pPr>
              <w:rPr>
                <w:rFonts w:ascii="Times New Roman" w:eastAsia="Calibri" w:hAnsi="Times New Roman" w:cs="Times New Roman"/>
              </w:rPr>
            </w:pPr>
          </w:p>
        </w:tc>
        <w:tc>
          <w:tcPr>
            <w:tcW w:w="4080" w:type="dxa"/>
            <w:vMerge/>
          </w:tcPr>
          <w:p w14:paraId="56774EBC" w14:textId="77777777" w:rsidR="00354FFB" w:rsidRPr="00354FFB" w:rsidRDefault="00354FFB" w:rsidP="00354FFB">
            <w:pPr>
              <w:rPr>
                <w:rFonts w:ascii="Times New Roman" w:eastAsia="Calibri" w:hAnsi="Times New Roman" w:cs="Times New Roman"/>
              </w:rPr>
            </w:pPr>
          </w:p>
        </w:tc>
        <w:tc>
          <w:tcPr>
            <w:tcW w:w="6800" w:type="dxa"/>
          </w:tcPr>
          <w:p w14:paraId="3A145F5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3.5 м.</w:t>
            </w:r>
          </w:p>
        </w:tc>
      </w:tr>
      <w:tr w:rsidR="00354FFB" w:rsidRPr="00354FFB" w14:paraId="34EB5D79" w14:textId="77777777" w:rsidTr="00A52685">
        <w:tc>
          <w:tcPr>
            <w:tcW w:w="272" w:type="dxa"/>
            <w:vMerge/>
          </w:tcPr>
          <w:p w14:paraId="6AC784A7" w14:textId="77777777" w:rsidR="00354FFB" w:rsidRPr="00354FFB" w:rsidRDefault="00354FFB" w:rsidP="00354FFB">
            <w:pPr>
              <w:rPr>
                <w:rFonts w:ascii="Times New Roman" w:eastAsia="Calibri" w:hAnsi="Times New Roman" w:cs="Times New Roman"/>
              </w:rPr>
            </w:pPr>
          </w:p>
        </w:tc>
        <w:tc>
          <w:tcPr>
            <w:tcW w:w="1903" w:type="dxa"/>
            <w:vMerge/>
          </w:tcPr>
          <w:p w14:paraId="0338D902" w14:textId="77777777" w:rsidR="00354FFB" w:rsidRPr="00354FFB" w:rsidRDefault="00354FFB" w:rsidP="00354FFB">
            <w:pPr>
              <w:rPr>
                <w:rFonts w:ascii="Times New Roman" w:eastAsia="Calibri" w:hAnsi="Times New Roman" w:cs="Times New Roman"/>
              </w:rPr>
            </w:pPr>
          </w:p>
        </w:tc>
        <w:tc>
          <w:tcPr>
            <w:tcW w:w="1224" w:type="dxa"/>
            <w:vMerge/>
          </w:tcPr>
          <w:p w14:paraId="36E9C937" w14:textId="77777777" w:rsidR="00354FFB" w:rsidRPr="00354FFB" w:rsidRDefault="00354FFB" w:rsidP="00354FFB">
            <w:pPr>
              <w:rPr>
                <w:rFonts w:ascii="Times New Roman" w:eastAsia="Calibri" w:hAnsi="Times New Roman" w:cs="Times New Roman"/>
              </w:rPr>
            </w:pPr>
          </w:p>
        </w:tc>
        <w:tc>
          <w:tcPr>
            <w:tcW w:w="4080" w:type="dxa"/>
            <w:vMerge/>
          </w:tcPr>
          <w:p w14:paraId="41D91242" w14:textId="77777777" w:rsidR="00354FFB" w:rsidRPr="00354FFB" w:rsidRDefault="00354FFB" w:rsidP="00354FFB">
            <w:pPr>
              <w:rPr>
                <w:rFonts w:ascii="Times New Roman" w:eastAsia="Calibri" w:hAnsi="Times New Roman" w:cs="Times New Roman"/>
              </w:rPr>
            </w:pPr>
          </w:p>
        </w:tc>
        <w:tc>
          <w:tcPr>
            <w:tcW w:w="6800" w:type="dxa"/>
          </w:tcPr>
          <w:p w14:paraId="3F9E3F3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3 м.</w:t>
            </w:r>
          </w:p>
        </w:tc>
      </w:tr>
      <w:tr w:rsidR="00354FFB" w:rsidRPr="00354FFB" w14:paraId="138AE266" w14:textId="77777777" w:rsidTr="00A52685">
        <w:tc>
          <w:tcPr>
            <w:tcW w:w="272" w:type="dxa"/>
            <w:vMerge/>
          </w:tcPr>
          <w:p w14:paraId="446DAB8C" w14:textId="77777777" w:rsidR="00354FFB" w:rsidRPr="00354FFB" w:rsidRDefault="00354FFB" w:rsidP="00354FFB">
            <w:pPr>
              <w:rPr>
                <w:rFonts w:ascii="Times New Roman" w:eastAsia="Calibri" w:hAnsi="Times New Roman" w:cs="Times New Roman"/>
              </w:rPr>
            </w:pPr>
          </w:p>
        </w:tc>
        <w:tc>
          <w:tcPr>
            <w:tcW w:w="1903" w:type="dxa"/>
            <w:vMerge/>
          </w:tcPr>
          <w:p w14:paraId="3E5AE35D" w14:textId="77777777" w:rsidR="00354FFB" w:rsidRPr="00354FFB" w:rsidRDefault="00354FFB" w:rsidP="00354FFB">
            <w:pPr>
              <w:rPr>
                <w:rFonts w:ascii="Times New Roman" w:eastAsia="Calibri" w:hAnsi="Times New Roman" w:cs="Times New Roman"/>
              </w:rPr>
            </w:pPr>
          </w:p>
        </w:tc>
        <w:tc>
          <w:tcPr>
            <w:tcW w:w="1224" w:type="dxa"/>
            <w:vMerge/>
          </w:tcPr>
          <w:p w14:paraId="3FD147E4" w14:textId="77777777" w:rsidR="00354FFB" w:rsidRPr="00354FFB" w:rsidRDefault="00354FFB" w:rsidP="00354FFB">
            <w:pPr>
              <w:rPr>
                <w:rFonts w:ascii="Times New Roman" w:eastAsia="Calibri" w:hAnsi="Times New Roman" w:cs="Times New Roman"/>
              </w:rPr>
            </w:pPr>
          </w:p>
        </w:tc>
        <w:tc>
          <w:tcPr>
            <w:tcW w:w="4080" w:type="dxa"/>
            <w:vMerge/>
          </w:tcPr>
          <w:p w14:paraId="5ABFDF40" w14:textId="77777777" w:rsidR="00354FFB" w:rsidRPr="00354FFB" w:rsidRDefault="00354FFB" w:rsidP="00354FFB">
            <w:pPr>
              <w:rPr>
                <w:rFonts w:ascii="Times New Roman" w:eastAsia="Calibri" w:hAnsi="Times New Roman" w:cs="Times New Roman"/>
              </w:rPr>
            </w:pPr>
          </w:p>
        </w:tc>
        <w:tc>
          <w:tcPr>
            <w:tcW w:w="6800" w:type="dxa"/>
          </w:tcPr>
          <w:p w14:paraId="0DE489E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1 м - при застройке блоками гаражей минимальные отступы от границ земельных участков внутри блокировки - 0 м.</w:t>
            </w:r>
          </w:p>
        </w:tc>
      </w:tr>
      <w:tr w:rsidR="00354FFB" w:rsidRPr="00354FFB" w14:paraId="0AD25CEB" w14:textId="77777777" w:rsidTr="00A52685">
        <w:tc>
          <w:tcPr>
            <w:tcW w:w="272" w:type="dxa"/>
            <w:vMerge/>
          </w:tcPr>
          <w:p w14:paraId="521C0C1D" w14:textId="77777777" w:rsidR="00354FFB" w:rsidRPr="00354FFB" w:rsidRDefault="00354FFB" w:rsidP="00354FFB">
            <w:pPr>
              <w:rPr>
                <w:rFonts w:ascii="Times New Roman" w:eastAsia="Calibri" w:hAnsi="Times New Roman" w:cs="Times New Roman"/>
              </w:rPr>
            </w:pPr>
          </w:p>
        </w:tc>
        <w:tc>
          <w:tcPr>
            <w:tcW w:w="1903" w:type="dxa"/>
            <w:vMerge/>
          </w:tcPr>
          <w:p w14:paraId="1909A30F" w14:textId="77777777" w:rsidR="00354FFB" w:rsidRPr="00354FFB" w:rsidRDefault="00354FFB" w:rsidP="00354FFB">
            <w:pPr>
              <w:rPr>
                <w:rFonts w:ascii="Times New Roman" w:eastAsia="Calibri" w:hAnsi="Times New Roman" w:cs="Times New Roman"/>
              </w:rPr>
            </w:pPr>
          </w:p>
        </w:tc>
        <w:tc>
          <w:tcPr>
            <w:tcW w:w="1224" w:type="dxa"/>
            <w:vMerge/>
          </w:tcPr>
          <w:p w14:paraId="21C126DB" w14:textId="77777777" w:rsidR="00354FFB" w:rsidRPr="00354FFB" w:rsidRDefault="00354FFB" w:rsidP="00354FFB">
            <w:pPr>
              <w:rPr>
                <w:rFonts w:ascii="Times New Roman" w:eastAsia="Calibri" w:hAnsi="Times New Roman" w:cs="Times New Roman"/>
              </w:rPr>
            </w:pPr>
          </w:p>
        </w:tc>
        <w:tc>
          <w:tcPr>
            <w:tcW w:w="4080" w:type="dxa"/>
            <w:vMerge/>
          </w:tcPr>
          <w:p w14:paraId="09FC6013" w14:textId="77777777" w:rsidR="00354FFB" w:rsidRPr="00354FFB" w:rsidRDefault="00354FFB" w:rsidP="00354FFB">
            <w:pPr>
              <w:rPr>
                <w:rFonts w:ascii="Times New Roman" w:eastAsia="Calibri" w:hAnsi="Times New Roman" w:cs="Times New Roman"/>
              </w:rPr>
            </w:pPr>
          </w:p>
        </w:tc>
        <w:tc>
          <w:tcPr>
            <w:tcW w:w="6800" w:type="dxa"/>
          </w:tcPr>
          <w:p w14:paraId="31FE7B7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1 этаж.</w:t>
            </w:r>
          </w:p>
        </w:tc>
      </w:tr>
      <w:tr w:rsidR="00354FFB" w:rsidRPr="00354FFB" w14:paraId="200FC5E9" w14:textId="77777777" w:rsidTr="00A52685">
        <w:tc>
          <w:tcPr>
            <w:tcW w:w="272" w:type="dxa"/>
            <w:vMerge/>
          </w:tcPr>
          <w:p w14:paraId="4343660F" w14:textId="77777777" w:rsidR="00354FFB" w:rsidRPr="00354FFB" w:rsidRDefault="00354FFB" w:rsidP="00354FFB">
            <w:pPr>
              <w:rPr>
                <w:rFonts w:ascii="Times New Roman" w:eastAsia="Calibri" w:hAnsi="Times New Roman" w:cs="Times New Roman"/>
              </w:rPr>
            </w:pPr>
          </w:p>
        </w:tc>
        <w:tc>
          <w:tcPr>
            <w:tcW w:w="1903" w:type="dxa"/>
            <w:vMerge/>
          </w:tcPr>
          <w:p w14:paraId="0BAF1A41" w14:textId="77777777" w:rsidR="00354FFB" w:rsidRPr="00354FFB" w:rsidRDefault="00354FFB" w:rsidP="00354FFB">
            <w:pPr>
              <w:rPr>
                <w:rFonts w:ascii="Times New Roman" w:eastAsia="Calibri" w:hAnsi="Times New Roman" w:cs="Times New Roman"/>
              </w:rPr>
            </w:pPr>
          </w:p>
        </w:tc>
        <w:tc>
          <w:tcPr>
            <w:tcW w:w="1224" w:type="dxa"/>
            <w:vMerge/>
          </w:tcPr>
          <w:p w14:paraId="578EEA0E" w14:textId="77777777" w:rsidR="00354FFB" w:rsidRPr="00354FFB" w:rsidRDefault="00354FFB" w:rsidP="00354FFB">
            <w:pPr>
              <w:rPr>
                <w:rFonts w:ascii="Times New Roman" w:eastAsia="Calibri" w:hAnsi="Times New Roman" w:cs="Times New Roman"/>
              </w:rPr>
            </w:pPr>
          </w:p>
        </w:tc>
        <w:tc>
          <w:tcPr>
            <w:tcW w:w="4080" w:type="dxa"/>
            <w:vMerge/>
          </w:tcPr>
          <w:p w14:paraId="20B60F01" w14:textId="77777777" w:rsidR="00354FFB" w:rsidRPr="00354FFB" w:rsidRDefault="00354FFB" w:rsidP="00354FFB">
            <w:pPr>
              <w:rPr>
                <w:rFonts w:ascii="Times New Roman" w:eastAsia="Calibri" w:hAnsi="Times New Roman" w:cs="Times New Roman"/>
              </w:rPr>
            </w:pPr>
          </w:p>
        </w:tc>
        <w:tc>
          <w:tcPr>
            <w:tcW w:w="6800" w:type="dxa"/>
          </w:tcPr>
          <w:p w14:paraId="036A4CC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4 м.</w:t>
            </w:r>
          </w:p>
        </w:tc>
      </w:tr>
      <w:tr w:rsidR="00354FFB" w:rsidRPr="00354FFB" w14:paraId="7ECF271E" w14:textId="77777777" w:rsidTr="00A52685">
        <w:tc>
          <w:tcPr>
            <w:tcW w:w="272" w:type="dxa"/>
            <w:vMerge/>
          </w:tcPr>
          <w:p w14:paraId="182832CB" w14:textId="77777777" w:rsidR="00354FFB" w:rsidRPr="00354FFB" w:rsidRDefault="00354FFB" w:rsidP="00354FFB">
            <w:pPr>
              <w:rPr>
                <w:rFonts w:ascii="Times New Roman" w:eastAsia="Calibri" w:hAnsi="Times New Roman" w:cs="Times New Roman"/>
              </w:rPr>
            </w:pPr>
          </w:p>
        </w:tc>
        <w:tc>
          <w:tcPr>
            <w:tcW w:w="1903" w:type="dxa"/>
            <w:vMerge/>
          </w:tcPr>
          <w:p w14:paraId="59316398" w14:textId="77777777" w:rsidR="00354FFB" w:rsidRPr="00354FFB" w:rsidRDefault="00354FFB" w:rsidP="00354FFB">
            <w:pPr>
              <w:rPr>
                <w:rFonts w:ascii="Times New Roman" w:eastAsia="Calibri" w:hAnsi="Times New Roman" w:cs="Times New Roman"/>
              </w:rPr>
            </w:pPr>
          </w:p>
        </w:tc>
        <w:tc>
          <w:tcPr>
            <w:tcW w:w="1224" w:type="dxa"/>
            <w:vMerge/>
          </w:tcPr>
          <w:p w14:paraId="56C6B3DB" w14:textId="77777777" w:rsidR="00354FFB" w:rsidRPr="00354FFB" w:rsidRDefault="00354FFB" w:rsidP="00354FFB">
            <w:pPr>
              <w:rPr>
                <w:rFonts w:ascii="Times New Roman" w:eastAsia="Calibri" w:hAnsi="Times New Roman" w:cs="Times New Roman"/>
              </w:rPr>
            </w:pPr>
          </w:p>
        </w:tc>
        <w:tc>
          <w:tcPr>
            <w:tcW w:w="4080" w:type="dxa"/>
            <w:vMerge/>
          </w:tcPr>
          <w:p w14:paraId="1FEEB925" w14:textId="77777777" w:rsidR="00354FFB" w:rsidRPr="00354FFB" w:rsidRDefault="00354FFB" w:rsidP="00354FFB">
            <w:pPr>
              <w:rPr>
                <w:rFonts w:ascii="Times New Roman" w:eastAsia="Calibri" w:hAnsi="Times New Roman" w:cs="Times New Roman"/>
              </w:rPr>
            </w:pPr>
          </w:p>
        </w:tc>
        <w:tc>
          <w:tcPr>
            <w:tcW w:w="6800" w:type="dxa"/>
          </w:tcPr>
          <w:p w14:paraId="2441791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354FFB" w:rsidRPr="00354FFB" w14:paraId="6A5BCF51" w14:textId="77777777" w:rsidTr="00A52685">
        <w:tc>
          <w:tcPr>
            <w:tcW w:w="272" w:type="dxa"/>
            <w:vMerge/>
          </w:tcPr>
          <w:p w14:paraId="6C1C99D7" w14:textId="77777777" w:rsidR="00354FFB" w:rsidRPr="00354FFB" w:rsidRDefault="00354FFB" w:rsidP="00354FFB">
            <w:pPr>
              <w:rPr>
                <w:rFonts w:ascii="Times New Roman" w:eastAsia="Calibri" w:hAnsi="Times New Roman" w:cs="Times New Roman"/>
              </w:rPr>
            </w:pPr>
          </w:p>
        </w:tc>
        <w:tc>
          <w:tcPr>
            <w:tcW w:w="1903" w:type="dxa"/>
            <w:vMerge/>
          </w:tcPr>
          <w:p w14:paraId="2046B555" w14:textId="77777777" w:rsidR="00354FFB" w:rsidRPr="00354FFB" w:rsidRDefault="00354FFB" w:rsidP="00354FFB">
            <w:pPr>
              <w:rPr>
                <w:rFonts w:ascii="Times New Roman" w:eastAsia="Calibri" w:hAnsi="Times New Roman" w:cs="Times New Roman"/>
              </w:rPr>
            </w:pPr>
          </w:p>
        </w:tc>
        <w:tc>
          <w:tcPr>
            <w:tcW w:w="1224" w:type="dxa"/>
            <w:vMerge/>
          </w:tcPr>
          <w:p w14:paraId="53A74AD4" w14:textId="77777777" w:rsidR="00354FFB" w:rsidRPr="00354FFB" w:rsidRDefault="00354FFB" w:rsidP="00354FFB">
            <w:pPr>
              <w:rPr>
                <w:rFonts w:ascii="Times New Roman" w:eastAsia="Calibri" w:hAnsi="Times New Roman" w:cs="Times New Roman"/>
              </w:rPr>
            </w:pPr>
          </w:p>
        </w:tc>
        <w:tc>
          <w:tcPr>
            <w:tcW w:w="4080" w:type="dxa"/>
            <w:vMerge/>
          </w:tcPr>
          <w:p w14:paraId="53EE95C2" w14:textId="77777777" w:rsidR="00354FFB" w:rsidRPr="00354FFB" w:rsidRDefault="00354FFB" w:rsidP="00354FFB">
            <w:pPr>
              <w:rPr>
                <w:rFonts w:ascii="Times New Roman" w:eastAsia="Calibri" w:hAnsi="Times New Roman" w:cs="Times New Roman"/>
              </w:rPr>
            </w:pPr>
          </w:p>
        </w:tc>
        <w:tc>
          <w:tcPr>
            <w:tcW w:w="6800" w:type="dxa"/>
          </w:tcPr>
          <w:p w14:paraId="02F41F2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Допускается размещение гаражей по красной линии без устройства распашных ворот при условии соблюдения норм безопасности дорожного движения и бес-препятственного прохода пешеходов по тротуару.</w:t>
            </w:r>
          </w:p>
        </w:tc>
      </w:tr>
      <w:tr w:rsidR="00354FFB" w:rsidRPr="00354FFB" w14:paraId="45064E2E" w14:textId="77777777" w:rsidTr="00A52685">
        <w:tc>
          <w:tcPr>
            <w:tcW w:w="272" w:type="dxa"/>
            <w:vMerge w:val="restart"/>
          </w:tcPr>
          <w:p w14:paraId="5F2D407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4.</w:t>
            </w:r>
          </w:p>
        </w:tc>
        <w:tc>
          <w:tcPr>
            <w:tcW w:w="1903" w:type="dxa"/>
            <w:vMerge w:val="restart"/>
          </w:tcPr>
          <w:p w14:paraId="660E6D7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528976F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3.1.1</w:t>
            </w:r>
          </w:p>
        </w:tc>
        <w:tc>
          <w:tcPr>
            <w:tcW w:w="4080" w:type="dxa"/>
            <w:vMerge w:val="restart"/>
          </w:tcPr>
          <w:p w14:paraId="7EA4F52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195DF82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 кв.м.</w:t>
            </w:r>
          </w:p>
        </w:tc>
      </w:tr>
      <w:tr w:rsidR="00354FFB" w:rsidRPr="00354FFB" w14:paraId="438B730E" w14:textId="77777777" w:rsidTr="00A52685">
        <w:tc>
          <w:tcPr>
            <w:tcW w:w="272" w:type="dxa"/>
            <w:vMerge/>
          </w:tcPr>
          <w:p w14:paraId="1DF21C45" w14:textId="77777777" w:rsidR="00354FFB" w:rsidRPr="00354FFB" w:rsidRDefault="00354FFB" w:rsidP="00354FFB">
            <w:pPr>
              <w:rPr>
                <w:rFonts w:ascii="Times New Roman" w:eastAsia="Calibri" w:hAnsi="Times New Roman" w:cs="Times New Roman"/>
              </w:rPr>
            </w:pPr>
          </w:p>
        </w:tc>
        <w:tc>
          <w:tcPr>
            <w:tcW w:w="1903" w:type="dxa"/>
            <w:vMerge/>
          </w:tcPr>
          <w:p w14:paraId="6C334992" w14:textId="77777777" w:rsidR="00354FFB" w:rsidRPr="00354FFB" w:rsidRDefault="00354FFB" w:rsidP="00354FFB">
            <w:pPr>
              <w:rPr>
                <w:rFonts w:ascii="Times New Roman" w:eastAsia="Calibri" w:hAnsi="Times New Roman" w:cs="Times New Roman"/>
              </w:rPr>
            </w:pPr>
          </w:p>
        </w:tc>
        <w:tc>
          <w:tcPr>
            <w:tcW w:w="1224" w:type="dxa"/>
            <w:vMerge/>
          </w:tcPr>
          <w:p w14:paraId="069A6353" w14:textId="77777777" w:rsidR="00354FFB" w:rsidRPr="00354FFB" w:rsidRDefault="00354FFB" w:rsidP="00354FFB">
            <w:pPr>
              <w:rPr>
                <w:rFonts w:ascii="Times New Roman" w:eastAsia="Calibri" w:hAnsi="Times New Roman" w:cs="Times New Roman"/>
              </w:rPr>
            </w:pPr>
          </w:p>
        </w:tc>
        <w:tc>
          <w:tcPr>
            <w:tcW w:w="4080" w:type="dxa"/>
            <w:vMerge/>
          </w:tcPr>
          <w:p w14:paraId="6BE10F3D" w14:textId="77777777" w:rsidR="00354FFB" w:rsidRPr="00354FFB" w:rsidRDefault="00354FFB" w:rsidP="00354FFB">
            <w:pPr>
              <w:rPr>
                <w:rFonts w:ascii="Times New Roman" w:eastAsia="Calibri" w:hAnsi="Times New Roman" w:cs="Times New Roman"/>
              </w:rPr>
            </w:pPr>
          </w:p>
        </w:tc>
        <w:tc>
          <w:tcPr>
            <w:tcW w:w="6800" w:type="dxa"/>
          </w:tcPr>
          <w:p w14:paraId="341277D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 кв.м для объектов инженерного обеспечения и объектов вспомогательного инженерного назначения от 1 кв. м.</w:t>
            </w:r>
          </w:p>
        </w:tc>
      </w:tr>
      <w:tr w:rsidR="00354FFB" w:rsidRPr="00354FFB" w14:paraId="750E6AB7" w14:textId="77777777" w:rsidTr="00A52685">
        <w:tc>
          <w:tcPr>
            <w:tcW w:w="272" w:type="dxa"/>
            <w:vMerge/>
          </w:tcPr>
          <w:p w14:paraId="57C9A9AA" w14:textId="77777777" w:rsidR="00354FFB" w:rsidRPr="00354FFB" w:rsidRDefault="00354FFB" w:rsidP="00354FFB">
            <w:pPr>
              <w:rPr>
                <w:rFonts w:ascii="Times New Roman" w:eastAsia="Calibri" w:hAnsi="Times New Roman" w:cs="Times New Roman"/>
              </w:rPr>
            </w:pPr>
          </w:p>
        </w:tc>
        <w:tc>
          <w:tcPr>
            <w:tcW w:w="1903" w:type="dxa"/>
            <w:vMerge/>
          </w:tcPr>
          <w:p w14:paraId="6E7EC6D5" w14:textId="77777777" w:rsidR="00354FFB" w:rsidRPr="00354FFB" w:rsidRDefault="00354FFB" w:rsidP="00354FFB">
            <w:pPr>
              <w:rPr>
                <w:rFonts w:ascii="Times New Roman" w:eastAsia="Calibri" w:hAnsi="Times New Roman" w:cs="Times New Roman"/>
              </w:rPr>
            </w:pPr>
          </w:p>
        </w:tc>
        <w:tc>
          <w:tcPr>
            <w:tcW w:w="1224" w:type="dxa"/>
            <w:vMerge/>
          </w:tcPr>
          <w:p w14:paraId="109EBEAF" w14:textId="77777777" w:rsidR="00354FFB" w:rsidRPr="00354FFB" w:rsidRDefault="00354FFB" w:rsidP="00354FFB">
            <w:pPr>
              <w:rPr>
                <w:rFonts w:ascii="Times New Roman" w:eastAsia="Calibri" w:hAnsi="Times New Roman" w:cs="Times New Roman"/>
              </w:rPr>
            </w:pPr>
          </w:p>
        </w:tc>
        <w:tc>
          <w:tcPr>
            <w:tcW w:w="4080" w:type="dxa"/>
            <w:vMerge/>
          </w:tcPr>
          <w:p w14:paraId="3506093B" w14:textId="77777777" w:rsidR="00354FFB" w:rsidRPr="00354FFB" w:rsidRDefault="00354FFB" w:rsidP="00354FFB">
            <w:pPr>
              <w:rPr>
                <w:rFonts w:ascii="Times New Roman" w:eastAsia="Calibri" w:hAnsi="Times New Roman" w:cs="Times New Roman"/>
              </w:rPr>
            </w:pPr>
          </w:p>
        </w:tc>
        <w:tc>
          <w:tcPr>
            <w:tcW w:w="6800" w:type="dxa"/>
          </w:tcPr>
          <w:p w14:paraId="439CE51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354FFB" w:rsidRPr="00354FFB" w14:paraId="09CA4BC3" w14:textId="77777777" w:rsidTr="00A52685">
        <w:tc>
          <w:tcPr>
            <w:tcW w:w="272" w:type="dxa"/>
            <w:vMerge/>
          </w:tcPr>
          <w:p w14:paraId="4520DEDF" w14:textId="77777777" w:rsidR="00354FFB" w:rsidRPr="00354FFB" w:rsidRDefault="00354FFB" w:rsidP="00354FFB">
            <w:pPr>
              <w:rPr>
                <w:rFonts w:ascii="Times New Roman" w:eastAsia="Calibri" w:hAnsi="Times New Roman" w:cs="Times New Roman"/>
              </w:rPr>
            </w:pPr>
          </w:p>
        </w:tc>
        <w:tc>
          <w:tcPr>
            <w:tcW w:w="1903" w:type="dxa"/>
            <w:vMerge/>
          </w:tcPr>
          <w:p w14:paraId="1912FC89" w14:textId="77777777" w:rsidR="00354FFB" w:rsidRPr="00354FFB" w:rsidRDefault="00354FFB" w:rsidP="00354FFB">
            <w:pPr>
              <w:rPr>
                <w:rFonts w:ascii="Times New Roman" w:eastAsia="Calibri" w:hAnsi="Times New Roman" w:cs="Times New Roman"/>
              </w:rPr>
            </w:pPr>
          </w:p>
        </w:tc>
        <w:tc>
          <w:tcPr>
            <w:tcW w:w="1224" w:type="dxa"/>
            <w:vMerge/>
          </w:tcPr>
          <w:p w14:paraId="086EE05A" w14:textId="77777777" w:rsidR="00354FFB" w:rsidRPr="00354FFB" w:rsidRDefault="00354FFB" w:rsidP="00354FFB">
            <w:pPr>
              <w:rPr>
                <w:rFonts w:ascii="Times New Roman" w:eastAsia="Calibri" w:hAnsi="Times New Roman" w:cs="Times New Roman"/>
              </w:rPr>
            </w:pPr>
          </w:p>
        </w:tc>
        <w:tc>
          <w:tcPr>
            <w:tcW w:w="4080" w:type="dxa"/>
            <w:vMerge/>
          </w:tcPr>
          <w:p w14:paraId="20A1823D" w14:textId="77777777" w:rsidR="00354FFB" w:rsidRPr="00354FFB" w:rsidRDefault="00354FFB" w:rsidP="00354FFB">
            <w:pPr>
              <w:rPr>
                <w:rFonts w:ascii="Times New Roman" w:eastAsia="Calibri" w:hAnsi="Times New Roman" w:cs="Times New Roman"/>
              </w:rPr>
            </w:pPr>
          </w:p>
        </w:tc>
        <w:tc>
          <w:tcPr>
            <w:tcW w:w="6800" w:type="dxa"/>
          </w:tcPr>
          <w:p w14:paraId="6F0E11B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4D7EDC9B" w14:textId="77777777" w:rsidTr="00A52685">
        <w:tc>
          <w:tcPr>
            <w:tcW w:w="272" w:type="dxa"/>
            <w:vMerge/>
          </w:tcPr>
          <w:p w14:paraId="30C926D2" w14:textId="77777777" w:rsidR="00354FFB" w:rsidRPr="00354FFB" w:rsidRDefault="00354FFB" w:rsidP="00354FFB">
            <w:pPr>
              <w:rPr>
                <w:rFonts w:ascii="Times New Roman" w:eastAsia="Calibri" w:hAnsi="Times New Roman" w:cs="Times New Roman"/>
              </w:rPr>
            </w:pPr>
          </w:p>
        </w:tc>
        <w:tc>
          <w:tcPr>
            <w:tcW w:w="1903" w:type="dxa"/>
            <w:vMerge/>
          </w:tcPr>
          <w:p w14:paraId="2FE31BDC" w14:textId="77777777" w:rsidR="00354FFB" w:rsidRPr="00354FFB" w:rsidRDefault="00354FFB" w:rsidP="00354FFB">
            <w:pPr>
              <w:rPr>
                <w:rFonts w:ascii="Times New Roman" w:eastAsia="Calibri" w:hAnsi="Times New Roman" w:cs="Times New Roman"/>
              </w:rPr>
            </w:pPr>
          </w:p>
        </w:tc>
        <w:tc>
          <w:tcPr>
            <w:tcW w:w="1224" w:type="dxa"/>
            <w:vMerge/>
          </w:tcPr>
          <w:p w14:paraId="36B08B08" w14:textId="77777777" w:rsidR="00354FFB" w:rsidRPr="00354FFB" w:rsidRDefault="00354FFB" w:rsidP="00354FFB">
            <w:pPr>
              <w:rPr>
                <w:rFonts w:ascii="Times New Roman" w:eastAsia="Calibri" w:hAnsi="Times New Roman" w:cs="Times New Roman"/>
              </w:rPr>
            </w:pPr>
          </w:p>
        </w:tc>
        <w:tc>
          <w:tcPr>
            <w:tcW w:w="4080" w:type="dxa"/>
            <w:vMerge/>
          </w:tcPr>
          <w:p w14:paraId="2DD29005" w14:textId="77777777" w:rsidR="00354FFB" w:rsidRPr="00354FFB" w:rsidRDefault="00354FFB" w:rsidP="00354FFB">
            <w:pPr>
              <w:rPr>
                <w:rFonts w:ascii="Times New Roman" w:eastAsia="Calibri" w:hAnsi="Times New Roman" w:cs="Times New Roman"/>
              </w:rPr>
            </w:pPr>
          </w:p>
        </w:tc>
        <w:tc>
          <w:tcPr>
            <w:tcW w:w="6800" w:type="dxa"/>
          </w:tcPr>
          <w:p w14:paraId="01EBC8B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57E31415" w14:textId="77777777" w:rsidTr="00A52685">
        <w:tc>
          <w:tcPr>
            <w:tcW w:w="272" w:type="dxa"/>
            <w:vMerge/>
          </w:tcPr>
          <w:p w14:paraId="16E209E5" w14:textId="77777777" w:rsidR="00354FFB" w:rsidRPr="00354FFB" w:rsidRDefault="00354FFB" w:rsidP="00354FFB">
            <w:pPr>
              <w:rPr>
                <w:rFonts w:ascii="Times New Roman" w:eastAsia="Calibri" w:hAnsi="Times New Roman" w:cs="Times New Roman"/>
              </w:rPr>
            </w:pPr>
          </w:p>
        </w:tc>
        <w:tc>
          <w:tcPr>
            <w:tcW w:w="1903" w:type="dxa"/>
            <w:vMerge/>
          </w:tcPr>
          <w:p w14:paraId="78A249AA" w14:textId="77777777" w:rsidR="00354FFB" w:rsidRPr="00354FFB" w:rsidRDefault="00354FFB" w:rsidP="00354FFB">
            <w:pPr>
              <w:rPr>
                <w:rFonts w:ascii="Times New Roman" w:eastAsia="Calibri" w:hAnsi="Times New Roman" w:cs="Times New Roman"/>
              </w:rPr>
            </w:pPr>
          </w:p>
        </w:tc>
        <w:tc>
          <w:tcPr>
            <w:tcW w:w="1224" w:type="dxa"/>
            <w:vMerge/>
          </w:tcPr>
          <w:p w14:paraId="04F0F6CC" w14:textId="77777777" w:rsidR="00354FFB" w:rsidRPr="00354FFB" w:rsidRDefault="00354FFB" w:rsidP="00354FFB">
            <w:pPr>
              <w:rPr>
                <w:rFonts w:ascii="Times New Roman" w:eastAsia="Calibri" w:hAnsi="Times New Roman" w:cs="Times New Roman"/>
              </w:rPr>
            </w:pPr>
          </w:p>
        </w:tc>
        <w:tc>
          <w:tcPr>
            <w:tcW w:w="4080" w:type="dxa"/>
            <w:vMerge/>
          </w:tcPr>
          <w:p w14:paraId="2B38A349" w14:textId="77777777" w:rsidR="00354FFB" w:rsidRPr="00354FFB" w:rsidRDefault="00354FFB" w:rsidP="00354FFB">
            <w:pPr>
              <w:rPr>
                <w:rFonts w:ascii="Times New Roman" w:eastAsia="Calibri" w:hAnsi="Times New Roman" w:cs="Times New Roman"/>
              </w:rPr>
            </w:pPr>
          </w:p>
        </w:tc>
        <w:tc>
          <w:tcPr>
            <w:tcW w:w="6800" w:type="dxa"/>
          </w:tcPr>
          <w:p w14:paraId="36DD03A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0E629E93" w14:textId="77777777" w:rsidTr="00A52685">
        <w:tc>
          <w:tcPr>
            <w:tcW w:w="272" w:type="dxa"/>
            <w:vMerge/>
          </w:tcPr>
          <w:p w14:paraId="3D865CB8" w14:textId="77777777" w:rsidR="00354FFB" w:rsidRPr="00354FFB" w:rsidRDefault="00354FFB" w:rsidP="00354FFB">
            <w:pPr>
              <w:rPr>
                <w:rFonts w:ascii="Times New Roman" w:eastAsia="Calibri" w:hAnsi="Times New Roman" w:cs="Times New Roman"/>
              </w:rPr>
            </w:pPr>
          </w:p>
        </w:tc>
        <w:tc>
          <w:tcPr>
            <w:tcW w:w="1903" w:type="dxa"/>
            <w:vMerge/>
          </w:tcPr>
          <w:p w14:paraId="669FD8AE" w14:textId="77777777" w:rsidR="00354FFB" w:rsidRPr="00354FFB" w:rsidRDefault="00354FFB" w:rsidP="00354FFB">
            <w:pPr>
              <w:rPr>
                <w:rFonts w:ascii="Times New Roman" w:eastAsia="Calibri" w:hAnsi="Times New Roman" w:cs="Times New Roman"/>
              </w:rPr>
            </w:pPr>
          </w:p>
        </w:tc>
        <w:tc>
          <w:tcPr>
            <w:tcW w:w="1224" w:type="dxa"/>
            <w:vMerge/>
          </w:tcPr>
          <w:p w14:paraId="1D488340" w14:textId="77777777" w:rsidR="00354FFB" w:rsidRPr="00354FFB" w:rsidRDefault="00354FFB" w:rsidP="00354FFB">
            <w:pPr>
              <w:rPr>
                <w:rFonts w:ascii="Times New Roman" w:eastAsia="Calibri" w:hAnsi="Times New Roman" w:cs="Times New Roman"/>
              </w:rPr>
            </w:pPr>
          </w:p>
        </w:tc>
        <w:tc>
          <w:tcPr>
            <w:tcW w:w="4080" w:type="dxa"/>
            <w:vMerge/>
          </w:tcPr>
          <w:p w14:paraId="01DFE148" w14:textId="77777777" w:rsidR="00354FFB" w:rsidRPr="00354FFB" w:rsidRDefault="00354FFB" w:rsidP="00354FFB">
            <w:pPr>
              <w:rPr>
                <w:rFonts w:ascii="Times New Roman" w:eastAsia="Calibri" w:hAnsi="Times New Roman" w:cs="Times New Roman"/>
              </w:rPr>
            </w:pPr>
          </w:p>
        </w:tc>
        <w:tc>
          <w:tcPr>
            <w:tcW w:w="6800" w:type="dxa"/>
          </w:tcPr>
          <w:p w14:paraId="04D22F0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3F254EC1" w14:textId="77777777" w:rsidTr="00A52685">
        <w:tc>
          <w:tcPr>
            <w:tcW w:w="272" w:type="dxa"/>
            <w:vMerge/>
          </w:tcPr>
          <w:p w14:paraId="786A2A02" w14:textId="77777777" w:rsidR="00354FFB" w:rsidRPr="00354FFB" w:rsidRDefault="00354FFB" w:rsidP="00354FFB">
            <w:pPr>
              <w:rPr>
                <w:rFonts w:ascii="Times New Roman" w:eastAsia="Calibri" w:hAnsi="Times New Roman" w:cs="Times New Roman"/>
              </w:rPr>
            </w:pPr>
          </w:p>
        </w:tc>
        <w:tc>
          <w:tcPr>
            <w:tcW w:w="1903" w:type="dxa"/>
            <w:vMerge/>
          </w:tcPr>
          <w:p w14:paraId="1BDA7DA9" w14:textId="77777777" w:rsidR="00354FFB" w:rsidRPr="00354FFB" w:rsidRDefault="00354FFB" w:rsidP="00354FFB">
            <w:pPr>
              <w:rPr>
                <w:rFonts w:ascii="Times New Roman" w:eastAsia="Calibri" w:hAnsi="Times New Roman" w:cs="Times New Roman"/>
              </w:rPr>
            </w:pPr>
          </w:p>
        </w:tc>
        <w:tc>
          <w:tcPr>
            <w:tcW w:w="1224" w:type="dxa"/>
            <w:vMerge/>
          </w:tcPr>
          <w:p w14:paraId="2813800E" w14:textId="77777777" w:rsidR="00354FFB" w:rsidRPr="00354FFB" w:rsidRDefault="00354FFB" w:rsidP="00354FFB">
            <w:pPr>
              <w:rPr>
                <w:rFonts w:ascii="Times New Roman" w:eastAsia="Calibri" w:hAnsi="Times New Roman" w:cs="Times New Roman"/>
              </w:rPr>
            </w:pPr>
          </w:p>
        </w:tc>
        <w:tc>
          <w:tcPr>
            <w:tcW w:w="4080" w:type="dxa"/>
            <w:vMerge/>
          </w:tcPr>
          <w:p w14:paraId="0F2473C1" w14:textId="77777777" w:rsidR="00354FFB" w:rsidRPr="00354FFB" w:rsidRDefault="00354FFB" w:rsidP="00354FFB">
            <w:pPr>
              <w:rPr>
                <w:rFonts w:ascii="Times New Roman" w:eastAsia="Calibri" w:hAnsi="Times New Roman" w:cs="Times New Roman"/>
              </w:rPr>
            </w:pPr>
          </w:p>
        </w:tc>
        <w:tc>
          <w:tcPr>
            <w:tcW w:w="6800" w:type="dxa"/>
          </w:tcPr>
          <w:p w14:paraId="04795E5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56984D24" w14:textId="77777777" w:rsidTr="00A52685">
        <w:tc>
          <w:tcPr>
            <w:tcW w:w="272" w:type="dxa"/>
            <w:vMerge/>
          </w:tcPr>
          <w:p w14:paraId="154B1476" w14:textId="77777777" w:rsidR="00354FFB" w:rsidRPr="00354FFB" w:rsidRDefault="00354FFB" w:rsidP="00354FFB">
            <w:pPr>
              <w:rPr>
                <w:rFonts w:ascii="Times New Roman" w:eastAsia="Calibri" w:hAnsi="Times New Roman" w:cs="Times New Roman"/>
              </w:rPr>
            </w:pPr>
          </w:p>
        </w:tc>
        <w:tc>
          <w:tcPr>
            <w:tcW w:w="1903" w:type="dxa"/>
            <w:vMerge/>
          </w:tcPr>
          <w:p w14:paraId="7C5CBE3E" w14:textId="77777777" w:rsidR="00354FFB" w:rsidRPr="00354FFB" w:rsidRDefault="00354FFB" w:rsidP="00354FFB">
            <w:pPr>
              <w:rPr>
                <w:rFonts w:ascii="Times New Roman" w:eastAsia="Calibri" w:hAnsi="Times New Roman" w:cs="Times New Roman"/>
              </w:rPr>
            </w:pPr>
          </w:p>
        </w:tc>
        <w:tc>
          <w:tcPr>
            <w:tcW w:w="1224" w:type="dxa"/>
            <w:vMerge/>
          </w:tcPr>
          <w:p w14:paraId="0CFB4664" w14:textId="77777777" w:rsidR="00354FFB" w:rsidRPr="00354FFB" w:rsidRDefault="00354FFB" w:rsidP="00354FFB">
            <w:pPr>
              <w:rPr>
                <w:rFonts w:ascii="Times New Roman" w:eastAsia="Calibri" w:hAnsi="Times New Roman" w:cs="Times New Roman"/>
              </w:rPr>
            </w:pPr>
          </w:p>
        </w:tc>
        <w:tc>
          <w:tcPr>
            <w:tcW w:w="4080" w:type="dxa"/>
            <w:vMerge/>
          </w:tcPr>
          <w:p w14:paraId="1EC8132B" w14:textId="77777777" w:rsidR="00354FFB" w:rsidRPr="00354FFB" w:rsidRDefault="00354FFB" w:rsidP="00354FFB">
            <w:pPr>
              <w:rPr>
                <w:rFonts w:ascii="Times New Roman" w:eastAsia="Calibri" w:hAnsi="Times New Roman" w:cs="Times New Roman"/>
              </w:rPr>
            </w:pPr>
          </w:p>
        </w:tc>
        <w:tc>
          <w:tcPr>
            <w:tcW w:w="6800" w:type="dxa"/>
          </w:tcPr>
          <w:p w14:paraId="7C940BD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36881E98" w14:textId="77777777" w:rsidTr="00A52685">
        <w:tc>
          <w:tcPr>
            <w:tcW w:w="272" w:type="dxa"/>
            <w:vMerge/>
          </w:tcPr>
          <w:p w14:paraId="2BD443E8" w14:textId="77777777" w:rsidR="00354FFB" w:rsidRPr="00354FFB" w:rsidRDefault="00354FFB" w:rsidP="00354FFB">
            <w:pPr>
              <w:rPr>
                <w:rFonts w:ascii="Times New Roman" w:eastAsia="Calibri" w:hAnsi="Times New Roman" w:cs="Times New Roman"/>
              </w:rPr>
            </w:pPr>
          </w:p>
        </w:tc>
        <w:tc>
          <w:tcPr>
            <w:tcW w:w="1903" w:type="dxa"/>
            <w:vMerge/>
          </w:tcPr>
          <w:p w14:paraId="093DEF5B" w14:textId="77777777" w:rsidR="00354FFB" w:rsidRPr="00354FFB" w:rsidRDefault="00354FFB" w:rsidP="00354FFB">
            <w:pPr>
              <w:rPr>
                <w:rFonts w:ascii="Times New Roman" w:eastAsia="Calibri" w:hAnsi="Times New Roman" w:cs="Times New Roman"/>
              </w:rPr>
            </w:pPr>
          </w:p>
        </w:tc>
        <w:tc>
          <w:tcPr>
            <w:tcW w:w="1224" w:type="dxa"/>
            <w:vMerge/>
          </w:tcPr>
          <w:p w14:paraId="281421E5" w14:textId="77777777" w:rsidR="00354FFB" w:rsidRPr="00354FFB" w:rsidRDefault="00354FFB" w:rsidP="00354FFB">
            <w:pPr>
              <w:rPr>
                <w:rFonts w:ascii="Times New Roman" w:eastAsia="Calibri" w:hAnsi="Times New Roman" w:cs="Times New Roman"/>
              </w:rPr>
            </w:pPr>
          </w:p>
        </w:tc>
        <w:tc>
          <w:tcPr>
            <w:tcW w:w="4080" w:type="dxa"/>
            <w:vMerge/>
          </w:tcPr>
          <w:p w14:paraId="27650BA2" w14:textId="77777777" w:rsidR="00354FFB" w:rsidRPr="00354FFB" w:rsidRDefault="00354FFB" w:rsidP="00354FFB">
            <w:pPr>
              <w:rPr>
                <w:rFonts w:ascii="Times New Roman" w:eastAsia="Calibri" w:hAnsi="Times New Roman" w:cs="Times New Roman"/>
              </w:rPr>
            </w:pPr>
          </w:p>
        </w:tc>
        <w:tc>
          <w:tcPr>
            <w:tcW w:w="6800" w:type="dxa"/>
          </w:tcPr>
          <w:p w14:paraId="6A7C1D9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7515989F" w14:textId="77777777" w:rsidTr="00A52685">
        <w:trPr>
          <w:trHeight w:val="269"/>
        </w:trPr>
        <w:tc>
          <w:tcPr>
            <w:tcW w:w="272" w:type="dxa"/>
            <w:vMerge w:val="restart"/>
          </w:tcPr>
          <w:p w14:paraId="1F0A86E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c>
          <w:tcPr>
            <w:tcW w:w="1903" w:type="dxa"/>
            <w:vMerge w:val="restart"/>
          </w:tcPr>
          <w:p w14:paraId="71E65C6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Дома социального обслуживания</w:t>
            </w:r>
          </w:p>
        </w:tc>
        <w:tc>
          <w:tcPr>
            <w:tcW w:w="1224" w:type="dxa"/>
            <w:vMerge w:val="restart"/>
          </w:tcPr>
          <w:p w14:paraId="2D72D6D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3.2.1</w:t>
            </w:r>
          </w:p>
        </w:tc>
        <w:tc>
          <w:tcPr>
            <w:tcW w:w="4080" w:type="dxa"/>
            <w:vMerge w:val="restart"/>
          </w:tcPr>
          <w:p w14:paraId="29A9F69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 </w:t>
            </w:r>
          </w:p>
        </w:tc>
        <w:tc>
          <w:tcPr>
            <w:tcW w:w="6800" w:type="dxa"/>
            <w:vMerge w:val="restart"/>
          </w:tcPr>
          <w:p w14:paraId="7864CC1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1000 кв.м.</w:t>
            </w:r>
          </w:p>
          <w:p w14:paraId="4DF5E5F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 кв.м.</w:t>
            </w:r>
          </w:p>
          <w:p w14:paraId="6D8438A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p w14:paraId="047F400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w:t>
            </w:r>
            <w:r w:rsidRPr="00354FFB">
              <w:rPr>
                <w:rFonts w:ascii="Times New Roman" w:eastAsia="Tahoma" w:hAnsi="Times New Roman" w:cs="Times New Roman"/>
                <w:color w:val="000000"/>
                <w:sz w:val="20"/>
                <w:szCs w:val="20"/>
              </w:rPr>
              <w:lastRenderedPageBreak/>
              <w:t>зданий, строений, сооружений, если иное не предусмотрено документацией – 5 м.</w:t>
            </w:r>
          </w:p>
          <w:p w14:paraId="20C83E1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p w14:paraId="3D01A66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p w14:paraId="0359BF4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p w14:paraId="250B8B9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p w14:paraId="46F6EB4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p w14:paraId="09AE0C2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0941A431" w14:textId="77777777" w:rsidTr="00A52685">
        <w:trPr>
          <w:trHeight w:val="269"/>
        </w:trPr>
        <w:tc>
          <w:tcPr>
            <w:tcW w:w="272" w:type="dxa"/>
            <w:vMerge/>
          </w:tcPr>
          <w:p w14:paraId="588D0525" w14:textId="77777777" w:rsidR="00354FFB" w:rsidRPr="00354FFB" w:rsidRDefault="00354FFB" w:rsidP="00354FFB">
            <w:pPr>
              <w:rPr>
                <w:rFonts w:ascii="Times New Roman" w:eastAsia="Calibri" w:hAnsi="Times New Roman" w:cs="Times New Roman"/>
              </w:rPr>
            </w:pPr>
          </w:p>
        </w:tc>
        <w:tc>
          <w:tcPr>
            <w:tcW w:w="1903" w:type="dxa"/>
            <w:vMerge/>
          </w:tcPr>
          <w:p w14:paraId="350B402C" w14:textId="77777777" w:rsidR="00354FFB" w:rsidRPr="00354FFB" w:rsidRDefault="00354FFB" w:rsidP="00354FFB">
            <w:pPr>
              <w:rPr>
                <w:rFonts w:ascii="Times New Roman" w:eastAsia="Calibri" w:hAnsi="Times New Roman" w:cs="Times New Roman"/>
              </w:rPr>
            </w:pPr>
          </w:p>
        </w:tc>
        <w:tc>
          <w:tcPr>
            <w:tcW w:w="1224" w:type="dxa"/>
            <w:vMerge/>
          </w:tcPr>
          <w:p w14:paraId="0BA9A8C3" w14:textId="77777777" w:rsidR="00354FFB" w:rsidRPr="00354FFB" w:rsidRDefault="00354FFB" w:rsidP="00354FFB">
            <w:pPr>
              <w:rPr>
                <w:rFonts w:ascii="Times New Roman" w:eastAsia="Calibri" w:hAnsi="Times New Roman" w:cs="Times New Roman"/>
              </w:rPr>
            </w:pPr>
          </w:p>
        </w:tc>
        <w:tc>
          <w:tcPr>
            <w:tcW w:w="4080" w:type="dxa"/>
            <w:vMerge/>
          </w:tcPr>
          <w:p w14:paraId="06BBECFA" w14:textId="77777777" w:rsidR="00354FFB" w:rsidRPr="00354FFB" w:rsidRDefault="00354FFB" w:rsidP="00354FFB">
            <w:pPr>
              <w:rPr>
                <w:rFonts w:ascii="Times New Roman" w:eastAsia="Calibri" w:hAnsi="Times New Roman" w:cs="Times New Roman"/>
              </w:rPr>
            </w:pPr>
          </w:p>
        </w:tc>
        <w:tc>
          <w:tcPr>
            <w:tcW w:w="6800" w:type="dxa"/>
            <w:vMerge/>
          </w:tcPr>
          <w:p w14:paraId="727EE5C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 кв.м.</w:t>
            </w:r>
          </w:p>
        </w:tc>
      </w:tr>
      <w:tr w:rsidR="00354FFB" w:rsidRPr="00354FFB" w14:paraId="768AF540" w14:textId="77777777" w:rsidTr="00A52685">
        <w:trPr>
          <w:trHeight w:val="269"/>
        </w:trPr>
        <w:tc>
          <w:tcPr>
            <w:tcW w:w="272" w:type="dxa"/>
            <w:vMerge/>
          </w:tcPr>
          <w:p w14:paraId="36449563" w14:textId="77777777" w:rsidR="00354FFB" w:rsidRPr="00354FFB" w:rsidRDefault="00354FFB" w:rsidP="00354FFB">
            <w:pPr>
              <w:rPr>
                <w:rFonts w:ascii="Times New Roman" w:eastAsia="Calibri" w:hAnsi="Times New Roman" w:cs="Times New Roman"/>
              </w:rPr>
            </w:pPr>
          </w:p>
        </w:tc>
        <w:tc>
          <w:tcPr>
            <w:tcW w:w="1903" w:type="dxa"/>
            <w:vMerge/>
          </w:tcPr>
          <w:p w14:paraId="0023C98A" w14:textId="77777777" w:rsidR="00354FFB" w:rsidRPr="00354FFB" w:rsidRDefault="00354FFB" w:rsidP="00354FFB">
            <w:pPr>
              <w:rPr>
                <w:rFonts w:ascii="Times New Roman" w:eastAsia="Calibri" w:hAnsi="Times New Roman" w:cs="Times New Roman"/>
              </w:rPr>
            </w:pPr>
          </w:p>
        </w:tc>
        <w:tc>
          <w:tcPr>
            <w:tcW w:w="1224" w:type="dxa"/>
            <w:vMerge/>
          </w:tcPr>
          <w:p w14:paraId="77F76D0D" w14:textId="77777777" w:rsidR="00354FFB" w:rsidRPr="00354FFB" w:rsidRDefault="00354FFB" w:rsidP="00354FFB">
            <w:pPr>
              <w:rPr>
                <w:rFonts w:ascii="Times New Roman" w:eastAsia="Calibri" w:hAnsi="Times New Roman" w:cs="Times New Roman"/>
              </w:rPr>
            </w:pPr>
          </w:p>
        </w:tc>
        <w:tc>
          <w:tcPr>
            <w:tcW w:w="4080" w:type="dxa"/>
            <w:vMerge/>
          </w:tcPr>
          <w:p w14:paraId="6A1F7539" w14:textId="77777777" w:rsidR="00354FFB" w:rsidRPr="00354FFB" w:rsidRDefault="00354FFB" w:rsidP="00354FFB">
            <w:pPr>
              <w:rPr>
                <w:rFonts w:ascii="Times New Roman" w:eastAsia="Calibri" w:hAnsi="Times New Roman" w:cs="Times New Roman"/>
              </w:rPr>
            </w:pPr>
          </w:p>
        </w:tc>
        <w:tc>
          <w:tcPr>
            <w:tcW w:w="6800" w:type="dxa"/>
            <w:vMerge/>
          </w:tcPr>
          <w:p w14:paraId="53E0EA5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1EC54857" w14:textId="77777777" w:rsidTr="00A52685">
        <w:trPr>
          <w:trHeight w:val="269"/>
        </w:trPr>
        <w:tc>
          <w:tcPr>
            <w:tcW w:w="272" w:type="dxa"/>
            <w:vMerge/>
          </w:tcPr>
          <w:p w14:paraId="4BEF9CCC" w14:textId="77777777" w:rsidR="00354FFB" w:rsidRPr="00354FFB" w:rsidRDefault="00354FFB" w:rsidP="00354FFB">
            <w:pPr>
              <w:rPr>
                <w:rFonts w:ascii="Times New Roman" w:eastAsia="Calibri" w:hAnsi="Times New Roman" w:cs="Times New Roman"/>
              </w:rPr>
            </w:pPr>
          </w:p>
        </w:tc>
        <w:tc>
          <w:tcPr>
            <w:tcW w:w="1903" w:type="dxa"/>
            <w:vMerge/>
          </w:tcPr>
          <w:p w14:paraId="425F2463" w14:textId="77777777" w:rsidR="00354FFB" w:rsidRPr="00354FFB" w:rsidRDefault="00354FFB" w:rsidP="00354FFB">
            <w:pPr>
              <w:rPr>
                <w:rFonts w:ascii="Times New Roman" w:eastAsia="Calibri" w:hAnsi="Times New Roman" w:cs="Times New Roman"/>
              </w:rPr>
            </w:pPr>
          </w:p>
        </w:tc>
        <w:tc>
          <w:tcPr>
            <w:tcW w:w="1224" w:type="dxa"/>
            <w:vMerge/>
          </w:tcPr>
          <w:p w14:paraId="5703C17B" w14:textId="77777777" w:rsidR="00354FFB" w:rsidRPr="00354FFB" w:rsidRDefault="00354FFB" w:rsidP="00354FFB">
            <w:pPr>
              <w:rPr>
                <w:rFonts w:ascii="Times New Roman" w:eastAsia="Calibri" w:hAnsi="Times New Roman" w:cs="Times New Roman"/>
              </w:rPr>
            </w:pPr>
          </w:p>
        </w:tc>
        <w:tc>
          <w:tcPr>
            <w:tcW w:w="4080" w:type="dxa"/>
            <w:vMerge/>
          </w:tcPr>
          <w:p w14:paraId="46226B84" w14:textId="77777777" w:rsidR="00354FFB" w:rsidRPr="00354FFB" w:rsidRDefault="00354FFB" w:rsidP="00354FFB">
            <w:pPr>
              <w:rPr>
                <w:rFonts w:ascii="Times New Roman" w:eastAsia="Calibri" w:hAnsi="Times New Roman" w:cs="Times New Roman"/>
              </w:rPr>
            </w:pPr>
          </w:p>
        </w:tc>
        <w:tc>
          <w:tcPr>
            <w:tcW w:w="6800" w:type="dxa"/>
            <w:vMerge/>
          </w:tcPr>
          <w:p w14:paraId="31838D0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31F37D86" w14:textId="77777777" w:rsidTr="00A52685">
        <w:trPr>
          <w:trHeight w:val="269"/>
        </w:trPr>
        <w:tc>
          <w:tcPr>
            <w:tcW w:w="272" w:type="dxa"/>
            <w:vMerge/>
          </w:tcPr>
          <w:p w14:paraId="1174F771" w14:textId="77777777" w:rsidR="00354FFB" w:rsidRPr="00354FFB" w:rsidRDefault="00354FFB" w:rsidP="00354FFB">
            <w:pPr>
              <w:rPr>
                <w:rFonts w:ascii="Times New Roman" w:eastAsia="Calibri" w:hAnsi="Times New Roman" w:cs="Times New Roman"/>
              </w:rPr>
            </w:pPr>
          </w:p>
        </w:tc>
        <w:tc>
          <w:tcPr>
            <w:tcW w:w="1903" w:type="dxa"/>
            <w:vMerge/>
          </w:tcPr>
          <w:p w14:paraId="4F45689E" w14:textId="77777777" w:rsidR="00354FFB" w:rsidRPr="00354FFB" w:rsidRDefault="00354FFB" w:rsidP="00354FFB">
            <w:pPr>
              <w:rPr>
                <w:rFonts w:ascii="Times New Roman" w:eastAsia="Calibri" w:hAnsi="Times New Roman" w:cs="Times New Roman"/>
              </w:rPr>
            </w:pPr>
          </w:p>
        </w:tc>
        <w:tc>
          <w:tcPr>
            <w:tcW w:w="1224" w:type="dxa"/>
            <w:vMerge/>
          </w:tcPr>
          <w:p w14:paraId="34CB4293" w14:textId="77777777" w:rsidR="00354FFB" w:rsidRPr="00354FFB" w:rsidRDefault="00354FFB" w:rsidP="00354FFB">
            <w:pPr>
              <w:rPr>
                <w:rFonts w:ascii="Times New Roman" w:eastAsia="Calibri" w:hAnsi="Times New Roman" w:cs="Times New Roman"/>
              </w:rPr>
            </w:pPr>
          </w:p>
        </w:tc>
        <w:tc>
          <w:tcPr>
            <w:tcW w:w="4080" w:type="dxa"/>
            <w:vMerge/>
          </w:tcPr>
          <w:p w14:paraId="74C5DEAF" w14:textId="77777777" w:rsidR="00354FFB" w:rsidRPr="00354FFB" w:rsidRDefault="00354FFB" w:rsidP="00354FFB">
            <w:pPr>
              <w:rPr>
                <w:rFonts w:ascii="Times New Roman" w:eastAsia="Calibri" w:hAnsi="Times New Roman" w:cs="Times New Roman"/>
              </w:rPr>
            </w:pPr>
          </w:p>
        </w:tc>
        <w:tc>
          <w:tcPr>
            <w:tcW w:w="6800" w:type="dxa"/>
            <w:vMerge/>
          </w:tcPr>
          <w:p w14:paraId="65FCE53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6AB5411D" w14:textId="77777777" w:rsidTr="00A52685">
        <w:trPr>
          <w:trHeight w:val="269"/>
        </w:trPr>
        <w:tc>
          <w:tcPr>
            <w:tcW w:w="272" w:type="dxa"/>
            <w:vMerge/>
          </w:tcPr>
          <w:p w14:paraId="65235D23" w14:textId="77777777" w:rsidR="00354FFB" w:rsidRPr="00354FFB" w:rsidRDefault="00354FFB" w:rsidP="00354FFB">
            <w:pPr>
              <w:rPr>
                <w:rFonts w:ascii="Times New Roman" w:eastAsia="Calibri" w:hAnsi="Times New Roman" w:cs="Times New Roman"/>
              </w:rPr>
            </w:pPr>
          </w:p>
        </w:tc>
        <w:tc>
          <w:tcPr>
            <w:tcW w:w="1903" w:type="dxa"/>
            <w:vMerge/>
          </w:tcPr>
          <w:p w14:paraId="18B8F14B" w14:textId="77777777" w:rsidR="00354FFB" w:rsidRPr="00354FFB" w:rsidRDefault="00354FFB" w:rsidP="00354FFB">
            <w:pPr>
              <w:rPr>
                <w:rFonts w:ascii="Times New Roman" w:eastAsia="Calibri" w:hAnsi="Times New Roman" w:cs="Times New Roman"/>
              </w:rPr>
            </w:pPr>
          </w:p>
        </w:tc>
        <w:tc>
          <w:tcPr>
            <w:tcW w:w="1224" w:type="dxa"/>
            <w:vMerge/>
          </w:tcPr>
          <w:p w14:paraId="0A0D7B1A" w14:textId="77777777" w:rsidR="00354FFB" w:rsidRPr="00354FFB" w:rsidRDefault="00354FFB" w:rsidP="00354FFB">
            <w:pPr>
              <w:rPr>
                <w:rFonts w:ascii="Times New Roman" w:eastAsia="Calibri" w:hAnsi="Times New Roman" w:cs="Times New Roman"/>
              </w:rPr>
            </w:pPr>
          </w:p>
        </w:tc>
        <w:tc>
          <w:tcPr>
            <w:tcW w:w="4080" w:type="dxa"/>
            <w:vMerge/>
          </w:tcPr>
          <w:p w14:paraId="42385868" w14:textId="77777777" w:rsidR="00354FFB" w:rsidRPr="00354FFB" w:rsidRDefault="00354FFB" w:rsidP="00354FFB">
            <w:pPr>
              <w:rPr>
                <w:rFonts w:ascii="Times New Roman" w:eastAsia="Calibri" w:hAnsi="Times New Roman" w:cs="Times New Roman"/>
              </w:rPr>
            </w:pPr>
          </w:p>
        </w:tc>
        <w:tc>
          <w:tcPr>
            <w:tcW w:w="6800" w:type="dxa"/>
            <w:vMerge/>
          </w:tcPr>
          <w:p w14:paraId="06A45DF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15009B5F" w14:textId="77777777" w:rsidTr="00A52685">
        <w:trPr>
          <w:trHeight w:val="269"/>
        </w:trPr>
        <w:tc>
          <w:tcPr>
            <w:tcW w:w="272" w:type="dxa"/>
            <w:vMerge/>
          </w:tcPr>
          <w:p w14:paraId="468FEFD1" w14:textId="77777777" w:rsidR="00354FFB" w:rsidRPr="00354FFB" w:rsidRDefault="00354FFB" w:rsidP="00354FFB">
            <w:pPr>
              <w:rPr>
                <w:rFonts w:ascii="Times New Roman" w:eastAsia="Calibri" w:hAnsi="Times New Roman" w:cs="Times New Roman"/>
              </w:rPr>
            </w:pPr>
          </w:p>
        </w:tc>
        <w:tc>
          <w:tcPr>
            <w:tcW w:w="1903" w:type="dxa"/>
            <w:vMerge/>
          </w:tcPr>
          <w:p w14:paraId="1AF00F8D" w14:textId="77777777" w:rsidR="00354FFB" w:rsidRPr="00354FFB" w:rsidRDefault="00354FFB" w:rsidP="00354FFB">
            <w:pPr>
              <w:rPr>
                <w:rFonts w:ascii="Times New Roman" w:eastAsia="Calibri" w:hAnsi="Times New Roman" w:cs="Times New Roman"/>
              </w:rPr>
            </w:pPr>
          </w:p>
        </w:tc>
        <w:tc>
          <w:tcPr>
            <w:tcW w:w="1224" w:type="dxa"/>
            <w:vMerge/>
          </w:tcPr>
          <w:p w14:paraId="069159E9" w14:textId="77777777" w:rsidR="00354FFB" w:rsidRPr="00354FFB" w:rsidRDefault="00354FFB" w:rsidP="00354FFB">
            <w:pPr>
              <w:rPr>
                <w:rFonts w:ascii="Times New Roman" w:eastAsia="Calibri" w:hAnsi="Times New Roman" w:cs="Times New Roman"/>
              </w:rPr>
            </w:pPr>
          </w:p>
        </w:tc>
        <w:tc>
          <w:tcPr>
            <w:tcW w:w="4080" w:type="dxa"/>
            <w:vMerge/>
          </w:tcPr>
          <w:p w14:paraId="1132F047" w14:textId="77777777" w:rsidR="00354FFB" w:rsidRPr="00354FFB" w:rsidRDefault="00354FFB" w:rsidP="00354FFB">
            <w:pPr>
              <w:rPr>
                <w:rFonts w:ascii="Times New Roman" w:eastAsia="Calibri" w:hAnsi="Times New Roman" w:cs="Times New Roman"/>
              </w:rPr>
            </w:pPr>
          </w:p>
        </w:tc>
        <w:tc>
          <w:tcPr>
            <w:tcW w:w="6800" w:type="dxa"/>
            <w:vMerge/>
          </w:tcPr>
          <w:p w14:paraId="6A3882D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6534B6C0" w14:textId="77777777" w:rsidTr="00A52685">
        <w:trPr>
          <w:trHeight w:val="269"/>
        </w:trPr>
        <w:tc>
          <w:tcPr>
            <w:tcW w:w="272" w:type="dxa"/>
            <w:vMerge/>
          </w:tcPr>
          <w:p w14:paraId="53554B80" w14:textId="77777777" w:rsidR="00354FFB" w:rsidRPr="00354FFB" w:rsidRDefault="00354FFB" w:rsidP="00354FFB">
            <w:pPr>
              <w:rPr>
                <w:rFonts w:ascii="Times New Roman" w:eastAsia="Calibri" w:hAnsi="Times New Roman" w:cs="Times New Roman"/>
              </w:rPr>
            </w:pPr>
          </w:p>
        </w:tc>
        <w:tc>
          <w:tcPr>
            <w:tcW w:w="1903" w:type="dxa"/>
            <w:vMerge/>
          </w:tcPr>
          <w:p w14:paraId="0A3E4BFD" w14:textId="77777777" w:rsidR="00354FFB" w:rsidRPr="00354FFB" w:rsidRDefault="00354FFB" w:rsidP="00354FFB">
            <w:pPr>
              <w:rPr>
                <w:rFonts w:ascii="Times New Roman" w:eastAsia="Calibri" w:hAnsi="Times New Roman" w:cs="Times New Roman"/>
              </w:rPr>
            </w:pPr>
          </w:p>
        </w:tc>
        <w:tc>
          <w:tcPr>
            <w:tcW w:w="1224" w:type="dxa"/>
            <w:vMerge/>
          </w:tcPr>
          <w:p w14:paraId="12F5DE43" w14:textId="77777777" w:rsidR="00354FFB" w:rsidRPr="00354FFB" w:rsidRDefault="00354FFB" w:rsidP="00354FFB">
            <w:pPr>
              <w:rPr>
                <w:rFonts w:ascii="Times New Roman" w:eastAsia="Calibri" w:hAnsi="Times New Roman" w:cs="Times New Roman"/>
              </w:rPr>
            </w:pPr>
          </w:p>
        </w:tc>
        <w:tc>
          <w:tcPr>
            <w:tcW w:w="4080" w:type="dxa"/>
            <w:vMerge/>
          </w:tcPr>
          <w:p w14:paraId="7D5C7066" w14:textId="77777777" w:rsidR="00354FFB" w:rsidRPr="00354FFB" w:rsidRDefault="00354FFB" w:rsidP="00354FFB">
            <w:pPr>
              <w:rPr>
                <w:rFonts w:ascii="Times New Roman" w:eastAsia="Calibri" w:hAnsi="Times New Roman" w:cs="Times New Roman"/>
              </w:rPr>
            </w:pPr>
          </w:p>
        </w:tc>
        <w:tc>
          <w:tcPr>
            <w:tcW w:w="6800" w:type="dxa"/>
            <w:vMerge/>
          </w:tcPr>
          <w:p w14:paraId="5E5104D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2F273136" w14:textId="77777777" w:rsidTr="00A52685">
        <w:trPr>
          <w:trHeight w:val="269"/>
        </w:trPr>
        <w:tc>
          <w:tcPr>
            <w:tcW w:w="272" w:type="dxa"/>
            <w:vMerge/>
          </w:tcPr>
          <w:p w14:paraId="3253D87D" w14:textId="77777777" w:rsidR="00354FFB" w:rsidRPr="00354FFB" w:rsidRDefault="00354FFB" w:rsidP="00354FFB">
            <w:pPr>
              <w:rPr>
                <w:rFonts w:ascii="Times New Roman" w:eastAsia="Calibri" w:hAnsi="Times New Roman" w:cs="Times New Roman"/>
              </w:rPr>
            </w:pPr>
          </w:p>
        </w:tc>
        <w:tc>
          <w:tcPr>
            <w:tcW w:w="1903" w:type="dxa"/>
            <w:vMerge/>
          </w:tcPr>
          <w:p w14:paraId="55A50D19" w14:textId="77777777" w:rsidR="00354FFB" w:rsidRPr="00354FFB" w:rsidRDefault="00354FFB" w:rsidP="00354FFB">
            <w:pPr>
              <w:rPr>
                <w:rFonts w:ascii="Times New Roman" w:eastAsia="Calibri" w:hAnsi="Times New Roman" w:cs="Times New Roman"/>
              </w:rPr>
            </w:pPr>
          </w:p>
        </w:tc>
        <w:tc>
          <w:tcPr>
            <w:tcW w:w="1224" w:type="dxa"/>
            <w:vMerge/>
          </w:tcPr>
          <w:p w14:paraId="37F4622E" w14:textId="77777777" w:rsidR="00354FFB" w:rsidRPr="00354FFB" w:rsidRDefault="00354FFB" w:rsidP="00354FFB">
            <w:pPr>
              <w:rPr>
                <w:rFonts w:ascii="Times New Roman" w:eastAsia="Calibri" w:hAnsi="Times New Roman" w:cs="Times New Roman"/>
              </w:rPr>
            </w:pPr>
          </w:p>
        </w:tc>
        <w:tc>
          <w:tcPr>
            <w:tcW w:w="4080" w:type="dxa"/>
            <w:vMerge/>
          </w:tcPr>
          <w:p w14:paraId="35676058" w14:textId="77777777" w:rsidR="00354FFB" w:rsidRPr="00354FFB" w:rsidRDefault="00354FFB" w:rsidP="00354FFB">
            <w:pPr>
              <w:rPr>
                <w:rFonts w:ascii="Times New Roman" w:eastAsia="Calibri" w:hAnsi="Times New Roman" w:cs="Times New Roman"/>
              </w:rPr>
            </w:pPr>
          </w:p>
        </w:tc>
        <w:tc>
          <w:tcPr>
            <w:tcW w:w="6800" w:type="dxa"/>
            <w:vMerge/>
          </w:tcPr>
          <w:p w14:paraId="59E7DD7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7882C812" w14:textId="77777777" w:rsidTr="00A52685">
        <w:trPr>
          <w:trHeight w:val="269"/>
        </w:trPr>
        <w:tc>
          <w:tcPr>
            <w:tcW w:w="272" w:type="dxa"/>
            <w:vMerge/>
          </w:tcPr>
          <w:p w14:paraId="0D97B372" w14:textId="77777777" w:rsidR="00354FFB" w:rsidRPr="00354FFB" w:rsidRDefault="00354FFB" w:rsidP="00354FFB">
            <w:pPr>
              <w:rPr>
                <w:rFonts w:ascii="Times New Roman" w:eastAsia="Calibri" w:hAnsi="Times New Roman" w:cs="Times New Roman"/>
              </w:rPr>
            </w:pPr>
          </w:p>
        </w:tc>
        <w:tc>
          <w:tcPr>
            <w:tcW w:w="1903" w:type="dxa"/>
            <w:vMerge/>
          </w:tcPr>
          <w:p w14:paraId="0FCBD331" w14:textId="77777777" w:rsidR="00354FFB" w:rsidRPr="00354FFB" w:rsidRDefault="00354FFB" w:rsidP="00354FFB">
            <w:pPr>
              <w:rPr>
                <w:rFonts w:ascii="Times New Roman" w:eastAsia="Calibri" w:hAnsi="Times New Roman" w:cs="Times New Roman"/>
              </w:rPr>
            </w:pPr>
          </w:p>
        </w:tc>
        <w:tc>
          <w:tcPr>
            <w:tcW w:w="1224" w:type="dxa"/>
            <w:vMerge/>
          </w:tcPr>
          <w:p w14:paraId="1971A9D0" w14:textId="77777777" w:rsidR="00354FFB" w:rsidRPr="00354FFB" w:rsidRDefault="00354FFB" w:rsidP="00354FFB">
            <w:pPr>
              <w:rPr>
                <w:rFonts w:ascii="Times New Roman" w:eastAsia="Calibri" w:hAnsi="Times New Roman" w:cs="Times New Roman"/>
              </w:rPr>
            </w:pPr>
          </w:p>
        </w:tc>
        <w:tc>
          <w:tcPr>
            <w:tcW w:w="4080" w:type="dxa"/>
            <w:vMerge/>
          </w:tcPr>
          <w:p w14:paraId="388C4E14" w14:textId="77777777" w:rsidR="00354FFB" w:rsidRPr="00354FFB" w:rsidRDefault="00354FFB" w:rsidP="00354FFB">
            <w:pPr>
              <w:rPr>
                <w:rFonts w:ascii="Times New Roman" w:eastAsia="Calibri" w:hAnsi="Times New Roman" w:cs="Times New Roman"/>
              </w:rPr>
            </w:pPr>
          </w:p>
        </w:tc>
        <w:tc>
          <w:tcPr>
            <w:tcW w:w="6800" w:type="dxa"/>
            <w:vMerge/>
          </w:tcPr>
          <w:p w14:paraId="799C33F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44CB61E6" w14:textId="77777777" w:rsidTr="00A52685">
        <w:tc>
          <w:tcPr>
            <w:tcW w:w="272" w:type="dxa"/>
          </w:tcPr>
          <w:p w14:paraId="4C425B0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6.</w:t>
            </w:r>
          </w:p>
        </w:tc>
        <w:tc>
          <w:tcPr>
            <w:tcW w:w="1903" w:type="dxa"/>
          </w:tcPr>
          <w:p w14:paraId="28AB7C4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Оказание социальной помощи населению</w:t>
            </w:r>
          </w:p>
        </w:tc>
        <w:tc>
          <w:tcPr>
            <w:tcW w:w="1224" w:type="dxa"/>
          </w:tcPr>
          <w:p w14:paraId="55CA997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3.2.2</w:t>
            </w:r>
          </w:p>
        </w:tc>
        <w:tc>
          <w:tcPr>
            <w:tcW w:w="4080" w:type="dxa"/>
          </w:tcPr>
          <w:p w14:paraId="586F1C0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 </w:t>
            </w:r>
          </w:p>
        </w:tc>
        <w:tc>
          <w:tcPr>
            <w:tcW w:w="6800" w:type="dxa"/>
            <w:vMerge/>
          </w:tcPr>
          <w:p w14:paraId="3992837F" w14:textId="77777777" w:rsidR="00354FFB" w:rsidRPr="00354FFB" w:rsidRDefault="00354FFB" w:rsidP="00354FFB">
            <w:pPr>
              <w:rPr>
                <w:rFonts w:ascii="Times New Roman" w:eastAsia="Calibri" w:hAnsi="Times New Roman" w:cs="Times New Roman"/>
              </w:rPr>
            </w:pPr>
          </w:p>
        </w:tc>
      </w:tr>
      <w:tr w:rsidR="00354FFB" w:rsidRPr="00354FFB" w14:paraId="32E7C917" w14:textId="77777777" w:rsidTr="00A52685">
        <w:tc>
          <w:tcPr>
            <w:tcW w:w="272" w:type="dxa"/>
            <w:vMerge w:val="restart"/>
          </w:tcPr>
          <w:p w14:paraId="4977885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7.</w:t>
            </w:r>
          </w:p>
        </w:tc>
        <w:tc>
          <w:tcPr>
            <w:tcW w:w="1903" w:type="dxa"/>
            <w:vMerge w:val="restart"/>
          </w:tcPr>
          <w:p w14:paraId="09B5B4D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Оказание услуг связи</w:t>
            </w:r>
          </w:p>
        </w:tc>
        <w:tc>
          <w:tcPr>
            <w:tcW w:w="1224" w:type="dxa"/>
            <w:vMerge w:val="restart"/>
          </w:tcPr>
          <w:p w14:paraId="1AE76A0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3.2.3</w:t>
            </w:r>
          </w:p>
        </w:tc>
        <w:tc>
          <w:tcPr>
            <w:tcW w:w="4080" w:type="dxa"/>
            <w:vMerge w:val="restart"/>
          </w:tcPr>
          <w:p w14:paraId="3ADB8B2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6800" w:type="dxa"/>
          </w:tcPr>
          <w:p w14:paraId="13760D4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4AA1E585" w14:textId="77777777" w:rsidTr="00A52685">
        <w:tc>
          <w:tcPr>
            <w:tcW w:w="272" w:type="dxa"/>
            <w:vMerge/>
          </w:tcPr>
          <w:p w14:paraId="011A339A" w14:textId="77777777" w:rsidR="00354FFB" w:rsidRPr="00354FFB" w:rsidRDefault="00354FFB" w:rsidP="00354FFB">
            <w:pPr>
              <w:rPr>
                <w:rFonts w:ascii="Times New Roman" w:eastAsia="Calibri" w:hAnsi="Times New Roman" w:cs="Times New Roman"/>
              </w:rPr>
            </w:pPr>
          </w:p>
        </w:tc>
        <w:tc>
          <w:tcPr>
            <w:tcW w:w="1903" w:type="dxa"/>
            <w:vMerge/>
          </w:tcPr>
          <w:p w14:paraId="653A4FEB" w14:textId="77777777" w:rsidR="00354FFB" w:rsidRPr="00354FFB" w:rsidRDefault="00354FFB" w:rsidP="00354FFB">
            <w:pPr>
              <w:rPr>
                <w:rFonts w:ascii="Times New Roman" w:eastAsia="Calibri" w:hAnsi="Times New Roman" w:cs="Times New Roman"/>
              </w:rPr>
            </w:pPr>
          </w:p>
        </w:tc>
        <w:tc>
          <w:tcPr>
            <w:tcW w:w="1224" w:type="dxa"/>
            <w:vMerge/>
          </w:tcPr>
          <w:p w14:paraId="0918D453" w14:textId="77777777" w:rsidR="00354FFB" w:rsidRPr="00354FFB" w:rsidRDefault="00354FFB" w:rsidP="00354FFB">
            <w:pPr>
              <w:rPr>
                <w:rFonts w:ascii="Times New Roman" w:eastAsia="Calibri" w:hAnsi="Times New Roman" w:cs="Times New Roman"/>
              </w:rPr>
            </w:pPr>
          </w:p>
        </w:tc>
        <w:tc>
          <w:tcPr>
            <w:tcW w:w="4080" w:type="dxa"/>
            <w:vMerge/>
          </w:tcPr>
          <w:p w14:paraId="18962CF3" w14:textId="77777777" w:rsidR="00354FFB" w:rsidRPr="00354FFB" w:rsidRDefault="00354FFB" w:rsidP="00354FFB">
            <w:pPr>
              <w:rPr>
                <w:rFonts w:ascii="Times New Roman" w:eastAsia="Calibri" w:hAnsi="Times New Roman" w:cs="Times New Roman"/>
              </w:rPr>
            </w:pPr>
          </w:p>
        </w:tc>
        <w:tc>
          <w:tcPr>
            <w:tcW w:w="6800" w:type="dxa"/>
          </w:tcPr>
          <w:p w14:paraId="544733F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 кв.м.</w:t>
            </w:r>
          </w:p>
        </w:tc>
      </w:tr>
      <w:tr w:rsidR="00354FFB" w:rsidRPr="00354FFB" w14:paraId="1DA64454" w14:textId="77777777" w:rsidTr="00A52685">
        <w:tc>
          <w:tcPr>
            <w:tcW w:w="272" w:type="dxa"/>
            <w:vMerge/>
          </w:tcPr>
          <w:p w14:paraId="3FEF0824" w14:textId="77777777" w:rsidR="00354FFB" w:rsidRPr="00354FFB" w:rsidRDefault="00354FFB" w:rsidP="00354FFB">
            <w:pPr>
              <w:rPr>
                <w:rFonts w:ascii="Times New Roman" w:eastAsia="Calibri" w:hAnsi="Times New Roman" w:cs="Times New Roman"/>
              </w:rPr>
            </w:pPr>
          </w:p>
        </w:tc>
        <w:tc>
          <w:tcPr>
            <w:tcW w:w="1903" w:type="dxa"/>
            <w:vMerge/>
          </w:tcPr>
          <w:p w14:paraId="50182B56" w14:textId="77777777" w:rsidR="00354FFB" w:rsidRPr="00354FFB" w:rsidRDefault="00354FFB" w:rsidP="00354FFB">
            <w:pPr>
              <w:rPr>
                <w:rFonts w:ascii="Times New Roman" w:eastAsia="Calibri" w:hAnsi="Times New Roman" w:cs="Times New Roman"/>
              </w:rPr>
            </w:pPr>
          </w:p>
        </w:tc>
        <w:tc>
          <w:tcPr>
            <w:tcW w:w="1224" w:type="dxa"/>
            <w:vMerge/>
          </w:tcPr>
          <w:p w14:paraId="4A436F6A" w14:textId="77777777" w:rsidR="00354FFB" w:rsidRPr="00354FFB" w:rsidRDefault="00354FFB" w:rsidP="00354FFB">
            <w:pPr>
              <w:rPr>
                <w:rFonts w:ascii="Times New Roman" w:eastAsia="Calibri" w:hAnsi="Times New Roman" w:cs="Times New Roman"/>
              </w:rPr>
            </w:pPr>
          </w:p>
        </w:tc>
        <w:tc>
          <w:tcPr>
            <w:tcW w:w="4080" w:type="dxa"/>
            <w:vMerge/>
          </w:tcPr>
          <w:p w14:paraId="181601F0" w14:textId="77777777" w:rsidR="00354FFB" w:rsidRPr="00354FFB" w:rsidRDefault="00354FFB" w:rsidP="00354FFB">
            <w:pPr>
              <w:rPr>
                <w:rFonts w:ascii="Times New Roman" w:eastAsia="Calibri" w:hAnsi="Times New Roman" w:cs="Times New Roman"/>
              </w:rPr>
            </w:pPr>
          </w:p>
        </w:tc>
        <w:tc>
          <w:tcPr>
            <w:tcW w:w="6800" w:type="dxa"/>
          </w:tcPr>
          <w:p w14:paraId="1F55122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33203F7A" w14:textId="77777777" w:rsidTr="00A52685">
        <w:tc>
          <w:tcPr>
            <w:tcW w:w="272" w:type="dxa"/>
            <w:vMerge/>
          </w:tcPr>
          <w:p w14:paraId="0E97FC0C" w14:textId="77777777" w:rsidR="00354FFB" w:rsidRPr="00354FFB" w:rsidRDefault="00354FFB" w:rsidP="00354FFB">
            <w:pPr>
              <w:rPr>
                <w:rFonts w:ascii="Times New Roman" w:eastAsia="Calibri" w:hAnsi="Times New Roman" w:cs="Times New Roman"/>
              </w:rPr>
            </w:pPr>
          </w:p>
        </w:tc>
        <w:tc>
          <w:tcPr>
            <w:tcW w:w="1903" w:type="dxa"/>
            <w:vMerge/>
          </w:tcPr>
          <w:p w14:paraId="77AD0E4E" w14:textId="77777777" w:rsidR="00354FFB" w:rsidRPr="00354FFB" w:rsidRDefault="00354FFB" w:rsidP="00354FFB">
            <w:pPr>
              <w:rPr>
                <w:rFonts w:ascii="Times New Roman" w:eastAsia="Calibri" w:hAnsi="Times New Roman" w:cs="Times New Roman"/>
              </w:rPr>
            </w:pPr>
          </w:p>
        </w:tc>
        <w:tc>
          <w:tcPr>
            <w:tcW w:w="1224" w:type="dxa"/>
            <w:vMerge/>
          </w:tcPr>
          <w:p w14:paraId="450ABE25" w14:textId="77777777" w:rsidR="00354FFB" w:rsidRPr="00354FFB" w:rsidRDefault="00354FFB" w:rsidP="00354FFB">
            <w:pPr>
              <w:rPr>
                <w:rFonts w:ascii="Times New Roman" w:eastAsia="Calibri" w:hAnsi="Times New Roman" w:cs="Times New Roman"/>
              </w:rPr>
            </w:pPr>
          </w:p>
        </w:tc>
        <w:tc>
          <w:tcPr>
            <w:tcW w:w="4080" w:type="dxa"/>
            <w:vMerge/>
          </w:tcPr>
          <w:p w14:paraId="482D7C5D" w14:textId="77777777" w:rsidR="00354FFB" w:rsidRPr="00354FFB" w:rsidRDefault="00354FFB" w:rsidP="00354FFB">
            <w:pPr>
              <w:rPr>
                <w:rFonts w:ascii="Times New Roman" w:eastAsia="Calibri" w:hAnsi="Times New Roman" w:cs="Times New Roman"/>
              </w:rPr>
            </w:pPr>
          </w:p>
        </w:tc>
        <w:tc>
          <w:tcPr>
            <w:tcW w:w="6800" w:type="dxa"/>
          </w:tcPr>
          <w:p w14:paraId="1408DD5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5F30F6D0" w14:textId="77777777" w:rsidTr="00A52685">
        <w:tc>
          <w:tcPr>
            <w:tcW w:w="272" w:type="dxa"/>
            <w:vMerge/>
          </w:tcPr>
          <w:p w14:paraId="7730023C" w14:textId="77777777" w:rsidR="00354FFB" w:rsidRPr="00354FFB" w:rsidRDefault="00354FFB" w:rsidP="00354FFB">
            <w:pPr>
              <w:rPr>
                <w:rFonts w:ascii="Times New Roman" w:eastAsia="Calibri" w:hAnsi="Times New Roman" w:cs="Times New Roman"/>
              </w:rPr>
            </w:pPr>
          </w:p>
        </w:tc>
        <w:tc>
          <w:tcPr>
            <w:tcW w:w="1903" w:type="dxa"/>
            <w:vMerge/>
          </w:tcPr>
          <w:p w14:paraId="07D2AC9D" w14:textId="77777777" w:rsidR="00354FFB" w:rsidRPr="00354FFB" w:rsidRDefault="00354FFB" w:rsidP="00354FFB">
            <w:pPr>
              <w:rPr>
                <w:rFonts w:ascii="Times New Roman" w:eastAsia="Calibri" w:hAnsi="Times New Roman" w:cs="Times New Roman"/>
              </w:rPr>
            </w:pPr>
          </w:p>
        </w:tc>
        <w:tc>
          <w:tcPr>
            <w:tcW w:w="1224" w:type="dxa"/>
            <w:vMerge/>
          </w:tcPr>
          <w:p w14:paraId="3834BD68" w14:textId="77777777" w:rsidR="00354FFB" w:rsidRPr="00354FFB" w:rsidRDefault="00354FFB" w:rsidP="00354FFB">
            <w:pPr>
              <w:rPr>
                <w:rFonts w:ascii="Times New Roman" w:eastAsia="Calibri" w:hAnsi="Times New Roman" w:cs="Times New Roman"/>
              </w:rPr>
            </w:pPr>
          </w:p>
        </w:tc>
        <w:tc>
          <w:tcPr>
            <w:tcW w:w="4080" w:type="dxa"/>
            <w:vMerge/>
          </w:tcPr>
          <w:p w14:paraId="5A53055D" w14:textId="77777777" w:rsidR="00354FFB" w:rsidRPr="00354FFB" w:rsidRDefault="00354FFB" w:rsidP="00354FFB">
            <w:pPr>
              <w:rPr>
                <w:rFonts w:ascii="Times New Roman" w:eastAsia="Calibri" w:hAnsi="Times New Roman" w:cs="Times New Roman"/>
              </w:rPr>
            </w:pPr>
          </w:p>
        </w:tc>
        <w:tc>
          <w:tcPr>
            <w:tcW w:w="6800" w:type="dxa"/>
          </w:tcPr>
          <w:p w14:paraId="3E019EA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28F9A09F" w14:textId="77777777" w:rsidTr="00A52685">
        <w:tc>
          <w:tcPr>
            <w:tcW w:w="272" w:type="dxa"/>
            <w:vMerge/>
          </w:tcPr>
          <w:p w14:paraId="74796A97" w14:textId="77777777" w:rsidR="00354FFB" w:rsidRPr="00354FFB" w:rsidRDefault="00354FFB" w:rsidP="00354FFB">
            <w:pPr>
              <w:rPr>
                <w:rFonts w:ascii="Times New Roman" w:eastAsia="Calibri" w:hAnsi="Times New Roman" w:cs="Times New Roman"/>
              </w:rPr>
            </w:pPr>
          </w:p>
        </w:tc>
        <w:tc>
          <w:tcPr>
            <w:tcW w:w="1903" w:type="dxa"/>
            <w:vMerge/>
          </w:tcPr>
          <w:p w14:paraId="70FB2BAC" w14:textId="77777777" w:rsidR="00354FFB" w:rsidRPr="00354FFB" w:rsidRDefault="00354FFB" w:rsidP="00354FFB">
            <w:pPr>
              <w:rPr>
                <w:rFonts w:ascii="Times New Roman" w:eastAsia="Calibri" w:hAnsi="Times New Roman" w:cs="Times New Roman"/>
              </w:rPr>
            </w:pPr>
          </w:p>
        </w:tc>
        <w:tc>
          <w:tcPr>
            <w:tcW w:w="1224" w:type="dxa"/>
            <w:vMerge/>
          </w:tcPr>
          <w:p w14:paraId="6EC75965" w14:textId="77777777" w:rsidR="00354FFB" w:rsidRPr="00354FFB" w:rsidRDefault="00354FFB" w:rsidP="00354FFB">
            <w:pPr>
              <w:rPr>
                <w:rFonts w:ascii="Times New Roman" w:eastAsia="Calibri" w:hAnsi="Times New Roman" w:cs="Times New Roman"/>
              </w:rPr>
            </w:pPr>
          </w:p>
        </w:tc>
        <w:tc>
          <w:tcPr>
            <w:tcW w:w="4080" w:type="dxa"/>
            <w:vMerge/>
          </w:tcPr>
          <w:p w14:paraId="70BD77E4" w14:textId="77777777" w:rsidR="00354FFB" w:rsidRPr="00354FFB" w:rsidRDefault="00354FFB" w:rsidP="00354FFB">
            <w:pPr>
              <w:rPr>
                <w:rFonts w:ascii="Times New Roman" w:eastAsia="Calibri" w:hAnsi="Times New Roman" w:cs="Times New Roman"/>
              </w:rPr>
            </w:pPr>
          </w:p>
        </w:tc>
        <w:tc>
          <w:tcPr>
            <w:tcW w:w="6800" w:type="dxa"/>
          </w:tcPr>
          <w:p w14:paraId="2FAD5DF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w:t>
            </w:r>
          </w:p>
        </w:tc>
      </w:tr>
      <w:tr w:rsidR="00354FFB" w:rsidRPr="00354FFB" w14:paraId="621DD085" w14:textId="77777777" w:rsidTr="00A52685">
        <w:tc>
          <w:tcPr>
            <w:tcW w:w="272" w:type="dxa"/>
            <w:vMerge/>
          </w:tcPr>
          <w:p w14:paraId="0B93C4D6" w14:textId="77777777" w:rsidR="00354FFB" w:rsidRPr="00354FFB" w:rsidRDefault="00354FFB" w:rsidP="00354FFB">
            <w:pPr>
              <w:rPr>
                <w:rFonts w:ascii="Times New Roman" w:eastAsia="Calibri" w:hAnsi="Times New Roman" w:cs="Times New Roman"/>
              </w:rPr>
            </w:pPr>
          </w:p>
        </w:tc>
        <w:tc>
          <w:tcPr>
            <w:tcW w:w="1903" w:type="dxa"/>
            <w:vMerge/>
          </w:tcPr>
          <w:p w14:paraId="3EF30DC0" w14:textId="77777777" w:rsidR="00354FFB" w:rsidRPr="00354FFB" w:rsidRDefault="00354FFB" w:rsidP="00354FFB">
            <w:pPr>
              <w:rPr>
                <w:rFonts w:ascii="Times New Roman" w:eastAsia="Calibri" w:hAnsi="Times New Roman" w:cs="Times New Roman"/>
              </w:rPr>
            </w:pPr>
          </w:p>
        </w:tc>
        <w:tc>
          <w:tcPr>
            <w:tcW w:w="1224" w:type="dxa"/>
            <w:vMerge/>
          </w:tcPr>
          <w:p w14:paraId="0D634795" w14:textId="77777777" w:rsidR="00354FFB" w:rsidRPr="00354FFB" w:rsidRDefault="00354FFB" w:rsidP="00354FFB">
            <w:pPr>
              <w:rPr>
                <w:rFonts w:ascii="Times New Roman" w:eastAsia="Calibri" w:hAnsi="Times New Roman" w:cs="Times New Roman"/>
              </w:rPr>
            </w:pPr>
          </w:p>
        </w:tc>
        <w:tc>
          <w:tcPr>
            <w:tcW w:w="4080" w:type="dxa"/>
            <w:vMerge/>
          </w:tcPr>
          <w:p w14:paraId="34BDE7E3" w14:textId="77777777" w:rsidR="00354FFB" w:rsidRPr="00354FFB" w:rsidRDefault="00354FFB" w:rsidP="00354FFB">
            <w:pPr>
              <w:rPr>
                <w:rFonts w:ascii="Times New Roman" w:eastAsia="Calibri" w:hAnsi="Times New Roman" w:cs="Times New Roman"/>
              </w:rPr>
            </w:pPr>
          </w:p>
        </w:tc>
        <w:tc>
          <w:tcPr>
            <w:tcW w:w="6800" w:type="dxa"/>
          </w:tcPr>
          <w:p w14:paraId="7475B14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0F773166" w14:textId="77777777" w:rsidTr="00A52685">
        <w:tc>
          <w:tcPr>
            <w:tcW w:w="272" w:type="dxa"/>
            <w:vMerge/>
          </w:tcPr>
          <w:p w14:paraId="2CD56A4A" w14:textId="77777777" w:rsidR="00354FFB" w:rsidRPr="00354FFB" w:rsidRDefault="00354FFB" w:rsidP="00354FFB">
            <w:pPr>
              <w:rPr>
                <w:rFonts w:ascii="Times New Roman" w:eastAsia="Calibri" w:hAnsi="Times New Roman" w:cs="Times New Roman"/>
              </w:rPr>
            </w:pPr>
          </w:p>
        </w:tc>
        <w:tc>
          <w:tcPr>
            <w:tcW w:w="1903" w:type="dxa"/>
            <w:vMerge/>
          </w:tcPr>
          <w:p w14:paraId="125B68E9" w14:textId="77777777" w:rsidR="00354FFB" w:rsidRPr="00354FFB" w:rsidRDefault="00354FFB" w:rsidP="00354FFB">
            <w:pPr>
              <w:rPr>
                <w:rFonts w:ascii="Times New Roman" w:eastAsia="Calibri" w:hAnsi="Times New Roman" w:cs="Times New Roman"/>
              </w:rPr>
            </w:pPr>
          </w:p>
        </w:tc>
        <w:tc>
          <w:tcPr>
            <w:tcW w:w="1224" w:type="dxa"/>
            <w:vMerge/>
          </w:tcPr>
          <w:p w14:paraId="57D465D2" w14:textId="77777777" w:rsidR="00354FFB" w:rsidRPr="00354FFB" w:rsidRDefault="00354FFB" w:rsidP="00354FFB">
            <w:pPr>
              <w:rPr>
                <w:rFonts w:ascii="Times New Roman" w:eastAsia="Calibri" w:hAnsi="Times New Roman" w:cs="Times New Roman"/>
              </w:rPr>
            </w:pPr>
          </w:p>
        </w:tc>
        <w:tc>
          <w:tcPr>
            <w:tcW w:w="4080" w:type="dxa"/>
            <w:vMerge/>
          </w:tcPr>
          <w:p w14:paraId="0A530574" w14:textId="77777777" w:rsidR="00354FFB" w:rsidRPr="00354FFB" w:rsidRDefault="00354FFB" w:rsidP="00354FFB">
            <w:pPr>
              <w:rPr>
                <w:rFonts w:ascii="Times New Roman" w:eastAsia="Calibri" w:hAnsi="Times New Roman" w:cs="Times New Roman"/>
              </w:rPr>
            </w:pPr>
          </w:p>
        </w:tc>
        <w:tc>
          <w:tcPr>
            <w:tcW w:w="6800" w:type="dxa"/>
          </w:tcPr>
          <w:p w14:paraId="2E04F6A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50%.</w:t>
            </w:r>
          </w:p>
        </w:tc>
      </w:tr>
      <w:tr w:rsidR="00354FFB" w:rsidRPr="00354FFB" w14:paraId="7F9C67FB" w14:textId="77777777" w:rsidTr="00A52685">
        <w:tc>
          <w:tcPr>
            <w:tcW w:w="272" w:type="dxa"/>
            <w:vMerge/>
          </w:tcPr>
          <w:p w14:paraId="6AAEC987" w14:textId="77777777" w:rsidR="00354FFB" w:rsidRPr="00354FFB" w:rsidRDefault="00354FFB" w:rsidP="00354FFB">
            <w:pPr>
              <w:rPr>
                <w:rFonts w:ascii="Times New Roman" w:eastAsia="Calibri" w:hAnsi="Times New Roman" w:cs="Times New Roman"/>
              </w:rPr>
            </w:pPr>
          </w:p>
        </w:tc>
        <w:tc>
          <w:tcPr>
            <w:tcW w:w="1903" w:type="dxa"/>
            <w:vMerge/>
          </w:tcPr>
          <w:p w14:paraId="4E763814" w14:textId="77777777" w:rsidR="00354FFB" w:rsidRPr="00354FFB" w:rsidRDefault="00354FFB" w:rsidP="00354FFB">
            <w:pPr>
              <w:rPr>
                <w:rFonts w:ascii="Times New Roman" w:eastAsia="Calibri" w:hAnsi="Times New Roman" w:cs="Times New Roman"/>
              </w:rPr>
            </w:pPr>
          </w:p>
        </w:tc>
        <w:tc>
          <w:tcPr>
            <w:tcW w:w="1224" w:type="dxa"/>
            <w:vMerge/>
          </w:tcPr>
          <w:p w14:paraId="285230A8" w14:textId="77777777" w:rsidR="00354FFB" w:rsidRPr="00354FFB" w:rsidRDefault="00354FFB" w:rsidP="00354FFB">
            <w:pPr>
              <w:rPr>
                <w:rFonts w:ascii="Times New Roman" w:eastAsia="Calibri" w:hAnsi="Times New Roman" w:cs="Times New Roman"/>
              </w:rPr>
            </w:pPr>
          </w:p>
        </w:tc>
        <w:tc>
          <w:tcPr>
            <w:tcW w:w="4080" w:type="dxa"/>
            <w:vMerge/>
          </w:tcPr>
          <w:p w14:paraId="74216B41" w14:textId="77777777" w:rsidR="00354FFB" w:rsidRPr="00354FFB" w:rsidRDefault="00354FFB" w:rsidP="00354FFB">
            <w:pPr>
              <w:rPr>
                <w:rFonts w:ascii="Times New Roman" w:eastAsia="Calibri" w:hAnsi="Times New Roman" w:cs="Times New Roman"/>
              </w:rPr>
            </w:pPr>
          </w:p>
        </w:tc>
        <w:tc>
          <w:tcPr>
            <w:tcW w:w="6800" w:type="dxa"/>
          </w:tcPr>
          <w:p w14:paraId="411C8EB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5000FAE6" w14:textId="77777777" w:rsidTr="00A52685">
        <w:tc>
          <w:tcPr>
            <w:tcW w:w="272" w:type="dxa"/>
            <w:vMerge/>
          </w:tcPr>
          <w:p w14:paraId="2E4E1666" w14:textId="77777777" w:rsidR="00354FFB" w:rsidRPr="00354FFB" w:rsidRDefault="00354FFB" w:rsidP="00354FFB">
            <w:pPr>
              <w:rPr>
                <w:rFonts w:ascii="Times New Roman" w:eastAsia="Calibri" w:hAnsi="Times New Roman" w:cs="Times New Roman"/>
              </w:rPr>
            </w:pPr>
          </w:p>
        </w:tc>
        <w:tc>
          <w:tcPr>
            <w:tcW w:w="1903" w:type="dxa"/>
            <w:vMerge/>
          </w:tcPr>
          <w:p w14:paraId="04BE179B" w14:textId="77777777" w:rsidR="00354FFB" w:rsidRPr="00354FFB" w:rsidRDefault="00354FFB" w:rsidP="00354FFB">
            <w:pPr>
              <w:rPr>
                <w:rFonts w:ascii="Times New Roman" w:eastAsia="Calibri" w:hAnsi="Times New Roman" w:cs="Times New Roman"/>
              </w:rPr>
            </w:pPr>
          </w:p>
        </w:tc>
        <w:tc>
          <w:tcPr>
            <w:tcW w:w="1224" w:type="dxa"/>
            <w:vMerge/>
          </w:tcPr>
          <w:p w14:paraId="0B9C52E7" w14:textId="77777777" w:rsidR="00354FFB" w:rsidRPr="00354FFB" w:rsidRDefault="00354FFB" w:rsidP="00354FFB">
            <w:pPr>
              <w:rPr>
                <w:rFonts w:ascii="Times New Roman" w:eastAsia="Calibri" w:hAnsi="Times New Roman" w:cs="Times New Roman"/>
              </w:rPr>
            </w:pPr>
          </w:p>
        </w:tc>
        <w:tc>
          <w:tcPr>
            <w:tcW w:w="4080" w:type="dxa"/>
            <w:vMerge/>
          </w:tcPr>
          <w:p w14:paraId="0725273C" w14:textId="77777777" w:rsidR="00354FFB" w:rsidRPr="00354FFB" w:rsidRDefault="00354FFB" w:rsidP="00354FFB">
            <w:pPr>
              <w:rPr>
                <w:rFonts w:ascii="Times New Roman" w:eastAsia="Calibri" w:hAnsi="Times New Roman" w:cs="Times New Roman"/>
              </w:rPr>
            </w:pPr>
          </w:p>
        </w:tc>
        <w:tc>
          <w:tcPr>
            <w:tcW w:w="6800" w:type="dxa"/>
          </w:tcPr>
          <w:p w14:paraId="375EEEE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05F10B01" w14:textId="77777777" w:rsidTr="00A52685">
        <w:tc>
          <w:tcPr>
            <w:tcW w:w="272" w:type="dxa"/>
            <w:vMerge w:val="restart"/>
          </w:tcPr>
          <w:p w14:paraId="50A62C9C"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8.</w:t>
            </w:r>
          </w:p>
        </w:tc>
        <w:tc>
          <w:tcPr>
            <w:tcW w:w="1903" w:type="dxa"/>
            <w:vMerge w:val="restart"/>
          </w:tcPr>
          <w:p w14:paraId="120A3B7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Общежития</w:t>
            </w:r>
          </w:p>
        </w:tc>
        <w:tc>
          <w:tcPr>
            <w:tcW w:w="1224" w:type="dxa"/>
            <w:vMerge w:val="restart"/>
          </w:tcPr>
          <w:p w14:paraId="2D97C8B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3.2.4</w:t>
            </w:r>
          </w:p>
        </w:tc>
        <w:tc>
          <w:tcPr>
            <w:tcW w:w="4080" w:type="dxa"/>
            <w:vMerge w:val="restart"/>
          </w:tcPr>
          <w:p w14:paraId="32FC5D8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6800" w:type="dxa"/>
          </w:tcPr>
          <w:p w14:paraId="169C518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1000 кв.м.</w:t>
            </w:r>
          </w:p>
        </w:tc>
      </w:tr>
      <w:tr w:rsidR="00354FFB" w:rsidRPr="00354FFB" w14:paraId="1296F1FA" w14:textId="77777777" w:rsidTr="00A52685">
        <w:tc>
          <w:tcPr>
            <w:tcW w:w="272" w:type="dxa"/>
            <w:vMerge/>
          </w:tcPr>
          <w:p w14:paraId="0B3FE01C" w14:textId="77777777" w:rsidR="00354FFB" w:rsidRPr="00354FFB" w:rsidRDefault="00354FFB" w:rsidP="00354FFB">
            <w:pPr>
              <w:rPr>
                <w:rFonts w:ascii="Times New Roman" w:eastAsia="Calibri" w:hAnsi="Times New Roman" w:cs="Times New Roman"/>
              </w:rPr>
            </w:pPr>
          </w:p>
        </w:tc>
        <w:tc>
          <w:tcPr>
            <w:tcW w:w="1903" w:type="dxa"/>
            <w:vMerge/>
          </w:tcPr>
          <w:p w14:paraId="2C85553C" w14:textId="77777777" w:rsidR="00354FFB" w:rsidRPr="00354FFB" w:rsidRDefault="00354FFB" w:rsidP="00354FFB">
            <w:pPr>
              <w:rPr>
                <w:rFonts w:ascii="Times New Roman" w:eastAsia="Calibri" w:hAnsi="Times New Roman" w:cs="Times New Roman"/>
              </w:rPr>
            </w:pPr>
          </w:p>
        </w:tc>
        <w:tc>
          <w:tcPr>
            <w:tcW w:w="1224" w:type="dxa"/>
            <w:vMerge/>
          </w:tcPr>
          <w:p w14:paraId="1223A814" w14:textId="77777777" w:rsidR="00354FFB" w:rsidRPr="00354FFB" w:rsidRDefault="00354FFB" w:rsidP="00354FFB">
            <w:pPr>
              <w:rPr>
                <w:rFonts w:ascii="Times New Roman" w:eastAsia="Calibri" w:hAnsi="Times New Roman" w:cs="Times New Roman"/>
              </w:rPr>
            </w:pPr>
          </w:p>
        </w:tc>
        <w:tc>
          <w:tcPr>
            <w:tcW w:w="4080" w:type="dxa"/>
            <w:vMerge/>
          </w:tcPr>
          <w:p w14:paraId="7CF3D377" w14:textId="77777777" w:rsidR="00354FFB" w:rsidRPr="00354FFB" w:rsidRDefault="00354FFB" w:rsidP="00354FFB">
            <w:pPr>
              <w:rPr>
                <w:rFonts w:ascii="Times New Roman" w:eastAsia="Calibri" w:hAnsi="Times New Roman" w:cs="Times New Roman"/>
              </w:rPr>
            </w:pPr>
          </w:p>
        </w:tc>
        <w:tc>
          <w:tcPr>
            <w:tcW w:w="6800" w:type="dxa"/>
          </w:tcPr>
          <w:p w14:paraId="3104720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15000 кв.м.</w:t>
            </w:r>
          </w:p>
        </w:tc>
      </w:tr>
      <w:tr w:rsidR="00354FFB" w:rsidRPr="00354FFB" w14:paraId="7EB1BF59" w14:textId="77777777" w:rsidTr="00A52685">
        <w:tc>
          <w:tcPr>
            <w:tcW w:w="272" w:type="dxa"/>
            <w:vMerge/>
          </w:tcPr>
          <w:p w14:paraId="43CDB439" w14:textId="77777777" w:rsidR="00354FFB" w:rsidRPr="00354FFB" w:rsidRDefault="00354FFB" w:rsidP="00354FFB">
            <w:pPr>
              <w:rPr>
                <w:rFonts w:ascii="Times New Roman" w:eastAsia="Calibri" w:hAnsi="Times New Roman" w:cs="Times New Roman"/>
              </w:rPr>
            </w:pPr>
          </w:p>
        </w:tc>
        <w:tc>
          <w:tcPr>
            <w:tcW w:w="1903" w:type="dxa"/>
            <w:vMerge/>
          </w:tcPr>
          <w:p w14:paraId="4587D595" w14:textId="77777777" w:rsidR="00354FFB" w:rsidRPr="00354FFB" w:rsidRDefault="00354FFB" w:rsidP="00354FFB">
            <w:pPr>
              <w:rPr>
                <w:rFonts w:ascii="Times New Roman" w:eastAsia="Calibri" w:hAnsi="Times New Roman" w:cs="Times New Roman"/>
              </w:rPr>
            </w:pPr>
          </w:p>
        </w:tc>
        <w:tc>
          <w:tcPr>
            <w:tcW w:w="1224" w:type="dxa"/>
            <w:vMerge/>
          </w:tcPr>
          <w:p w14:paraId="07199E08" w14:textId="77777777" w:rsidR="00354FFB" w:rsidRPr="00354FFB" w:rsidRDefault="00354FFB" w:rsidP="00354FFB">
            <w:pPr>
              <w:rPr>
                <w:rFonts w:ascii="Times New Roman" w:eastAsia="Calibri" w:hAnsi="Times New Roman" w:cs="Times New Roman"/>
              </w:rPr>
            </w:pPr>
          </w:p>
        </w:tc>
        <w:tc>
          <w:tcPr>
            <w:tcW w:w="4080" w:type="dxa"/>
            <w:vMerge/>
          </w:tcPr>
          <w:p w14:paraId="7CD057C5" w14:textId="77777777" w:rsidR="00354FFB" w:rsidRPr="00354FFB" w:rsidRDefault="00354FFB" w:rsidP="00354FFB">
            <w:pPr>
              <w:rPr>
                <w:rFonts w:ascii="Times New Roman" w:eastAsia="Calibri" w:hAnsi="Times New Roman" w:cs="Times New Roman"/>
              </w:rPr>
            </w:pPr>
          </w:p>
        </w:tc>
        <w:tc>
          <w:tcPr>
            <w:tcW w:w="6800" w:type="dxa"/>
          </w:tcPr>
          <w:p w14:paraId="5FC4099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14231E61" w14:textId="77777777" w:rsidTr="00A52685">
        <w:tc>
          <w:tcPr>
            <w:tcW w:w="272" w:type="dxa"/>
            <w:vMerge/>
          </w:tcPr>
          <w:p w14:paraId="0406A814" w14:textId="77777777" w:rsidR="00354FFB" w:rsidRPr="00354FFB" w:rsidRDefault="00354FFB" w:rsidP="00354FFB">
            <w:pPr>
              <w:rPr>
                <w:rFonts w:ascii="Times New Roman" w:eastAsia="Calibri" w:hAnsi="Times New Roman" w:cs="Times New Roman"/>
              </w:rPr>
            </w:pPr>
          </w:p>
        </w:tc>
        <w:tc>
          <w:tcPr>
            <w:tcW w:w="1903" w:type="dxa"/>
            <w:vMerge/>
          </w:tcPr>
          <w:p w14:paraId="0E6ACCBA" w14:textId="77777777" w:rsidR="00354FFB" w:rsidRPr="00354FFB" w:rsidRDefault="00354FFB" w:rsidP="00354FFB">
            <w:pPr>
              <w:rPr>
                <w:rFonts w:ascii="Times New Roman" w:eastAsia="Calibri" w:hAnsi="Times New Roman" w:cs="Times New Roman"/>
              </w:rPr>
            </w:pPr>
          </w:p>
        </w:tc>
        <w:tc>
          <w:tcPr>
            <w:tcW w:w="1224" w:type="dxa"/>
            <w:vMerge/>
          </w:tcPr>
          <w:p w14:paraId="323CBDA9" w14:textId="77777777" w:rsidR="00354FFB" w:rsidRPr="00354FFB" w:rsidRDefault="00354FFB" w:rsidP="00354FFB">
            <w:pPr>
              <w:rPr>
                <w:rFonts w:ascii="Times New Roman" w:eastAsia="Calibri" w:hAnsi="Times New Roman" w:cs="Times New Roman"/>
              </w:rPr>
            </w:pPr>
          </w:p>
        </w:tc>
        <w:tc>
          <w:tcPr>
            <w:tcW w:w="4080" w:type="dxa"/>
            <w:vMerge/>
          </w:tcPr>
          <w:p w14:paraId="5F44B7D0" w14:textId="77777777" w:rsidR="00354FFB" w:rsidRPr="00354FFB" w:rsidRDefault="00354FFB" w:rsidP="00354FFB">
            <w:pPr>
              <w:rPr>
                <w:rFonts w:ascii="Times New Roman" w:eastAsia="Calibri" w:hAnsi="Times New Roman" w:cs="Times New Roman"/>
              </w:rPr>
            </w:pPr>
          </w:p>
        </w:tc>
        <w:tc>
          <w:tcPr>
            <w:tcW w:w="6800" w:type="dxa"/>
          </w:tcPr>
          <w:p w14:paraId="6A4C81F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089FAE3E" w14:textId="77777777" w:rsidTr="00A52685">
        <w:tc>
          <w:tcPr>
            <w:tcW w:w="272" w:type="dxa"/>
            <w:vMerge/>
          </w:tcPr>
          <w:p w14:paraId="22511873" w14:textId="77777777" w:rsidR="00354FFB" w:rsidRPr="00354FFB" w:rsidRDefault="00354FFB" w:rsidP="00354FFB">
            <w:pPr>
              <w:rPr>
                <w:rFonts w:ascii="Times New Roman" w:eastAsia="Calibri" w:hAnsi="Times New Roman" w:cs="Times New Roman"/>
              </w:rPr>
            </w:pPr>
          </w:p>
        </w:tc>
        <w:tc>
          <w:tcPr>
            <w:tcW w:w="1903" w:type="dxa"/>
            <w:vMerge/>
          </w:tcPr>
          <w:p w14:paraId="1C23C9DF" w14:textId="77777777" w:rsidR="00354FFB" w:rsidRPr="00354FFB" w:rsidRDefault="00354FFB" w:rsidP="00354FFB">
            <w:pPr>
              <w:rPr>
                <w:rFonts w:ascii="Times New Roman" w:eastAsia="Calibri" w:hAnsi="Times New Roman" w:cs="Times New Roman"/>
              </w:rPr>
            </w:pPr>
          </w:p>
        </w:tc>
        <w:tc>
          <w:tcPr>
            <w:tcW w:w="1224" w:type="dxa"/>
            <w:vMerge/>
          </w:tcPr>
          <w:p w14:paraId="24043E8A" w14:textId="77777777" w:rsidR="00354FFB" w:rsidRPr="00354FFB" w:rsidRDefault="00354FFB" w:rsidP="00354FFB">
            <w:pPr>
              <w:rPr>
                <w:rFonts w:ascii="Times New Roman" w:eastAsia="Calibri" w:hAnsi="Times New Roman" w:cs="Times New Roman"/>
              </w:rPr>
            </w:pPr>
          </w:p>
        </w:tc>
        <w:tc>
          <w:tcPr>
            <w:tcW w:w="4080" w:type="dxa"/>
            <w:vMerge/>
          </w:tcPr>
          <w:p w14:paraId="51DFF565" w14:textId="77777777" w:rsidR="00354FFB" w:rsidRPr="00354FFB" w:rsidRDefault="00354FFB" w:rsidP="00354FFB">
            <w:pPr>
              <w:rPr>
                <w:rFonts w:ascii="Times New Roman" w:eastAsia="Calibri" w:hAnsi="Times New Roman" w:cs="Times New Roman"/>
              </w:rPr>
            </w:pPr>
          </w:p>
        </w:tc>
        <w:tc>
          <w:tcPr>
            <w:tcW w:w="6800" w:type="dxa"/>
          </w:tcPr>
          <w:p w14:paraId="17D6058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46948889" w14:textId="77777777" w:rsidTr="00A52685">
        <w:tc>
          <w:tcPr>
            <w:tcW w:w="272" w:type="dxa"/>
            <w:vMerge/>
          </w:tcPr>
          <w:p w14:paraId="70EC46F4" w14:textId="77777777" w:rsidR="00354FFB" w:rsidRPr="00354FFB" w:rsidRDefault="00354FFB" w:rsidP="00354FFB">
            <w:pPr>
              <w:rPr>
                <w:rFonts w:ascii="Times New Roman" w:eastAsia="Calibri" w:hAnsi="Times New Roman" w:cs="Times New Roman"/>
              </w:rPr>
            </w:pPr>
          </w:p>
        </w:tc>
        <w:tc>
          <w:tcPr>
            <w:tcW w:w="1903" w:type="dxa"/>
            <w:vMerge/>
          </w:tcPr>
          <w:p w14:paraId="336AF4F4" w14:textId="77777777" w:rsidR="00354FFB" w:rsidRPr="00354FFB" w:rsidRDefault="00354FFB" w:rsidP="00354FFB">
            <w:pPr>
              <w:rPr>
                <w:rFonts w:ascii="Times New Roman" w:eastAsia="Calibri" w:hAnsi="Times New Roman" w:cs="Times New Roman"/>
              </w:rPr>
            </w:pPr>
          </w:p>
        </w:tc>
        <w:tc>
          <w:tcPr>
            <w:tcW w:w="1224" w:type="dxa"/>
            <w:vMerge/>
          </w:tcPr>
          <w:p w14:paraId="2944074A" w14:textId="77777777" w:rsidR="00354FFB" w:rsidRPr="00354FFB" w:rsidRDefault="00354FFB" w:rsidP="00354FFB">
            <w:pPr>
              <w:rPr>
                <w:rFonts w:ascii="Times New Roman" w:eastAsia="Calibri" w:hAnsi="Times New Roman" w:cs="Times New Roman"/>
              </w:rPr>
            </w:pPr>
          </w:p>
        </w:tc>
        <w:tc>
          <w:tcPr>
            <w:tcW w:w="4080" w:type="dxa"/>
            <w:vMerge/>
          </w:tcPr>
          <w:p w14:paraId="31D862C6" w14:textId="77777777" w:rsidR="00354FFB" w:rsidRPr="00354FFB" w:rsidRDefault="00354FFB" w:rsidP="00354FFB">
            <w:pPr>
              <w:rPr>
                <w:rFonts w:ascii="Times New Roman" w:eastAsia="Calibri" w:hAnsi="Times New Roman" w:cs="Times New Roman"/>
              </w:rPr>
            </w:pPr>
          </w:p>
        </w:tc>
        <w:tc>
          <w:tcPr>
            <w:tcW w:w="6800" w:type="dxa"/>
          </w:tcPr>
          <w:p w14:paraId="555204F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17552AFD" w14:textId="77777777" w:rsidTr="00A52685">
        <w:tc>
          <w:tcPr>
            <w:tcW w:w="272" w:type="dxa"/>
            <w:vMerge/>
          </w:tcPr>
          <w:p w14:paraId="4B46DAB1" w14:textId="77777777" w:rsidR="00354FFB" w:rsidRPr="00354FFB" w:rsidRDefault="00354FFB" w:rsidP="00354FFB">
            <w:pPr>
              <w:rPr>
                <w:rFonts w:ascii="Times New Roman" w:eastAsia="Calibri" w:hAnsi="Times New Roman" w:cs="Times New Roman"/>
              </w:rPr>
            </w:pPr>
          </w:p>
        </w:tc>
        <w:tc>
          <w:tcPr>
            <w:tcW w:w="1903" w:type="dxa"/>
            <w:vMerge/>
          </w:tcPr>
          <w:p w14:paraId="784099DB" w14:textId="77777777" w:rsidR="00354FFB" w:rsidRPr="00354FFB" w:rsidRDefault="00354FFB" w:rsidP="00354FFB">
            <w:pPr>
              <w:rPr>
                <w:rFonts w:ascii="Times New Roman" w:eastAsia="Calibri" w:hAnsi="Times New Roman" w:cs="Times New Roman"/>
              </w:rPr>
            </w:pPr>
          </w:p>
        </w:tc>
        <w:tc>
          <w:tcPr>
            <w:tcW w:w="1224" w:type="dxa"/>
            <w:vMerge/>
          </w:tcPr>
          <w:p w14:paraId="615B536D" w14:textId="77777777" w:rsidR="00354FFB" w:rsidRPr="00354FFB" w:rsidRDefault="00354FFB" w:rsidP="00354FFB">
            <w:pPr>
              <w:rPr>
                <w:rFonts w:ascii="Times New Roman" w:eastAsia="Calibri" w:hAnsi="Times New Roman" w:cs="Times New Roman"/>
              </w:rPr>
            </w:pPr>
          </w:p>
        </w:tc>
        <w:tc>
          <w:tcPr>
            <w:tcW w:w="4080" w:type="dxa"/>
            <w:vMerge/>
          </w:tcPr>
          <w:p w14:paraId="079C79F5" w14:textId="77777777" w:rsidR="00354FFB" w:rsidRPr="00354FFB" w:rsidRDefault="00354FFB" w:rsidP="00354FFB">
            <w:pPr>
              <w:rPr>
                <w:rFonts w:ascii="Times New Roman" w:eastAsia="Calibri" w:hAnsi="Times New Roman" w:cs="Times New Roman"/>
              </w:rPr>
            </w:pPr>
          </w:p>
        </w:tc>
        <w:tc>
          <w:tcPr>
            <w:tcW w:w="6800" w:type="dxa"/>
          </w:tcPr>
          <w:p w14:paraId="18FF5B1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593FFCFA" w14:textId="77777777" w:rsidTr="00A52685">
        <w:tc>
          <w:tcPr>
            <w:tcW w:w="272" w:type="dxa"/>
            <w:vMerge/>
          </w:tcPr>
          <w:p w14:paraId="395EEBE6" w14:textId="77777777" w:rsidR="00354FFB" w:rsidRPr="00354FFB" w:rsidRDefault="00354FFB" w:rsidP="00354FFB">
            <w:pPr>
              <w:rPr>
                <w:rFonts w:ascii="Times New Roman" w:eastAsia="Calibri" w:hAnsi="Times New Roman" w:cs="Times New Roman"/>
              </w:rPr>
            </w:pPr>
          </w:p>
        </w:tc>
        <w:tc>
          <w:tcPr>
            <w:tcW w:w="1903" w:type="dxa"/>
            <w:vMerge/>
          </w:tcPr>
          <w:p w14:paraId="098CB50B" w14:textId="77777777" w:rsidR="00354FFB" w:rsidRPr="00354FFB" w:rsidRDefault="00354FFB" w:rsidP="00354FFB">
            <w:pPr>
              <w:rPr>
                <w:rFonts w:ascii="Times New Roman" w:eastAsia="Calibri" w:hAnsi="Times New Roman" w:cs="Times New Roman"/>
              </w:rPr>
            </w:pPr>
          </w:p>
        </w:tc>
        <w:tc>
          <w:tcPr>
            <w:tcW w:w="1224" w:type="dxa"/>
            <w:vMerge/>
          </w:tcPr>
          <w:p w14:paraId="760A1C58" w14:textId="77777777" w:rsidR="00354FFB" w:rsidRPr="00354FFB" w:rsidRDefault="00354FFB" w:rsidP="00354FFB">
            <w:pPr>
              <w:rPr>
                <w:rFonts w:ascii="Times New Roman" w:eastAsia="Calibri" w:hAnsi="Times New Roman" w:cs="Times New Roman"/>
              </w:rPr>
            </w:pPr>
          </w:p>
        </w:tc>
        <w:tc>
          <w:tcPr>
            <w:tcW w:w="4080" w:type="dxa"/>
            <w:vMerge/>
          </w:tcPr>
          <w:p w14:paraId="7CEE4264" w14:textId="77777777" w:rsidR="00354FFB" w:rsidRPr="00354FFB" w:rsidRDefault="00354FFB" w:rsidP="00354FFB">
            <w:pPr>
              <w:rPr>
                <w:rFonts w:ascii="Times New Roman" w:eastAsia="Calibri" w:hAnsi="Times New Roman" w:cs="Times New Roman"/>
              </w:rPr>
            </w:pPr>
          </w:p>
        </w:tc>
        <w:tc>
          <w:tcPr>
            <w:tcW w:w="6800" w:type="dxa"/>
          </w:tcPr>
          <w:p w14:paraId="5B76023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06537EB9" w14:textId="77777777" w:rsidTr="00A52685">
        <w:tc>
          <w:tcPr>
            <w:tcW w:w="272" w:type="dxa"/>
            <w:vMerge/>
          </w:tcPr>
          <w:p w14:paraId="06D8EC79" w14:textId="77777777" w:rsidR="00354FFB" w:rsidRPr="00354FFB" w:rsidRDefault="00354FFB" w:rsidP="00354FFB">
            <w:pPr>
              <w:rPr>
                <w:rFonts w:ascii="Times New Roman" w:eastAsia="Calibri" w:hAnsi="Times New Roman" w:cs="Times New Roman"/>
              </w:rPr>
            </w:pPr>
          </w:p>
        </w:tc>
        <w:tc>
          <w:tcPr>
            <w:tcW w:w="1903" w:type="dxa"/>
            <w:vMerge/>
          </w:tcPr>
          <w:p w14:paraId="4AF495C7" w14:textId="77777777" w:rsidR="00354FFB" w:rsidRPr="00354FFB" w:rsidRDefault="00354FFB" w:rsidP="00354FFB">
            <w:pPr>
              <w:rPr>
                <w:rFonts w:ascii="Times New Roman" w:eastAsia="Calibri" w:hAnsi="Times New Roman" w:cs="Times New Roman"/>
              </w:rPr>
            </w:pPr>
          </w:p>
        </w:tc>
        <w:tc>
          <w:tcPr>
            <w:tcW w:w="1224" w:type="dxa"/>
            <w:vMerge/>
          </w:tcPr>
          <w:p w14:paraId="2422D97F" w14:textId="77777777" w:rsidR="00354FFB" w:rsidRPr="00354FFB" w:rsidRDefault="00354FFB" w:rsidP="00354FFB">
            <w:pPr>
              <w:rPr>
                <w:rFonts w:ascii="Times New Roman" w:eastAsia="Calibri" w:hAnsi="Times New Roman" w:cs="Times New Roman"/>
              </w:rPr>
            </w:pPr>
          </w:p>
        </w:tc>
        <w:tc>
          <w:tcPr>
            <w:tcW w:w="4080" w:type="dxa"/>
            <w:vMerge/>
          </w:tcPr>
          <w:p w14:paraId="67FEADAF" w14:textId="77777777" w:rsidR="00354FFB" w:rsidRPr="00354FFB" w:rsidRDefault="00354FFB" w:rsidP="00354FFB">
            <w:pPr>
              <w:rPr>
                <w:rFonts w:ascii="Times New Roman" w:eastAsia="Calibri" w:hAnsi="Times New Roman" w:cs="Times New Roman"/>
              </w:rPr>
            </w:pPr>
          </w:p>
        </w:tc>
        <w:tc>
          <w:tcPr>
            <w:tcW w:w="6800" w:type="dxa"/>
          </w:tcPr>
          <w:p w14:paraId="3059F68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15%.</w:t>
            </w:r>
          </w:p>
        </w:tc>
      </w:tr>
      <w:tr w:rsidR="00354FFB" w:rsidRPr="00354FFB" w14:paraId="558C58AA" w14:textId="77777777" w:rsidTr="00A52685">
        <w:tc>
          <w:tcPr>
            <w:tcW w:w="272" w:type="dxa"/>
            <w:vMerge/>
          </w:tcPr>
          <w:p w14:paraId="4C314557" w14:textId="77777777" w:rsidR="00354FFB" w:rsidRPr="00354FFB" w:rsidRDefault="00354FFB" w:rsidP="00354FFB">
            <w:pPr>
              <w:rPr>
                <w:rFonts w:ascii="Times New Roman" w:eastAsia="Calibri" w:hAnsi="Times New Roman" w:cs="Times New Roman"/>
              </w:rPr>
            </w:pPr>
          </w:p>
        </w:tc>
        <w:tc>
          <w:tcPr>
            <w:tcW w:w="1903" w:type="dxa"/>
            <w:vMerge/>
          </w:tcPr>
          <w:p w14:paraId="193DF50C" w14:textId="77777777" w:rsidR="00354FFB" w:rsidRPr="00354FFB" w:rsidRDefault="00354FFB" w:rsidP="00354FFB">
            <w:pPr>
              <w:rPr>
                <w:rFonts w:ascii="Times New Roman" w:eastAsia="Calibri" w:hAnsi="Times New Roman" w:cs="Times New Roman"/>
              </w:rPr>
            </w:pPr>
          </w:p>
        </w:tc>
        <w:tc>
          <w:tcPr>
            <w:tcW w:w="1224" w:type="dxa"/>
            <w:vMerge/>
          </w:tcPr>
          <w:p w14:paraId="78EE8A0C" w14:textId="77777777" w:rsidR="00354FFB" w:rsidRPr="00354FFB" w:rsidRDefault="00354FFB" w:rsidP="00354FFB">
            <w:pPr>
              <w:rPr>
                <w:rFonts w:ascii="Times New Roman" w:eastAsia="Calibri" w:hAnsi="Times New Roman" w:cs="Times New Roman"/>
              </w:rPr>
            </w:pPr>
          </w:p>
        </w:tc>
        <w:tc>
          <w:tcPr>
            <w:tcW w:w="4080" w:type="dxa"/>
            <w:vMerge/>
          </w:tcPr>
          <w:p w14:paraId="7232F381" w14:textId="77777777" w:rsidR="00354FFB" w:rsidRPr="00354FFB" w:rsidRDefault="00354FFB" w:rsidP="00354FFB">
            <w:pPr>
              <w:rPr>
                <w:rFonts w:ascii="Times New Roman" w:eastAsia="Calibri" w:hAnsi="Times New Roman" w:cs="Times New Roman"/>
              </w:rPr>
            </w:pPr>
          </w:p>
        </w:tc>
        <w:tc>
          <w:tcPr>
            <w:tcW w:w="6800" w:type="dxa"/>
          </w:tcPr>
          <w:p w14:paraId="27B4938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2783F8B9" w14:textId="77777777" w:rsidTr="00A52685">
        <w:tc>
          <w:tcPr>
            <w:tcW w:w="272" w:type="dxa"/>
            <w:vMerge w:val="restart"/>
          </w:tcPr>
          <w:p w14:paraId="04325B8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9.</w:t>
            </w:r>
          </w:p>
        </w:tc>
        <w:tc>
          <w:tcPr>
            <w:tcW w:w="1903" w:type="dxa"/>
            <w:vMerge w:val="restart"/>
          </w:tcPr>
          <w:p w14:paraId="1AEF42B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Бытовое обслуживание</w:t>
            </w:r>
          </w:p>
        </w:tc>
        <w:tc>
          <w:tcPr>
            <w:tcW w:w="1224" w:type="dxa"/>
            <w:vMerge w:val="restart"/>
          </w:tcPr>
          <w:p w14:paraId="67DEF7B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3.3</w:t>
            </w:r>
          </w:p>
        </w:tc>
        <w:tc>
          <w:tcPr>
            <w:tcW w:w="4080" w:type="dxa"/>
            <w:vMerge w:val="restart"/>
          </w:tcPr>
          <w:p w14:paraId="6FD1F8C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6800" w:type="dxa"/>
          </w:tcPr>
          <w:p w14:paraId="6541C73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7C5E7430" w14:textId="77777777" w:rsidTr="00A52685">
        <w:tc>
          <w:tcPr>
            <w:tcW w:w="272" w:type="dxa"/>
            <w:vMerge/>
          </w:tcPr>
          <w:p w14:paraId="0CE99B17" w14:textId="77777777" w:rsidR="00354FFB" w:rsidRPr="00354FFB" w:rsidRDefault="00354FFB" w:rsidP="00354FFB">
            <w:pPr>
              <w:rPr>
                <w:rFonts w:ascii="Times New Roman" w:eastAsia="Calibri" w:hAnsi="Times New Roman" w:cs="Times New Roman"/>
              </w:rPr>
            </w:pPr>
          </w:p>
        </w:tc>
        <w:tc>
          <w:tcPr>
            <w:tcW w:w="1903" w:type="dxa"/>
            <w:vMerge/>
          </w:tcPr>
          <w:p w14:paraId="78EF7893" w14:textId="77777777" w:rsidR="00354FFB" w:rsidRPr="00354FFB" w:rsidRDefault="00354FFB" w:rsidP="00354FFB">
            <w:pPr>
              <w:rPr>
                <w:rFonts w:ascii="Times New Roman" w:eastAsia="Calibri" w:hAnsi="Times New Roman" w:cs="Times New Roman"/>
              </w:rPr>
            </w:pPr>
          </w:p>
        </w:tc>
        <w:tc>
          <w:tcPr>
            <w:tcW w:w="1224" w:type="dxa"/>
            <w:vMerge/>
          </w:tcPr>
          <w:p w14:paraId="15F19A96" w14:textId="77777777" w:rsidR="00354FFB" w:rsidRPr="00354FFB" w:rsidRDefault="00354FFB" w:rsidP="00354FFB">
            <w:pPr>
              <w:rPr>
                <w:rFonts w:ascii="Times New Roman" w:eastAsia="Calibri" w:hAnsi="Times New Roman" w:cs="Times New Roman"/>
              </w:rPr>
            </w:pPr>
          </w:p>
        </w:tc>
        <w:tc>
          <w:tcPr>
            <w:tcW w:w="4080" w:type="dxa"/>
            <w:vMerge/>
          </w:tcPr>
          <w:p w14:paraId="70C437A5" w14:textId="77777777" w:rsidR="00354FFB" w:rsidRPr="00354FFB" w:rsidRDefault="00354FFB" w:rsidP="00354FFB">
            <w:pPr>
              <w:rPr>
                <w:rFonts w:ascii="Times New Roman" w:eastAsia="Calibri" w:hAnsi="Times New Roman" w:cs="Times New Roman"/>
              </w:rPr>
            </w:pPr>
          </w:p>
        </w:tc>
        <w:tc>
          <w:tcPr>
            <w:tcW w:w="6800" w:type="dxa"/>
          </w:tcPr>
          <w:p w14:paraId="329795E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 кв.м.</w:t>
            </w:r>
          </w:p>
        </w:tc>
      </w:tr>
      <w:tr w:rsidR="00354FFB" w:rsidRPr="00354FFB" w14:paraId="0FAAF68F" w14:textId="77777777" w:rsidTr="00A52685">
        <w:tc>
          <w:tcPr>
            <w:tcW w:w="272" w:type="dxa"/>
            <w:vMerge/>
          </w:tcPr>
          <w:p w14:paraId="4E9C5B42" w14:textId="77777777" w:rsidR="00354FFB" w:rsidRPr="00354FFB" w:rsidRDefault="00354FFB" w:rsidP="00354FFB">
            <w:pPr>
              <w:rPr>
                <w:rFonts w:ascii="Times New Roman" w:eastAsia="Calibri" w:hAnsi="Times New Roman" w:cs="Times New Roman"/>
              </w:rPr>
            </w:pPr>
          </w:p>
        </w:tc>
        <w:tc>
          <w:tcPr>
            <w:tcW w:w="1903" w:type="dxa"/>
            <w:vMerge/>
          </w:tcPr>
          <w:p w14:paraId="5F65DCB3" w14:textId="77777777" w:rsidR="00354FFB" w:rsidRPr="00354FFB" w:rsidRDefault="00354FFB" w:rsidP="00354FFB">
            <w:pPr>
              <w:rPr>
                <w:rFonts w:ascii="Times New Roman" w:eastAsia="Calibri" w:hAnsi="Times New Roman" w:cs="Times New Roman"/>
              </w:rPr>
            </w:pPr>
          </w:p>
        </w:tc>
        <w:tc>
          <w:tcPr>
            <w:tcW w:w="1224" w:type="dxa"/>
            <w:vMerge/>
          </w:tcPr>
          <w:p w14:paraId="61D0A42E" w14:textId="77777777" w:rsidR="00354FFB" w:rsidRPr="00354FFB" w:rsidRDefault="00354FFB" w:rsidP="00354FFB">
            <w:pPr>
              <w:rPr>
                <w:rFonts w:ascii="Times New Roman" w:eastAsia="Calibri" w:hAnsi="Times New Roman" w:cs="Times New Roman"/>
              </w:rPr>
            </w:pPr>
          </w:p>
        </w:tc>
        <w:tc>
          <w:tcPr>
            <w:tcW w:w="4080" w:type="dxa"/>
            <w:vMerge/>
          </w:tcPr>
          <w:p w14:paraId="1C375ACB" w14:textId="77777777" w:rsidR="00354FFB" w:rsidRPr="00354FFB" w:rsidRDefault="00354FFB" w:rsidP="00354FFB">
            <w:pPr>
              <w:rPr>
                <w:rFonts w:ascii="Times New Roman" w:eastAsia="Calibri" w:hAnsi="Times New Roman" w:cs="Times New Roman"/>
              </w:rPr>
            </w:pPr>
          </w:p>
        </w:tc>
        <w:tc>
          <w:tcPr>
            <w:tcW w:w="6800" w:type="dxa"/>
          </w:tcPr>
          <w:p w14:paraId="12A2EEA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186C64DE" w14:textId="77777777" w:rsidTr="00A52685">
        <w:tc>
          <w:tcPr>
            <w:tcW w:w="272" w:type="dxa"/>
            <w:vMerge/>
          </w:tcPr>
          <w:p w14:paraId="2CC176A9" w14:textId="77777777" w:rsidR="00354FFB" w:rsidRPr="00354FFB" w:rsidRDefault="00354FFB" w:rsidP="00354FFB">
            <w:pPr>
              <w:rPr>
                <w:rFonts w:ascii="Times New Roman" w:eastAsia="Calibri" w:hAnsi="Times New Roman" w:cs="Times New Roman"/>
              </w:rPr>
            </w:pPr>
          </w:p>
        </w:tc>
        <w:tc>
          <w:tcPr>
            <w:tcW w:w="1903" w:type="dxa"/>
            <w:vMerge/>
          </w:tcPr>
          <w:p w14:paraId="14F1F967" w14:textId="77777777" w:rsidR="00354FFB" w:rsidRPr="00354FFB" w:rsidRDefault="00354FFB" w:rsidP="00354FFB">
            <w:pPr>
              <w:rPr>
                <w:rFonts w:ascii="Times New Roman" w:eastAsia="Calibri" w:hAnsi="Times New Roman" w:cs="Times New Roman"/>
              </w:rPr>
            </w:pPr>
          </w:p>
        </w:tc>
        <w:tc>
          <w:tcPr>
            <w:tcW w:w="1224" w:type="dxa"/>
            <w:vMerge/>
          </w:tcPr>
          <w:p w14:paraId="21F9AD40" w14:textId="77777777" w:rsidR="00354FFB" w:rsidRPr="00354FFB" w:rsidRDefault="00354FFB" w:rsidP="00354FFB">
            <w:pPr>
              <w:rPr>
                <w:rFonts w:ascii="Times New Roman" w:eastAsia="Calibri" w:hAnsi="Times New Roman" w:cs="Times New Roman"/>
              </w:rPr>
            </w:pPr>
          </w:p>
        </w:tc>
        <w:tc>
          <w:tcPr>
            <w:tcW w:w="4080" w:type="dxa"/>
            <w:vMerge/>
          </w:tcPr>
          <w:p w14:paraId="02783902" w14:textId="77777777" w:rsidR="00354FFB" w:rsidRPr="00354FFB" w:rsidRDefault="00354FFB" w:rsidP="00354FFB">
            <w:pPr>
              <w:rPr>
                <w:rFonts w:ascii="Times New Roman" w:eastAsia="Calibri" w:hAnsi="Times New Roman" w:cs="Times New Roman"/>
              </w:rPr>
            </w:pPr>
          </w:p>
        </w:tc>
        <w:tc>
          <w:tcPr>
            <w:tcW w:w="6800" w:type="dxa"/>
          </w:tcPr>
          <w:p w14:paraId="592FC38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25195743" w14:textId="77777777" w:rsidTr="00A52685">
        <w:tc>
          <w:tcPr>
            <w:tcW w:w="272" w:type="dxa"/>
            <w:vMerge/>
          </w:tcPr>
          <w:p w14:paraId="11664ED3" w14:textId="77777777" w:rsidR="00354FFB" w:rsidRPr="00354FFB" w:rsidRDefault="00354FFB" w:rsidP="00354FFB">
            <w:pPr>
              <w:rPr>
                <w:rFonts w:ascii="Times New Roman" w:eastAsia="Calibri" w:hAnsi="Times New Roman" w:cs="Times New Roman"/>
              </w:rPr>
            </w:pPr>
          </w:p>
        </w:tc>
        <w:tc>
          <w:tcPr>
            <w:tcW w:w="1903" w:type="dxa"/>
            <w:vMerge/>
          </w:tcPr>
          <w:p w14:paraId="1CEAB4A5" w14:textId="77777777" w:rsidR="00354FFB" w:rsidRPr="00354FFB" w:rsidRDefault="00354FFB" w:rsidP="00354FFB">
            <w:pPr>
              <w:rPr>
                <w:rFonts w:ascii="Times New Roman" w:eastAsia="Calibri" w:hAnsi="Times New Roman" w:cs="Times New Roman"/>
              </w:rPr>
            </w:pPr>
          </w:p>
        </w:tc>
        <w:tc>
          <w:tcPr>
            <w:tcW w:w="1224" w:type="dxa"/>
            <w:vMerge/>
          </w:tcPr>
          <w:p w14:paraId="7320D60F" w14:textId="77777777" w:rsidR="00354FFB" w:rsidRPr="00354FFB" w:rsidRDefault="00354FFB" w:rsidP="00354FFB">
            <w:pPr>
              <w:rPr>
                <w:rFonts w:ascii="Times New Roman" w:eastAsia="Calibri" w:hAnsi="Times New Roman" w:cs="Times New Roman"/>
              </w:rPr>
            </w:pPr>
          </w:p>
        </w:tc>
        <w:tc>
          <w:tcPr>
            <w:tcW w:w="4080" w:type="dxa"/>
            <w:vMerge/>
          </w:tcPr>
          <w:p w14:paraId="4DC0FF86" w14:textId="77777777" w:rsidR="00354FFB" w:rsidRPr="00354FFB" w:rsidRDefault="00354FFB" w:rsidP="00354FFB">
            <w:pPr>
              <w:rPr>
                <w:rFonts w:ascii="Times New Roman" w:eastAsia="Calibri" w:hAnsi="Times New Roman" w:cs="Times New Roman"/>
              </w:rPr>
            </w:pPr>
          </w:p>
        </w:tc>
        <w:tc>
          <w:tcPr>
            <w:tcW w:w="6800" w:type="dxa"/>
          </w:tcPr>
          <w:p w14:paraId="00179E1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29E9C08E" w14:textId="77777777" w:rsidTr="00A52685">
        <w:tc>
          <w:tcPr>
            <w:tcW w:w="272" w:type="dxa"/>
            <w:vMerge/>
          </w:tcPr>
          <w:p w14:paraId="58357CEE" w14:textId="77777777" w:rsidR="00354FFB" w:rsidRPr="00354FFB" w:rsidRDefault="00354FFB" w:rsidP="00354FFB">
            <w:pPr>
              <w:rPr>
                <w:rFonts w:ascii="Times New Roman" w:eastAsia="Calibri" w:hAnsi="Times New Roman" w:cs="Times New Roman"/>
              </w:rPr>
            </w:pPr>
          </w:p>
        </w:tc>
        <w:tc>
          <w:tcPr>
            <w:tcW w:w="1903" w:type="dxa"/>
            <w:vMerge/>
          </w:tcPr>
          <w:p w14:paraId="1706AAE7" w14:textId="77777777" w:rsidR="00354FFB" w:rsidRPr="00354FFB" w:rsidRDefault="00354FFB" w:rsidP="00354FFB">
            <w:pPr>
              <w:rPr>
                <w:rFonts w:ascii="Times New Roman" w:eastAsia="Calibri" w:hAnsi="Times New Roman" w:cs="Times New Roman"/>
              </w:rPr>
            </w:pPr>
          </w:p>
        </w:tc>
        <w:tc>
          <w:tcPr>
            <w:tcW w:w="1224" w:type="dxa"/>
            <w:vMerge/>
          </w:tcPr>
          <w:p w14:paraId="75D71DBB" w14:textId="77777777" w:rsidR="00354FFB" w:rsidRPr="00354FFB" w:rsidRDefault="00354FFB" w:rsidP="00354FFB">
            <w:pPr>
              <w:rPr>
                <w:rFonts w:ascii="Times New Roman" w:eastAsia="Calibri" w:hAnsi="Times New Roman" w:cs="Times New Roman"/>
              </w:rPr>
            </w:pPr>
          </w:p>
        </w:tc>
        <w:tc>
          <w:tcPr>
            <w:tcW w:w="4080" w:type="dxa"/>
            <w:vMerge/>
          </w:tcPr>
          <w:p w14:paraId="589C8984" w14:textId="77777777" w:rsidR="00354FFB" w:rsidRPr="00354FFB" w:rsidRDefault="00354FFB" w:rsidP="00354FFB">
            <w:pPr>
              <w:rPr>
                <w:rFonts w:ascii="Times New Roman" w:eastAsia="Calibri" w:hAnsi="Times New Roman" w:cs="Times New Roman"/>
              </w:rPr>
            </w:pPr>
          </w:p>
        </w:tc>
        <w:tc>
          <w:tcPr>
            <w:tcW w:w="6800" w:type="dxa"/>
          </w:tcPr>
          <w:p w14:paraId="08546D1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1E39FE9A" w14:textId="77777777" w:rsidTr="00A52685">
        <w:tc>
          <w:tcPr>
            <w:tcW w:w="272" w:type="dxa"/>
            <w:vMerge/>
          </w:tcPr>
          <w:p w14:paraId="078CE014" w14:textId="77777777" w:rsidR="00354FFB" w:rsidRPr="00354FFB" w:rsidRDefault="00354FFB" w:rsidP="00354FFB">
            <w:pPr>
              <w:rPr>
                <w:rFonts w:ascii="Times New Roman" w:eastAsia="Calibri" w:hAnsi="Times New Roman" w:cs="Times New Roman"/>
              </w:rPr>
            </w:pPr>
          </w:p>
        </w:tc>
        <w:tc>
          <w:tcPr>
            <w:tcW w:w="1903" w:type="dxa"/>
            <w:vMerge/>
          </w:tcPr>
          <w:p w14:paraId="427D2699" w14:textId="77777777" w:rsidR="00354FFB" w:rsidRPr="00354FFB" w:rsidRDefault="00354FFB" w:rsidP="00354FFB">
            <w:pPr>
              <w:rPr>
                <w:rFonts w:ascii="Times New Roman" w:eastAsia="Calibri" w:hAnsi="Times New Roman" w:cs="Times New Roman"/>
              </w:rPr>
            </w:pPr>
          </w:p>
        </w:tc>
        <w:tc>
          <w:tcPr>
            <w:tcW w:w="1224" w:type="dxa"/>
            <w:vMerge/>
          </w:tcPr>
          <w:p w14:paraId="563E926C" w14:textId="77777777" w:rsidR="00354FFB" w:rsidRPr="00354FFB" w:rsidRDefault="00354FFB" w:rsidP="00354FFB">
            <w:pPr>
              <w:rPr>
                <w:rFonts w:ascii="Times New Roman" w:eastAsia="Calibri" w:hAnsi="Times New Roman" w:cs="Times New Roman"/>
              </w:rPr>
            </w:pPr>
          </w:p>
        </w:tc>
        <w:tc>
          <w:tcPr>
            <w:tcW w:w="4080" w:type="dxa"/>
            <w:vMerge/>
          </w:tcPr>
          <w:p w14:paraId="39842714" w14:textId="77777777" w:rsidR="00354FFB" w:rsidRPr="00354FFB" w:rsidRDefault="00354FFB" w:rsidP="00354FFB">
            <w:pPr>
              <w:rPr>
                <w:rFonts w:ascii="Times New Roman" w:eastAsia="Calibri" w:hAnsi="Times New Roman" w:cs="Times New Roman"/>
              </w:rPr>
            </w:pPr>
          </w:p>
        </w:tc>
        <w:tc>
          <w:tcPr>
            <w:tcW w:w="6800" w:type="dxa"/>
          </w:tcPr>
          <w:p w14:paraId="1DDC0F0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61B17764" w14:textId="77777777" w:rsidTr="00A52685">
        <w:tc>
          <w:tcPr>
            <w:tcW w:w="272" w:type="dxa"/>
            <w:vMerge/>
          </w:tcPr>
          <w:p w14:paraId="31E9191C" w14:textId="77777777" w:rsidR="00354FFB" w:rsidRPr="00354FFB" w:rsidRDefault="00354FFB" w:rsidP="00354FFB">
            <w:pPr>
              <w:rPr>
                <w:rFonts w:ascii="Times New Roman" w:eastAsia="Calibri" w:hAnsi="Times New Roman" w:cs="Times New Roman"/>
              </w:rPr>
            </w:pPr>
          </w:p>
        </w:tc>
        <w:tc>
          <w:tcPr>
            <w:tcW w:w="1903" w:type="dxa"/>
            <w:vMerge/>
          </w:tcPr>
          <w:p w14:paraId="567525BB" w14:textId="77777777" w:rsidR="00354FFB" w:rsidRPr="00354FFB" w:rsidRDefault="00354FFB" w:rsidP="00354FFB">
            <w:pPr>
              <w:rPr>
                <w:rFonts w:ascii="Times New Roman" w:eastAsia="Calibri" w:hAnsi="Times New Roman" w:cs="Times New Roman"/>
              </w:rPr>
            </w:pPr>
          </w:p>
        </w:tc>
        <w:tc>
          <w:tcPr>
            <w:tcW w:w="1224" w:type="dxa"/>
            <w:vMerge/>
          </w:tcPr>
          <w:p w14:paraId="6735599D" w14:textId="77777777" w:rsidR="00354FFB" w:rsidRPr="00354FFB" w:rsidRDefault="00354FFB" w:rsidP="00354FFB">
            <w:pPr>
              <w:rPr>
                <w:rFonts w:ascii="Times New Roman" w:eastAsia="Calibri" w:hAnsi="Times New Roman" w:cs="Times New Roman"/>
              </w:rPr>
            </w:pPr>
          </w:p>
        </w:tc>
        <w:tc>
          <w:tcPr>
            <w:tcW w:w="4080" w:type="dxa"/>
            <w:vMerge/>
          </w:tcPr>
          <w:p w14:paraId="04BBBE58" w14:textId="77777777" w:rsidR="00354FFB" w:rsidRPr="00354FFB" w:rsidRDefault="00354FFB" w:rsidP="00354FFB">
            <w:pPr>
              <w:rPr>
                <w:rFonts w:ascii="Times New Roman" w:eastAsia="Calibri" w:hAnsi="Times New Roman" w:cs="Times New Roman"/>
              </w:rPr>
            </w:pPr>
          </w:p>
        </w:tc>
        <w:tc>
          <w:tcPr>
            <w:tcW w:w="6800" w:type="dxa"/>
          </w:tcPr>
          <w:p w14:paraId="3181F56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50%.</w:t>
            </w:r>
          </w:p>
        </w:tc>
      </w:tr>
      <w:tr w:rsidR="00354FFB" w:rsidRPr="00354FFB" w14:paraId="656E9587" w14:textId="77777777" w:rsidTr="00A52685">
        <w:tc>
          <w:tcPr>
            <w:tcW w:w="272" w:type="dxa"/>
            <w:vMerge/>
          </w:tcPr>
          <w:p w14:paraId="703E2FE3" w14:textId="77777777" w:rsidR="00354FFB" w:rsidRPr="00354FFB" w:rsidRDefault="00354FFB" w:rsidP="00354FFB">
            <w:pPr>
              <w:rPr>
                <w:rFonts w:ascii="Times New Roman" w:eastAsia="Calibri" w:hAnsi="Times New Roman" w:cs="Times New Roman"/>
              </w:rPr>
            </w:pPr>
          </w:p>
        </w:tc>
        <w:tc>
          <w:tcPr>
            <w:tcW w:w="1903" w:type="dxa"/>
            <w:vMerge/>
          </w:tcPr>
          <w:p w14:paraId="1CBFFB46" w14:textId="77777777" w:rsidR="00354FFB" w:rsidRPr="00354FFB" w:rsidRDefault="00354FFB" w:rsidP="00354FFB">
            <w:pPr>
              <w:rPr>
                <w:rFonts w:ascii="Times New Roman" w:eastAsia="Calibri" w:hAnsi="Times New Roman" w:cs="Times New Roman"/>
              </w:rPr>
            </w:pPr>
          </w:p>
        </w:tc>
        <w:tc>
          <w:tcPr>
            <w:tcW w:w="1224" w:type="dxa"/>
            <w:vMerge/>
          </w:tcPr>
          <w:p w14:paraId="0C175DD0" w14:textId="77777777" w:rsidR="00354FFB" w:rsidRPr="00354FFB" w:rsidRDefault="00354FFB" w:rsidP="00354FFB">
            <w:pPr>
              <w:rPr>
                <w:rFonts w:ascii="Times New Roman" w:eastAsia="Calibri" w:hAnsi="Times New Roman" w:cs="Times New Roman"/>
              </w:rPr>
            </w:pPr>
          </w:p>
        </w:tc>
        <w:tc>
          <w:tcPr>
            <w:tcW w:w="4080" w:type="dxa"/>
            <w:vMerge/>
          </w:tcPr>
          <w:p w14:paraId="77769C92" w14:textId="77777777" w:rsidR="00354FFB" w:rsidRPr="00354FFB" w:rsidRDefault="00354FFB" w:rsidP="00354FFB">
            <w:pPr>
              <w:rPr>
                <w:rFonts w:ascii="Times New Roman" w:eastAsia="Calibri" w:hAnsi="Times New Roman" w:cs="Times New Roman"/>
              </w:rPr>
            </w:pPr>
          </w:p>
        </w:tc>
        <w:tc>
          <w:tcPr>
            <w:tcW w:w="6800" w:type="dxa"/>
          </w:tcPr>
          <w:p w14:paraId="1C618D1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3A7C4BCD" w14:textId="77777777" w:rsidTr="00A52685">
        <w:tc>
          <w:tcPr>
            <w:tcW w:w="272" w:type="dxa"/>
            <w:vMerge/>
          </w:tcPr>
          <w:p w14:paraId="5E6B44A4" w14:textId="77777777" w:rsidR="00354FFB" w:rsidRPr="00354FFB" w:rsidRDefault="00354FFB" w:rsidP="00354FFB">
            <w:pPr>
              <w:rPr>
                <w:rFonts w:ascii="Times New Roman" w:eastAsia="Calibri" w:hAnsi="Times New Roman" w:cs="Times New Roman"/>
              </w:rPr>
            </w:pPr>
          </w:p>
        </w:tc>
        <w:tc>
          <w:tcPr>
            <w:tcW w:w="1903" w:type="dxa"/>
            <w:vMerge/>
          </w:tcPr>
          <w:p w14:paraId="5435374C" w14:textId="77777777" w:rsidR="00354FFB" w:rsidRPr="00354FFB" w:rsidRDefault="00354FFB" w:rsidP="00354FFB">
            <w:pPr>
              <w:rPr>
                <w:rFonts w:ascii="Times New Roman" w:eastAsia="Calibri" w:hAnsi="Times New Roman" w:cs="Times New Roman"/>
              </w:rPr>
            </w:pPr>
          </w:p>
        </w:tc>
        <w:tc>
          <w:tcPr>
            <w:tcW w:w="1224" w:type="dxa"/>
            <w:vMerge/>
          </w:tcPr>
          <w:p w14:paraId="189731C8" w14:textId="77777777" w:rsidR="00354FFB" w:rsidRPr="00354FFB" w:rsidRDefault="00354FFB" w:rsidP="00354FFB">
            <w:pPr>
              <w:rPr>
                <w:rFonts w:ascii="Times New Roman" w:eastAsia="Calibri" w:hAnsi="Times New Roman" w:cs="Times New Roman"/>
              </w:rPr>
            </w:pPr>
          </w:p>
        </w:tc>
        <w:tc>
          <w:tcPr>
            <w:tcW w:w="4080" w:type="dxa"/>
            <w:vMerge/>
          </w:tcPr>
          <w:p w14:paraId="7B5D90F5" w14:textId="77777777" w:rsidR="00354FFB" w:rsidRPr="00354FFB" w:rsidRDefault="00354FFB" w:rsidP="00354FFB">
            <w:pPr>
              <w:rPr>
                <w:rFonts w:ascii="Times New Roman" w:eastAsia="Calibri" w:hAnsi="Times New Roman" w:cs="Times New Roman"/>
              </w:rPr>
            </w:pPr>
          </w:p>
        </w:tc>
        <w:tc>
          <w:tcPr>
            <w:tcW w:w="6800" w:type="dxa"/>
          </w:tcPr>
          <w:p w14:paraId="4F8EF5E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60401684" w14:textId="77777777" w:rsidTr="00A52685">
        <w:tc>
          <w:tcPr>
            <w:tcW w:w="272" w:type="dxa"/>
            <w:vMerge w:val="restart"/>
          </w:tcPr>
          <w:p w14:paraId="4D74C9B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10.</w:t>
            </w:r>
          </w:p>
        </w:tc>
        <w:tc>
          <w:tcPr>
            <w:tcW w:w="1903" w:type="dxa"/>
            <w:vMerge w:val="restart"/>
          </w:tcPr>
          <w:p w14:paraId="146C68C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Амбулаторно-поликлиническое обслуживание</w:t>
            </w:r>
          </w:p>
        </w:tc>
        <w:tc>
          <w:tcPr>
            <w:tcW w:w="1224" w:type="dxa"/>
            <w:vMerge w:val="restart"/>
          </w:tcPr>
          <w:p w14:paraId="1DFD2DB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3.4.1</w:t>
            </w:r>
          </w:p>
        </w:tc>
        <w:tc>
          <w:tcPr>
            <w:tcW w:w="4080" w:type="dxa"/>
            <w:vMerge w:val="restart"/>
          </w:tcPr>
          <w:p w14:paraId="14D02DB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6800" w:type="dxa"/>
          </w:tcPr>
          <w:p w14:paraId="117568B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300 кв.м.</w:t>
            </w:r>
          </w:p>
        </w:tc>
      </w:tr>
      <w:tr w:rsidR="00354FFB" w:rsidRPr="00354FFB" w14:paraId="5606AEDF" w14:textId="77777777" w:rsidTr="00A52685">
        <w:tc>
          <w:tcPr>
            <w:tcW w:w="272" w:type="dxa"/>
            <w:vMerge/>
          </w:tcPr>
          <w:p w14:paraId="15ACA976" w14:textId="77777777" w:rsidR="00354FFB" w:rsidRPr="00354FFB" w:rsidRDefault="00354FFB" w:rsidP="00354FFB">
            <w:pPr>
              <w:rPr>
                <w:rFonts w:ascii="Times New Roman" w:eastAsia="Calibri" w:hAnsi="Times New Roman" w:cs="Times New Roman"/>
              </w:rPr>
            </w:pPr>
          </w:p>
        </w:tc>
        <w:tc>
          <w:tcPr>
            <w:tcW w:w="1903" w:type="dxa"/>
            <w:vMerge/>
          </w:tcPr>
          <w:p w14:paraId="1BEDCFBD" w14:textId="77777777" w:rsidR="00354FFB" w:rsidRPr="00354FFB" w:rsidRDefault="00354FFB" w:rsidP="00354FFB">
            <w:pPr>
              <w:rPr>
                <w:rFonts w:ascii="Times New Roman" w:eastAsia="Calibri" w:hAnsi="Times New Roman" w:cs="Times New Roman"/>
              </w:rPr>
            </w:pPr>
          </w:p>
        </w:tc>
        <w:tc>
          <w:tcPr>
            <w:tcW w:w="1224" w:type="dxa"/>
            <w:vMerge/>
          </w:tcPr>
          <w:p w14:paraId="0D473E29" w14:textId="77777777" w:rsidR="00354FFB" w:rsidRPr="00354FFB" w:rsidRDefault="00354FFB" w:rsidP="00354FFB">
            <w:pPr>
              <w:rPr>
                <w:rFonts w:ascii="Times New Roman" w:eastAsia="Calibri" w:hAnsi="Times New Roman" w:cs="Times New Roman"/>
              </w:rPr>
            </w:pPr>
          </w:p>
        </w:tc>
        <w:tc>
          <w:tcPr>
            <w:tcW w:w="4080" w:type="dxa"/>
            <w:vMerge/>
          </w:tcPr>
          <w:p w14:paraId="01285CBA" w14:textId="77777777" w:rsidR="00354FFB" w:rsidRPr="00354FFB" w:rsidRDefault="00354FFB" w:rsidP="00354FFB">
            <w:pPr>
              <w:rPr>
                <w:rFonts w:ascii="Times New Roman" w:eastAsia="Calibri" w:hAnsi="Times New Roman" w:cs="Times New Roman"/>
              </w:rPr>
            </w:pPr>
          </w:p>
        </w:tc>
        <w:tc>
          <w:tcPr>
            <w:tcW w:w="6800" w:type="dxa"/>
          </w:tcPr>
          <w:p w14:paraId="0479F70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 кв.м.</w:t>
            </w:r>
          </w:p>
        </w:tc>
      </w:tr>
      <w:tr w:rsidR="00354FFB" w:rsidRPr="00354FFB" w14:paraId="76F683E0" w14:textId="77777777" w:rsidTr="00A52685">
        <w:tc>
          <w:tcPr>
            <w:tcW w:w="272" w:type="dxa"/>
            <w:vMerge/>
          </w:tcPr>
          <w:p w14:paraId="596F727E" w14:textId="77777777" w:rsidR="00354FFB" w:rsidRPr="00354FFB" w:rsidRDefault="00354FFB" w:rsidP="00354FFB">
            <w:pPr>
              <w:rPr>
                <w:rFonts w:ascii="Times New Roman" w:eastAsia="Calibri" w:hAnsi="Times New Roman" w:cs="Times New Roman"/>
              </w:rPr>
            </w:pPr>
          </w:p>
        </w:tc>
        <w:tc>
          <w:tcPr>
            <w:tcW w:w="1903" w:type="dxa"/>
            <w:vMerge/>
          </w:tcPr>
          <w:p w14:paraId="23881F52" w14:textId="77777777" w:rsidR="00354FFB" w:rsidRPr="00354FFB" w:rsidRDefault="00354FFB" w:rsidP="00354FFB">
            <w:pPr>
              <w:rPr>
                <w:rFonts w:ascii="Times New Roman" w:eastAsia="Calibri" w:hAnsi="Times New Roman" w:cs="Times New Roman"/>
              </w:rPr>
            </w:pPr>
          </w:p>
        </w:tc>
        <w:tc>
          <w:tcPr>
            <w:tcW w:w="1224" w:type="dxa"/>
            <w:vMerge/>
          </w:tcPr>
          <w:p w14:paraId="38265492" w14:textId="77777777" w:rsidR="00354FFB" w:rsidRPr="00354FFB" w:rsidRDefault="00354FFB" w:rsidP="00354FFB">
            <w:pPr>
              <w:rPr>
                <w:rFonts w:ascii="Times New Roman" w:eastAsia="Calibri" w:hAnsi="Times New Roman" w:cs="Times New Roman"/>
              </w:rPr>
            </w:pPr>
          </w:p>
        </w:tc>
        <w:tc>
          <w:tcPr>
            <w:tcW w:w="4080" w:type="dxa"/>
            <w:vMerge/>
          </w:tcPr>
          <w:p w14:paraId="31873F54" w14:textId="77777777" w:rsidR="00354FFB" w:rsidRPr="00354FFB" w:rsidRDefault="00354FFB" w:rsidP="00354FFB">
            <w:pPr>
              <w:rPr>
                <w:rFonts w:ascii="Times New Roman" w:eastAsia="Calibri" w:hAnsi="Times New Roman" w:cs="Times New Roman"/>
              </w:rPr>
            </w:pPr>
          </w:p>
        </w:tc>
        <w:tc>
          <w:tcPr>
            <w:tcW w:w="6800" w:type="dxa"/>
          </w:tcPr>
          <w:p w14:paraId="2C954EA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6BCF3973" w14:textId="77777777" w:rsidTr="00A52685">
        <w:tc>
          <w:tcPr>
            <w:tcW w:w="272" w:type="dxa"/>
            <w:vMerge/>
          </w:tcPr>
          <w:p w14:paraId="6A2E1F36" w14:textId="77777777" w:rsidR="00354FFB" w:rsidRPr="00354FFB" w:rsidRDefault="00354FFB" w:rsidP="00354FFB">
            <w:pPr>
              <w:rPr>
                <w:rFonts w:ascii="Times New Roman" w:eastAsia="Calibri" w:hAnsi="Times New Roman" w:cs="Times New Roman"/>
              </w:rPr>
            </w:pPr>
          </w:p>
        </w:tc>
        <w:tc>
          <w:tcPr>
            <w:tcW w:w="1903" w:type="dxa"/>
            <w:vMerge/>
          </w:tcPr>
          <w:p w14:paraId="067037C2" w14:textId="77777777" w:rsidR="00354FFB" w:rsidRPr="00354FFB" w:rsidRDefault="00354FFB" w:rsidP="00354FFB">
            <w:pPr>
              <w:rPr>
                <w:rFonts w:ascii="Times New Roman" w:eastAsia="Calibri" w:hAnsi="Times New Roman" w:cs="Times New Roman"/>
              </w:rPr>
            </w:pPr>
          </w:p>
        </w:tc>
        <w:tc>
          <w:tcPr>
            <w:tcW w:w="1224" w:type="dxa"/>
            <w:vMerge/>
          </w:tcPr>
          <w:p w14:paraId="1A17B87D" w14:textId="77777777" w:rsidR="00354FFB" w:rsidRPr="00354FFB" w:rsidRDefault="00354FFB" w:rsidP="00354FFB">
            <w:pPr>
              <w:rPr>
                <w:rFonts w:ascii="Times New Roman" w:eastAsia="Calibri" w:hAnsi="Times New Roman" w:cs="Times New Roman"/>
              </w:rPr>
            </w:pPr>
          </w:p>
        </w:tc>
        <w:tc>
          <w:tcPr>
            <w:tcW w:w="4080" w:type="dxa"/>
            <w:vMerge/>
          </w:tcPr>
          <w:p w14:paraId="1B0D50EE" w14:textId="77777777" w:rsidR="00354FFB" w:rsidRPr="00354FFB" w:rsidRDefault="00354FFB" w:rsidP="00354FFB">
            <w:pPr>
              <w:rPr>
                <w:rFonts w:ascii="Times New Roman" w:eastAsia="Calibri" w:hAnsi="Times New Roman" w:cs="Times New Roman"/>
              </w:rPr>
            </w:pPr>
          </w:p>
        </w:tc>
        <w:tc>
          <w:tcPr>
            <w:tcW w:w="6800" w:type="dxa"/>
          </w:tcPr>
          <w:p w14:paraId="68E672C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1500D8D6" w14:textId="77777777" w:rsidTr="00A52685">
        <w:tc>
          <w:tcPr>
            <w:tcW w:w="272" w:type="dxa"/>
            <w:vMerge/>
          </w:tcPr>
          <w:p w14:paraId="07DBF135" w14:textId="77777777" w:rsidR="00354FFB" w:rsidRPr="00354FFB" w:rsidRDefault="00354FFB" w:rsidP="00354FFB">
            <w:pPr>
              <w:rPr>
                <w:rFonts w:ascii="Times New Roman" w:eastAsia="Calibri" w:hAnsi="Times New Roman" w:cs="Times New Roman"/>
              </w:rPr>
            </w:pPr>
          </w:p>
        </w:tc>
        <w:tc>
          <w:tcPr>
            <w:tcW w:w="1903" w:type="dxa"/>
            <w:vMerge/>
          </w:tcPr>
          <w:p w14:paraId="1BC13E9F" w14:textId="77777777" w:rsidR="00354FFB" w:rsidRPr="00354FFB" w:rsidRDefault="00354FFB" w:rsidP="00354FFB">
            <w:pPr>
              <w:rPr>
                <w:rFonts w:ascii="Times New Roman" w:eastAsia="Calibri" w:hAnsi="Times New Roman" w:cs="Times New Roman"/>
              </w:rPr>
            </w:pPr>
          </w:p>
        </w:tc>
        <w:tc>
          <w:tcPr>
            <w:tcW w:w="1224" w:type="dxa"/>
            <w:vMerge/>
          </w:tcPr>
          <w:p w14:paraId="5F8C0E5C" w14:textId="77777777" w:rsidR="00354FFB" w:rsidRPr="00354FFB" w:rsidRDefault="00354FFB" w:rsidP="00354FFB">
            <w:pPr>
              <w:rPr>
                <w:rFonts w:ascii="Times New Roman" w:eastAsia="Calibri" w:hAnsi="Times New Roman" w:cs="Times New Roman"/>
              </w:rPr>
            </w:pPr>
          </w:p>
        </w:tc>
        <w:tc>
          <w:tcPr>
            <w:tcW w:w="4080" w:type="dxa"/>
            <w:vMerge/>
          </w:tcPr>
          <w:p w14:paraId="1B0FCCE5" w14:textId="77777777" w:rsidR="00354FFB" w:rsidRPr="00354FFB" w:rsidRDefault="00354FFB" w:rsidP="00354FFB">
            <w:pPr>
              <w:rPr>
                <w:rFonts w:ascii="Times New Roman" w:eastAsia="Calibri" w:hAnsi="Times New Roman" w:cs="Times New Roman"/>
              </w:rPr>
            </w:pPr>
          </w:p>
        </w:tc>
        <w:tc>
          <w:tcPr>
            <w:tcW w:w="6800" w:type="dxa"/>
          </w:tcPr>
          <w:p w14:paraId="48342F2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2B9FDE77" w14:textId="77777777" w:rsidTr="00A52685">
        <w:tc>
          <w:tcPr>
            <w:tcW w:w="272" w:type="dxa"/>
            <w:vMerge/>
          </w:tcPr>
          <w:p w14:paraId="5C8B4708" w14:textId="77777777" w:rsidR="00354FFB" w:rsidRPr="00354FFB" w:rsidRDefault="00354FFB" w:rsidP="00354FFB">
            <w:pPr>
              <w:rPr>
                <w:rFonts w:ascii="Times New Roman" w:eastAsia="Calibri" w:hAnsi="Times New Roman" w:cs="Times New Roman"/>
              </w:rPr>
            </w:pPr>
          </w:p>
        </w:tc>
        <w:tc>
          <w:tcPr>
            <w:tcW w:w="1903" w:type="dxa"/>
            <w:vMerge/>
          </w:tcPr>
          <w:p w14:paraId="6630EE12" w14:textId="77777777" w:rsidR="00354FFB" w:rsidRPr="00354FFB" w:rsidRDefault="00354FFB" w:rsidP="00354FFB">
            <w:pPr>
              <w:rPr>
                <w:rFonts w:ascii="Times New Roman" w:eastAsia="Calibri" w:hAnsi="Times New Roman" w:cs="Times New Roman"/>
              </w:rPr>
            </w:pPr>
          </w:p>
        </w:tc>
        <w:tc>
          <w:tcPr>
            <w:tcW w:w="1224" w:type="dxa"/>
            <w:vMerge/>
          </w:tcPr>
          <w:p w14:paraId="7E2A2584" w14:textId="77777777" w:rsidR="00354FFB" w:rsidRPr="00354FFB" w:rsidRDefault="00354FFB" w:rsidP="00354FFB">
            <w:pPr>
              <w:rPr>
                <w:rFonts w:ascii="Times New Roman" w:eastAsia="Calibri" w:hAnsi="Times New Roman" w:cs="Times New Roman"/>
              </w:rPr>
            </w:pPr>
          </w:p>
        </w:tc>
        <w:tc>
          <w:tcPr>
            <w:tcW w:w="4080" w:type="dxa"/>
            <w:vMerge/>
          </w:tcPr>
          <w:p w14:paraId="31EE3842" w14:textId="77777777" w:rsidR="00354FFB" w:rsidRPr="00354FFB" w:rsidRDefault="00354FFB" w:rsidP="00354FFB">
            <w:pPr>
              <w:rPr>
                <w:rFonts w:ascii="Times New Roman" w:eastAsia="Calibri" w:hAnsi="Times New Roman" w:cs="Times New Roman"/>
              </w:rPr>
            </w:pPr>
          </w:p>
        </w:tc>
        <w:tc>
          <w:tcPr>
            <w:tcW w:w="6800" w:type="dxa"/>
          </w:tcPr>
          <w:p w14:paraId="1AF106D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32B35DEE" w14:textId="77777777" w:rsidTr="00A52685">
        <w:tc>
          <w:tcPr>
            <w:tcW w:w="272" w:type="dxa"/>
            <w:vMerge/>
          </w:tcPr>
          <w:p w14:paraId="2F2640D7" w14:textId="77777777" w:rsidR="00354FFB" w:rsidRPr="00354FFB" w:rsidRDefault="00354FFB" w:rsidP="00354FFB">
            <w:pPr>
              <w:rPr>
                <w:rFonts w:ascii="Times New Roman" w:eastAsia="Calibri" w:hAnsi="Times New Roman" w:cs="Times New Roman"/>
              </w:rPr>
            </w:pPr>
          </w:p>
        </w:tc>
        <w:tc>
          <w:tcPr>
            <w:tcW w:w="1903" w:type="dxa"/>
            <w:vMerge/>
          </w:tcPr>
          <w:p w14:paraId="69924820" w14:textId="77777777" w:rsidR="00354FFB" w:rsidRPr="00354FFB" w:rsidRDefault="00354FFB" w:rsidP="00354FFB">
            <w:pPr>
              <w:rPr>
                <w:rFonts w:ascii="Times New Roman" w:eastAsia="Calibri" w:hAnsi="Times New Roman" w:cs="Times New Roman"/>
              </w:rPr>
            </w:pPr>
          </w:p>
        </w:tc>
        <w:tc>
          <w:tcPr>
            <w:tcW w:w="1224" w:type="dxa"/>
            <w:vMerge/>
          </w:tcPr>
          <w:p w14:paraId="2BE5F387" w14:textId="77777777" w:rsidR="00354FFB" w:rsidRPr="00354FFB" w:rsidRDefault="00354FFB" w:rsidP="00354FFB">
            <w:pPr>
              <w:rPr>
                <w:rFonts w:ascii="Times New Roman" w:eastAsia="Calibri" w:hAnsi="Times New Roman" w:cs="Times New Roman"/>
              </w:rPr>
            </w:pPr>
          </w:p>
        </w:tc>
        <w:tc>
          <w:tcPr>
            <w:tcW w:w="4080" w:type="dxa"/>
            <w:vMerge/>
          </w:tcPr>
          <w:p w14:paraId="2FBC5E35" w14:textId="77777777" w:rsidR="00354FFB" w:rsidRPr="00354FFB" w:rsidRDefault="00354FFB" w:rsidP="00354FFB">
            <w:pPr>
              <w:rPr>
                <w:rFonts w:ascii="Times New Roman" w:eastAsia="Calibri" w:hAnsi="Times New Roman" w:cs="Times New Roman"/>
              </w:rPr>
            </w:pPr>
          </w:p>
        </w:tc>
        <w:tc>
          <w:tcPr>
            <w:tcW w:w="6800" w:type="dxa"/>
          </w:tcPr>
          <w:p w14:paraId="6876DAC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23D9114B" w14:textId="77777777" w:rsidTr="00A52685">
        <w:tc>
          <w:tcPr>
            <w:tcW w:w="272" w:type="dxa"/>
            <w:vMerge/>
          </w:tcPr>
          <w:p w14:paraId="26274D4D" w14:textId="77777777" w:rsidR="00354FFB" w:rsidRPr="00354FFB" w:rsidRDefault="00354FFB" w:rsidP="00354FFB">
            <w:pPr>
              <w:rPr>
                <w:rFonts w:ascii="Times New Roman" w:eastAsia="Calibri" w:hAnsi="Times New Roman" w:cs="Times New Roman"/>
              </w:rPr>
            </w:pPr>
          </w:p>
        </w:tc>
        <w:tc>
          <w:tcPr>
            <w:tcW w:w="1903" w:type="dxa"/>
            <w:vMerge/>
          </w:tcPr>
          <w:p w14:paraId="4CCD54A5" w14:textId="77777777" w:rsidR="00354FFB" w:rsidRPr="00354FFB" w:rsidRDefault="00354FFB" w:rsidP="00354FFB">
            <w:pPr>
              <w:rPr>
                <w:rFonts w:ascii="Times New Roman" w:eastAsia="Calibri" w:hAnsi="Times New Roman" w:cs="Times New Roman"/>
              </w:rPr>
            </w:pPr>
          </w:p>
        </w:tc>
        <w:tc>
          <w:tcPr>
            <w:tcW w:w="1224" w:type="dxa"/>
            <w:vMerge/>
          </w:tcPr>
          <w:p w14:paraId="7C351754" w14:textId="77777777" w:rsidR="00354FFB" w:rsidRPr="00354FFB" w:rsidRDefault="00354FFB" w:rsidP="00354FFB">
            <w:pPr>
              <w:rPr>
                <w:rFonts w:ascii="Times New Roman" w:eastAsia="Calibri" w:hAnsi="Times New Roman" w:cs="Times New Roman"/>
              </w:rPr>
            </w:pPr>
          </w:p>
        </w:tc>
        <w:tc>
          <w:tcPr>
            <w:tcW w:w="4080" w:type="dxa"/>
            <w:vMerge/>
          </w:tcPr>
          <w:p w14:paraId="1BCCE61B" w14:textId="77777777" w:rsidR="00354FFB" w:rsidRPr="00354FFB" w:rsidRDefault="00354FFB" w:rsidP="00354FFB">
            <w:pPr>
              <w:rPr>
                <w:rFonts w:ascii="Times New Roman" w:eastAsia="Calibri" w:hAnsi="Times New Roman" w:cs="Times New Roman"/>
              </w:rPr>
            </w:pPr>
          </w:p>
        </w:tc>
        <w:tc>
          <w:tcPr>
            <w:tcW w:w="6800" w:type="dxa"/>
          </w:tcPr>
          <w:p w14:paraId="1EA4659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669AE67A" w14:textId="77777777" w:rsidTr="00A52685">
        <w:tc>
          <w:tcPr>
            <w:tcW w:w="272" w:type="dxa"/>
            <w:vMerge/>
          </w:tcPr>
          <w:p w14:paraId="597924C4" w14:textId="77777777" w:rsidR="00354FFB" w:rsidRPr="00354FFB" w:rsidRDefault="00354FFB" w:rsidP="00354FFB">
            <w:pPr>
              <w:rPr>
                <w:rFonts w:ascii="Times New Roman" w:eastAsia="Calibri" w:hAnsi="Times New Roman" w:cs="Times New Roman"/>
              </w:rPr>
            </w:pPr>
          </w:p>
        </w:tc>
        <w:tc>
          <w:tcPr>
            <w:tcW w:w="1903" w:type="dxa"/>
            <w:vMerge/>
          </w:tcPr>
          <w:p w14:paraId="178447BA" w14:textId="77777777" w:rsidR="00354FFB" w:rsidRPr="00354FFB" w:rsidRDefault="00354FFB" w:rsidP="00354FFB">
            <w:pPr>
              <w:rPr>
                <w:rFonts w:ascii="Times New Roman" w:eastAsia="Calibri" w:hAnsi="Times New Roman" w:cs="Times New Roman"/>
              </w:rPr>
            </w:pPr>
          </w:p>
        </w:tc>
        <w:tc>
          <w:tcPr>
            <w:tcW w:w="1224" w:type="dxa"/>
            <w:vMerge/>
          </w:tcPr>
          <w:p w14:paraId="48C059DA" w14:textId="77777777" w:rsidR="00354FFB" w:rsidRPr="00354FFB" w:rsidRDefault="00354FFB" w:rsidP="00354FFB">
            <w:pPr>
              <w:rPr>
                <w:rFonts w:ascii="Times New Roman" w:eastAsia="Calibri" w:hAnsi="Times New Roman" w:cs="Times New Roman"/>
              </w:rPr>
            </w:pPr>
          </w:p>
        </w:tc>
        <w:tc>
          <w:tcPr>
            <w:tcW w:w="4080" w:type="dxa"/>
            <w:vMerge/>
          </w:tcPr>
          <w:p w14:paraId="1643CB47" w14:textId="77777777" w:rsidR="00354FFB" w:rsidRPr="00354FFB" w:rsidRDefault="00354FFB" w:rsidP="00354FFB">
            <w:pPr>
              <w:rPr>
                <w:rFonts w:ascii="Times New Roman" w:eastAsia="Calibri" w:hAnsi="Times New Roman" w:cs="Times New Roman"/>
              </w:rPr>
            </w:pPr>
          </w:p>
        </w:tc>
        <w:tc>
          <w:tcPr>
            <w:tcW w:w="6800" w:type="dxa"/>
          </w:tcPr>
          <w:p w14:paraId="41DA166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5352A5E9" w14:textId="77777777" w:rsidTr="00A52685">
        <w:tc>
          <w:tcPr>
            <w:tcW w:w="272" w:type="dxa"/>
            <w:vMerge/>
          </w:tcPr>
          <w:p w14:paraId="5F88CDD4" w14:textId="77777777" w:rsidR="00354FFB" w:rsidRPr="00354FFB" w:rsidRDefault="00354FFB" w:rsidP="00354FFB">
            <w:pPr>
              <w:rPr>
                <w:rFonts w:ascii="Times New Roman" w:eastAsia="Calibri" w:hAnsi="Times New Roman" w:cs="Times New Roman"/>
              </w:rPr>
            </w:pPr>
          </w:p>
        </w:tc>
        <w:tc>
          <w:tcPr>
            <w:tcW w:w="1903" w:type="dxa"/>
            <w:vMerge/>
          </w:tcPr>
          <w:p w14:paraId="1E4D335B" w14:textId="77777777" w:rsidR="00354FFB" w:rsidRPr="00354FFB" w:rsidRDefault="00354FFB" w:rsidP="00354FFB">
            <w:pPr>
              <w:rPr>
                <w:rFonts w:ascii="Times New Roman" w:eastAsia="Calibri" w:hAnsi="Times New Roman" w:cs="Times New Roman"/>
              </w:rPr>
            </w:pPr>
          </w:p>
        </w:tc>
        <w:tc>
          <w:tcPr>
            <w:tcW w:w="1224" w:type="dxa"/>
            <w:vMerge/>
          </w:tcPr>
          <w:p w14:paraId="12B7EEC5" w14:textId="77777777" w:rsidR="00354FFB" w:rsidRPr="00354FFB" w:rsidRDefault="00354FFB" w:rsidP="00354FFB">
            <w:pPr>
              <w:rPr>
                <w:rFonts w:ascii="Times New Roman" w:eastAsia="Calibri" w:hAnsi="Times New Roman" w:cs="Times New Roman"/>
              </w:rPr>
            </w:pPr>
          </w:p>
        </w:tc>
        <w:tc>
          <w:tcPr>
            <w:tcW w:w="4080" w:type="dxa"/>
            <w:vMerge/>
          </w:tcPr>
          <w:p w14:paraId="354FC4B3" w14:textId="77777777" w:rsidR="00354FFB" w:rsidRPr="00354FFB" w:rsidRDefault="00354FFB" w:rsidP="00354FFB">
            <w:pPr>
              <w:rPr>
                <w:rFonts w:ascii="Times New Roman" w:eastAsia="Calibri" w:hAnsi="Times New Roman" w:cs="Times New Roman"/>
              </w:rPr>
            </w:pPr>
          </w:p>
        </w:tc>
        <w:tc>
          <w:tcPr>
            <w:tcW w:w="6800" w:type="dxa"/>
          </w:tcPr>
          <w:p w14:paraId="5039C54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618B8DEA" w14:textId="77777777" w:rsidTr="00A52685">
        <w:tc>
          <w:tcPr>
            <w:tcW w:w="272" w:type="dxa"/>
            <w:vMerge w:val="restart"/>
          </w:tcPr>
          <w:p w14:paraId="24B3C96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11.</w:t>
            </w:r>
          </w:p>
        </w:tc>
        <w:tc>
          <w:tcPr>
            <w:tcW w:w="1903" w:type="dxa"/>
            <w:vMerge w:val="restart"/>
          </w:tcPr>
          <w:p w14:paraId="2042C55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Дошкольное, начальное и </w:t>
            </w:r>
            <w:r w:rsidRPr="00354FFB">
              <w:rPr>
                <w:rFonts w:ascii="Times New Roman" w:eastAsia="Tahoma" w:hAnsi="Times New Roman" w:cs="Times New Roman"/>
                <w:color w:val="000000"/>
                <w:sz w:val="20"/>
                <w:szCs w:val="20"/>
              </w:rPr>
              <w:lastRenderedPageBreak/>
              <w:t>среднее общее образование</w:t>
            </w:r>
          </w:p>
        </w:tc>
        <w:tc>
          <w:tcPr>
            <w:tcW w:w="1224" w:type="dxa"/>
            <w:vMerge w:val="restart"/>
          </w:tcPr>
          <w:p w14:paraId="3C989E2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3.5.1</w:t>
            </w:r>
          </w:p>
        </w:tc>
        <w:tc>
          <w:tcPr>
            <w:tcW w:w="4080" w:type="dxa"/>
            <w:vMerge w:val="restart"/>
          </w:tcPr>
          <w:p w14:paraId="45F7FCF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w:t>
            </w:r>
            <w:r w:rsidRPr="00354FFB">
              <w:rPr>
                <w:rFonts w:ascii="Times New Roman" w:eastAsia="Tahoma" w:hAnsi="Times New Roman" w:cs="Times New Roman"/>
                <w:color w:val="000000"/>
                <w:sz w:val="20"/>
                <w:szCs w:val="20"/>
              </w:rPr>
              <w:lastRenderedPageBreak/>
              <w:t>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6800" w:type="dxa"/>
          </w:tcPr>
          <w:p w14:paraId="55B0251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Минимальный размер земельного участка (площадь) – 1000 кв.м.</w:t>
            </w:r>
          </w:p>
        </w:tc>
      </w:tr>
      <w:tr w:rsidR="00354FFB" w:rsidRPr="00354FFB" w14:paraId="7F0580AA" w14:textId="77777777" w:rsidTr="00A52685">
        <w:tc>
          <w:tcPr>
            <w:tcW w:w="272" w:type="dxa"/>
            <w:vMerge/>
          </w:tcPr>
          <w:p w14:paraId="41D02A71" w14:textId="77777777" w:rsidR="00354FFB" w:rsidRPr="00354FFB" w:rsidRDefault="00354FFB" w:rsidP="00354FFB">
            <w:pPr>
              <w:rPr>
                <w:rFonts w:ascii="Times New Roman" w:eastAsia="Calibri" w:hAnsi="Times New Roman" w:cs="Times New Roman"/>
              </w:rPr>
            </w:pPr>
          </w:p>
        </w:tc>
        <w:tc>
          <w:tcPr>
            <w:tcW w:w="1903" w:type="dxa"/>
            <w:vMerge/>
          </w:tcPr>
          <w:p w14:paraId="69F9021F" w14:textId="77777777" w:rsidR="00354FFB" w:rsidRPr="00354FFB" w:rsidRDefault="00354FFB" w:rsidP="00354FFB">
            <w:pPr>
              <w:rPr>
                <w:rFonts w:ascii="Times New Roman" w:eastAsia="Calibri" w:hAnsi="Times New Roman" w:cs="Times New Roman"/>
              </w:rPr>
            </w:pPr>
          </w:p>
        </w:tc>
        <w:tc>
          <w:tcPr>
            <w:tcW w:w="1224" w:type="dxa"/>
            <w:vMerge/>
          </w:tcPr>
          <w:p w14:paraId="10D34DA2" w14:textId="77777777" w:rsidR="00354FFB" w:rsidRPr="00354FFB" w:rsidRDefault="00354FFB" w:rsidP="00354FFB">
            <w:pPr>
              <w:rPr>
                <w:rFonts w:ascii="Times New Roman" w:eastAsia="Calibri" w:hAnsi="Times New Roman" w:cs="Times New Roman"/>
              </w:rPr>
            </w:pPr>
          </w:p>
        </w:tc>
        <w:tc>
          <w:tcPr>
            <w:tcW w:w="4080" w:type="dxa"/>
            <w:vMerge/>
          </w:tcPr>
          <w:p w14:paraId="155608AF" w14:textId="77777777" w:rsidR="00354FFB" w:rsidRPr="00354FFB" w:rsidRDefault="00354FFB" w:rsidP="00354FFB">
            <w:pPr>
              <w:rPr>
                <w:rFonts w:ascii="Times New Roman" w:eastAsia="Calibri" w:hAnsi="Times New Roman" w:cs="Times New Roman"/>
              </w:rPr>
            </w:pPr>
          </w:p>
        </w:tc>
        <w:tc>
          <w:tcPr>
            <w:tcW w:w="6800" w:type="dxa"/>
          </w:tcPr>
          <w:p w14:paraId="2097EA5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 кв.м.</w:t>
            </w:r>
          </w:p>
        </w:tc>
      </w:tr>
      <w:tr w:rsidR="00354FFB" w:rsidRPr="00354FFB" w14:paraId="48A85801" w14:textId="77777777" w:rsidTr="00A52685">
        <w:tc>
          <w:tcPr>
            <w:tcW w:w="272" w:type="dxa"/>
            <w:vMerge/>
          </w:tcPr>
          <w:p w14:paraId="1125E608" w14:textId="77777777" w:rsidR="00354FFB" w:rsidRPr="00354FFB" w:rsidRDefault="00354FFB" w:rsidP="00354FFB">
            <w:pPr>
              <w:rPr>
                <w:rFonts w:ascii="Times New Roman" w:eastAsia="Calibri" w:hAnsi="Times New Roman" w:cs="Times New Roman"/>
              </w:rPr>
            </w:pPr>
          </w:p>
        </w:tc>
        <w:tc>
          <w:tcPr>
            <w:tcW w:w="1903" w:type="dxa"/>
            <w:vMerge/>
          </w:tcPr>
          <w:p w14:paraId="75F68683" w14:textId="77777777" w:rsidR="00354FFB" w:rsidRPr="00354FFB" w:rsidRDefault="00354FFB" w:rsidP="00354FFB">
            <w:pPr>
              <w:rPr>
                <w:rFonts w:ascii="Times New Roman" w:eastAsia="Calibri" w:hAnsi="Times New Roman" w:cs="Times New Roman"/>
              </w:rPr>
            </w:pPr>
          </w:p>
        </w:tc>
        <w:tc>
          <w:tcPr>
            <w:tcW w:w="1224" w:type="dxa"/>
            <w:vMerge/>
          </w:tcPr>
          <w:p w14:paraId="0D9345FB" w14:textId="77777777" w:rsidR="00354FFB" w:rsidRPr="00354FFB" w:rsidRDefault="00354FFB" w:rsidP="00354FFB">
            <w:pPr>
              <w:rPr>
                <w:rFonts w:ascii="Times New Roman" w:eastAsia="Calibri" w:hAnsi="Times New Roman" w:cs="Times New Roman"/>
              </w:rPr>
            </w:pPr>
          </w:p>
        </w:tc>
        <w:tc>
          <w:tcPr>
            <w:tcW w:w="4080" w:type="dxa"/>
            <w:vMerge/>
          </w:tcPr>
          <w:p w14:paraId="65F0615C" w14:textId="77777777" w:rsidR="00354FFB" w:rsidRPr="00354FFB" w:rsidRDefault="00354FFB" w:rsidP="00354FFB">
            <w:pPr>
              <w:rPr>
                <w:rFonts w:ascii="Times New Roman" w:eastAsia="Calibri" w:hAnsi="Times New Roman" w:cs="Times New Roman"/>
              </w:rPr>
            </w:pPr>
          </w:p>
        </w:tc>
        <w:tc>
          <w:tcPr>
            <w:tcW w:w="6800" w:type="dxa"/>
          </w:tcPr>
          <w:p w14:paraId="51D3E29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354FFB" w:rsidRPr="00354FFB" w14:paraId="693E4089" w14:textId="77777777" w:rsidTr="00A52685">
        <w:tc>
          <w:tcPr>
            <w:tcW w:w="272" w:type="dxa"/>
            <w:vMerge/>
          </w:tcPr>
          <w:p w14:paraId="7D44EB16" w14:textId="77777777" w:rsidR="00354FFB" w:rsidRPr="00354FFB" w:rsidRDefault="00354FFB" w:rsidP="00354FFB">
            <w:pPr>
              <w:rPr>
                <w:rFonts w:ascii="Times New Roman" w:eastAsia="Calibri" w:hAnsi="Times New Roman" w:cs="Times New Roman"/>
              </w:rPr>
            </w:pPr>
          </w:p>
        </w:tc>
        <w:tc>
          <w:tcPr>
            <w:tcW w:w="1903" w:type="dxa"/>
            <w:vMerge/>
          </w:tcPr>
          <w:p w14:paraId="57FBAB32" w14:textId="77777777" w:rsidR="00354FFB" w:rsidRPr="00354FFB" w:rsidRDefault="00354FFB" w:rsidP="00354FFB">
            <w:pPr>
              <w:rPr>
                <w:rFonts w:ascii="Times New Roman" w:eastAsia="Calibri" w:hAnsi="Times New Roman" w:cs="Times New Roman"/>
              </w:rPr>
            </w:pPr>
          </w:p>
        </w:tc>
        <w:tc>
          <w:tcPr>
            <w:tcW w:w="1224" w:type="dxa"/>
            <w:vMerge/>
          </w:tcPr>
          <w:p w14:paraId="6CE36EE9" w14:textId="77777777" w:rsidR="00354FFB" w:rsidRPr="00354FFB" w:rsidRDefault="00354FFB" w:rsidP="00354FFB">
            <w:pPr>
              <w:rPr>
                <w:rFonts w:ascii="Times New Roman" w:eastAsia="Calibri" w:hAnsi="Times New Roman" w:cs="Times New Roman"/>
              </w:rPr>
            </w:pPr>
          </w:p>
        </w:tc>
        <w:tc>
          <w:tcPr>
            <w:tcW w:w="4080" w:type="dxa"/>
            <w:vMerge/>
          </w:tcPr>
          <w:p w14:paraId="6C22C100" w14:textId="77777777" w:rsidR="00354FFB" w:rsidRPr="00354FFB" w:rsidRDefault="00354FFB" w:rsidP="00354FFB">
            <w:pPr>
              <w:rPr>
                <w:rFonts w:ascii="Times New Roman" w:eastAsia="Calibri" w:hAnsi="Times New Roman" w:cs="Times New Roman"/>
              </w:rPr>
            </w:pPr>
          </w:p>
        </w:tc>
        <w:tc>
          <w:tcPr>
            <w:tcW w:w="6800" w:type="dxa"/>
          </w:tcPr>
          <w:p w14:paraId="0C530D9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10 м.</w:t>
            </w:r>
          </w:p>
        </w:tc>
      </w:tr>
      <w:tr w:rsidR="00354FFB" w:rsidRPr="00354FFB" w14:paraId="6F1CDED1" w14:textId="77777777" w:rsidTr="00A52685">
        <w:tc>
          <w:tcPr>
            <w:tcW w:w="272" w:type="dxa"/>
            <w:vMerge/>
          </w:tcPr>
          <w:p w14:paraId="143EB551" w14:textId="77777777" w:rsidR="00354FFB" w:rsidRPr="00354FFB" w:rsidRDefault="00354FFB" w:rsidP="00354FFB">
            <w:pPr>
              <w:rPr>
                <w:rFonts w:ascii="Times New Roman" w:eastAsia="Calibri" w:hAnsi="Times New Roman" w:cs="Times New Roman"/>
              </w:rPr>
            </w:pPr>
          </w:p>
        </w:tc>
        <w:tc>
          <w:tcPr>
            <w:tcW w:w="1903" w:type="dxa"/>
            <w:vMerge/>
          </w:tcPr>
          <w:p w14:paraId="44BEAD55" w14:textId="77777777" w:rsidR="00354FFB" w:rsidRPr="00354FFB" w:rsidRDefault="00354FFB" w:rsidP="00354FFB">
            <w:pPr>
              <w:rPr>
                <w:rFonts w:ascii="Times New Roman" w:eastAsia="Calibri" w:hAnsi="Times New Roman" w:cs="Times New Roman"/>
              </w:rPr>
            </w:pPr>
          </w:p>
        </w:tc>
        <w:tc>
          <w:tcPr>
            <w:tcW w:w="1224" w:type="dxa"/>
            <w:vMerge/>
          </w:tcPr>
          <w:p w14:paraId="620C659A" w14:textId="77777777" w:rsidR="00354FFB" w:rsidRPr="00354FFB" w:rsidRDefault="00354FFB" w:rsidP="00354FFB">
            <w:pPr>
              <w:rPr>
                <w:rFonts w:ascii="Times New Roman" w:eastAsia="Calibri" w:hAnsi="Times New Roman" w:cs="Times New Roman"/>
              </w:rPr>
            </w:pPr>
          </w:p>
        </w:tc>
        <w:tc>
          <w:tcPr>
            <w:tcW w:w="4080" w:type="dxa"/>
            <w:vMerge/>
          </w:tcPr>
          <w:p w14:paraId="10A2A8FA" w14:textId="77777777" w:rsidR="00354FFB" w:rsidRPr="00354FFB" w:rsidRDefault="00354FFB" w:rsidP="00354FFB">
            <w:pPr>
              <w:rPr>
                <w:rFonts w:ascii="Times New Roman" w:eastAsia="Calibri" w:hAnsi="Times New Roman" w:cs="Times New Roman"/>
              </w:rPr>
            </w:pPr>
          </w:p>
        </w:tc>
        <w:tc>
          <w:tcPr>
            <w:tcW w:w="6800" w:type="dxa"/>
          </w:tcPr>
          <w:p w14:paraId="4B39451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16854D58" w14:textId="77777777" w:rsidTr="00A52685">
        <w:tc>
          <w:tcPr>
            <w:tcW w:w="272" w:type="dxa"/>
            <w:vMerge/>
          </w:tcPr>
          <w:p w14:paraId="419CF91A" w14:textId="77777777" w:rsidR="00354FFB" w:rsidRPr="00354FFB" w:rsidRDefault="00354FFB" w:rsidP="00354FFB">
            <w:pPr>
              <w:rPr>
                <w:rFonts w:ascii="Times New Roman" w:eastAsia="Calibri" w:hAnsi="Times New Roman" w:cs="Times New Roman"/>
              </w:rPr>
            </w:pPr>
          </w:p>
        </w:tc>
        <w:tc>
          <w:tcPr>
            <w:tcW w:w="1903" w:type="dxa"/>
            <w:vMerge/>
          </w:tcPr>
          <w:p w14:paraId="3E0D39FB" w14:textId="77777777" w:rsidR="00354FFB" w:rsidRPr="00354FFB" w:rsidRDefault="00354FFB" w:rsidP="00354FFB">
            <w:pPr>
              <w:rPr>
                <w:rFonts w:ascii="Times New Roman" w:eastAsia="Calibri" w:hAnsi="Times New Roman" w:cs="Times New Roman"/>
              </w:rPr>
            </w:pPr>
          </w:p>
        </w:tc>
        <w:tc>
          <w:tcPr>
            <w:tcW w:w="1224" w:type="dxa"/>
            <w:vMerge/>
          </w:tcPr>
          <w:p w14:paraId="1C761C5D" w14:textId="77777777" w:rsidR="00354FFB" w:rsidRPr="00354FFB" w:rsidRDefault="00354FFB" w:rsidP="00354FFB">
            <w:pPr>
              <w:rPr>
                <w:rFonts w:ascii="Times New Roman" w:eastAsia="Calibri" w:hAnsi="Times New Roman" w:cs="Times New Roman"/>
              </w:rPr>
            </w:pPr>
          </w:p>
        </w:tc>
        <w:tc>
          <w:tcPr>
            <w:tcW w:w="4080" w:type="dxa"/>
            <w:vMerge/>
          </w:tcPr>
          <w:p w14:paraId="7A2AEEE1" w14:textId="77777777" w:rsidR="00354FFB" w:rsidRPr="00354FFB" w:rsidRDefault="00354FFB" w:rsidP="00354FFB">
            <w:pPr>
              <w:rPr>
                <w:rFonts w:ascii="Times New Roman" w:eastAsia="Calibri" w:hAnsi="Times New Roman" w:cs="Times New Roman"/>
              </w:rPr>
            </w:pPr>
          </w:p>
        </w:tc>
        <w:tc>
          <w:tcPr>
            <w:tcW w:w="6800" w:type="dxa"/>
          </w:tcPr>
          <w:p w14:paraId="5C1B186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w:t>
            </w:r>
          </w:p>
        </w:tc>
      </w:tr>
      <w:tr w:rsidR="00354FFB" w:rsidRPr="00354FFB" w14:paraId="3645743F" w14:textId="77777777" w:rsidTr="00A52685">
        <w:tc>
          <w:tcPr>
            <w:tcW w:w="272" w:type="dxa"/>
            <w:vMerge/>
          </w:tcPr>
          <w:p w14:paraId="12F4D57B" w14:textId="77777777" w:rsidR="00354FFB" w:rsidRPr="00354FFB" w:rsidRDefault="00354FFB" w:rsidP="00354FFB">
            <w:pPr>
              <w:rPr>
                <w:rFonts w:ascii="Times New Roman" w:eastAsia="Calibri" w:hAnsi="Times New Roman" w:cs="Times New Roman"/>
              </w:rPr>
            </w:pPr>
          </w:p>
        </w:tc>
        <w:tc>
          <w:tcPr>
            <w:tcW w:w="1903" w:type="dxa"/>
            <w:vMerge/>
          </w:tcPr>
          <w:p w14:paraId="55AE7F1D" w14:textId="77777777" w:rsidR="00354FFB" w:rsidRPr="00354FFB" w:rsidRDefault="00354FFB" w:rsidP="00354FFB">
            <w:pPr>
              <w:rPr>
                <w:rFonts w:ascii="Times New Roman" w:eastAsia="Calibri" w:hAnsi="Times New Roman" w:cs="Times New Roman"/>
              </w:rPr>
            </w:pPr>
          </w:p>
        </w:tc>
        <w:tc>
          <w:tcPr>
            <w:tcW w:w="1224" w:type="dxa"/>
            <w:vMerge/>
          </w:tcPr>
          <w:p w14:paraId="224F548D" w14:textId="77777777" w:rsidR="00354FFB" w:rsidRPr="00354FFB" w:rsidRDefault="00354FFB" w:rsidP="00354FFB">
            <w:pPr>
              <w:rPr>
                <w:rFonts w:ascii="Times New Roman" w:eastAsia="Calibri" w:hAnsi="Times New Roman" w:cs="Times New Roman"/>
              </w:rPr>
            </w:pPr>
          </w:p>
        </w:tc>
        <w:tc>
          <w:tcPr>
            <w:tcW w:w="4080" w:type="dxa"/>
            <w:vMerge/>
          </w:tcPr>
          <w:p w14:paraId="586B76F8" w14:textId="77777777" w:rsidR="00354FFB" w:rsidRPr="00354FFB" w:rsidRDefault="00354FFB" w:rsidP="00354FFB">
            <w:pPr>
              <w:rPr>
                <w:rFonts w:ascii="Times New Roman" w:eastAsia="Calibri" w:hAnsi="Times New Roman" w:cs="Times New Roman"/>
              </w:rPr>
            </w:pPr>
          </w:p>
        </w:tc>
        <w:tc>
          <w:tcPr>
            <w:tcW w:w="6800" w:type="dxa"/>
          </w:tcPr>
          <w:p w14:paraId="2DBFE87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25 м.</w:t>
            </w:r>
          </w:p>
        </w:tc>
      </w:tr>
      <w:tr w:rsidR="00354FFB" w:rsidRPr="00354FFB" w14:paraId="123A3B53" w14:textId="77777777" w:rsidTr="00A52685">
        <w:tc>
          <w:tcPr>
            <w:tcW w:w="272" w:type="dxa"/>
            <w:vMerge/>
          </w:tcPr>
          <w:p w14:paraId="21896104" w14:textId="77777777" w:rsidR="00354FFB" w:rsidRPr="00354FFB" w:rsidRDefault="00354FFB" w:rsidP="00354FFB">
            <w:pPr>
              <w:rPr>
                <w:rFonts w:ascii="Times New Roman" w:eastAsia="Calibri" w:hAnsi="Times New Roman" w:cs="Times New Roman"/>
              </w:rPr>
            </w:pPr>
          </w:p>
        </w:tc>
        <w:tc>
          <w:tcPr>
            <w:tcW w:w="1903" w:type="dxa"/>
            <w:vMerge/>
          </w:tcPr>
          <w:p w14:paraId="2E5B9EE9" w14:textId="77777777" w:rsidR="00354FFB" w:rsidRPr="00354FFB" w:rsidRDefault="00354FFB" w:rsidP="00354FFB">
            <w:pPr>
              <w:rPr>
                <w:rFonts w:ascii="Times New Roman" w:eastAsia="Calibri" w:hAnsi="Times New Roman" w:cs="Times New Roman"/>
              </w:rPr>
            </w:pPr>
          </w:p>
        </w:tc>
        <w:tc>
          <w:tcPr>
            <w:tcW w:w="1224" w:type="dxa"/>
            <w:vMerge/>
          </w:tcPr>
          <w:p w14:paraId="0BEC1CED" w14:textId="77777777" w:rsidR="00354FFB" w:rsidRPr="00354FFB" w:rsidRDefault="00354FFB" w:rsidP="00354FFB">
            <w:pPr>
              <w:rPr>
                <w:rFonts w:ascii="Times New Roman" w:eastAsia="Calibri" w:hAnsi="Times New Roman" w:cs="Times New Roman"/>
              </w:rPr>
            </w:pPr>
          </w:p>
        </w:tc>
        <w:tc>
          <w:tcPr>
            <w:tcW w:w="4080" w:type="dxa"/>
            <w:vMerge/>
          </w:tcPr>
          <w:p w14:paraId="7C1E6020" w14:textId="77777777" w:rsidR="00354FFB" w:rsidRPr="00354FFB" w:rsidRDefault="00354FFB" w:rsidP="00354FFB">
            <w:pPr>
              <w:rPr>
                <w:rFonts w:ascii="Times New Roman" w:eastAsia="Calibri" w:hAnsi="Times New Roman" w:cs="Times New Roman"/>
              </w:rPr>
            </w:pPr>
          </w:p>
        </w:tc>
        <w:tc>
          <w:tcPr>
            <w:tcW w:w="6800" w:type="dxa"/>
          </w:tcPr>
          <w:p w14:paraId="345A960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2F079979" w14:textId="77777777" w:rsidTr="00A52685">
        <w:tc>
          <w:tcPr>
            <w:tcW w:w="272" w:type="dxa"/>
            <w:vMerge/>
          </w:tcPr>
          <w:p w14:paraId="5F029C24" w14:textId="77777777" w:rsidR="00354FFB" w:rsidRPr="00354FFB" w:rsidRDefault="00354FFB" w:rsidP="00354FFB">
            <w:pPr>
              <w:rPr>
                <w:rFonts w:ascii="Times New Roman" w:eastAsia="Calibri" w:hAnsi="Times New Roman" w:cs="Times New Roman"/>
              </w:rPr>
            </w:pPr>
          </w:p>
        </w:tc>
        <w:tc>
          <w:tcPr>
            <w:tcW w:w="1903" w:type="dxa"/>
            <w:vMerge/>
          </w:tcPr>
          <w:p w14:paraId="022D0BBD" w14:textId="77777777" w:rsidR="00354FFB" w:rsidRPr="00354FFB" w:rsidRDefault="00354FFB" w:rsidP="00354FFB">
            <w:pPr>
              <w:rPr>
                <w:rFonts w:ascii="Times New Roman" w:eastAsia="Calibri" w:hAnsi="Times New Roman" w:cs="Times New Roman"/>
              </w:rPr>
            </w:pPr>
          </w:p>
        </w:tc>
        <w:tc>
          <w:tcPr>
            <w:tcW w:w="1224" w:type="dxa"/>
            <w:vMerge/>
          </w:tcPr>
          <w:p w14:paraId="15281267" w14:textId="77777777" w:rsidR="00354FFB" w:rsidRPr="00354FFB" w:rsidRDefault="00354FFB" w:rsidP="00354FFB">
            <w:pPr>
              <w:rPr>
                <w:rFonts w:ascii="Times New Roman" w:eastAsia="Calibri" w:hAnsi="Times New Roman" w:cs="Times New Roman"/>
              </w:rPr>
            </w:pPr>
          </w:p>
        </w:tc>
        <w:tc>
          <w:tcPr>
            <w:tcW w:w="4080" w:type="dxa"/>
            <w:vMerge/>
          </w:tcPr>
          <w:p w14:paraId="3D56AA80" w14:textId="77777777" w:rsidR="00354FFB" w:rsidRPr="00354FFB" w:rsidRDefault="00354FFB" w:rsidP="00354FFB">
            <w:pPr>
              <w:rPr>
                <w:rFonts w:ascii="Times New Roman" w:eastAsia="Calibri" w:hAnsi="Times New Roman" w:cs="Times New Roman"/>
              </w:rPr>
            </w:pPr>
          </w:p>
        </w:tc>
        <w:tc>
          <w:tcPr>
            <w:tcW w:w="6800" w:type="dxa"/>
          </w:tcPr>
          <w:p w14:paraId="40D7BA0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723B5E4E" w14:textId="77777777" w:rsidTr="00A52685">
        <w:tc>
          <w:tcPr>
            <w:tcW w:w="272" w:type="dxa"/>
            <w:vMerge/>
          </w:tcPr>
          <w:p w14:paraId="51977A04" w14:textId="77777777" w:rsidR="00354FFB" w:rsidRPr="00354FFB" w:rsidRDefault="00354FFB" w:rsidP="00354FFB">
            <w:pPr>
              <w:rPr>
                <w:rFonts w:ascii="Times New Roman" w:eastAsia="Calibri" w:hAnsi="Times New Roman" w:cs="Times New Roman"/>
              </w:rPr>
            </w:pPr>
          </w:p>
        </w:tc>
        <w:tc>
          <w:tcPr>
            <w:tcW w:w="1903" w:type="dxa"/>
            <w:vMerge/>
          </w:tcPr>
          <w:p w14:paraId="3B30DB19" w14:textId="77777777" w:rsidR="00354FFB" w:rsidRPr="00354FFB" w:rsidRDefault="00354FFB" w:rsidP="00354FFB">
            <w:pPr>
              <w:rPr>
                <w:rFonts w:ascii="Times New Roman" w:eastAsia="Calibri" w:hAnsi="Times New Roman" w:cs="Times New Roman"/>
              </w:rPr>
            </w:pPr>
          </w:p>
        </w:tc>
        <w:tc>
          <w:tcPr>
            <w:tcW w:w="1224" w:type="dxa"/>
            <w:vMerge/>
          </w:tcPr>
          <w:p w14:paraId="5C521A48" w14:textId="77777777" w:rsidR="00354FFB" w:rsidRPr="00354FFB" w:rsidRDefault="00354FFB" w:rsidP="00354FFB">
            <w:pPr>
              <w:rPr>
                <w:rFonts w:ascii="Times New Roman" w:eastAsia="Calibri" w:hAnsi="Times New Roman" w:cs="Times New Roman"/>
              </w:rPr>
            </w:pPr>
          </w:p>
        </w:tc>
        <w:tc>
          <w:tcPr>
            <w:tcW w:w="4080" w:type="dxa"/>
            <w:vMerge/>
          </w:tcPr>
          <w:p w14:paraId="54C731F1" w14:textId="77777777" w:rsidR="00354FFB" w:rsidRPr="00354FFB" w:rsidRDefault="00354FFB" w:rsidP="00354FFB">
            <w:pPr>
              <w:rPr>
                <w:rFonts w:ascii="Times New Roman" w:eastAsia="Calibri" w:hAnsi="Times New Roman" w:cs="Times New Roman"/>
              </w:rPr>
            </w:pPr>
          </w:p>
        </w:tc>
        <w:tc>
          <w:tcPr>
            <w:tcW w:w="6800" w:type="dxa"/>
          </w:tcPr>
          <w:p w14:paraId="78D3D91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573DF191" w14:textId="77777777" w:rsidTr="00A52685">
        <w:tc>
          <w:tcPr>
            <w:tcW w:w="272" w:type="dxa"/>
            <w:vMerge w:val="restart"/>
          </w:tcPr>
          <w:p w14:paraId="6A9DBD5C"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12.</w:t>
            </w:r>
          </w:p>
        </w:tc>
        <w:tc>
          <w:tcPr>
            <w:tcW w:w="1903" w:type="dxa"/>
            <w:vMerge w:val="restart"/>
          </w:tcPr>
          <w:p w14:paraId="4076695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Осуществление религиозных обрядов</w:t>
            </w:r>
          </w:p>
        </w:tc>
        <w:tc>
          <w:tcPr>
            <w:tcW w:w="1224" w:type="dxa"/>
            <w:vMerge w:val="restart"/>
          </w:tcPr>
          <w:p w14:paraId="19B3C5D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3.7.1</w:t>
            </w:r>
          </w:p>
        </w:tc>
        <w:tc>
          <w:tcPr>
            <w:tcW w:w="4080" w:type="dxa"/>
            <w:vMerge w:val="restart"/>
          </w:tcPr>
          <w:p w14:paraId="20B9620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6800" w:type="dxa"/>
          </w:tcPr>
          <w:p w14:paraId="02F39F9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400 кв.м.</w:t>
            </w:r>
          </w:p>
        </w:tc>
      </w:tr>
      <w:tr w:rsidR="00354FFB" w:rsidRPr="00354FFB" w14:paraId="210957FC" w14:textId="77777777" w:rsidTr="00A52685">
        <w:tc>
          <w:tcPr>
            <w:tcW w:w="272" w:type="dxa"/>
            <w:vMerge/>
          </w:tcPr>
          <w:p w14:paraId="7E692ABB" w14:textId="77777777" w:rsidR="00354FFB" w:rsidRPr="00354FFB" w:rsidRDefault="00354FFB" w:rsidP="00354FFB">
            <w:pPr>
              <w:rPr>
                <w:rFonts w:ascii="Times New Roman" w:eastAsia="Calibri" w:hAnsi="Times New Roman" w:cs="Times New Roman"/>
              </w:rPr>
            </w:pPr>
          </w:p>
        </w:tc>
        <w:tc>
          <w:tcPr>
            <w:tcW w:w="1903" w:type="dxa"/>
            <w:vMerge/>
          </w:tcPr>
          <w:p w14:paraId="23993DB9" w14:textId="77777777" w:rsidR="00354FFB" w:rsidRPr="00354FFB" w:rsidRDefault="00354FFB" w:rsidP="00354FFB">
            <w:pPr>
              <w:rPr>
                <w:rFonts w:ascii="Times New Roman" w:eastAsia="Calibri" w:hAnsi="Times New Roman" w:cs="Times New Roman"/>
              </w:rPr>
            </w:pPr>
          </w:p>
        </w:tc>
        <w:tc>
          <w:tcPr>
            <w:tcW w:w="1224" w:type="dxa"/>
            <w:vMerge/>
          </w:tcPr>
          <w:p w14:paraId="48E1AA5D" w14:textId="77777777" w:rsidR="00354FFB" w:rsidRPr="00354FFB" w:rsidRDefault="00354FFB" w:rsidP="00354FFB">
            <w:pPr>
              <w:rPr>
                <w:rFonts w:ascii="Times New Roman" w:eastAsia="Calibri" w:hAnsi="Times New Roman" w:cs="Times New Roman"/>
              </w:rPr>
            </w:pPr>
          </w:p>
        </w:tc>
        <w:tc>
          <w:tcPr>
            <w:tcW w:w="4080" w:type="dxa"/>
            <w:vMerge/>
          </w:tcPr>
          <w:p w14:paraId="1451888E" w14:textId="77777777" w:rsidR="00354FFB" w:rsidRPr="00354FFB" w:rsidRDefault="00354FFB" w:rsidP="00354FFB">
            <w:pPr>
              <w:rPr>
                <w:rFonts w:ascii="Times New Roman" w:eastAsia="Calibri" w:hAnsi="Times New Roman" w:cs="Times New Roman"/>
              </w:rPr>
            </w:pPr>
          </w:p>
        </w:tc>
        <w:tc>
          <w:tcPr>
            <w:tcW w:w="6800" w:type="dxa"/>
          </w:tcPr>
          <w:p w14:paraId="16F0701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1500 кв.м.</w:t>
            </w:r>
          </w:p>
        </w:tc>
      </w:tr>
      <w:tr w:rsidR="00354FFB" w:rsidRPr="00354FFB" w14:paraId="0D80267D" w14:textId="77777777" w:rsidTr="00A52685">
        <w:tc>
          <w:tcPr>
            <w:tcW w:w="272" w:type="dxa"/>
            <w:vMerge/>
          </w:tcPr>
          <w:p w14:paraId="7E811D69" w14:textId="77777777" w:rsidR="00354FFB" w:rsidRPr="00354FFB" w:rsidRDefault="00354FFB" w:rsidP="00354FFB">
            <w:pPr>
              <w:rPr>
                <w:rFonts w:ascii="Times New Roman" w:eastAsia="Calibri" w:hAnsi="Times New Roman" w:cs="Times New Roman"/>
              </w:rPr>
            </w:pPr>
          </w:p>
        </w:tc>
        <w:tc>
          <w:tcPr>
            <w:tcW w:w="1903" w:type="dxa"/>
            <w:vMerge/>
          </w:tcPr>
          <w:p w14:paraId="3A522E32" w14:textId="77777777" w:rsidR="00354FFB" w:rsidRPr="00354FFB" w:rsidRDefault="00354FFB" w:rsidP="00354FFB">
            <w:pPr>
              <w:rPr>
                <w:rFonts w:ascii="Times New Roman" w:eastAsia="Calibri" w:hAnsi="Times New Roman" w:cs="Times New Roman"/>
              </w:rPr>
            </w:pPr>
          </w:p>
        </w:tc>
        <w:tc>
          <w:tcPr>
            <w:tcW w:w="1224" w:type="dxa"/>
            <w:vMerge/>
          </w:tcPr>
          <w:p w14:paraId="7DC3011D" w14:textId="77777777" w:rsidR="00354FFB" w:rsidRPr="00354FFB" w:rsidRDefault="00354FFB" w:rsidP="00354FFB">
            <w:pPr>
              <w:rPr>
                <w:rFonts w:ascii="Times New Roman" w:eastAsia="Calibri" w:hAnsi="Times New Roman" w:cs="Times New Roman"/>
              </w:rPr>
            </w:pPr>
          </w:p>
        </w:tc>
        <w:tc>
          <w:tcPr>
            <w:tcW w:w="4080" w:type="dxa"/>
            <w:vMerge/>
          </w:tcPr>
          <w:p w14:paraId="3D0EA448" w14:textId="77777777" w:rsidR="00354FFB" w:rsidRPr="00354FFB" w:rsidRDefault="00354FFB" w:rsidP="00354FFB">
            <w:pPr>
              <w:rPr>
                <w:rFonts w:ascii="Times New Roman" w:eastAsia="Calibri" w:hAnsi="Times New Roman" w:cs="Times New Roman"/>
              </w:rPr>
            </w:pPr>
          </w:p>
        </w:tc>
        <w:tc>
          <w:tcPr>
            <w:tcW w:w="6800" w:type="dxa"/>
          </w:tcPr>
          <w:p w14:paraId="75C1239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49B6410D" w14:textId="77777777" w:rsidTr="00A52685">
        <w:tc>
          <w:tcPr>
            <w:tcW w:w="272" w:type="dxa"/>
            <w:vMerge/>
          </w:tcPr>
          <w:p w14:paraId="085144FB" w14:textId="77777777" w:rsidR="00354FFB" w:rsidRPr="00354FFB" w:rsidRDefault="00354FFB" w:rsidP="00354FFB">
            <w:pPr>
              <w:rPr>
                <w:rFonts w:ascii="Times New Roman" w:eastAsia="Calibri" w:hAnsi="Times New Roman" w:cs="Times New Roman"/>
              </w:rPr>
            </w:pPr>
          </w:p>
        </w:tc>
        <w:tc>
          <w:tcPr>
            <w:tcW w:w="1903" w:type="dxa"/>
            <w:vMerge/>
          </w:tcPr>
          <w:p w14:paraId="30D0142C" w14:textId="77777777" w:rsidR="00354FFB" w:rsidRPr="00354FFB" w:rsidRDefault="00354FFB" w:rsidP="00354FFB">
            <w:pPr>
              <w:rPr>
                <w:rFonts w:ascii="Times New Roman" w:eastAsia="Calibri" w:hAnsi="Times New Roman" w:cs="Times New Roman"/>
              </w:rPr>
            </w:pPr>
          </w:p>
        </w:tc>
        <w:tc>
          <w:tcPr>
            <w:tcW w:w="1224" w:type="dxa"/>
            <w:vMerge/>
          </w:tcPr>
          <w:p w14:paraId="39A29E4C" w14:textId="77777777" w:rsidR="00354FFB" w:rsidRPr="00354FFB" w:rsidRDefault="00354FFB" w:rsidP="00354FFB">
            <w:pPr>
              <w:rPr>
                <w:rFonts w:ascii="Times New Roman" w:eastAsia="Calibri" w:hAnsi="Times New Roman" w:cs="Times New Roman"/>
              </w:rPr>
            </w:pPr>
          </w:p>
        </w:tc>
        <w:tc>
          <w:tcPr>
            <w:tcW w:w="4080" w:type="dxa"/>
            <w:vMerge/>
          </w:tcPr>
          <w:p w14:paraId="2E9F99EF" w14:textId="77777777" w:rsidR="00354FFB" w:rsidRPr="00354FFB" w:rsidRDefault="00354FFB" w:rsidP="00354FFB">
            <w:pPr>
              <w:rPr>
                <w:rFonts w:ascii="Times New Roman" w:eastAsia="Calibri" w:hAnsi="Times New Roman" w:cs="Times New Roman"/>
              </w:rPr>
            </w:pPr>
          </w:p>
        </w:tc>
        <w:tc>
          <w:tcPr>
            <w:tcW w:w="6800" w:type="dxa"/>
          </w:tcPr>
          <w:p w14:paraId="3BE134E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1C3E9780" w14:textId="77777777" w:rsidTr="00A52685">
        <w:tc>
          <w:tcPr>
            <w:tcW w:w="272" w:type="dxa"/>
            <w:vMerge/>
          </w:tcPr>
          <w:p w14:paraId="6FEA7B18" w14:textId="77777777" w:rsidR="00354FFB" w:rsidRPr="00354FFB" w:rsidRDefault="00354FFB" w:rsidP="00354FFB">
            <w:pPr>
              <w:rPr>
                <w:rFonts w:ascii="Times New Roman" w:eastAsia="Calibri" w:hAnsi="Times New Roman" w:cs="Times New Roman"/>
              </w:rPr>
            </w:pPr>
          </w:p>
        </w:tc>
        <w:tc>
          <w:tcPr>
            <w:tcW w:w="1903" w:type="dxa"/>
            <w:vMerge/>
          </w:tcPr>
          <w:p w14:paraId="11812CBA" w14:textId="77777777" w:rsidR="00354FFB" w:rsidRPr="00354FFB" w:rsidRDefault="00354FFB" w:rsidP="00354FFB">
            <w:pPr>
              <w:rPr>
                <w:rFonts w:ascii="Times New Roman" w:eastAsia="Calibri" w:hAnsi="Times New Roman" w:cs="Times New Roman"/>
              </w:rPr>
            </w:pPr>
          </w:p>
        </w:tc>
        <w:tc>
          <w:tcPr>
            <w:tcW w:w="1224" w:type="dxa"/>
            <w:vMerge/>
          </w:tcPr>
          <w:p w14:paraId="239D895B" w14:textId="77777777" w:rsidR="00354FFB" w:rsidRPr="00354FFB" w:rsidRDefault="00354FFB" w:rsidP="00354FFB">
            <w:pPr>
              <w:rPr>
                <w:rFonts w:ascii="Times New Roman" w:eastAsia="Calibri" w:hAnsi="Times New Roman" w:cs="Times New Roman"/>
              </w:rPr>
            </w:pPr>
          </w:p>
        </w:tc>
        <w:tc>
          <w:tcPr>
            <w:tcW w:w="4080" w:type="dxa"/>
            <w:vMerge/>
          </w:tcPr>
          <w:p w14:paraId="6DAB1ADC" w14:textId="77777777" w:rsidR="00354FFB" w:rsidRPr="00354FFB" w:rsidRDefault="00354FFB" w:rsidP="00354FFB">
            <w:pPr>
              <w:rPr>
                <w:rFonts w:ascii="Times New Roman" w:eastAsia="Calibri" w:hAnsi="Times New Roman" w:cs="Times New Roman"/>
              </w:rPr>
            </w:pPr>
          </w:p>
        </w:tc>
        <w:tc>
          <w:tcPr>
            <w:tcW w:w="6800" w:type="dxa"/>
          </w:tcPr>
          <w:p w14:paraId="5832499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0F545990" w14:textId="77777777" w:rsidTr="00A52685">
        <w:tc>
          <w:tcPr>
            <w:tcW w:w="272" w:type="dxa"/>
            <w:vMerge/>
          </w:tcPr>
          <w:p w14:paraId="2846DB53" w14:textId="77777777" w:rsidR="00354FFB" w:rsidRPr="00354FFB" w:rsidRDefault="00354FFB" w:rsidP="00354FFB">
            <w:pPr>
              <w:rPr>
                <w:rFonts w:ascii="Times New Roman" w:eastAsia="Calibri" w:hAnsi="Times New Roman" w:cs="Times New Roman"/>
              </w:rPr>
            </w:pPr>
          </w:p>
        </w:tc>
        <w:tc>
          <w:tcPr>
            <w:tcW w:w="1903" w:type="dxa"/>
            <w:vMerge/>
          </w:tcPr>
          <w:p w14:paraId="4158C01E" w14:textId="77777777" w:rsidR="00354FFB" w:rsidRPr="00354FFB" w:rsidRDefault="00354FFB" w:rsidP="00354FFB">
            <w:pPr>
              <w:rPr>
                <w:rFonts w:ascii="Times New Roman" w:eastAsia="Calibri" w:hAnsi="Times New Roman" w:cs="Times New Roman"/>
              </w:rPr>
            </w:pPr>
          </w:p>
        </w:tc>
        <w:tc>
          <w:tcPr>
            <w:tcW w:w="1224" w:type="dxa"/>
            <w:vMerge/>
          </w:tcPr>
          <w:p w14:paraId="04CF04E3" w14:textId="77777777" w:rsidR="00354FFB" w:rsidRPr="00354FFB" w:rsidRDefault="00354FFB" w:rsidP="00354FFB">
            <w:pPr>
              <w:rPr>
                <w:rFonts w:ascii="Times New Roman" w:eastAsia="Calibri" w:hAnsi="Times New Roman" w:cs="Times New Roman"/>
              </w:rPr>
            </w:pPr>
          </w:p>
        </w:tc>
        <w:tc>
          <w:tcPr>
            <w:tcW w:w="4080" w:type="dxa"/>
            <w:vMerge/>
          </w:tcPr>
          <w:p w14:paraId="14FB1E9B" w14:textId="77777777" w:rsidR="00354FFB" w:rsidRPr="00354FFB" w:rsidRDefault="00354FFB" w:rsidP="00354FFB">
            <w:pPr>
              <w:rPr>
                <w:rFonts w:ascii="Times New Roman" w:eastAsia="Calibri" w:hAnsi="Times New Roman" w:cs="Times New Roman"/>
              </w:rPr>
            </w:pPr>
          </w:p>
        </w:tc>
        <w:tc>
          <w:tcPr>
            <w:tcW w:w="6800" w:type="dxa"/>
          </w:tcPr>
          <w:p w14:paraId="00D1E53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w:t>
            </w:r>
          </w:p>
        </w:tc>
      </w:tr>
      <w:tr w:rsidR="00354FFB" w:rsidRPr="00354FFB" w14:paraId="5493E52C" w14:textId="77777777" w:rsidTr="00A52685">
        <w:tc>
          <w:tcPr>
            <w:tcW w:w="272" w:type="dxa"/>
            <w:vMerge/>
          </w:tcPr>
          <w:p w14:paraId="31FC9B38" w14:textId="77777777" w:rsidR="00354FFB" w:rsidRPr="00354FFB" w:rsidRDefault="00354FFB" w:rsidP="00354FFB">
            <w:pPr>
              <w:rPr>
                <w:rFonts w:ascii="Times New Roman" w:eastAsia="Calibri" w:hAnsi="Times New Roman" w:cs="Times New Roman"/>
              </w:rPr>
            </w:pPr>
          </w:p>
        </w:tc>
        <w:tc>
          <w:tcPr>
            <w:tcW w:w="1903" w:type="dxa"/>
            <w:vMerge/>
          </w:tcPr>
          <w:p w14:paraId="42DB7146" w14:textId="77777777" w:rsidR="00354FFB" w:rsidRPr="00354FFB" w:rsidRDefault="00354FFB" w:rsidP="00354FFB">
            <w:pPr>
              <w:rPr>
                <w:rFonts w:ascii="Times New Roman" w:eastAsia="Calibri" w:hAnsi="Times New Roman" w:cs="Times New Roman"/>
              </w:rPr>
            </w:pPr>
          </w:p>
        </w:tc>
        <w:tc>
          <w:tcPr>
            <w:tcW w:w="1224" w:type="dxa"/>
            <w:vMerge/>
          </w:tcPr>
          <w:p w14:paraId="779555EB" w14:textId="77777777" w:rsidR="00354FFB" w:rsidRPr="00354FFB" w:rsidRDefault="00354FFB" w:rsidP="00354FFB">
            <w:pPr>
              <w:rPr>
                <w:rFonts w:ascii="Times New Roman" w:eastAsia="Calibri" w:hAnsi="Times New Roman" w:cs="Times New Roman"/>
              </w:rPr>
            </w:pPr>
          </w:p>
        </w:tc>
        <w:tc>
          <w:tcPr>
            <w:tcW w:w="4080" w:type="dxa"/>
            <w:vMerge/>
          </w:tcPr>
          <w:p w14:paraId="370E0578" w14:textId="77777777" w:rsidR="00354FFB" w:rsidRPr="00354FFB" w:rsidRDefault="00354FFB" w:rsidP="00354FFB">
            <w:pPr>
              <w:rPr>
                <w:rFonts w:ascii="Times New Roman" w:eastAsia="Calibri" w:hAnsi="Times New Roman" w:cs="Times New Roman"/>
              </w:rPr>
            </w:pPr>
          </w:p>
        </w:tc>
        <w:tc>
          <w:tcPr>
            <w:tcW w:w="6800" w:type="dxa"/>
          </w:tcPr>
          <w:p w14:paraId="2FF4920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30 м.</w:t>
            </w:r>
          </w:p>
        </w:tc>
      </w:tr>
      <w:tr w:rsidR="00354FFB" w:rsidRPr="00354FFB" w14:paraId="06365A6E" w14:textId="77777777" w:rsidTr="00A52685">
        <w:tc>
          <w:tcPr>
            <w:tcW w:w="272" w:type="dxa"/>
            <w:vMerge/>
          </w:tcPr>
          <w:p w14:paraId="48CBAAC4" w14:textId="77777777" w:rsidR="00354FFB" w:rsidRPr="00354FFB" w:rsidRDefault="00354FFB" w:rsidP="00354FFB">
            <w:pPr>
              <w:rPr>
                <w:rFonts w:ascii="Times New Roman" w:eastAsia="Calibri" w:hAnsi="Times New Roman" w:cs="Times New Roman"/>
              </w:rPr>
            </w:pPr>
          </w:p>
        </w:tc>
        <w:tc>
          <w:tcPr>
            <w:tcW w:w="1903" w:type="dxa"/>
            <w:vMerge/>
          </w:tcPr>
          <w:p w14:paraId="4862FC9E" w14:textId="77777777" w:rsidR="00354FFB" w:rsidRPr="00354FFB" w:rsidRDefault="00354FFB" w:rsidP="00354FFB">
            <w:pPr>
              <w:rPr>
                <w:rFonts w:ascii="Times New Roman" w:eastAsia="Calibri" w:hAnsi="Times New Roman" w:cs="Times New Roman"/>
              </w:rPr>
            </w:pPr>
          </w:p>
        </w:tc>
        <w:tc>
          <w:tcPr>
            <w:tcW w:w="1224" w:type="dxa"/>
            <w:vMerge/>
          </w:tcPr>
          <w:p w14:paraId="188203F4" w14:textId="77777777" w:rsidR="00354FFB" w:rsidRPr="00354FFB" w:rsidRDefault="00354FFB" w:rsidP="00354FFB">
            <w:pPr>
              <w:rPr>
                <w:rFonts w:ascii="Times New Roman" w:eastAsia="Calibri" w:hAnsi="Times New Roman" w:cs="Times New Roman"/>
              </w:rPr>
            </w:pPr>
          </w:p>
        </w:tc>
        <w:tc>
          <w:tcPr>
            <w:tcW w:w="4080" w:type="dxa"/>
            <w:vMerge/>
          </w:tcPr>
          <w:p w14:paraId="4EDE7737" w14:textId="77777777" w:rsidR="00354FFB" w:rsidRPr="00354FFB" w:rsidRDefault="00354FFB" w:rsidP="00354FFB">
            <w:pPr>
              <w:rPr>
                <w:rFonts w:ascii="Times New Roman" w:eastAsia="Calibri" w:hAnsi="Times New Roman" w:cs="Times New Roman"/>
              </w:rPr>
            </w:pPr>
          </w:p>
        </w:tc>
        <w:tc>
          <w:tcPr>
            <w:tcW w:w="6800" w:type="dxa"/>
          </w:tcPr>
          <w:p w14:paraId="47904F1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19250AC7" w14:textId="77777777" w:rsidTr="00A52685">
        <w:tc>
          <w:tcPr>
            <w:tcW w:w="272" w:type="dxa"/>
            <w:vMerge/>
          </w:tcPr>
          <w:p w14:paraId="6E37EF39" w14:textId="77777777" w:rsidR="00354FFB" w:rsidRPr="00354FFB" w:rsidRDefault="00354FFB" w:rsidP="00354FFB">
            <w:pPr>
              <w:rPr>
                <w:rFonts w:ascii="Times New Roman" w:eastAsia="Calibri" w:hAnsi="Times New Roman" w:cs="Times New Roman"/>
              </w:rPr>
            </w:pPr>
          </w:p>
        </w:tc>
        <w:tc>
          <w:tcPr>
            <w:tcW w:w="1903" w:type="dxa"/>
            <w:vMerge/>
          </w:tcPr>
          <w:p w14:paraId="72E13F90" w14:textId="77777777" w:rsidR="00354FFB" w:rsidRPr="00354FFB" w:rsidRDefault="00354FFB" w:rsidP="00354FFB">
            <w:pPr>
              <w:rPr>
                <w:rFonts w:ascii="Times New Roman" w:eastAsia="Calibri" w:hAnsi="Times New Roman" w:cs="Times New Roman"/>
              </w:rPr>
            </w:pPr>
          </w:p>
        </w:tc>
        <w:tc>
          <w:tcPr>
            <w:tcW w:w="1224" w:type="dxa"/>
            <w:vMerge/>
          </w:tcPr>
          <w:p w14:paraId="465059D8" w14:textId="77777777" w:rsidR="00354FFB" w:rsidRPr="00354FFB" w:rsidRDefault="00354FFB" w:rsidP="00354FFB">
            <w:pPr>
              <w:rPr>
                <w:rFonts w:ascii="Times New Roman" w:eastAsia="Calibri" w:hAnsi="Times New Roman" w:cs="Times New Roman"/>
              </w:rPr>
            </w:pPr>
          </w:p>
        </w:tc>
        <w:tc>
          <w:tcPr>
            <w:tcW w:w="4080" w:type="dxa"/>
            <w:vMerge/>
          </w:tcPr>
          <w:p w14:paraId="139387EA" w14:textId="77777777" w:rsidR="00354FFB" w:rsidRPr="00354FFB" w:rsidRDefault="00354FFB" w:rsidP="00354FFB">
            <w:pPr>
              <w:rPr>
                <w:rFonts w:ascii="Times New Roman" w:eastAsia="Calibri" w:hAnsi="Times New Roman" w:cs="Times New Roman"/>
              </w:rPr>
            </w:pPr>
          </w:p>
        </w:tc>
        <w:tc>
          <w:tcPr>
            <w:tcW w:w="6800" w:type="dxa"/>
          </w:tcPr>
          <w:p w14:paraId="1DD1EAA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15%.</w:t>
            </w:r>
          </w:p>
        </w:tc>
      </w:tr>
      <w:tr w:rsidR="00354FFB" w:rsidRPr="00354FFB" w14:paraId="1467A9AB" w14:textId="77777777" w:rsidTr="00A52685">
        <w:tc>
          <w:tcPr>
            <w:tcW w:w="272" w:type="dxa"/>
            <w:vMerge/>
          </w:tcPr>
          <w:p w14:paraId="3D1B278B" w14:textId="77777777" w:rsidR="00354FFB" w:rsidRPr="00354FFB" w:rsidRDefault="00354FFB" w:rsidP="00354FFB">
            <w:pPr>
              <w:rPr>
                <w:rFonts w:ascii="Times New Roman" w:eastAsia="Calibri" w:hAnsi="Times New Roman" w:cs="Times New Roman"/>
              </w:rPr>
            </w:pPr>
          </w:p>
        </w:tc>
        <w:tc>
          <w:tcPr>
            <w:tcW w:w="1903" w:type="dxa"/>
            <w:vMerge/>
          </w:tcPr>
          <w:p w14:paraId="55C8E2A0" w14:textId="77777777" w:rsidR="00354FFB" w:rsidRPr="00354FFB" w:rsidRDefault="00354FFB" w:rsidP="00354FFB">
            <w:pPr>
              <w:rPr>
                <w:rFonts w:ascii="Times New Roman" w:eastAsia="Calibri" w:hAnsi="Times New Roman" w:cs="Times New Roman"/>
              </w:rPr>
            </w:pPr>
          </w:p>
        </w:tc>
        <w:tc>
          <w:tcPr>
            <w:tcW w:w="1224" w:type="dxa"/>
            <w:vMerge/>
          </w:tcPr>
          <w:p w14:paraId="16AAF9E1" w14:textId="77777777" w:rsidR="00354FFB" w:rsidRPr="00354FFB" w:rsidRDefault="00354FFB" w:rsidP="00354FFB">
            <w:pPr>
              <w:rPr>
                <w:rFonts w:ascii="Times New Roman" w:eastAsia="Calibri" w:hAnsi="Times New Roman" w:cs="Times New Roman"/>
              </w:rPr>
            </w:pPr>
          </w:p>
        </w:tc>
        <w:tc>
          <w:tcPr>
            <w:tcW w:w="4080" w:type="dxa"/>
            <w:vMerge/>
          </w:tcPr>
          <w:p w14:paraId="3840F9D7" w14:textId="77777777" w:rsidR="00354FFB" w:rsidRPr="00354FFB" w:rsidRDefault="00354FFB" w:rsidP="00354FFB">
            <w:pPr>
              <w:rPr>
                <w:rFonts w:ascii="Times New Roman" w:eastAsia="Calibri" w:hAnsi="Times New Roman" w:cs="Times New Roman"/>
              </w:rPr>
            </w:pPr>
          </w:p>
        </w:tc>
        <w:tc>
          <w:tcPr>
            <w:tcW w:w="6800" w:type="dxa"/>
          </w:tcPr>
          <w:p w14:paraId="2FBD836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34402DDF" w14:textId="77777777" w:rsidTr="00A52685">
        <w:tc>
          <w:tcPr>
            <w:tcW w:w="272" w:type="dxa"/>
            <w:vMerge w:val="restart"/>
          </w:tcPr>
          <w:p w14:paraId="67E4BA0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13.</w:t>
            </w:r>
          </w:p>
        </w:tc>
        <w:tc>
          <w:tcPr>
            <w:tcW w:w="1903" w:type="dxa"/>
            <w:vMerge w:val="restart"/>
          </w:tcPr>
          <w:p w14:paraId="4CC134C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Амбулаторное ветеринарное обслуживание</w:t>
            </w:r>
          </w:p>
        </w:tc>
        <w:tc>
          <w:tcPr>
            <w:tcW w:w="1224" w:type="dxa"/>
            <w:vMerge w:val="restart"/>
          </w:tcPr>
          <w:p w14:paraId="2B134DE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3.10.1</w:t>
            </w:r>
          </w:p>
        </w:tc>
        <w:tc>
          <w:tcPr>
            <w:tcW w:w="4080" w:type="dxa"/>
            <w:vMerge w:val="restart"/>
          </w:tcPr>
          <w:p w14:paraId="1EA1527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оказания ветеринарных услуг без содержания животных</w:t>
            </w:r>
          </w:p>
        </w:tc>
        <w:tc>
          <w:tcPr>
            <w:tcW w:w="6800" w:type="dxa"/>
          </w:tcPr>
          <w:p w14:paraId="2DE48E9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6687157D" w14:textId="77777777" w:rsidTr="00A52685">
        <w:tc>
          <w:tcPr>
            <w:tcW w:w="272" w:type="dxa"/>
            <w:vMerge/>
          </w:tcPr>
          <w:p w14:paraId="1D2CA220" w14:textId="77777777" w:rsidR="00354FFB" w:rsidRPr="00354FFB" w:rsidRDefault="00354FFB" w:rsidP="00354FFB">
            <w:pPr>
              <w:rPr>
                <w:rFonts w:ascii="Times New Roman" w:eastAsia="Calibri" w:hAnsi="Times New Roman" w:cs="Times New Roman"/>
              </w:rPr>
            </w:pPr>
          </w:p>
        </w:tc>
        <w:tc>
          <w:tcPr>
            <w:tcW w:w="1903" w:type="dxa"/>
            <w:vMerge/>
          </w:tcPr>
          <w:p w14:paraId="54545E7F" w14:textId="77777777" w:rsidR="00354FFB" w:rsidRPr="00354FFB" w:rsidRDefault="00354FFB" w:rsidP="00354FFB">
            <w:pPr>
              <w:rPr>
                <w:rFonts w:ascii="Times New Roman" w:eastAsia="Calibri" w:hAnsi="Times New Roman" w:cs="Times New Roman"/>
              </w:rPr>
            </w:pPr>
          </w:p>
        </w:tc>
        <w:tc>
          <w:tcPr>
            <w:tcW w:w="1224" w:type="dxa"/>
            <w:vMerge/>
          </w:tcPr>
          <w:p w14:paraId="43BA02CE" w14:textId="77777777" w:rsidR="00354FFB" w:rsidRPr="00354FFB" w:rsidRDefault="00354FFB" w:rsidP="00354FFB">
            <w:pPr>
              <w:rPr>
                <w:rFonts w:ascii="Times New Roman" w:eastAsia="Calibri" w:hAnsi="Times New Roman" w:cs="Times New Roman"/>
              </w:rPr>
            </w:pPr>
          </w:p>
        </w:tc>
        <w:tc>
          <w:tcPr>
            <w:tcW w:w="4080" w:type="dxa"/>
            <w:vMerge/>
          </w:tcPr>
          <w:p w14:paraId="520A7C6A" w14:textId="77777777" w:rsidR="00354FFB" w:rsidRPr="00354FFB" w:rsidRDefault="00354FFB" w:rsidP="00354FFB">
            <w:pPr>
              <w:rPr>
                <w:rFonts w:ascii="Times New Roman" w:eastAsia="Calibri" w:hAnsi="Times New Roman" w:cs="Times New Roman"/>
              </w:rPr>
            </w:pPr>
          </w:p>
        </w:tc>
        <w:tc>
          <w:tcPr>
            <w:tcW w:w="6800" w:type="dxa"/>
          </w:tcPr>
          <w:p w14:paraId="7753D7B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3500 кв.м.</w:t>
            </w:r>
          </w:p>
        </w:tc>
      </w:tr>
      <w:tr w:rsidR="00354FFB" w:rsidRPr="00354FFB" w14:paraId="5016CFD9" w14:textId="77777777" w:rsidTr="00A52685">
        <w:tc>
          <w:tcPr>
            <w:tcW w:w="272" w:type="dxa"/>
            <w:vMerge/>
          </w:tcPr>
          <w:p w14:paraId="67505B69" w14:textId="77777777" w:rsidR="00354FFB" w:rsidRPr="00354FFB" w:rsidRDefault="00354FFB" w:rsidP="00354FFB">
            <w:pPr>
              <w:rPr>
                <w:rFonts w:ascii="Times New Roman" w:eastAsia="Calibri" w:hAnsi="Times New Roman" w:cs="Times New Roman"/>
              </w:rPr>
            </w:pPr>
          </w:p>
        </w:tc>
        <w:tc>
          <w:tcPr>
            <w:tcW w:w="1903" w:type="dxa"/>
            <w:vMerge/>
          </w:tcPr>
          <w:p w14:paraId="10CFC6C8" w14:textId="77777777" w:rsidR="00354FFB" w:rsidRPr="00354FFB" w:rsidRDefault="00354FFB" w:rsidP="00354FFB">
            <w:pPr>
              <w:rPr>
                <w:rFonts w:ascii="Times New Roman" w:eastAsia="Calibri" w:hAnsi="Times New Roman" w:cs="Times New Roman"/>
              </w:rPr>
            </w:pPr>
          </w:p>
        </w:tc>
        <w:tc>
          <w:tcPr>
            <w:tcW w:w="1224" w:type="dxa"/>
            <w:vMerge/>
          </w:tcPr>
          <w:p w14:paraId="0E098EE5" w14:textId="77777777" w:rsidR="00354FFB" w:rsidRPr="00354FFB" w:rsidRDefault="00354FFB" w:rsidP="00354FFB">
            <w:pPr>
              <w:rPr>
                <w:rFonts w:ascii="Times New Roman" w:eastAsia="Calibri" w:hAnsi="Times New Roman" w:cs="Times New Roman"/>
              </w:rPr>
            </w:pPr>
          </w:p>
        </w:tc>
        <w:tc>
          <w:tcPr>
            <w:tcW w:w="4080" w:type="dxa"/>
            <w:vMerge/>
          </w:tcPr>
          <w:p w14:paraId="1FBBAF6D" w14:textId="77777777" w:rsidR="00354FFB" w:rsidRPr="00354FFB" w:rsidRDefault="00354FFB" w:rsidP="00354FFB">
            <w:pPr>
              <w:rPr>
                <w:rFonts w:ascii="Times New Roman" w:eastAsia="Calibri" w:hAnsi="Times New Roman" w:cs="Times New Roman"/>
              </w:rPr>
            </w:pPr>
          </w:p>
        </w:tc>
        <w:tc>
          <w:tcPr>
            <w:tcW w:w="6800" w:type="dxa"/>
          </w:tcPr>
          <w:p w14:paraId="7E459FF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154B7DC8" w14:textId="77777777" w:rsidTr="00A52685">
        <w:tc>
          <w:tcPr>
            <w:tcW w:w="272" w:type="dxa"/>
            <w:vMerge/>
          </w:tcPr>
          <w:p w14:paraId="1630A142" w14:textId="77777777" w:rsidR="00354FFB" w:rsidRPr="00354FFB" w:rsidRDefault="00354FFB" w:rsidP="00354FFB">
            <w:pPr>
              <w:rPr>
                <w:rFonts w:ascii="Times New Roman" w:eastAsia="Calibri" w:hAnsi="Times New Roman" w:cs="Times New Roman"/>
              </w:rPr>
            </w:pPr>
          </w:p>
        </w:tc>
        <w:tc>
          <w:tcPr>
            <w:tcW w:w="1903" w:type="dxa"/>
            <w:vMerge/>
          </w:tcPr>
          <w:p w14:paraId="62A72A41" w14:textId="77777777" w:rsidR="00354FFB" w:rsidRPr="00354FFB" w:rsidRDefault="00354FFB" w:rsidP="00354FFB">
            <w:pPr>
              <w:rPr>
                <w:rFonts w:ascii="Times New Roman" w:eastAsia="Calibri" w:hAnsi="Times New Roman" w:cs="Times New Roman"/>
              </w:rPr>
            </w:pPr>
          </w:p>
        </w:tc>
        <w:tc>
          <w:tcPr>
            <w:tcW w:w="1224" w:type="dxa"/>
            <w:vMerge/>
          </w:tcPr>
          <w:p w14:paraId="420CF22E" w14:textId="77777777" w:rsidR="00354FFB" w:rsidRPr="00354FFB" w:rsidRDefault="00354FFB" w:rsidP="00354FFB">
            <w:pPr>
              <w:rPr>
                <w:rFonts w:ascii="Times New Roman" w:eastAsia="Calibri" w:hAnsi="Times New Roman" w:cs="Times New Roman"/>
              </w:rPr>
            </w:pPr>
          </w:p>
        </w:tc>
        <w:tc>
          <w:tcPr>
            <w:tcW w:w="4080" w:type="dxa"/>
            <w:vMerge/>
          </w:tcPr>
          <w:p w14:paraId="05B39E24" w14:textId="77777777" w:rsidR="00354FFB" w:rsidRPr="00354FFB" w:rsidRDefault="00354FFB" w:rsidP="00354FFB">
            <w:pPr>
              <w:rPr>
                <w:rFonts w:ascii="Times New Roman" w:eastAsia="Calibri" w:hAnsi="Times New Roman" w:cs="Times New Roman"/>
              </w:rPr>
            </w:pPr>
          </w:p>
        </w:tc>
        <w:tc>
          <w:tcPr>
            <w:tcW w:w="6800" w:type="dxa"/>
          </w:tcPr>
          <w:p w14:paraId="56C66CD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0BD2F735" w14:textId="77777777" w:rsidTr="00A52685">
        <w:tc>
          <w:tcPr>
            <w:tcW w:w="272" w:type="dxa"/>
            <w:vMerge/>
          </w:tcPr>
          <w:p w14:paraId="0C25222C" w14:textId="77777777" w:rsidR="00354FFB" w:rsidRPr="00354FFB" w:rsidRDefault="00354FFB" w:rsidP="00354FFB">
            <w:pPr>
              <w:rPr>
                <w:rFonts w:ascii="Times New Roman" w:eastAsia="Calibri" w:hAnsi="Times New Roman" w:cs="Times New Roman"/>
              </w:rPr>
            </w:pPr>
          </w:p>
        </w:tc>
        <w:tc>
          <w:tcPr>
            <w:tcW w:w="1903" w:type="dxa"/>
            <w:vMerge/>
          </w:tcPr>
          <w:p w14:paraId="079CB486" w14:textId="77777777" w:rsidR="00354FFB" w:rsidRPr="00354FFB" w:rsidRDefault="00354FFB" w:rsidP="00354FFB">
            <w:pPr>
              <w:rPr>
                <w:rFonts w:ascii="Times New Roman" w:eastAsia="Calibri" w:hAnsi="Times New Roman" w:cs="Times New Roman"/>
              </w:rPr>
            </w:pPr>
          </w:p>
        </w:tc>
        <w:tc>
          <w:tcPr>
            <w:tcW w:w="1224" w:type="dxa"/>
            <w:vMerge/>
          </w:tcPr>
          <w:p w14:paraId="21C6378C" w14:textId="77777777" w:rsidR="00354FFB" w:rsidRPr="00354FFB" w:rsidRDefault="00354FFB" w:rsidP="00354FFB">
            <w:pPr>
              <w:rPr>
                <w:rFonts w:ascii="Times New Roman" w:eastAsia="Calibri" w:hAnsi="Times New Roman" w:cs="Times New Roman"/>
              </w:rPr>
            </w:pPr>
          </w:p>
        </w:tc>
        <w:tc>
          <w:tcPr>
            <w:tcW w:w="4080" w:type="dxa"/>
            <w:vMerge/>
          </w:tcPr>
          <w:p w14:paraId="4C4DB88C" w14:textId="77777777" w:rsidR="00354FFB" w:rsidRPr="00354FFB" w:rsidRDefault="00354FFB" w:rsidP="00354FFB">
            <w:pPr>
              <w:rPr>
                <w:rFonts w:ascii="Times New Roman" w:eastAsia="Calibri" w:hAnsi="Times New Roman" w:cs="Times New Roman"/>
              </w:rPr>
            </w:pPr>
          </w:p>
        </w:tc>
        <w:tc>
          <w:tcPr>
            <w:tcW w:w="6800" w:type="dxa"/>
          </w:tcPr>
          <w:p w14:paraId="5CAD9FA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0C530C79" w14:textId="77777777" w:rsidTr="00A52685">
        <w:tc>
          <w:tcPr>
            <w:tcW w:w="272" w:type="dxa"/>
            <w:vMerge/>
          </w:tcPr>
          <w:p w14:paraId="37625371" w14:textId="77777777" w:rsidR="00354FFB" w:rsidRPr="00354FFB" w:rsidRDefault="00354FFB" w:rsidP="00354FFB">
            <w:pPr>
              <w:rPr>
                <w:rFonts w:ascii="Times New Roman" w:eastAsia="Calibri" w:hAnsi="Times New Roman" w:cs="Times New Roman"/>
              </w:rPr>
            </w:pPr>
          </w:p>
        </w:tc>
        <w:tc>
          <w:tcPr>
            <w:tcW w:w="1903" w:type="dxa"/>
            <w:vMerge/>
          </w:tcPr>
          <w:p w14:paraId="5227EFD0" w14:textId="77777777" w:rsidR="00354FFB" w:rsidRPr="00354FFB" w:rsidRDefault="00354FFB" w:rsidP="00354FFB">
            <w:pPr>
              <w:rPr>
                <w:rFonts w:ascii="Times New Roman" w:eastAsia="Calibri" w:hAnsi="Times New Roman" w:cs="Times New Roman"/>
              </w:rPr>
            </w:pPr>
          </w:p>
        </w:tc>
        <w:tc>
          <w:tcPr>
            <w:tcW w:w="1224" w:type="dxa"/>
            <w:vMerge/>
          </w:tcPr>
          <w:p w14:paraId="6127EFA1" w14:textId="77777777" w:rsidR="00354FFB" w:rsidRPr="00354FFB" w:rsidRDefault="00354FFB" w:rsidP="00354FFB">
            <w:pPr>
              <w:rPr>
                <w:rFonts w:ascii="Times New Roman" w:eastAsia="Calibri" w:hAnsi="Times New Roman" w:cs="Times New Roman"/>
              </w:rPr>
            </w:pPr>
          </w:p>
        </w:tc>
        <w:tc>
          <w:tcPr>
            <w:tcW w:w="4080" w:type="dxa"/>
            <w:vMerge/>
          </w:tcPr>
          <w:p w14:paraId="5420D0FF" w14:textId="77777777" w:rsidR="00354FFB" w:rsidRPr="00354FFB" w:rsidRDefault="00354FFB" w:rsidP="00354FFB">
            <w:pPr>
              <w:rPr>
                <w:rFonts w:ascii="Times New Roman" w:eastAsia="Calibri" w:hAnsi="Times New Roman" w:cs="Times New Roman"/>
              </w:rPr>
            </w:pPr>
          </w:p>
        </w:tc>
        <w:tc>
          <w:tcPr>
            <w:tcW w:w="6800" w:type="dxa"/>
          </w:tcPr>
          <w:p w14:paraId="09FEBAD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2A2D2C3D" w14:textId="77777777" w:rsidTr="00A52685">
        <w:tc>
          <w:tcPr>
            <w:tcW w:w="272" w:type="dxa"/>
            <w:vMerge/>
          </w:tcPr>
          <w:p w14:paraId="6912382D" w14:textId="77777777" w:rsidR="00354FFB" w:rsidRPr="00354FFB" w:rsidRDefault="00354FFB" w:rsidP="00354FFB">
            <w:pPr>
              <w:rPr>
                <w:rFonts w:ascii="Times New Roman" w:eastAsia="Calibri" w:hAnsi="Times New Roman" w:cs="Times New Roman"/>
              </w:rPr>
            </w:pPr>
          </w:p>
        </w:tc>
        <w:tc>
          <w:tcPr>
            <w:tcW w:w="1903" w:type="dxa"/>
            <w:vMerge/>
          </w:tcPr>
          <w:p w14:paraId="7B01F55A" w14:textId="77777777" w:rsidR="00354FFB" w:rsidRPr="00354FFB" w:rsidRDefault="00354FFB" w:rsidP="00354FFB">
            <w:pPr>
              <w:rPr>
                <w:rFonts w:ascii="Times New Roman" w:eastAsia="Calibri" w:hAnsi="Times New Roman" w:cs="Times New Roman"/>
              </w:rPr>
            </w:pPr>
          </w:p>
        </w:tc>
        <w:tc>
          <w:tcPr>
            <w:tcW w:w="1224" w:type="dxa"/>
            <w:vMerge/>
          </w:tcPr>
          <w:p w14:paraId="152E8A30" w14:textId="77777777" w:rsidR="00354FFB" w:rsidRPr="00354FFB" w:rsidRDefault="00354FFB" w:rsidP="00354FFB">
            <w:pPr>
              <w:rPr>
                <w:rFonts w:ascii="Times New Roman" w:eastAsia="Calibri" w:hAnsi="Times New Roman" w:cs="Times New Roman"/>
              </w:rPr>
            </w:pPr>
          </w:p>
        </w:tc>
        <w:tc>
          <w:tcPr>
            <w:tcW w:w="4080" w:type="dxa"/>
            <w:vMerge/>
          </w:tcPr>
          <w:p w14:paraId="35781D18" w14:textId="77777777" w:rsidR="00354FFB" w:rsidRPr="00354FFB" w:rsidRDefault="00354FFB" w:rsidP="00354FFB">
            <w:pPr>
              <w:rPr>
                <w:rFonts w:ascii="Times New Roman" w:eastAsia="Calibri" w:hAnsi="Times New Roman" w:cs="Times New Roman"/>
              </w:rPr>
            </w:pPr>
          </w:p>
        </w:tc>
        <w:tc>
          <w:tcPr>
            <w:tcW w:w="6800" w:type="dxa"/>
          </w:tcPr>
          <w:p w14:paraId="5C00EA6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19AD1588" w14:textId="77777777" w:rsidTr="00A52685">
        <w:tc>
          <w:tcPr>
            <w:tcW w:w="272" w:type="dxa"/>
            <w:vMerge/>
          </w:tcPr>
          <w:p w14:paraId="2206EA31" w14:textId="77777777" w:rsidR="00354FFB" w:rsidRPr="00354FFB" w:rsidRDefault="00354FFB" w:rsidP="00354FFB">
            <w:pPr>
              <w:rPr>
                <w:rFonts w:ascii="Times New Roman" w:eastAsia="Calibri" w:hAnsi="Times New Roman" w:cs="Times New Roman"/>
              </w:rPr>
            </w:pPr>
          </w:p>
        </w:tc>
        <w:tc>
          <w:tcPr>
            <w:tcW w:w="1903" w:type="dxa"/>
            <w:vMerge/>
          </w:tcPr>
          <w:p w14:paraId="7E531EF5" w14:textId="77777777" w:rsidR="00354FFB" w:rsidRPr="00354FFB" w:rsidRDefault="00354FFB" w:rsidP="00354FFB">
            <w:pPr>
              <w:rPr>
                <w:rFonts w:ascii="Times New Roman" w:eastAsia="Calibri" w:hAnsi="Times New Roman" w:cs="Times New Roman"/>
              </w:rPr>
            </w:pPr>
          </w:p>
        </w:tc>
        <w:tc>
          <w:tcPr>
            <w:tcW w:w="1224" w:type="dxa"/>
            <w:vMerge/>
          </w:tcPr>
          <w:p w14:paraId="55D78FF1" w14:textId="77777777" w:rsidR="00354FFB" w:rsidRPr="00354FFB" w:rsidRDefault="00354FFB" w:rsidP="00354FFB">
            <w:pPr>
              <w:rPr>
                <w:rFonts w:ascii="Times New Roman" w:eastAsia="Calibri" w:hAnsi="Times New Roman" w:cs="Times New Roman"/>
              </w:rPr>
            </w:pPr>
          </w:p>
        </w:tc>
        <w:tc>
          <w:tcPr>
            <w:tcW w:w="4080" w:type="dxa"/>
            <w:vMerge/>
          </w:tcPr>
          <w:p w14:paraId="49BA02F7" w14:textId="77777777" w:rsidR="00354FFB" w:rsidRPr="00354FFB" w:rsidRDefault="00354FFB" w:rsidP="00354FFB">
            <w:pPr>
              <w:rPr>
                <w:rFonts w:ascii="Times New Roman" w:eastAsia="Calibri" w:hAnsi="Times New Roman" w:cs="Times New Roman"/>
              </w:rPr>
            </w:pPr>
          </w:p>
        </w:tc>
        <w:tc>
          <w:tcPr>
            <w:tcW w:w="6800" w:type="dxa"/>
          </w:tcPr>
          <w:p w14:paraId="0010A59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3EFAA3D8" w14:textId="77777777" w:rsidTr="00A52685">
        <w:tc>
          <w:tcPr>
            <w:tcW w:w="272" w:type="dxa"/>
            <w:vMerge/>
          </w:tcPr>
          <w:p w14:paraId="201FB210" w14:textId="77777777" w:rsidR="00354FFB" w:rsidRPr="00354FFB" w:rsidRDefault="00354FFB" w:rsidP="00354FFB">
            <w:pPr>
              <w:rPr>
                <w:rFonts w:ascii="Times New Roman" w:eastAsia="Calibri" w:hAnsi="Times New Roman" w:cs="Times New Roman"/>
              </w:rPr>
            </w:pPr>
          </w:p>
        </w:tc>
        <w:tc>
          <w:tcPr>
            <w:tcW w:w="1903" w:type="dxa"/>
            <w:vMerge/>
          </w:tcPr>
          <w:p w14:paraId="7AFEE505" w14:textId="77777777" w:rsidR="00354FFB" w:rsidRPr="00354FFB" w:rsidRDefault="00354FFB" w:rsidP="00354FFB">
            <w:pPr>
              <w:rPr>
                <w:rFonts w:ascii="Times New Roman" w:eastAsia="Calibri" w:hAnsi="Times New Roman" w:cs="Times New Roman"/>
              </w:rPr>
            </w:pPr>
          </w:p>
        </w:tc>
        <w:tc>
          <w:tcPr>
            <w:tcW w:w="1224" w:type="dxa"/>
            <w:vMerge/>
          </w:tcPr>
          <w:p w14:paraId="1FA4FD4F" w14:textId="77777777" w:rsidR="00354FFB" w:rsidRPr="00354FFB" w:rsidRDefault="00354FFB" w:rsidP="00354FFB">
            <w:pPr>
              <w:rPr>
                <w:rFonts w:ascii="Times New Roman" w:eastAsia="Calibri" w:hAnsi="Times New Roman" w:cs="Times New Roman"/>
              </w:rPr>
            </w:pPr>
          </w:p>
        </w:tc>
        <w:tc>
          <w:tcPr>
            <w:tcW w:w="4080" w:type="dxa"/>
            <w:vMerge/>
          </w:tcPr>
          <w:p w14:paraId="1796895B" w14:textId="77777777" w:rsidR="00354FFB" w:rsidRPr="00354FFB" w:rsidRDefault="00354FFB" w:rsidP="00354FFB">
            <w:pPr>
              <w:rPr>
                <w:rFonts w:ascii="Times New Roman" w:eastAsia="Calibri" w:hAnsi="Times New Roman" w:cs="Times New Roman"/>
              </w:rPr>
            </w:pPr>
          </w:p>
        </w:tc>
        <w:tc>
          <w:tcPr>
            <w:tcW w:w="6800" w:type="dxa"/>
          </w:tcPr>
          <w:p w14:paraId="052030B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5DE5DFE1" w14:textId="77777777" w:rsidTr="00A52685">
        <w:tc>
          <w:tcPr>
            <w:tcW w:w="272" w:type="dxa"/>
            <w:vMerge w:val="restart"/>
          </w:tcPr>
          <w:p w14:paraId="306C5F8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14.</w:t>
            </w:r>
          </w:p>
        </w:tc>
        <w:tc>
          <w:tcPr>
            <w:tcW w:w="1903" w:type="dxa"/>
            <w:vMerge w:val="restart"/>
          </w:tcPr>
          <w:p w14:paraId="489876A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Деловое управление</w:t>
            </w:r>
          </w:p>
        </w:tc>
        <w:tc>
          <w:tcPr>
            <w:tcW w:w="1224" w:type="dxa"/>
            <w:vMerge w:val="restart"/>
          </w:tcPr>
          <w:p w14:paraId="1C0CFDF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4.1</w:t>
            </w:r>
          </w:p>
        </w:tc>
        <w:tc>
          <w:tcPr>
            <w:tcW w:w="4080" w:type="dxa"/>
            <w:vMerge w:val="restart"/>
          </w:tcPr>
          <w:p w14:paraId="3978055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6800" w:type="dxa"/>
          </w:tcPr>
          <w:p w14:paraId="4C72745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18C410D4" w14:textId="77777777" w:rsidTr="00A52685">
        <w:tc>
          <w:tcPr>
            <w:tcW w:w="272" w:type="dxa"/>
            <w:vMerge/>
          </w:tcPr>
          <w:p w14:paraId="56CAB65E" w14:textId="77777777" w:rsidR="00354FFB" w:rsidRPr="00354FFB" w:rsidRDefault="00354FFB" w:rsidP="00354FFB">
            <w:pPr>
              <w:rPr>
                <w:rFonts w:ascii="Times New Roman" w:eastAsia="Calibri" w:hAnsi="Times New Roman" w:cs="Times New Roman"/>
              </w:rPr>
            </w:pPr>
          </w:p>
        </w:tc>
        <w:tc>
          <w:tcPr>
            <w:tcW w:w="1903" w:type="dxa"/>
            <w:vMerge/>
          </w:tcPr>
          <w:p w14:paraId="39C3291D" w14:textId="77777777" w:rsidR="00354FFB" w:rsidRPr="00354FFB" w:rsidRDefault="00354FFB" w:rsidP="00354FFB">
            <w:pPr>
              <w:rPr>
                <w:rFonts w:ascii="Times New Roman" w:eastAsia="Calibri" w:hAnsi="Times New Roman" w:cs="Times New Roman"/>
              </w:rPr>
            </w:pPr>
          </w:p>
        </w:tc>
        <w:tc>
          <w:tcPr>
            <w:tcW w:w="1224" w:type="dxa"/>
            <w:vMerge/>
          </w:tcPr>
          <w:p w14:paraId="0F0D05C5" w14:textId="77777777" w:rsidR="00354FFB" w:rsidRPr="00354FFB" w:rsidRDefault="00354FFB" w:rsidP="00354FFB">
            <w:pPr>
              <w:rPr>
                <w:rFonts w:ascii="Times New Roman" w:eastAsia="Calibri" w:hAnsi="Times New Roman" w:cs="Times New Roman"/>
              </w:rPr>
            </w:pPr>
          </w:p>
        </w:tc>
        <w:tc>
          <w:tcPr>
            <w:tcW w:w="4080" w:type="dxa"/>
            <w:vMerge/>
          </w:tcPr>
          <w:p w14:paraId="01A30DF1" w14:textId="77777777" w:rsidR="00354FFB" w:rsidRPr="00354FFB" w:rsidRDefault="00354FFB" w:rsidP="00354FFB">
            <w:pPr>
              <w:rPr>
                <w:rFonts w:ascii="Times New Roman" w:eastAsia="Calibri" w:hAnsi="Times New Roman" w:cs="Times New Roman"/>
              </w:rPr>
            </w:pPr>
          </w:p>
        </w:tc>
        <w:tc>
          <w:tcPr>
            <w:tcW w:w="6800" w:type="dxa"/>
          </w:tcPr>
          <w:p w14:paraId="675A92F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3500 кв.м.</w:t>
            </w:r>
          </w:p>
        </w:tc>
      </w:tr>
      <w:tr w:rsidR="00354FFB" w:rsidRPr="00354FFB" w14:paraId="10DD0785" w14:textId="77777777" w:rsidTr="00A52685">
        <w:tc>
          <w:tcPr>
            <w:tcW w:w="272" w:type="dxa"/>
            <w:vMerge/>
          </w:tcPr>
          <w:p w14:paraId="34C65BD3" w14:textId="77777777" w:rsidR="00354FFB" w:rsidRPr="00354FFB" w:rsidRDefault="00354FFB" w:rsidP="00354FFB">
            <w:pPr>
              <w:rPr>
                <w:rFonts w:ascii="Times New Roman" w:eastAsia="Calibri" w:hAnsi="Times New Roman" w:cs="Times New Roman"/>
              </w:rPr>
            </w:pPr>
          </w:p>
        </w:tc>
        <w:tc>
          <w:tcPr>
            <w:tcW w:w="1903" w:type="dxa"/>
            <w:vMerge/>
          </w:tcPr>
          <w:p w14:paraId="38BD7A14" w14:textId="77777777" w:rsidR="00354FFB" w:rsidRPr="00354FFB" w:rsidRDefault="00354FFB" w:rsidP="00354FFB">
            <w:pPr>
              <w:rPr>
                <w:rFonts w:ascii="Times New Roman" w:eastAsia="Calibri" w:hAnsi="Times New Roman" w:cs="Times New Roman"/>
              </w:rPr>
            </w:pPr>
          </w:p>
        </w:tc>
        <w:tc>
          <w:tcPr>
            <w:tcW w:w="1224" w:type="dxa"/>
            <w:vMerge/>
          </w:tcPr>
          <w:p w14:paraId="58013598" w14:textId="77777777" w:rsidR="00354FFB" w:rsidRPr="00354FFB" w:rsidRDefault="00354FFB" w:rsidP="00354FFB">
            <w:pPr>
              <w:rPr>
                <w:rFonts w:ascii="Times New Roman" w:eastAsia="Calibri" w:hAnsi="Times New Roman" w:cs="Times New Roman"/>
              </w:rPr>
            </w:pPr>
          </w:p>
        </w:tc>
        <w:tc>
          <w:tcPr>
            <w:tcW w:w="4080" w:type="dxa"/>
            <w:vMerge/>
          </w:tcPr>
          <w:p w14:paraId="4171EA60" w14:textId="77777777" w:rsidR="00354FFB" w:rsidRPr="00354FFB" w:rsidRDefault="00354FFB" w:rsidP="00354FFB">
            <w:pPr>
              <w:rPr>
                <w:rFonts w:ascii="Times New Roman" w:eastAsia="Calibri" w:hAnsi="Times New Roman" w:cs="Times New Roman"/>
              </w:rPr>
            </w:pPr>
          </w:p>
        </w:tc>
        <w:tc>
          <w:tcPr>
            <w:tcW w:w="6800" w:type="dxa"/>
          </w:tcPr>
          <w:p w14:paraId="4A393CC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142E852E" w14:textId="77777777" w:rsidTr="00A52685">
        <w:tc>
          <w:tcPr>
            <w:tcW w:w="272" w:type="dxa"/>
            <w:vMerge/>
          </w:tcPr>
          <w:p w14:paraId="0A762467" w14:textId="77777777" w:rsidR="00354FFB" w:rsidRPr="00354FFB" w:rsidRDefault="00354FFB" w:rsidP="00354FFB">
            <w:pPr>
              <w:rPr>
                <w:rFonts w:ascii="Times New Roman" w:eastAsia="Calibri" w:hAnsi="Times New Roman" w:cs="Times New Roman"/>
              </w:rPr>
            </w:pPr>
          </w:p>
        </w:tc>
        <w:tc>
          <w:tcPr>
            <w:tcW w:w="1903" w:type="dxa"/>
            <w:vMerge/>
          </w:tcPr>
          <w:p w14:paraId="715F47E6" w14:textId="77777777" w:rsidR="00354FFB" w:rsidRPr="00354FFB" w:rsidRDefault="00354FFB" w:rsidP="00354FFB">
            <w:pPr>
              <w:rPr>
                <w:rFonts w:ascii="Times New Roman" w:eastAsia="Calibri" w:hAnsi="Times New Roman" w:cs="Times New Roman"/>
              </w:rPr>
            </w:pPr>
          </w:p>
        </w:tc>
        <w:tc>
          <w:tcPr>
            <w:tcW w:w="1224" w:type="dxa"/>
            <w:vMerge/>
          </w:tcPr>
          <w:p w14:paraId="6F564381" w14:textId="77777777" w:rsidR="00354FFB" w:rsidRPr="00354FFB" w:rsidRDefault="00354FFB" w:rsidP="00354FFB">
            <w:pPr>
              <w:rPr>
                <w:rFonts w:ascii="Times New Roman" w:eastAsia="Calibri" w:hAnsi="Times New Roman" w:cs="Times New Roman"/>
              </w:rPr>
            </w:pPr>
          </w:p>
        </w:tc>
        <w:tc>
          <w:tcPr>
            <w:tcW w:w="4080" w:type="dxa"/>
            <w:vMerge/>
          </w:tcPr>
          <w:p w14:paraId="5B689CEE" w14:textId="77777777" w:rsidR="00354FFB" w:rsidRPr="00354FFB" w:rsidRDefault="00354FFB" w:rsidP="00354FFB">
            <w:pPr>
              <w:rPr>
                <w:rFonts w:ascii="Times New Roman" w:eastAsia="Calibri" w:hAnsi="Times New Roman" w:cs="Times New Roman"/>
              </w:rPr>
            </w:pPr>
          </w:p>
        </w:tc>
        <w:tc>
          <w:tcPr>
            <w:tcW w:w="6800" w:type="dxa"/>
          </w:tcPr>
          <w:p w14:paraId="5759340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2EB8ACE1" w14:textId="77777777" w:rsidTr="00A52685">
        <w:tc>
          <w:tcPr>
            <w:tcW w:w="272" w:type="dxa"/>
            <w:vMerge/>
          </w:tcPr>
          <w:p w14:paraId="57B800DD" w14:textId="77777777" w:rsidR="00354FFB" w:rsidRPr="00354FFB" w:rsidRDefault="00354FFB" w:rsidP="00354FFB">
            <w:pPr>
              <w:rPr>
                <w:rFonts w:ascii="Times New Roman" w:eastAsia="Calibri" w:hAnsi="Times New Roman" w:cs="Times New Roman"/>
              </w:rPr>
            </w:pPr>
          </w:p>
        </w:tc>
        <w:tc>
          <w:tcPr>
            <w:tcW w:w="1903" w:type="dxa"/>
            <w:vMerge/>
          </w:tcPr>
          <w:p w14:paraId="4905FF3E" w14:textId="77777777" w:rsidR="00354FFB" w:rsidRPr="00354FFB" w:rsidRDefault="00354FFB" w:rsidP="00354FFB">
            <w:pPr>
              <w:rPr>
                <w:rFonts w:ascii="Times New Roman" w:eastAsia="Calibri" w:hAnsi="Times New Roman" w:cs="Times New Roman"/>
              </w:rPr>
            </w:pPr>
          </w:p>
        </w:tc>
        <w:tc>
          <w:tcPr>
            <w:tcW w:w="1224" w:type="dxa"/>
            <w:vMerge/>
          </w:tcPr>
          <w:p w14:paraId="061DC904" w14:textId="77777777" w:rsidR="00354FFB" w:rsidRPr="00354FFB" w:rsidRDefault="00354FFB" w:rsidP="00354FFB">
            <w:pPr>
              <w:rPr>
                <w:rFonts w:ascii="Times New Roman" w:eastAsia="Calibri" w:hAnsi="Times New Roman" w:cs="Times New Roman"/>
              </w:rPr>
            </w:pPr>
          </w:p>
        </w:tc>
        <w:tc>
          <w:tcPr>
            <w:tcW w:w="4080" w:type="dxa"/>
            <w:vMerge/>
          </w:tcPr>
          <w:p w14:paraId="3FB5499D" w14:textId="77777777" w:rsidR="00354FFB" w:rsidRPr="00354FFB" w:rsidRDefault="00354FFB" w:rsidP="00354FFB">
            <w:pPr>
              <w:rPr>
                <w:rFonts w:ascii="Times New Roman" w:eastAsia="Calibri" w:hAnsi="Times New Roman" w:cs="Times New Roman"/>
              </w:rPr>
            </w:pPr>
          </w:p>
        </w:tc>
        <w:tc>
          <w:tcPr>
            <w:tcW w:w="6800" w:type="dxa"/>
          </w:tcPr>
          <w:p w14:paraId="28D5D77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w:t>
            </w:r>
            <w:r w:rsidRPr="00354FFB">
              <w:rPr>
                <w:rFonts w:ascii="Times New Roman" w:eastAsia="Tahoma" w:hAnsi="Times New Roman" w:cs="Times New Roman"/>
                <w:color w:val="000000"/>
                <w:sz w:val="20"/>
                <w:szCs w:val="20"/>
              </w:rPr>
              <w:lastRenderedPageBreak/>
              <w:t>сооружений в случае размещения на смежном участке пристроенного здания – 3 м.</w:t>
            </w:r>
          </w:p>
        </w:tc>
      </w:tr>
      <w:tr w:rsidR="00354FFB" w:rsidRPr="00354FFB" w14:paraId="39AA778C" w14:textId="77777777" w:rsidTr="00A52685">
        <w:tc>
          <w:tcPr>
            <w:tcW w:w="272" w:type="dxa"/>
            <w:vMerge/>
          </w:tcPr>
          <w:p w14:paraId="7DCCFEBD" w14:textId="77777777" w:rsidR="00354FFB" w:rsidRPr="00354FFB" w:rsidRDefault="00354FFB" w:rsidP="00354FFB">
            <w:pPr>
              <w:rPr>
                <w:rFonts w:ascii="Times New Roman" w:eastAsia="Calibri" w:hAnsi="Times New Roman" w:cs="Times New Roman"/>
              </w:rPr>
            </w:pPr>
          </w:p>
        </w:tc>
        <w:tc>
          <w:tcPr>
            <w:tcW w:w="1903" w:type="dxa"/>
            <w:vMerge/>
          </w:tcPr>
          <w:p w14:paraId="3C55920B" w14:textId="77777777" w:rsidR="00354FFB" w:rsidRPr="00354FFB" w:rsidRDefault="00354FFB" w:rsidP="00354FFB">
            <w:pPr>
              <w:rPr>
                <w:rFonts w:ascii="Times New Roman" w:eastAsia="Calibri" w:hAnsi="Times New Roman" w:cs="Times New Roman"/>
              </w:rPr>
            </w:pPr>
          </w:p>
        </w:tc>
        <w:tc>
          <w:tcPr>
            <w:tcW w:w="1224" w:type="dxa"/>
            <w:vMerge/>
          </w:tcPr>
          <w:p w14:paraId="39D093BA" w14:textId="77777777" w:rsidR="00354FFB" w:rsidRPr="00354FFB" w:rsidRDefault="00354FFB" w:rsidP="00354FFB">
            <w:pPr>
              <w:rPr>
                <w:rFonts w:ascii="Times New Roman" w:eastAsia="Calibri" w:hAnsi="Times New Roman" w:cs="Times New Roman"/>
              </w:rPr>
            </w:pPr>
          </w:p>
        </w:tc>
        <w:tc>
          <w:tcPr>
            <w:tcW w:w="4080" w:type="dxa"/>
            <w:vMerge/>
          </w:tcPr>
          <w:p w14:paraId="11C01759" w14:textId="77777777" w:rsidR="00354FFB" w:rsidRPr="00354FFB" w:rsidRDefault="00354FFB" w:rsidP="00354FFB">
            <w:pPr>
              <w:rPr>
                <w:rFonts w:ascii="Times New Roman" w:eastAsia="Calibri" w:hAnsi="Times New Roman" w:cs="Times New Roman"/>
              </w:rPr>
            </w:pPr>
          </w:p>
        </w:tc>
        <w:tc>
          <w:tcPr>
            <w:tcW w:w="6800" w:type="dxa"/>
          </w:tcPr>
          <w:p w14:paraId="114C5D7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2AD020EC" w14:textId="77777777" w:rsidTr="00A52685">
        <w:tc>
          <w:tcPr>
            <w:tcW w:w="272" w:type="dxa"/>
            <w:vMerge/>
          </w:tcPr>
          <w:p w14:paraId="5BB8FD1D" w14:textId="77777777" w:rsidR="00354FFB" w:rsidRPr="00354FFB" w:rsidRDefault="00354FFB" w:rsidP="00354FFB">
            <w:pPr>
              <w:rPr>
                <w:rFonts w:ascii="Times New Roman" w:eastAsia="Calibri" w:hAnsi="Times New Roman" w:cs="Times New Roman"/>
              </w:rPr>
            </w:pPr>
          </w:p>
        </w:tc>
        <w:tc>
          <w:tcPr>
            <w:tcW w:w="1903" w:type="dxa"/>
            <w:vMerge/>
          </w:tcPr>
          <w:p w14:paraId="62D337C5" w14:textId="77777777" w:rsidR="00354FFB" w:rsidRPr="00354FFB" w:rsidRDefault="00354FFB" w:rsidP="00354FFB">
            <w:pPr>
              <w:rPr>
                <w:rFonts w:ascii="Times New Roman" w:eastAsia="Calibri" w:hAnsi="Times New Roman" w:cs="Times New Roman"/>
              </w:rPr>
            </w:pPr>
          </w:p>
        </w:tc>
        <w:tc>
          <w:tcPr>
            <w:tcW w:w="1224" w:type="dxa"/>
            <w:vMerge/>
          </w:tcPr>
          <w:p w14:paraId="5C0F7288" w14:textId="77777777" w:rsidR="00354FFB" w:rsidRPr="00354FFB" w:rsidRDefault="00354FFB" w:rsidP="00354FFB">
            <w:pPr>
              <w:rPr>
                <w:rFonts w:ascii="Times New Roman" w:eastAsia="Calibri" w:hAnsi="Times New Roman" w:cs="Times New Roman"/>
              </w:rPr>
            </w:pPr>
          </w:p>
        </w:tc>
        <w:tc>
          <w:tcPr>
            <w:tcW w:w="4080" w:type="dxa"/>
            <w:vMerge/>
          </w:tcPr>
          <w:p w14:paraId="57A9AFCF" w14:textId="77777777" w:rsidR="00354FFB" w:rsidRPr="00354FFB" w:rsidRDefault="00354FFB" w:rsidP="00354FFB">
            <w:pPr>
              <w:rPr>
                <w:rFonts w:ascii="Times New Roman" w:eastAsia="Calibri" w:hAnsi="Times New Roman" w:cs="Times New Roman"/>
              </w:rPr>
            </w:pPr>
          </w:p>
        </w:tc>
        <w:tc>
          <w:tcPr>
            <w:tcW w:w="6800" w:type="dxa"/>
          </w:tcPr>
          <w:p w14:paraId="23CA815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323A6A8A" w14:textId="77777777" w:rsidTr="00A52685">
        <w:tc>
          <w:tcPr>
            <w:tcW w:w="272" w:type="dxa"/>
            <w:vMerge/>
          </w:tcPr>
          <w:p w14:paraId="0D8BDA6D" w14:textId="77777777" w:rsidR="00354FFB" w:rsidRPr="00354FFB" w:rsidRDefault="00354FFB" w:rsidP="00354FFB">
            <w:pPr>
              <w:rPr>
                <w:rFonts w:ascii="Times New Roman" w:eastAsia="Calibri" w:hAnsi="Times New Roman" w:cs="Times New Roman"/>
              </w:rPr>
            </w:pPr>
          </w:p>
        </w:tc>
        <w:tc>
          <w:tcPr>
            <w:tcW w:w="1903" w:type="dxa"/>
            <w:vMerge/>
          </w:tcPr>
          <w:p w14:paraId="49472F29" w14:textId="77777777" w:rsidR="00354FFB" w:rsidRPr="00354FFB" w:rsidRDefault="00354FFB" w:rsidP="00354FFB">
            <w:pPr>
              <w:rPr>
                <w:rFonts w:ascii="Times New Roman" w:eastAsia="Calibri" w:hAnsi="Times New Roman" w:cs="Times New Roman"/>
              </w:rPr>
            </w:pPr>
          </w:p>
        </w:tc>
        <w:tc>
          <w:tcPr>
            <w:tcW w:w="1224" w:type="dxa"/>
            <w:vMerge/>
          </w:tcPr>
          <w:p w14:paraId="4AE90E23" w14:textId="77777777" w:rsidR="00354FFB" w:rsidRPr="00354FFB" w:rsidRDefault="00354FFB" w:rsidP="00354FFB">
            <w:pPr>
              <w:rPr>
                <w:rFonts w:ascii="Times New Roman" w:eastAsia="Calibri" w:hAnsi="Times New Roman" w:cs="Times New Roman"/>
              </w:rPr>
            </w:pPr>
          </w:p>
        </w:tc>
        <w:tc>
          <w:tcPr>
            <w:tcW w:w="4080" w:type="dxa"/>
            <w:vMerge/>
          </w:tcPr>
          <w:p w14:paraId="69D0312D" w14:textId="77777777" w:rsidR="00354FFB" w:rsidRPr="00354FFB" w:rsidRDefault="00354FFB" w:rsidP="00354FFB">
            <w:pPr>
              <w:rPr>
                <w:rFonts w:ascii="Times New Roman" w:eastAsia="Calibri" w:hAnsi="Times New Roman" w:cs="Times New Roman"/>
              </w:rPr>
            </w:pPr>
          </w:p>
        </w:tc>
        <w:tc>
          <w:tcPr>
            <w:tcW w:w="6800" w:type="dxa"/>
          </w:tcPr>
          <w:p w14:paraId="72FB6AB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575146A7" w14:textId="77777777" w:rsidTr="00A52685">
        <w:tc>
          <w:tcPr>
            <w:tcW w:w="272" w:type="dxa"/>
            <w:vMerge/>
          </w:tcPr>
          <w:p w14:paraId="06160B79" w14:textId="77777777" w:rsidR="00354FFB" w:rsidRPr="00354FFB" w:rsidRDefault="00354FFB" w:rsidP="00354FFB">
            <w:pPr>
              <w:rPr>
                <w:rFonts w:ascii="Times New Roman" w:eastAsia="Calibri" w:hAnsi="Times New Roman" w:cs="Times New Roman"/>
              </w:rPr>
            </w:pPr>
          </w:p>
        </w:tc>
        <w:tc>
          <w:tcPr>
            <w:tcW w:w="1903" w:type="dxa"/>
            <w:vMerge/>
          </w:tcPr>
          <w:p w14:paraId="16C2E48C" w14:textId="77777777" w:rsidR="00354FFB" w:rsidRPr="00354FFB" w:rsidRDefault="00354FFB" w:rsidP="00354FFB">
            <w:pPr>
              <w:rPr>
                <w:rFonts w:ascii="Times New Roman" w:eastAsia="Calibri" w:hAnsi="Times New Roman" w:cs="Times New Roman"/>
              </w:rPr>
            </w:pPr>
          </w:p>
        </w:tc>
        <w:tc>
          <w:tcPr>
            <w:tcW w:w="1224" w:type="dxa"/>
            <w:vMerge/>
          </w:tcPr>
          <w:p w14:paraId="4DC67C31" w14:textId="77777777" w:rsidR="00354FFB" w:rsidRPr="00354FFB" w:rsidRDefault="00354FFB" w:rsidP="00354FFB">
            <w:pPr>
              <w:rPr>
                <w:rFonts w:ascii="Times New Roman" w:eastAsia="Calibri" w:hAnsi="Times New Roman" w:cs="Times New Roman"/>
              </w:rPr>
            </w:pPr>
          </w:p>
        </w:tc>
        <w:tc>
          <w:tcPr>
            <w:tcW w:w="4080" w:type="dxa"/>
            <w:vMerge/>
          </w:tcPr>
          <w:p w14:paraId="52973985" w14:textId="77777777" w:rsidR="00354FFB" w:rsidRPr="00354FFB" w:rsidRDefault="00354FFB" w:rsidP="00354FFB">
            <w:pPr>
              <w:rPr>
                <w:rFonts w:ascii="Times New Roman" w:eastAsia="Calibri" w:hAnsi="Times New Roman" w:cs="Times New Roman"/>
              </w:rPr>
            </w:pPr>
          </w:p>
        </w:tc>
        <w:tc>
          <w:tcPr>
            <w:tcW w:w="6800" w:type="dxa"/>
          </w:tcPr>
          <w:p w14:paraId="0E86755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093989B0" w14:textId="77777777" w:rsidTr="00A52685">
        <w:tc>
          <w:tcPr>
            <w:tcW w:w="272" w:type="dxa"/>
            <w:vMerge/>
          </w:tcPr>
          <w:p w14:paraId="641054A6" w14:textId="77777777" w:rsidR="00354FFB" w:rsidRPr="00354FFB" w:rsidRDefault="00354FFB" w:rsidP="00354FFB">
            <w:pPr>
              <w:rPr>
                <w:rFonts w:ascii="Times New Roman" w:eastAsia="Calibri" w:hAnsi="Times New Roman" w:cs="Times New Roman"/>
              </w:rPr>
            </w:pPr>
          </w:p>
        </w:tc>
        <w:tc>
          <w:tcPr>
            <w:tcW w:w="1903" w:type="dxa"/>
            <w:vMerge/>
          </w:tcPr>
          <w:p w14:paraId="618C584B" w14:textId="77777777" w:rsidR="00354FFB" w:rsidRPr="00354FFB" w:rsidRDefault="00354FFB" w:rsidP="00354FFB">
            <w:pPr>
              <w:rPr>
                <w:rFonts w:ascii="Times New Roman" w:eastAsia="Calibri" w:hAnsi="Times New Roman" w:cs="Times New Roman"/>
              </w:rPr>
            </w:pPr>
          </w:p>
        </w:tc>
        <w:tc>
          <w:tcPr>
            <w:tcW w:w="1224" w:type="dxa"/>
            <w:vMerge/>
          </w:tcPr>
          <w:p w14:paraId="602415FA" w14:textId="77777777" w:rsidR="00354FFB" w:rsidRPr="00354FFB" w:rsidRDefault="00354FFB" w:rsidP="00354FFB">
            <w:pPr>
              <w:rPr>
                <w:rFonts w:ascii="Times New Roman" w:eastAsia="Calibri" w:hAnsi="Times New Roman" w:cs="Times New Roman"/>
              </w:rPr>
            </w:pPr>
          </w:p>
        </w:tc>
        <w:tc>
          <w:tcPr>
            <w:tcW w:w="4080" w:type="dxa"/>
            <w:vMerge/>
          </w:tcPr>
          <w:p w14:paraId="636C04C4" w14:textId="77777777" w:rsidR="00354FFB" w:rsidRPr="00354FFB" w:rsidRDefault="00354FFB" w:rsidP="00354FFB">
            <w:pPr>
              <w:rPr>
                <w:rFonts w:ascii="Times New Roman" w:eastAsia="Calibri" w:hAnsi="Times New Roman" w:cs="Times New Roman"/>
              </w:rPr>
            </w:pPr>
          </w:p>
        </w:tc>
        <w:tc>
          <w:tcPr>
            <w:tcW w:w="6800" w:type="dxa"/>
          </w:tcPr>
          <w:p w14:paraId="41FFB11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4EBC9E4D" w14:textId="77777777" w:rsidTr="00A52685">
        <w:tc>
          <w:tcPr>
            <w:tcW w:w="272" w:type="dxa"/>
            <w:vMerge w:val="restart"/>
          </w:tcPr>
          <w:p w14:paraId="7F63DF9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15.</w:t>
            </w:r>
          </w:p>
        </w:tc>
        <w:tc>
          <w:tcPr>
            <w:tcW w:w="1903" w:type="dxa"/>
            <w:vMerge w:val="restart"/>
          </w:tcPr>
          <w:p w14:paraId="35861FC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Магазины</w:t>
            </w:r>
          </w:p>
        </w:tc>
        <w:tc>
          <w:tcPr>
            <w:tcW w:w="1224" w:type="dxa"/>
            <w:vMerge w:val="restart"/>
          </w:tcPr>
          <w:p w14:paraId="757D6FC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4.4</w:t>
            </w:r>
          </w:p>
        </w:tc>
        <w:tc>
          <w:tcPr>
            <w:tcW w:w="4080" w:type="dxa"/>
            <w:vMerge w:val="restart"/>
          </w:tcPr>
          <w:p w14:paraId="683518E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6800" w:type="dxa"/>
          </w:tcPr>
          <w:p w14:paraId="58083A9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7B13C9FF" w14:textId="77777777" w:rsidTr="00A52685">
        <w:tc>
          <w:tcPr>
            <w:tcW w:w="272" w:type="dxa"/>
            <w:vMerge/>
          </w:tcPr>
          <w:p w14:paraId="3511DBF2" w14:textId="77777777" w:rsidR="00354FFB" w:rsidRPr="00354FFB" w:rsidRDefault="00354FFB" w:rsidP="00354FFB">
            <w:pPr>
              <w:rPr>
                <w:rFonts w:ascii="Times New Roman" w:eastAsia="Calibri" w:hAnsi="Times New Roman" w:cs="Times New Roman"/>
              </w:rPr>
            </w:pPr>
          </w:p>
        </w:tc>
        <w:tc>
          <w:tcPr>
            <w:tcW w:w="1903" w:type="dxa"/>
            <w:vMerge/>
          </w:tcPr>
          <w:p w14:paraId="092FA2F1" w14:textId="77777777" w:rsidR="00354FFB" w:rsidRPr="00354FFB" w:rsidRDefault="00354FFB" w:rsidP="00354FFB">
            <w:pPr>
              <w:rPr>
                <w:rFonts w:ascii="Times New Roman" w:eastAsia="Calibri" w:hAnsi="Times New Roman" w:cs="Times New Roman"/>
              </w:rPr>
            </w:pPr>
          </w:p>
        </w:tc>
        <w:tc>
          <w:tcPr>
            <w:tcW w:w="1224" w:type="dxa"/>
            <w:vMerge/>
          </w:tcPr>
          <w:p w14:paraId="038AAABB" w14:textId="77777777" w:rsidR="00354FFB" w:rsidRPr="00354FFB" w:rsidRDefault="00354FFB" w:rsidP="00354FFB">
            <w:pPr>
              <w:rPr>
                <w:rFonts w:ascii="Times New Roman" w:eastAsia="Calibri" w:hAnsi="Times New Roman" w:cs="Times New Roman"/>
              </w:rPr>
            </w:pPr>
          </w:p>
        </w:tc>
        <w:tc>
          <w:tcPr>
            <w:tcW w:w="4080" w:type="dxa"/>
            <w:vMerge/>
          </w:tcPr>
          <w:p w14:paraId="79C47DBB" w14:textId="77777777" w:rsidR="00354FFB" w:rsidRPr="00354FFB" w:rsidRDefault="00354FFB" w:rsidP="00354FFB">
            <w:pPr>
              <w:rPr>
                <w:rFonts w:ascii="Times New Roman" w:eastAsia="Calibri" w:hAnsi="Times New Roman" w:cs="Times New Roman"/>
              </w:rPr>
            </w:pPr>
          </w:p>
        </w:tc>
        <w:tc>
          <w:tcPr>
            <w:tcW w:w="6800" w:type="dxa"/>
          </w:tcPr>
          <w:p w14:paraId="021858D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 кв.м.</w:t>
            </w:r>
          </w:p>
        </w:tc>
      </w:tr>
      <w:tr w:rsidR="00354FFB" w:rsidRPr="00354FFB" w14:paraId="5115AAFF" w14:textId="77777777" w:rsidTr="00A52685">
        <w:tc>
          <w:tcPr>
            <w:tcW w:w="272" w:type="dxa"/>
            <w:vMerge/>
          </w:tcPr>
          <w:p w14:paraId="413942CF" w14:textId="77777777" w:rsidR="00354FFB" w:rsidRPr="00354FFB" w:rsidRDefault="00354FFB" w:rsidP="00354FFB">
            <w:pPr>
              <w:rPr>
                <w:rFonts w:ascii="Times New Roman" w:eastAsia="Calibri" w:hAnsi="Times New Roman" w:cs="Times New Roman"/>
              </w:rPr>
            </w:pPr>
          </w:p>
        </w:tc>
        <w:tc>
          <w:tcPr>
            <w:tcW w:w="1903" w:type="dxa"/>
            <w:vMerge/>
          </w:tcPr>
          <w:p w14:paraId="4CC4E3D4" w14:textId="77777777" w:rsidR="00354FFB" w:rsidRPr="00354FFB" w:rsidRDefault="00354FFB" w:rsidP="00354FFB">
            <w:pPr>
              <w:rPr>
                <w:rFonts w:ascii="Times New Roman" w:eastAsia="Calibri" w:hAnsi="Times New Roman" w:cs="Times New Roman"/>
              </w:rPr>
            </w:pPr>
          </w:p>
        </w:tc>
        <w:tc>
          <w:tcPr>
            <w:tcW w:w="1224" w:type="dxa"/>
            <w:vMerge/>
          </w:tcPr>
          <w:p w14:paraId="386513AF" w14:textId="77777777" w:rsidR="00354FFB" w:rsidRPr="00354FFB" w:rsidRDefault="00354FFB" w:rsidP="00354FFB">
            <w:pPr>
              <w:rPr>
                <w:rFonts w:ascii="Times New Roman" w:eastAsia="Calibri" w:hAnsi="Times New Roman" w:cs="Times New Roman"/>
              </w:rPr>
            </w:pPr>
          </w:p>
        </w:tc>
        <w:tc>
          <w:tcPr>
            <w:tcW w:w="4080" w:type="dxa"/>
            <w:vMerge/>
          </w:tcPr>
          <w:p w14:paraId="18B0E7FC" w14:textId="77777777" w:rsidR="00354FFB" w:rsidRPr="00354FFB" w:rsidRDefault="00354FFB" w:rsidP="00354FFB">
            <w:pPr>
              <w:rPr>
                <w:rFonts w:ascii="Times New Roman" w:eastAsia="Calibri" w:hAnsi="Times New Roman" w:cs="Times New Roman"/>
              </w:rPr>
            </w:pPr>
          </w:p>
        </w:tc>
        <w:tc>
          <w:tcPr>
            <w:tcW w:w="6800" w:type="dxa"/>
          </w:tcPr>
          <w:p w14:paraId="55C065F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4436DED3" w14:textId="77777777" w:rsidTr="00A52685">
        <w:tc>
          <w:tcPr>
            <w:tcW w:w="272" w:type="dxa"/>
            <w:vMerge/>
          </w:tcPr>
          <w:p w14:paraId="474DDDCA" w14:textId="77777777" w:rsidR="00354FFB" w:rsidRPr="00354FFB" w:rsidRDefault="00354FFB" w:rsidP="00354FFB">
            <w:pPr>
              <w:rPr>
                <w:rFonts w:ascii="Times New Roman" w:eastAsia="Calibri" w:hAnsi="Times New Roman" w:cs="Times New Roman"/>
              </w:rPr>
            </w:pPr>
          </w:p>
        </w:tc>
        <w:tc>
          <w:tcPr>
            <w:tcW w:w="1903" w:type="dxa"/>
            <w:vMerge/>
          </w:tcPr>
          <w:p w14:paraId="11427078" w14:textId="77777777" w:rsidR="00354FFB" w:rsidRPr="00354FFB" w:rsidRDefault="00354FFB" w:rsidP="00354FFB">
            <w:pPr>
              <w:rPr>
                <w:rFonts w:ascii="Times New Roman" w:eastAsia="Calibri" w:hAnsi="Times New Roman" w:cs="Times New Roman"/>
              </w:rPr>
            </w:pPr>
          </w:p>
        </w:tc>
        <w:tc>
          <w:tcPr>
            <w:tcW w:w="1224" w:type="dxa"/>
            <w:vMerge/>
          </w:tcPr>
          <w:p w14:paraId="3CE15627" w14:textId="77777777" w:rsidR="00354FFB" w:rsidRPr="00354FFB" w:rsidRDefault="00354FFB" w:rsidP="00354FFB">
            <w:pPr>
              <w:rPr>
                <w:rFonts w:ascii="Times New Roman" w:eastAsia="Calibri" w:hAnsi="Times New Roman" w:cs="Times New Roman"/>
              </w:rPr>
            </w:pPr>
          </w:p>
        </w:tc>
        <w:tc>
          <w:tcPr>
            <w:tcW w:w="4080" w:type="dxa"/>
            <w:vMerge/>
          </w:tcPr>
          <w:p w14:paraId="2BB2F69A" w14:textId="77777777" w:rsidR="00354FFB" w:rsidRPr="00354FFB" w:rsidRDefault="00354FFB" w:rsidP="00354FFB">
            <w:pPr>
              <w:rPr>
                <w:rFonts w:ascii="Times New Roman" w:eastAsia="Calibri" w:hAnsi="Times New Roman" w:cs="Times New Roman"/>
              </w:rPr>
            </w:pPr>
          </w:p>
        </w:tc>
        <w:tc>
          <w:tcPr>
            <w:tcW w:w="6800" w:type="dxa"/>
          </w:tcPr>
          <w:p w14:paraId="0BAB430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72B663E3" w14:textId="77777777" w:rsidTr="00A52685">
        <w:tc>
          <w:tcPr>
            <w:tcW w:w="272" w:type="dxa"/>
            <w:vMerge/>
          </w:tcPr>
          <w:p w14:paraId="080F0D7D" w14:textId="77777777" w:rsidR="00354FFB" w:rsidRPr="00354FFB" w:rsidRDefault="00354FFB" w:rsidP="00354FFB">
            <w:pPr>
              <w:rPr>
                <w:rFonts w:ascii="Times New Roman" w:eastAsia="Calibri" w:hAnsi="Times New Roman" w:cs="Times New Roman"/>
              </w:rPr>
            </w:pPr>
          </w:p>
        </w:tc>
        <w:tc>
          <w:tcPr>
            <w:tcW w:w="1903" w:type="dxa"/>
            <w:vMerge/>
          </w:tcPr>
          <w:p w14:paraId="448516CD" w14:textId="77777777" w:rsidR="00354FFB" w:rsidRPr="00354FFB" w:rsidRDefault="00354FFB" w:rsidP="00354FFB">
            <w:pPr>
              <w:rPr>
                <w:rFonts w:ascii="Times New Roman" w:eastAsia="Calibri" w:hAnsi="Times New Roman" w:cs="Times New Roman"/>
              </w:rPr>
            </w:pPr>
          </w:p>
        </w:tc>
        <w:tc>
          <w:tcPr>
            <w:tcW w:w="1224" w:type="dxa"/>
            <w:vMerge/>
          </w:tcPr>
          <w:p w14:paraId="40C89EA0" w14:textId="77777777" w:rsidR="00354FFB" w:rsidRPr="00354FFB" w:rsidRDefault="00354FFB" w:rsidP="00354FFB">
            <w:pPr>
              <w:rPr>
                <w:rFonts w:ascii="Times New Roman" w:eastAsia="Calibri" w:hAnsi="Times New Roman" w:cs="Times New Roman"/>
              </w:rPr>
            </w:pPr>
          </w:p>
        </w:tc>
        <w:tc>
          <w:tcPr>
            <w:tcW w:w="4080" w:type="dxa"/>
            <w:vMerge/>
          </w:tcPr>
          <w:p w14:paraId="6B7A2608" w14:textId="77777777" w:rsidR="00354FFB" w:rsidRPr="00354FFB" w:rsidRDefault="00354FFB" w:rsidP="00354FFB">
            <w:pPr>
              <w:rPr>
                <w:rFonts w:ascii="Times New Roman" w:eastAsia="Calibri" w:hAnsi="Times New Roman" w:cs="Times New Roman"/>
              </w:rPr>
            </w:pPr>
          </w:p>
        </w:tc>
        <w:tc>
          <w:tcPr>
            <w:tcW w:w="6800" w:type="dxa"/>
          </w:tcPr>
          <w:p w14:paraId="4811ECC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736BA048" w14:textId="77777777" w:rsidTr="00A52685">
        <w:tc>
          <w:tcPr>
            <w:tcW w:w="272" w:type="dxa"/>
            <w:vMerge/>
          </w:tcPr>
          <w:p w14:paraId="5A22FF7D" w14:textId="77777777" w:rsidR="00354FFB" w:rsidRPr="00354FFB" w:rsidRDefault="00354FFB" w:rsidP="00354FFB">
            <w:pPr>
              <w:rPr>
                <w:rFonts w:ascii="Times New Roman" w:eastAsia="Calibri" w:hAnsi="Times New Roman" w:cs="Times New Roman"/>
              </w:rPr>
            </w:pPr>
          </w:p>
        </w:tc>
        <w:tc>
          <w:tcPr>
            <w:tcW w:w="1903" w:type="dxa"/>
            <w:vMerge/>
          </w:tcPr>
          <w:p w14:paraId="0BB03A5A" w14:textId="77777777" w:rsidR="00354FFB" w:rsidRPr="00354FFB" w:rsidRDefault="00354FFB" w:rsidP="00354FFB">
            <w:pPr>
              <w:rPr>
                <w:rFonts w:ascii="Times New Roman" w:eastAsia="Calibri" w:hAnsi="Times New Roman" w:cs="Times New Roman"/>
              </w:rPr>
            </w:pPr>
          </w:p>
        </w:tc>
        <w:tc>
          <w:tcPr>
            <w:tcW w:w="1224" w:type="dxa"/>
            <w:vMerge/>
          </w:tcPr>
          <w:p w14:paraId="02BB3D4E" w14:textId="77777777" w:rsidR="00354FFB" w:rsidRPr="00354FFB" w:rsidRDefault="00354FFB" w:rsidP="00354FFB">
            <w:pPr>
              <w:rPr>
                <w:rFonts w:ascii="Times New Roman" w:eastAsia="Calibri" w:hAnsi="Times New Roman" w:cs="Times New Roman"/>
              </w:rPr>
            </w:pPr>
          </w:p>
        </w:tc>
        <w:tc>
          <w:tcPr>
            <w:tcW w:w="4080" w:type="dxa"/>
            <w:vMerge/>
          </w:tcPr>
          <w:p w14:paraId="642B8C0F" w14:textId="77777777" w:rsidR="00354FFB" w:rsidRPr="00354FFB" w:rsidRDefault="00354FFB" w:rsidP="00354FFB">
            <w:pPr>
              <w:rPr>
                <w:rFonts w:ascii="Times New Roman" w:eastAsia="Calibri" w:hAnsi="Times New Roman" w:cs="Times New Roman"/>
              </w:rPr>
            </w:pPr>
          </w:p>
        </w:tc>
        <w:tc>
          <w:tcPr>
            <w:tcW w:w="6800" w:type="dxa"/>
          </w:tcPr>
          <w:p w14:paraId="75A91A8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3AF40C2F" w14:textId="77777777" w:rsidTr="00A52685">
        <w:tc>
          <w:tcPr>
            <w:tcW w:w="272" w:type="dxa"/>
            <w:vMerge/>
          </w:tcPr>
          <w:p w14:paraId="02F0D216" w14:textId="77777777" w:rsidR="00354FFB" w:rsidRPr="00354FFB" w:rsidRDefault="00354FFB" w:rsidP="00354FFB">
            <w:pPr>
              <w:rPr>
                <w:rFonts w:ascii="Times New Roman" w:eastAsia="Calibri" w:hAnsi="Times New Roman" w:cs="Times New Roman"/>
              </w:rPr>
            </w:pPr>
          </w:p>
        </w:tc>
        <w:tc>
          <w:tcPr>
            <w:tcW w:w="1903" w:type="dxa"/>
            <w:vMerge/>
          </w:tcPr>
          <w:p w14:paraId="6BB84711" w14:textId="77777777" w:rsidR="00354FFB" w:rsidRPr="00354FFB" w:rsidRDefault="00354FFB" w:rsidP="00354FFB">
            <w:pPr>
              <w:rPr>
                <w:rFonts w:ascii="Times New Roman" w:eastAsia="Calibri" w:hAnsi="Times New Roman" w:cs="Times New Roman"/>
              </w:rPr>
            </w:pPr>
          </w:p>
        </w:tc>
        <w:tc>
          <w:tcPr>
            <w:tcW w:w="1224" w:type="dxa"/>
            <w:vMerge/>
          </w:tcPr>
          <w:p w14:paraId="178B5669" w14:textId="77777777" w:rsidR="00354FFB" w:rsidRPr="00354FFB" w:rsidRDefault="00354FFB" w:rsidP="00354FFB">
            <w:pPr>
              <w:rPr>
                <w:rFonts w:ascii="Times New Roman" w:eastAsia="Calibri" w:hAnsi="Times New Roman" w:cs="Times New Roman"/>
              </w:rPr>
            </w:pPr>
          </w:p>
        </w:tc>
        <w:tc>
          <w:tcPr>
            <w:tcW w:w="4080" w:type="dxa"/>
            <w:vMerge/>
          </w:tcPr>
          <w:p w14:paraId="577EAEAB" w14:textId="77777777" w:rsidR="00354FFB" w:rsidRPr="00354FFB" w:rsidRDefault="00354FFB" w:rsidP="00354FFB">
            <w:pPr>
              <w:rPr>
                <w:rFonts w:ascii="Times New Roman" w:eastAsia="Calibri" w:hAnsi="Times New Roman" w:cs="Times New Roman"/>
              </w:rPr>
            </w:pPr>
          </w:p>
        </w:tc>
        <w:tc>
          <w:tcPr>
            <w:tcW w:w="6800" w:type="dxa"/>
          </w:tcPr>
          <w:p w14:paraId="31FFBCA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498FAE97" w14:textId="77777777" w:rsidTr="00A52685">
        <w:tc>
          <w:tcPr>
            <w:tcW w:w="272" w:type="dxa"/>
            <w:vMerge/>
          </w:tcPr>
          <w:p w14:paraId="3F843A8B" w14:textId="77777777" w:rsidR="00354FFB" w:rsidRPr="00354FFB" w:rsidRDefault="00354FFB" w:rsidP="00354FFB">
            <w:pPr>
              <w:rPr>
                <w:rFonts w:ascii="Times New Roman" w:eastAsia="Calibri" w:hAnsi="Times New Roman" w:cs="Times New Roman"/>
              </w:rPr>
            </w:pPr>
          </w:p>
        </w:tc>
        <w:tc>
          <w:tcPr>
            <w:tcW w:w="1903" w:type="dxa"/>
            <w:vMerge/>
          </w:tcPr>
          <w:p w14:paraId="4EC6CDAC" w14:textId="77777777" w:rsidR="00354FFB" w:rsidRPr="00354FFB" w:rsidRDefault="00354FFB" w:rsidP="00354FFB">
            <w:pPr>
              <w:rPr>
                <w:rFonts w:ascii="Times New Roman" w:eastAsia="Calibri" w:hAnsi="Times New Roman" w:cs="Times New Roman"/>
              </w:rPr>
            </w:pPr>
          </w:p>
        </w:tc>
        <w:tc>
          <w:tcPr>
            <w:tcW w:w="1224" w:type="dxa"/>
            <w:vMerge/>
          </w:tcPr>
          <w:p w14:paraId="3BCD1DE5" w14:textId="77777777" w:rsidR="00354FFB" w:rsidRPr="00354FFB" w:rsidRDefault="00354FFB" w:rsidP="00354FFB">
            <w:pPr>
              <w:rPr>
                <w:rFonts w:ascii="Times New Roman" w:eastAsia="Calibri" w:hAnsi="Times New Roman" w:cs="Times New Roman"/>
              </w:rPr>
            </w:pPr>
          </w:p>
        </w:tc>
        <w:tc>
          <w:tcPr>
            <w:tcW w:w="4080" w:type="dxa"/>
            <w:vMerge/>
          </w:tcPr>
          <w:p w14:paraId="4700AEEF" w14:textId="77777777" w:rsidR="00354FFB" w:rsidRPr="00354FFB" w:rsidRDefault="00354FFB" w:rsidP="00354FFB">
            <w:pPr>
              <w:rPr>
                <w:rFonts w:ascii="Times New Roman" w:eastAsia="Calibri" w:hAnsi="Times New Roman" w:cs="Times New Roman"/>
              </w:rPr>
            </w:pPr>
          </w:p>
        </w:tc>
        <w:tc>
          <w:tcPr>
            <w:tcW w:w="6800" w:type="dxa"/>
          </w:tcPr>
          <w:p w14:paraId="0043F16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3C1F3A0D" w14:textId="77777777" w:rsidTr="00A52685">
        <w:tc>
          <w:tcPr>
            <w:tcW w:w="272" w:type="dxa"/>
            <w:vMerge/>
          </w:tcPr>
          <w:p w14:paraId="2829B1F9" w14:textId="77777777" w:rsidR="00354FFB" w:rsidRPr="00354FFB" w:rsidRDefault="00354FFB" w:rsidP="00354FFB">
            <w:pPr>
              <w:rPr>
                <w:rFonts w:ascii="Times New Roman" w:eastAsia="Calibri" w:hAnsi="Times New Roman" w:cs="Times New Roman"/>
              </w:rPr>
            </w:pPr>
          </w:p>
        </w:tc>
        <w:tc>
          <w:tcPr>
            <w:tcW w:w="1903" w:type="dxa"/>
            <w:vMerge/>
          </w:tcPr>
          <w:p w14:paraId="629D5A86" w14:textId="77777777" w:rsidR="00354FFB" w:rsidRPr="00354FFB" w:rsidRDefault="00354FFB" w:rsidP="00354FFB">
            <w:pPr>
              <w:rPr>
                <w:rFonts w:ascii="Times New Roman" w:eastAsia="Calibri" w:hAnsi="Times New Roman" w:cs="Times New Roman"/>
              </w:rPr>
            </w:pPr>
          </w:p>
        </w:tc>
        <w:tc>
          <w:tcPr>
            <w:tcW w:w="1224" w:type="dxa"/>
            <w:vMerge/>
          </w:tcPr>
          <w:p w14:paraId="49A6A1F1" w14:textId="77777777" w:rsidR="00354FFB" w:rsidRPr="00354FFB" w:rsidRDefault="00354FFB" w:rsidP="00354FFB">
            <w:pPr>
              <w:rPr>
                <w:rFonts w:ascii="Times New Roman" w:eastAsia="Calibri" w:hAnsi="Times New Roman" w:cs="Times New Roman"/>
              </w:rPr>
            </w:pPr>
          </w:p>
        </w:tc>
        <w:tc>
          <w:tcPr>
            <w:tcW w:w="4080" w:type="dxa"/>
            <w:vMerge/>
          </w:tcPr>
          <w:p w14:paraId="189F7D89" w14:textId="77777777" w:rsidR="00354FFB" w:rsidRPr="00354FFB" w:rsidRDefault="00354FFB" w:rsidP="00354FFB">
            <w:pPr>
              <w:rPr>
                <w:rFonts w:ascii="Times New Roman" w:eastAsia="Calibri" w:hAnsi="Times New Roman" w:cs="Times New Roman"/>
              </w:rPr>
            </w:pPr>
          </w:p>
        </w:tc>
        <w:tc>
          <w:tcPr>
            <w:tcW w:w="6800" w:type="dxa"/>
          </w:tcPr>
          <w:p w14:paraId="399FA23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2390DACD" w14:textId="77777777" w:rsidTr="00A52685">
        <w:tc>
          <w:tcPr>
            <w:tcW w:w="272" w:type="dxa"/>
            <w:vMerge/>
          </w:tcPr>
          <w:p w14:paraId="1502DA4B" w14:textId="77777777" w:rsidR="00354FFB" w:rsidRPr="00354FFB" w:rsidRDefault="00354FFB" w:rsidP="00354FFB">
            <w:pPr>
              <w:rPr>
                <w:rFonts w:ascii="Times New Roman" w:eastAsia="Calibri" w:hAnsi="Times New Roman" w:cs="Times New Roman"/>
              </w:rPr>
            </w:pPr>
          </w:p>
        </w:tc>
        <w:tc>
          <w:tcPr>
            <w:tcW w:w="1903" w:type="dxa"/>
            <w:vMerge/>
          </w:tcPr>
          <w:p w14:paraId="297D335C" w14:textId="77777777" w:rsidR="00354FFB" w:rsidRPr="00354FFB" w:rsidRDefault="00354FFB" w:rsidP="00354FFB">
            <w:pPr>
              <w:rPr>
                <w:rFonts w:ascii="Times New Roman" w:eastAsia="Calibri" w:hAnsi="Times New Roman" w:cs="Times New Roman"/>
              </w:rPr>
            </w:pPr>
          </w:p>
        </w:tc>
        <w:tc>
          <w:tcPr>
            <w:tcW w:w="1224" w:type="dxa"/>
            <w:vMerge/>
          </w:tcPr>
          <w:p w14:paraId="4328082B" w14:textId="77777777" w:rsidR="00354FFB" w:rsidRPr="00354FFB" w:rsidRDefault="00354FFB" w:rsidP="00354FFB">
            <w:pPr>
              <w:rPr>
                <w:rFonts w:ascii="Times New Roman" w:eastAsia="Calibri" w:hAnsi="Times New Roman" w:cs="Times New Roman"/>
              </w:rPr>
            </w:pPr>
          </w:p>
        </w:tc>
        <w:tc>
          <w:tcPr>
            <w:tcW w:w="4080" w:type="dxa"/>
            <w:vMerge/>
          </w:tcPr>
          <w:p w14:paraId="71CE38DA" w14:textId="77777777" w:rsidR="00354FFB" w:rsidRPr="00354FFB" w:rsidRDefault="00354FFB" w:rsidP="00354FFB">
            <w:pPr>
              <w:rPr>
                <w:rFonts w:ascii="Times New Roman" w:eastAsia="Calibri" w:hAnsi="Times New Roman" w:cs="Times New Roman"/>
              </w:rPr>
            </w:pPr>
          </w:p>
        </w:tc>
        <w:tc>
          <w:tcPr>
            <w:tcW w:w="6800" w:type="dxa"/>
          </w:tcPr>
          <w:p w14:paraId="0F67FE3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r w:rsidRPr="00354FFB">
              <w:rPr>
                <w:rFonts w:ascii="Times New Roman" w:eastAsia="Tahoma" w:hAnsi="Times New Roman" w:cs="Times New Roman"/>
                <w:color w:val="000000"/>
                <w:sz w:val="20"/>
                <w:szCs w:val="20"/>
              </w:rPr>
              <w:br/>
              <w:t xml:space="preserve">Не допускается реализация товаров ритуального назначения. Не допускается размещать учреждения торговли,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  магазины-склады, объекты торговли с наличием взрывопожароопасных веществ и материалов и вредные для здоровья </w:t>
            </w:r>
            <w:r w:rsidRPr="00354FFB">
              <w:rPr>
                <w:rFonts w:ascii="Times New Roman" w:eastAsia="Tahoma" w:hAnsi="Times New Roman" w:cs="Times New Roman"/>
                <w:color w:val="000000"/>
                <w:sz w:val="20"/>
                <w:szCs w:val="20"/>
              </w:rPr>
              <w:lastRenderedPageBreak/>
              <w:t>населения (магазины крупногабаритных стройматериалов, москательно-химических товаров и т.п.)..</w:t>
            </w:r>
          </w:p>
        </w:tc>
      </w:tr>
      <w:tr w:rsidR="00354FFB" w:rsidRPr="00354FFB" w14:paraId="7A77B341" w14:textId="77777777" w:rsidTr="00A52685">
        <w:tc>
          <w:tcPr>
            <w:tcW w:w="272" w:type="dxa"/>
            <w:vMerge w:val="restart"/>
          </w:tcPr>
          <w:p w14:paraId="0726BB4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16.</w:t>
            </w:r>
          </w:p>
        </w:tc>
        <w:tc>
          <w:tcPr>
            <w:tcW w:w="1903" w:type="dxa"/>
            <w:vMerge w:val="restart"/>
          </w:tcPr>
          <w:p w14:paraId="73EA326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Общественное питание</w:t>
            </w:r>
          </w:p>
        </w:tc>
        <w:tc>
          <w:tcPr>
            <w:tcW w:w="1224" w:type="dxa"/>
            <w:vMerge w:val="restart"/>
          </w:tcPr>
          <w:p w14:paraId="7A9BB2E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4.6</w:t>
            </w:r>
          </w:p>
        </w:tc>
        <w:tc>
          <w:tcPr>
            <w:tcW w:w="4080" w:type="dxa"/>
            <w:vMerge w:val="restart"/>
          </w:tcPr>
          <w:p w14:paraId="422BA8A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6800" w:type="dxa"/>
          </w:tcPr>
          <w:p w14:paraId="1FF0F87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300 кв.м.</w:t>
            </w:r>
          </w:p>
        </w:tc>
      </w:tr>
      <w:tr w:rsidR="00354FFB" w:rsidRPr="00354FFB" w14:paraId="48F8F7F7" w14:textId="77777777" w:rsidTr="00A52685">
        <w:tc>
          <w:tcPr>
            <w:tcW w:w="272" w:type="dxa"/>
            <w:vMerge/>
          </w:tcPr>
          <w:p w14:paraId="5D24CB42" w14:textId="77777777" w:rsidR="00354FFB" w:rsidRPr="00354FFB" w:rsidRDefault="00354FFB" w:rsidP="00354FFB">
            <w:pPr>
              <w:rPr>
                <w:rFonts w:ascii="Times New Roman" w:eastAsia="Calibri" w:hAnsi="Times New Roman" w:cs="Times New Roman"/>
              </w:rPr>
            </w:pPr>
          </w:p>
        </w:tc>
        <w:tc>
          <w:tcPr>
            <w:tcW w:w="1903" w:type="dxa"/>
            <w:vMerge/>
          </w:tcPr>
          <w:p w14:paraId="67968C8C" w14:textId="77777777" w:rsidR="00354FFB" w:rsidRPr="00354FFB" w:rsidRDefault="00354FFB" w:rsidP="00354FFB">
            <w:pPr>
              <w:rPr>
                <w:rFonts w:ascii="Times New Roman" w:eastAsia="Calibri" w:hAnsi="Times New Roman" w:cs="Times New Roman"/>
              </w:rPr>
            </w:pPr>
          </w:p>
        </w:tc>
        <w:tc>
          <w:tcPr>
            <w:tcW w:w="1224" w:type="dxa"/>
            <w:vMerge/>
          </w:tcPr>
          <w:p w14:paraId="159AD471" w14:textId="77777777" w:rsidR="00354FFB" w:rsidRPr="00354FFB" w:rsidRDefault="00354FFB" w:rsidP="00354FFB">
            <w:pPr>
              <w:rPr>
                <w:rFonts w:ascii="Times New Roman" w:eastAsia="Calibri" w:hAnsi="Times New Roman" w:cs="Times New Roman"/>
              </w:rPr>
            </w:pPr>
          </w:p>
        </w:tc>
        <w:tc>
          <w:tcPr>
            <w:tcW w:w="4080" w:type="dxa"/>
            <w:vMerge/>
          </w:tcPr>
          <w:p w14:paraId="6FD4B702" w14:textId="77777777" w:rsidR="00354FFB" w:rsidRPr="00354FFB" w:rsidRDefault="00354FFB" w:rsidP="00354FFB">
            <w:pPr>
              <w:rPr>
                <w:rFonts w:ascii="Times New Roman" w:eastAsia="Calibri" w:hAnsi="Times New Roman" w:cs="Times New Roman"/>
              </w:rPr>
            </w:pPr>
          </w:p>
        </w:tc>
        <w:tc>
          <w:tcPr>
            <w:tcW w:w="6800" w:type="dxa"/>
          </w:tcPr>
          <w:p w14:paraId="4E7DBE4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 кв.м.</w:t>
            </w:r>
          </w:p>
        </w:tc>
      </w:tr>
      <w:tr w:rsidR="00354FFB" w:rsidRPr="00354FFB" w14:paraId="53376328" w14:textId="77777777" w:rsidTr="00A52685">
        <w:tc>
          <w:tcPr>
            <w:tcW w:w="272" w:type="dxa"/>
            <w:vMerge/>
          </w:tcPr>
          <w:p w14:paraId="124DA097" w14:textId="77777777" w:rsidR="00354FFB" w:rsidRPr="00354FFB" w:rsidRDefault="00354FFB" w:rsidP="00354FFB">
            <w:pPr>
              <w:rPr>
                <w:rFonts w:ascii="Times New Roman" w:eastAsia="Calibri" w:hAnsi="Times New Roman" w:cs="Times New Roman"/>
              </w:rPr>
            </w:pPr>
          </w:p>
        </w:tc>
        <w:tc>
          <w:tcPr>
            <w:tcW w:w="1903" w:type="dxa"/>
            <w:vMerge/>
          </w:tcPr>
          <w:p w14:paraId="47167CDF" w14:textId="77777777" w:rsidR="00354FFB" w:rsidRPr="00354FFB" w:rsidRDefault="00354FFB" w:rsidP="00354FFB">
            <w:pPr>
              <w:rPr>
                <w:rFonts w:ascii="Times New Roman" w:eastAsia="Calibri" w:hAnsi="Times New Roman" w:cs="Times New Roman"/>
              </w:rPr>
            </w:pPr>
          </w:p>
        </w:tc>
        <w:tc>
          <w:tcPr>
            <w:tcW w:w="1224" w:type="dxa"/>
            <w:vMerge/>
          </w:tcPr>
          <w:p w14:paraId="44C163CF" w14:textId="77777777" w:rsidR="00354FFB" w:rsidRPr="00354FFB" w:rsidRDefault="00354FFB" w:rsidP="00354FFB">
            <w:pPr>
              <w:rPr>
                <w:rFonts w:ascii="Times New Roman" w:eastAsia="Calibri" w:hAnsi="Times New Roman" w:cs="Times New Roman"/>
              </w:rPr>
            </w:pPr>
          </w:p>
        </w:tc>
        <w:tc>
          <w:tcPr>
            <w:tcW w:w="4080" w:type="dxa"/>
            <w:vMerge/>
          </w:tcPr>
          <w:p w14:paraId="4A1ECC26" w14:textId="77777777" w:rsidR="00354FFB" w:rsidRPr="00354FFB" w:rsidRDefault="00354FFB" w:rsidP="00354FFB">
            <w:pPr>
              <w:rPr>
                <w:rFonts w:ascii="Times New Roman" w:eastAsia="Calibri" w:hAnsi="Times New Roman" w:cs="Times New Roman"/>
              </w:rPr>
            </w:pPr>
          </w:p>
        </w:tc>
        <w:tc>
          <w:tcPr>
            <w:tcW w:w="6800" w:type="dxa"/>
          </w:tcPr>
          <w:p w14:paraId="1A8AA06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1F9B5367" w14:textId="77777777" w:rsidTr="00A52685">
        <w:tc>
          <w:tcPr>
            <w:tcW w:w="272" w:type="dxa"/>
            <w:vMerge/>
          </w:tcPr>
          <w:p w14:paraId="0EE3DF09" w14:textId="77777777" w:rsidR="00354FFB" w:rsidRPr="00354FFB" w:rsidRDefault="00354FFB" w:rsidP="00354FFB">
            <w:pPr>
              <w:rPr>
                <w:rFonts w:ascii="Times New Roman" w:eastAsia="Calibri" w:hAnsi="Times New Roman" w:cs="Times New Roman"/>
              </w:rPr>
            </w:pPr>
          </w:p>
        </w:tc>
        <w:tc>
          <w:tcPr>
            <w:tcW w:w="1903" w:type="dxa"/>
            <w:vMerge/>
          </w:tcPr>
          <w:p w14:paraId="56F00627" w14:textId="77777777" w:rsidR="00354FFB" w:rsidRPr="00354FFB" w:rsidRDefault="00354FFB" w:rsidP="00354FFB">
            <w:pPr>
              <w:rPr>
                <w:rFonts w:ascii="Times New Roman" w:eastAsia="Calibri" w:hAnsi="Times New Roman" w:cs="Times New Roman"/>
              </w:rPr>
            </w:pPr>
          </w:p>
        </w:tc>
        <w:tc>
          <w:tcPr>
            <w:tcW w:w="1224" w:type="dxa"/>
            <w:vMerge/>
          </w:tcPr>
          <w:p w14:paraId="5128F49D" w14:textId="77777777" w:rsidR="00354FFB" w:rsidRPr="00354FFB" w:rsidRDefault="00354FFB" w:rsidP="00354FFB">
            <w:pPr>
              <w:rPr>
                <w:rFonts w:ascii="Times New Roman" w:eastAsia="Calibri" w:hAnsi="Times New Roman" w:cs="Times New Roman"/>
              </w:rPr>
            </w:pPr>
          </w:p>
        </w:tc>
        <w:tc>
          <w:tcPr>
            <w:tcW w:w="4080" w:type="dxa"/>
            <w:vMerge/>
          </w:tcPr>
          <w:p w14:paraId="2B3CFAD6" w14:textId="77777777" w:rsidR="00354FFB" w:rsidRPr="00354FFB" w:rsidRDefault="00354FFB" w:rsidP="00354FFB">
            <w:pPr>
              <w:rPr>
                <w:rFonts w:ascii="Times New Roman" w:eastAsia="Calibri" w:hAnsi="Times New Roman" w:cs="Times New Roman"/>
              </w:rPr>
            </w:pPr>
          </w:p>
        </w:tc>
        <w:tc>
          <w:tcPr>
            <w:tcW w:w="6800" w:type="dxa"/>
          </w:tcPr>
          <w:p w14:paraId="5D6FA86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2CCA6C43" w14:textId="77777777" w:rsidTr="00A52685">
        <w:tc>
          <w:tcPr>
            <w:tcW w:w="272" w:type="dxa"/>
            <w:vMerge/>
          </w:tcPr>
          <w:p w14:paraId="24DB58CE" w14:textId="77777777" w:rsidR="00354FFB" w:rsidRPr="00354FFB" w:rsidRDefault="00354FFB" w:rsidP="00354FFB">
            <w:pPr>
              <w:rPr>
                <w:rFonts w:ascii="Times New Roman" w:eastAsia="Calibri" w:hAnsi="Times New Roman" w:cs="Times New Roman"/>
              </w:rPr>
            </w:pPr>
          </w:p>
        </w:tc>
        <w:tc>
          <w:tcPr>
            <w:tcW w:w="1903" w:type="dxa"/>
            <w:vMerge/>
          </w:tcPr>
          <w:p w14:paraId="0DEAAE21" w14:textId="77777777" w:rsidR="00354FFB" w:rsidRPr="00354FFB" w:rsidRDefault="00354FFB" w:rsidP="00354FFB">
            <w:pPr>
              <w:rPr>
                <w:rFonts w:ascii="Times New Roman" w:eastAsia="Calibri" w:hAnsi="Times New Roman" w:cs="Times New Roman"/>
              </w:rPr>
            </w:pPr>
          </w:p>
        </w:tc>
        <w:tc>
          <w:tcPr>
            <w:tcW w:w="1224" w:type="dxa"/>
            <w:vMerge/>
          </w:tcPr>
          <w:p w14:paraId="7F26F2EA" w14:textId="77777777" w:rsidR="00354FFB" w:rsidRPr="00354FFB" w:rsidRDefault="00354FFB" w:rsidP="00354FFB">
            <w:pPr>
              <w:rPr>
                <w:rFonts w:ascii="Times New Roman" w:eastAsia="Calibri" w:hAnsi="Times New Roman" w:cs="Times New Roman"/>
              </w:rPr>
            </w:pPr>
          </w:p>
        </w:tc>
        <w:tc>
          <w:tcPr>
            <w:tcW w:w="4080" w:type="dxa"/>
            <w:vMerge/>
          </w:tcPr>
          <w:p w14:paraId="1441ED6D" w14:textId="77777777" w:rsidR="00354FFB" w:rsidRPr="00354FFB" w:rsidRDefault="00354FFB" w:rsidP="00354FFB">
            <w:pPr>
              <w:rPr>
                <w:rFonts w:ascii="Times New Roman" w:eastAsia="Calibri" w:hAnsi="Times New Roman" w:cs="Times New Roman"/>
              </w:rPr>
            </w:pPr>
          </w:p>
        </w:tc>
        <w:tc>
          <w:tcPr>
            <w:tcW w:w="6800" w:type="dxa"/>
          </w:tcPr>
          <w:p w14:paraId="403E302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7F8FD381" w14:textId="77777777" w:rsidTr="00A52685">
        <w:tc>
          <w:tcPr>
            <w:tcW w:w="272" w:type="dxa"/>
            <w:vMerge/>
          </w:tcPr>
          <w:p w14:paraId="6CA8183C" w14:textId="77777777" w:rsidR="00354FFB" w:rsidRPr="00354FFB" w:rsidRDefault="00354FFB" w:rsidP="00354FFB">
            <w:pPr>
              <w:rPr>
                <w:rFonts w:ascii="Times New Roman" w:eastAsia="Calibri" w:hAnsi="Times New Roman" w:cs="Times New Roman"/>
              </w:rPr>
            </w:pPr>
          </w:p>
        </w:tc>
        <w:tc>
          <w:tcPr>
            <w:tcW w:w="1903" w:type="dxa"/>
            <w:vMerge/>
          </w:tcPr>
          <w:p w14:paraId="07B6A418" w14:textId="77777777" w:rsidR="00354FFB" w:rsidRPr="00354FFB" w:rsidRDefault="00354FFB" w:rsidP="00354FFB">
            <w:pPr>
              <w:rPr>
                <w:rFonts w:ascii="Times New Roman" w:eastAsia="Calibri" w:hAnsi="Times New Roman" w:cs="Times New Roman"/>
              </w:rPr>
            </w:pPr>
          </w:p>
        </w:tc>
        <w:tc>
          <w:tcPr>
            <w:tcW w:w="1224" w:type="dxa"/>
            <w:vMerge/>
          </w:tcPr>
          <w:p w14:paraId="04C1EE96" w14:textId="77777777" w:rsidR="00354FFB" w:rsidRPr="00354FFB" w:rsidRDefault="00354FFB" w:rsidP="00354FFB">
            <w:pPr>
              <w:rPr>
                <w:rFonts w:ascii="Times New Roman" w:eastAsia="Calibri" w:hAnsi="Times New Roman" w:cs="Times New Roman"/>
              </w:rPr>
            </w:pPr>
          </w:p>
        </w:tc>
        <w:tc>
          <w:tcPr>
            <w:tcW w:w="4080" w:type="dxa"/>
            <w:vMerge/>
          </w:tcPr>
          <w:p w14:paraId="1EEA9702" w14:textId="77777777" w:rsidR="00354FFB" w:rsidRPr="00354FFB" w:rsidRDefault="00354FFB" w:rsidP="00354FFB">
            <w:pPr>
              <w:rPr>
                <w:rFonts w:ascii="Times New Roman" w:eastAsia="Calibri" w:hAnsi="Times New Roman" w:cs="Times New Roman"/>
              </w:rPr>
            </w:pPr>
          </w:p>
        </w:tc>
        <w:tc>
          <w:tcPr>
            <w:tcW w:w="6800" w:type="dxa"/>
          </w:tcPr>
          <w:p w14:paraId="28AFE92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7306AFBC" w14:textId="77777777" w:rsidTr="00A52685">
        <w:tc>
          <w:tcPr>
            <w:tcW w:w="272" w:type="dxa"/>
            <w:vMerge/>
          </w:tcPr>
          <w:p w14:paraId="4BB1FC5D" w14:textId="77777777" w:rsidR="00354FFB" w:rsidRPr="00354FFB" w:rsidRDefault="00354FFB" w:rsidP="00354FFB">
            <w:pPr>
              <w:rPr>
                <w:rFonts w:ascii="Times New Roman" w:eastAsia="Calibri" w:hAnsi="Times New Roman" w:cs="Times New Roman"/>
              </w:rPr>
            </w:pPr>
          </w:p>
        </w:tc>
        <w:tc>
          <w:tcPr>
            <w:tcW w:w="1903" w:type="dxa"/>
            <w:vMerge/>
          </w:tcPr>
          <w:p w14:paraId="062B6969" w14:textId="77777777" w:rsidR="00354FFB" w:rsidRPr="00354FFB" w:rsidRDefault="00354FFB" w:rsidP="00354FFB">
            <w:pPr>
              <w:rPr>
                <w:rFonts w:ascii="Times New Roman" w:eastAsia="Calibri" w:hAnsi="Times New Roman" w:cs="Times New Roman"/>
              </w:rPr>
            </w:pPr>
          </w:p>
        </w:tc>
        <w:tc>
          <w:tcPr>
            <w:tcW w:w="1224" w:type="dxa"/>
            <w:vMerge/>
          </w:tcPr>
          <w:p w14:paraId="4A778AA8" w14:textId="77777777" w:rsidR="00354FFB" w:rsidRPr="00354FFB" w:rsidRDefault="00354FFB" w:rsidP="00354FFB">
            <w:pPr>
              <w:rPr>
                <w:rFonts w:ascii="Times New Roman" w:eastAsia="Calibri" w:hAnsi="Times New Roman" w:cs="Times New Roman"/>
              </w:rPr>
            </w:pPr>
          </w:p>
        </w:tc>
        <w:tc>
          <w:tcPr>
            <w:tcW w:w="4080" w:type="dxa"/>
            <w:vMerge/>
          </w:tcPr>
          <w:p w14:paraId="670F1AA2" w14:textId="77777777" w:rsidR="00354FFB" w:rsidRPr="00354FFB" w:rsidRDefault="00354FFB" w:rsidP="00354FFB">
            <w:pPr>
              <w:rPr>
                <w:rFonts w:ascii="Times New Roman" w:eastAsia="Calibri" w:hAnsi="Times New Roman" w:cs="Times New Roman"/>
              </w:rPr>
            </w:pPr>
          </w:p>
        </w:tc>
        <w:tc>
          <w:tcPr>
            <w:tcW w:w="6800" w:type="dxa"/>
          </w:tcPr>
          <w:p w14:paraId="497D9D4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37E5C1D3" w14:textId="77777777" w:rsidTr="00A52685">
        <w:tc>
          <w:tcPr>
            <w:tcW w:w="272" w:type="dxa"/>
            <w:vMerge/>
          </w:tcPr>
          <w:p w14:paraId="6290B96E" w14:textId="77777777" w:rsidR="00354FFB" w:rsidRPr="00354FFB" w:rsidRDefault="00354FFB" w:rsidP="00354FFB">
            <w:pPr>
              <w:rPr>
                <w:rFonts w:ascii="Times New Roman" w:eastAsia="Calibri" w:hAnsi="Times New Roman" w:cs="Times New Roman"/>
              </w:rPr>
            </w:pPr>
          </w:p>
        </w:tc>
        <w:tc>
          <w:tcPr>
            <w:tcW w:w="1903" w:type="dxa"/>
            <w:vMerge/>
          </w:tcPr>
          <w:p w14:paraId="65268DCC" w14:textId="77777777" w:rsidR="00354FFB" w:rsidRPr="00354FFB" w:rsidRDefault="00354FFB" w:rsidP="00354FFB">
            <w:pPr>
              <w:rPr>
                <w:rFonts w:ascii="Times New Roman" w:eastAsia="Calibri" w:hAnsi="Times New Roman" w:cs="Times New Roman"/>
              </w:rPr>
            </w:pPr>
          </w:p>
        </w:tc>
        <w:tc>
          <w:tcPr>
            <w:tcW w:w="1224" w:type="dxa"/>
            <w:vMerge/>
          </w:tcPr>
          <w:p w14:paraId="131AA6F9" w14:textId="77777777" w:rsidR="00354FFB" w:rsidRPr="00354FFB" w:rsidRDefault="00354FFB" w:rsidP="00354FFB">
            <w:pPr>
              <w:rPr>
                <w:rFonts w:ascii="Times New Roman" w:eastAsia="Calibri" w:hAnsi="Times New Roman" w:cs="Times New Roman"/>
              </w:rPr>
            </w:pPr>
          </w:p>
        </w:tc>
        <w:tc>
          <w:tcPr>
            <w:tcW w:w="4080" w:type="dxa"/>
            <w:vMerge/>
          </w:tcPr>
          <w:p w14:paraId="00846C76" w14:textId="77777777" w:rsidR="00354FFB" w:rsidRPr="00354FFB" w:rsidRDefault="00354FFB" w:rsidP="00354FFB">
            <w:pPr>
              <w:rPr>
                <w:rFonts w:ascii="Times New Roman" w:eastAsia="Calibri" w:hAnsi="Times New Roman" w:cs="Times New Roman"/>
              </w:rPr>
            </w:pPr>
          </w:p>
        </w:tc>
        <w:tc>
          <w:tcPr>
            <w:tcW w:w="6800" w:type="dxa"/>
          </w:tcPr>
          <w:p w14:paraId="7341A1B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59DB3ABC" w14:textId="77777777" w:rsidTr="00A52685">
        <w:tc>
          <w:tcPr>
            <w:tcW w:w="272" w:type="dxa"/>
            <w:vMerge/>
          </w:tcPr>
          <w:p w14:paraId="044980AA" w14:textId="77777777" w:rsidR="00354FFB" w:rsidRPr="00354FFB" w:rsidRDefault="00354FFB" w:rsidP="00354FFB">
            <w:pPr>
              <w:rPr>
                <w:rFonts w:ascii="Times New Roman" w:eastAsia="Calibri" w:hAnsi="Times New Roman" w:cs="Times New Roman"/>
              </w:rPr>
            </w:pPr>
          </w:p>
        </w:tc>
        <w:tc>
          <w:tcPr>
            <w:tcW w:w="1903" w:type="dxa"/>
            <w:vMerge/>
          </w:tcPr>
          <w:p w14:paraId="12D9B867" w14:textId="77777777" w:rsidR="00354FFB" w:rsidRPr="00354FFB" w:rsidRDefault="00354FFB" w:rsidP="00354FFB">
            <w:pPr>
              <w:rPr>
                <w:rFonts w:ascii="Times New Roman" w:eastAsia="Calibri" w:hAnsi="Times New Roman" w:cs="Times New Roman"/>
              </w:rPr>
            </w:pPr>
          </w:p>
        </w:tc>
        <w:tc>
          <w:tcPr>
            <w:tcW w:w="1224" w:type="dxa"/>
            <w:vMerge/>
          </w:tcPr>
          <w:p w14:paraId="4583F533" w14:textId="77777777" w:rsidR="00354FFB" w:rsidRPr="00354FFB" w:rsidRDefault="00354FFB" w:rsidP="00354FFB">
            <w:pPr>
              <w:rPr>
                <w:rFonts w:ascii="Times New Roman" w:eastAsia="Calibri" w:hAnsi="Times New Roman" w:cs="Times New Roman"/>
              </w:rPr>
            </w:pPr>
          </w:p>
        </w:tc>
        <w:tc>
          <w:tcPr>
            <w:tcW w:w="4080" w:type="dxa"/>
            <w:vMerge/>
          </w:tcPr>
          <w:p w14:paraId="72627EB0" w14:textId="77777777" w:rsidR="00354FFB" w:rsidRPr="00354FFB" w:rsidRDefault="00354FFB" w:rsidP="00354FFB">
            <w:pPr>
              <w:rPr>
                <w:rFonts w:ascii="Times New Roman" w:eastAsia="Calibri" w:hAnsi="Times New Roman" w:cs="Times New Roman"/>
              </w:rPr>
            </w:pPr>
          </w:p>
        </w:tc>
        <w:tc>
          <w:tcPr>
            <w:tcW w:w="6800" w:type="dxa"/>
          </w:tcPr>
          <w:p w14:paraId="47A32BF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42F5BA63" w14:textId="77777777" w:rsidTr="00A52685">
        <w:tc>
          <w:tcPr>
            <w:tcW w:w="272" w:type="dxa"/>
            <w:vMerge/>
          </w:tcPr>
          <w:p w14:paraId="4A69367B" w14:textId="77777777" w:rsidR="00354FFB" w:rsidRPr="00354FFB" w:rsidRDefault="00354FFB" w:rsidP="00354FFB">
            <w:pPr>
              <w:rPr>
                <w:rFonts w:ascii="Times New Roman" w:eastAsia="Calibri" w:hAnsi="Times New Roman" w:cs="Times New Roman"/>
              </w:rPr>
            </w:pPr>
          </w:p>
        </w:tc>
        <w:tc>
          <w:tcPr>
            <w:tcW w:w="1903" w:type="dxa"/>
            <w:vMerge/>
          </w:tcPr>
          <w:p w14:paraId="415BF403" w14:textId="77777777" w:rsidR="00354FFB" w:rsidRPr="00354FFB" w:rsidRDefault="00354FFB" w:rsidP="00354FFB">
            <w:pPr>
              <w:rPr>
                <w:rFonts w:ascii="Times New Roman" w:eastAsia="Calibri" w:hAnsi="Times New Roman" w:cs="Times New Roman"/>
              </w:rPr>
            </w:pPr>
          </w:p>
        </w:tc>
        <w:tc>
          <w:tcPr>
            <w:tcW w:w="1224" w:type="dxa"/>
            <w:vMerge/>
          </w:tcPr>
          <w:p w14:paraId="7FACDD12" w14:textId="77777777" w:rsidR="00354FFB" w:rsidRPr="00354FFB" w:rsidRDefault="00354FFB" w:rsidP="00354FFB">
            <w:pPr>
              <w:rPr>
                <w:rFonts w:ascii="Times New Roman" w:eastAsia="Calibri" w:hAnsi="Times New Roman" w:cs="Times New Roman"/>
              </w:rPr>
            </w:pPr>
          </w:p>
        </w:tc>
        <w:tc>
          <w:tcPr>
            <w:tcW w:w="4080" w:type="dxa"/>
            <w:vMerge/>
          </w:tcPr>
          <w:p w14:paraId="25A9EE68" w14:textId="77777777" w:rsidR="00354FFB" w:rsidRPr="00354FFB" w:rsidRDefault="00354FFB" w:rsidP="00354FFB">
            <w:pPr>
              <w:rPr>
                <w:rFonts w:ascii="Times New Roman" w:eastAsia="Calibri" w:hAnsi="Times New Roman" w:cs="Times New Roman"/>
              </w:rPr>
            </w:pPr>
          </w:p>
        </w:tc>
        <w:tc>
          <w:tcPr>
            <w:tcW w:w="6800" w:type="dxa"/>
          </w:tcPr>
          <w:p w14:paraId="032BD0C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максимальное количество посадочных мест – 50</w:t>
            </w:r>
            <w:r w:rsidRPr="00354FFB">
              <w:rPr>
                <w:rFonts w:ascii="Times New Roman" w:eastAsia="Tahoma" w:hAnsi="Times New Roman" w:cs="Times New Roman"/>
                <w:color w:val="000000"/>
                <w:sz w:val="20"/>
                <w:szCs w:val="20"/>
              </w:rPr>
              <w:br/>
              <w:t>Допускается размещать объекты с ограничением по времени работы.</w:t>
            </w:r>
          </w:p>
        </w:tc>
      </w:tr>
      <w:tr w:rsidR="00354FFB" w:rsidRPr="00354FFB" w14:paraId="5EC2921B" w14:textId="77777777" w:rsidTr="00A52685">
        <w:tc>
          <w:tcPr>
            <w:tcW w:w="272" w:type="dxa"/>
            <w:vMerge w:val="restart"/>
          </w:tcPr>
          <w:p w14:paraId="67FC3C1C"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17.</w:t>
            </w:r>
          </w:p>
        </w:tc>
        <w:tc>
          <w:tcPr>
            <w:tcW w:w="1903" w:type="dxa"/>
            <w:vMerge w:val="restart"/>
          </w:tcPr>
          <w:p w14:paraId="529AEE5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Обеспечение занятий спортом в помещениях</w:t>
            </w:r>
          </w:p>
        </w:tc>
        <w:tc>
          <w:tcPr>
            <w:tcW w:w="1224" w:type="dxa"/>
            <w:vMerge w:val="restart"/>
          </w:tcPr>
          <w:p w14:paraId="1CB6563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5.1.2</w:t>
            </w:r>
          </w:p>
        </w:tc>
        <w:tc>
          <w:tcPr>
            <w:tcW w:w="4080" w:type="dxa"/>
            <w:vMerge w:val="restart"/>
          </w:tcPr>
          <w:p w14:paraId="1A16A1A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спортивных клубов, спортивных залов, бассейнов, физкультурно-оздоровительных комплексов в зданиях и сооружениях</w:t>
            </w:r>
          </w:p>
        </w:tc>
        <w:tc>
          <w:tcPr>
            <w:tcW w:w="6800" w:type="dxa"/>
          </w:tcPr>
          <w:p w14:paraId="7144281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786B05B1" w14:textId="77777777" w:rsidTr="00A52685">
        <w:tc>
          <w:tcPr>
            <w:tcW w:w="272" w:type="dxa"/>
            <w:vMerge/>
          </w:tcPr>
          <w:p w14:paraId="696C05F9" w14:textId="77777777" w:rsidR="00354FFB" w:rsidRPr="00354FFB" w:rsidRDefault="00354FFB" w:rsidP="00354FFB">
            <w:pPr>
              <w:rPr>
                <w:rFonts w:ascii="Times New Roman" w:eastAsia="Calibri" w:hAnsi="Times New Roman" w:cs="Times New Roman"/>
              </w:rPr>
            </w:pPr>
          </w:p>
        </w:tc>
        <w:tc>
          <w:tcPr>
            <w:tcW w:w="1903" w:type="dxa"/>
            <w:vMerge/>
          </w:tcPr>
          <w:p w14:paraId="702E1E6F" w14:textId="77777777" w:rsidR="00354FFB" w:rsidRPr="00354FFB" w:rsidRDefault="00354FFB" w:rsidP="00354FFB">
            <w:pPr>
              <w:rPr>
                <w:rFonts w:ascii="Times New Roman" w:eastAsia="Calibri" w:hAnsi="Times New Roman" w:cs="Times New Roman"/>
              </w:rPr>
            </w:pPr>
          </w:p>
        </w:tc>
        <w:tc>
          <w:tcPr>
            <w:tcW w:w="1224" w:type="dxa"/>
            <w:vMerge/>
          </w:tcPr>
          <w:p w14:paraId="345287A1" w14:textId="77777777" w:rsidR="00354FFB" w:rsidRPr="00354FFB" w:rsidRDefault="00354FFB" w:rsidP="00354FFB">
            <w:pPr>
              <w:rPr>
                <w:rFonts w:ascii="Times New Roman" w:eastAsia="Calibri" w:hAnsi="Times New Roman" w:cs="Times New Roman"/>
              </w:rPr>
            </w:pPr>
          </w:p>
        </w:tc>
        <w:tc>
          <w:tcPr>
            <w:tcW w:w="4080" w:type="dxa"/>
            <w:vMerge/>
          </w:tcPr>
          <w:p w14:paraId="5D29F657" w14:textId="77777777" w:rsidR="00354FFB" w:rsidRPr="00354FFB" w:rsidRDefault="00354FFB" w:rsidP="00354FFB">
            <w:pPr>
              <w:rPr>
                <w:rFonts w:ascii="Times New Roman" w:eastAsia="Calibri" w:hAnsi="Times New Roman" w:cs="Times New Roman"/>
              </w:rPr>
            </w:pPr>
          </w:p>
        </w:tc>
        <w:tc>
          <w:tcPr>
            <w:tcW w:w="6800" w:type="dxa"/>
          </w:tcPr>
          <w:p w14:paraId="2DDC530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 кв.м.</w:t>
            </w:r>
          </w:p>
        </w:tc>
      </w:tr>
      <w:tr w:rsidR="00354FFB" w:rsidRPr="00354FFB" w14:paraId="779776AF" w14:textId="77777777" w:rsidTr="00A52685">
        <w:tc>
          <w:tcPr>
            <w:tcW w:w="272" w:type="dxa"/>
            <w:vMerge/>
          </w:tcPr>
          <w:p w14:paraId="3CC64DB0" w14:textId="77777777" w:rsidR="00354FFB" w:rsidRPr="00354FFB" w:rsidRDefault="00354FFB" w:rsidP="00354FFB">
            <w:pPr>
              <w:rPr>
                <w:rFonts w:ascii="Times New Roman" w:eastAsia="Calibri" w:hAnsi="Times New Roman" w:cs="Times New Roman"/>
              </w:rPr>
            </w:pPr>
          </w:p>
        </w:tc>
        <w:tc>
          <w:tcPr>
            <w:tcW w:w="1903" w:type="dxa"/>
            <w:vMerge/>
          </w:tcPr>
          <w:p w14:paraId="1E9F327B" w14:textId="77777777" w:rsidR="00354FFB" w:rsidRPr="00354FFB" w:rsidRDefault="00354FFB" w:rsidP="00354FFB">
            <w:pPr>
              <w:rPr>
                <w:rFonts w:ascii="Times New Roman" w:eastAsia="Calibri" w:hAnsi="Times New Roman" w:cs="Times New Roman"/>
              </w:rPr>
            </w:pPr>
          </w:p>
        </w:tc>
        <w:tc>
          <w:tcPr>
            <w:tcW w:w="1224" w:type="dxa"/>
            <w:vMerge/>
          </w:tcPr>
          <w:p w14:paraId="5C604E7B" w14:textId="77777777" w:rsidR="00354FFB" w:rsidRPr="00354FFB" w:rsidRDefault="00354FFB" w:rsidP="00354FFB">
            <w:pPr>
              <w:rPr>
                <w:rFonts w:ascii="Times New Roman" w:eastAsia="Calibri" w:hAnsi="Times New Roman" w:cs="Times New Roman"/>
              </w:rPr>
            </w:pPr>
          </w:p>
        </w:tc>
        <w:tc>
          <w:tcPr>
            <w:tcW w:w="4080" w:type="dxa"/>
            <w:vMerge/>
          </w:tcPr>
          <w:p w14:paraId="75AFAE8E" w14:textId="77777777" w:rsidR="00354FFB" w:rsidRPr="00354FFB" w:rsidRDefault="00354FFB" w:rsidP="00354FFB">
            <w:pPr>
              <w:rPr>
                <w:rFonts w:ascii="Times New Roman" w:eastAsia="Calibri" w:hAnsi="Times New Roman" w:cs="Times New Roman"/>
              </w:rPr>
            </w:pPr>
          </w:p>
        </w:tc>
        <w:tc>
          <w:tcPr>
            <w:tcW w:w="6800" w:type="dxa"/>
          </w:tcPr>
          <w:p w14:paraId="6FC870A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2283D0B7" w14:textId="77777777" w:rsidTr="00A52685">
        <w:tc>
          <w:tcPr>
            <w:tcW w:w="272" w:type="dxa"/>
            <w:vMerge/>
          </w:tcPr>
          <w:p w14:paraId="08B10FB0" w14:textId="77777777" w:rsidR="00354FFB" w:rsidRPr="00354FFB" w:rsidRDefault="00354FFB" w:rsidP="00354FFB">
            <w:pPr>
              <w:rPr>
                <w:rFonts w:ascii="Times New Roman" w:eastAsia="Calibri" w:hAnsi="Times New Roman" w:cs="Times New Roman"/>
              </w:rPr>
            </w:pPr>
          </w:p>
        </w:tc>
        <w:tc>
          <w:tcPr>
            <w:tcW w:w="1903" w:type="dxa"/>
            <w:vMerge/>
          </w:tcPr>
          <w:p w14:paraId="0BB38D03" w14:textId="77777777" w:rsidR="00354FFB" w:rsidRPr="00354FFB" w:rsidRDefault="00354FFB" w:rsidP="00354FFB">
            <w:pPr>
              <w:rPr>
                <w:rFonts w:ascii="Times New Roman" w:eastAsia="Calibri" w:hAnsi="Times New Roman" w:cs="Times New Roman"/>
              </w:rPr>
            </w:pPr>
          </w:p>
        </w:tc>
        <w:tc>
          <w:tcPr>
            <w:tcW w:w="1224" w:type="dxa"/>
            <w:vMerge/>
          </w:tcPr>
          <w:p w14:paraId="023556CE" w14:textId="77777777" w:rsidR="00354FFB" w:rsidRPr="00354FFB" w:rsidRDefault="00354FFB" w:rsidP="00354FFB">
            <w:pPr>
              <w:rPr>
                <w:rFonts w:ascii="Times New Roman" w:eastAsia="Calibri" w:hAnsi="Times New Roman" w:cs="Times New Roman"/>
              </w:rPr>
            </w:pPr>
          </w:p>
        </w:tc>
        <w:tc>
          <w:tcPr>
            <w:tcW w:w="4080" w:type="dxa"/>
            <w:vMerge/>
          </w:tcPr>
          <w:p w14:paraId="534FBE7A" w14:textId="77777777" w:rsidR="00354FFB" w:rsidRPr="00354FFB" w:rsidRDefault="00354FFB" w:rsidP="00354FFB">
            <w:pPr>
              <w:rPr>
                <w:rFonts w:ascii="Times New Roman" w:eastAsia="Calibri" w:hAnsi="Times New Roman" w:cs="Times New Roman"/>
              </w:rPr>
            </w:pPr>
          </w:p>
        </w:tc>
        <w:tc>
          <w:tcPr>
            <w:tcW w:w="6800" w:type="dxa"/>
          </w:tcPr>
          <w:p w14:paraId="354B3D8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3A551246" w14:textId="77777777" w:rsidTr="00A52685">
        <w:tc>
          <w:tcPr>
            <w:tcW w:w="272" w:type="dxa"/>
            <w:vMerge/>
          </w:tcPr>
          <w:p w14:paraId="35EAB534" w14:textId="77777777" w:rsidR="00354FFB" w:rsidRPr="00354FFB" w:rsidRDefault="00354FFB" w:rsidP="00354FFB">
            <w:pPr>
              <w:rPr>
                <w:rFonts w:ascii="Times New Roman" w:eastAsia="Calibri" w:hAnsi="Times New Roman" w:cs="Times New Roman"/>
              </w:rPr>
            </w:pPr>
          </w:p>
        </w:tc>
        <w:tc>
          <w:tcPr>
            <w:tcW w:w="1903" w:type="dxa"/>
            <w:vMerge/>
          </w:tcPr>
          <w:p w14:paraId="083652A0" w14:textId="77777777" w:rsidR="00354FFB" w:rsidRPr="00354FFB" w:rsidRDefault="00354FFB" w:rsidP="00354FFB">
            <w:pPr>
              <w:rPr>
                <w:rFonts w:ascii="Times New Roman" w:eastAsia="Calibri" w:hAnsi="Times New Roman" w:cs="Times New Roman"/>
              </w:rPr>
            </w:pPr>
          </w:p>
        </w:tc>
        <w:tc>
          <w:tcPr>
            <w:tcW w:w="1224" w:type="dxa"/>
            <w:vMerge/>
          </w:tcPr>
          <w:p w14:paraId="270C8996" w14:textId="77777777" w:rsidR="00354FFB" w:rsidRPr="00354FFB" w:rsidRDefault="00354FFB" w:rsidP="00354FFB">
            <w:pPr>
              <w:rPr>
                <w:rFonts w:ascii="Times New Roman" w:eastAsia="Calibri" w:hAnsi="Times New Roman" w:cs="Times New Roman"/>
              </w:rPr>
            </w:pPr>
          </w:p>
        </w:tc>
        <w:tc>
          <w:tcPr>
            <w:tcW w:w="4080" w:type="dxa"/>
            <w:vMerge/>
          </w:tcPr>
          <w:p w14:paraId="27070195" w14:textId="77777777" w:rsidR="00354FFB" w:rsidRPr="00354FFB" w:rsidRDefault="00354FFB" w:rsidP="00354FFB">
            <w:pPr>
              <w:rPr>
                <w:rFonts w:ascii="Times New Roman" w:eastAsia="Calibri" w:hAnsi="Times New Roman" w:cs="Times New Roman"/>
              </w:rPr>
            </w:pPr>
          </w:p>
        </w:tc>
        <w:tc>
          <w:tcPr>
            <w:tcW w:w="6800" w:type="dxa"/>
          </w:tcPr>
          <w:p w14:paraId="52D46C8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w:t>
            </w:r>
            <w:r w:rsidRPr="00354FFB">
              <w:rPr>
                <w:rFonts w:ascii="Times New Roman" w:eastAsia="Tahoma" w:hAnsi="Times New Roman" w:cs="Times New Roman"/>
                <w:color w:val="000000"/>
                <w:sz w:val="20"/>
                <w:szCs w:val="20"/>
              </w:rPr>
              <w:lastRenderedPageBreak/>
              <w:t>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5A44E744" w14:textId="77777777" w:rsidTr="00A52685">
        <w:tc>
          <w:tcPr>
            <w:tcW w:w="272" w:type="dxa"/>
            <w:vMerge/>
          </w:tcPr>
          <w:p w14:paraId="6CAAD1FB" w14:textId="77777777" w:rsidR="00354FFB" w:rsidRPr="00354FFB" w:rsidRDefault="00354FFB" w:rsidP="00354FFB">
            <w:pPr>
              <w:rPr>
                <w:rFonts w:ascii="Times New Roman" w:eastAsia="Calibri" w:hAnsi="Times New Roman" w:cs="Times New Roman"/>
              </w:rPr>
            </w:pPr>
          </w:p>
        </w:tc>
        <w:tc>
          <w:tcPr>
            <w:tcW w:w="1903" w:type="dxa"/>
            <w:vMerge/>
          </w:tcPr>
          <w:p w14:paraId="7046801E" w14:textId="77777777" w:rsidR="00354FFB" w:rsidRPr="00354FFB" w:rsidRDefault="00354FFB" w:rsidP="00354FFB">
            <w:pPr>
              <w:rPr>
                <w:rFonts w:ascii="Times New Roman" w:eastAsia="Calibri" w:hAnsi="Times New Roman" w:cs="Times New Roman"/>
              </w:rPr>
            </w:pPr>
          </w:p>
        </w:tc>
        <w:tc>
          <w:tcPr>
            <w:tcW w:w="1224" w:type="dxa"/>
            <w:vMerge/>
          </w:tcPr>
          <w:p w14:paraId="5BADFB81" w14:textId="77777777" w:rsidR="00354FFB" w:rsidRPr="00354FFB" w:rsidRDefault="00354FFB" w:rsidP="00354FFB">
            <w:pPr>
              <w:rPr>
                <w:rFonts w:ascii="Times New Roman" w:eastAsia="Calibri" w:hAnsi="Times New Roman" w:cs="Times New Roman"/>
              </w:rPr>
            </w:pPr>
          </w:p>
        </w:tc>
        <w:tc>
          <w:tcPr>
            <w:tcW w:w="4080" w:type="dxa"/>
            <w:vMerge/>
          </w:tcPr>
          <w:p w14:paraId="3C966066" w14:textId="77777777" w:rsidR="00354FFB" w:rsidRPr="00354FFB" w:rsidRDefault="00354FFB" w:rsidP="00354FFB">
            <w:pPr>
              <w:rPr>
                <w:rFonts w:ascii="Times New Roman" w:eastAsia="Calibri" w:hAnsi="Times New Roman" w:cs="Times New Roman"/>
              </w:rPr>
            </w:pPr>
          </w:p>
        </w:tc>
        <w:tc>
          <w:tcPr>
            <w:tcW w:w="6800" w:type="dxa"/>
          </w:tcPr>
          <w:p w14:paraId="6FFD0F6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6AFC9025" w14:textId="77777777" w:rsidTr="00A52685">
        <w:tc>
          <w:tcPr>
            <w:tcW w:w="272" w:type="dxa"/>
            <w:vMerge/>
          </w:tcPr>
          <w:p w14:paraId="2068F77E" w14:textId="77777777" w:rsidR="00354FFB" w:rsidRPr="00354FFB" w:rsidRDefault="00354FFB" w:rsidP="00354FFB">
            <w:pPr>
              <w:rPr>
                <w:rFonts w:ascii="Times New Roman" w:eastAsia="Calibri" w:hAnsi="Times New Roman" w:cs="Times New Roman"/>
              </w:rPr>
            </w:pPr>
          </w:p>
        </w:tc>
        <w:tc>
          <w:tcPr>
            <w:tcW w:w="1903" w:type="dxa"/>
            <w:vMerge/>
          </w:tcPr>
          <w:p w14:paraId="75EB63CD" w14:textId="77777777" w:rsidR="00354FFB" w:rsidRPr="00354FFB" w:rsidRDefault="00354FFB" w:rsidP="00354FFB">
            <w:pPr>
              <w:rPr>
                <w:rFonts w:ascii="Times New Roman" w:eastAsia="Calibri" w:hAnsi="Times New Roman" w:cs="Times New Roman"/>
              </w:rPr>
            </w:pPr>
          </w:p>
        </w:tc>
        <w:tc>
          <w:tcPr>
            <w:tcW w:w="1224" w:type="dxa"/>
            <w:vMerge/>
          </w:tcPr>
          <w:p w14:paraId="6260B72B" w14:textId="77777777" w:rsidR="00354FFB" w:rsidRPr="00354FFB" w:rsidRDefault="00354FFB" w:rsidP="00354FFB">
            <w:pPr>
              <w:rPr>
                <w:rFonts w:ascii="Times New Roman" w:eastAsia="Calibri" w:hAnsi="Times New Roman" w:cs="Times New Roman"/>
              </w:rPr>
            </w:pPr>
          </w:p>
        </w:tc>
        <w:tc>
          <w:tcPr>
            <w:tcW w:w="4080" w:type="dxa"/>
            <w:vMerge/>
          </w:tcPr>
          <w:p w14:paraId="335FC4AA" w14:textId="77777777" w:rsidR="00354FFB" w:rsidRPr="00354FFB" w:rsidRDefault="00354FFB" w:rsidP="00354FFB">
            <w:pPr>
              <w:rPr>
                <w:rFonts w:ascii="Times New Roman" w:eastAsia="Calibri" w:hAnsi="Times New Roman" w:cs="Times New Roman"/>
              </w:rPr>
            </w:pPr>
          </w:p>
        </w:tc>
        <w:tc>
          <w:tcPr>
            <w:tcW w:w="6800" w:type="dxa"/>
          </w:tcPr>
          <w:p w14:paraId="7C0871A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5F5E03F7" w14:textId="77777777" w:rsidTr="00A52685">
        <w:tc>
          <w:tcPr>
            <w:tcW w:w="272" w:type="dxa"/>
            <w:vMerge/>
          </w:tcPr>
          <w:p w14:paraId="7632C71C" w14:textId="77777777" w:rsidR="00354FFB" w:rsidRPr="00354FFB" w:rsidRDefault="00354FFB" w:rsidP="00354FFB">
            <w:pPr>
              <w:rPr>
                <w:rFonts w:ascii="Times New Roman" w:eastAsia="Calibri" w:hAnsi="Times New Roman" w:cs="Times New Roman"/>
              </w:rPr>
            </w:pPr>
          </w:p>
        </w:tc>
        <w:tc>
          <w:tcPr>
            <w:tcW w:w="1903" w:type="dxa"/>
            <w:vMerge/>
          </w:tcPr>
          <w:p w14:paraId="150D7E20" w14:textId="77777777" w:rsidR="00354FFB" w:rsidRPr="00354FFB" w:rsidRDefault="00354FFB" w:rsidP="00354FFB">
            <w:pPr>
              <w:rPr>
                <w:rFonts w:ascii="Times New Roman" w:eastAsia="Calibri" w:hAnsi="Times New Roman" w:cs="Times New Roman"/>
              </w:rPr>
            </w:pPr>
          </w:p>
        </w:tc>
        <w:tc>
          <w:tcPr>
            <w:tcW w:w="1224" w:type="dxa"/>
            <w:vMerge/>
          </w:tcPr>
          <w:p w14:paraId="41AC5C54" w14:textId="77777777" w:rsidR="00354FFB" w:rsidRPr="00354FFB" w:rsidRDefault="00354FFB" w:rsidP="00354FFB">
            <w:pPr>
              <w:rPr>
                <w:rFonts w:ascii="Times New Roman" w:eastAsia="Calibri" w:hAnsi="Times New Roman" w:cs="Times New Roman"/>
              </w:rPr>
            </w:pPr>
          </w:p>
        </w:tc>
        <w:tc>
          <w:tcPr>
            <w:tcW w:w="4080" w:type="dxa"/>
            <w:vMerge/>
          </w:tcPr>
          <w:p w14:paraId="0C5EE008" w14:textId="77777777" w:rsidR="00354FFB" w:rsidRPr="00354FFB" w:rsidRDefault="00354FFB" w:rsidP="00354FFB">
            <w:pPr>
              <w:rPr>
                <w:rFonts w:ascii="Times New Roman" w:eastAsia="Calibri" w:hAnsi="Times New Roman" w:cs="Times New Roman"/>
              </w:rPr>
            </w:pPr>
          </w:p>
        </w:tc>
        <w:tc>
          <w:tcPr>
            <w:tcW w:w="6800" w:type="dxa"/>
          </w:tcPr>
          <w:p w14:paraId="2EC53A6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0A0B1DC1" w14:textId="77777777" w:rsidTr="00A52685">
        <w:tc>
          <w:tcPr>
            <w:tcW w:w="272" w:type="dxa"/>
            <w:vMerge/>
          </w:tcPr>
          <w:p w14:paraId="34CAFB50" w14:textId="77777777" w:rsidR="00354FFB" w:rsidRPr="00354FFB" w:rsidRDefault="00354FFB" w:rsidP="00354FFB">
            <w:pPr>
              <w:rPr>
                <w:rFonts w:ascii="Times New Roman" w:eastAsia="Calibri" w:hAnsi="Times New Roman" w:cs="Times New Roman"/>
              </w:rPr>
            </w:pPr>
          </w:p>
        </w:tc>
        <w:tc>
          <w:tcPr>
            <w:tcW w:w="1903" w:type="dxa"/>
            <w:vMerge/>
          </w:tcPr>
          <w:p w14:paraId="6A180B12" w14:textId="77777777" w:rsidR="00354FFB" w:rsidRPr="00354FFB" w:rsidRDefault="00354FFB" w:rsidP="00354FFB">
            <w:pPr>
              <w:rPr>
                <w:rFonts w:ascii="Times New Roman" w:eastAsia="Calibri" w:hAnsi="Times New Roman" w:cs="Times New Roman"/>
              </w:rPr>
            </w:pPr>
          </w:p>
        </w:tc>
        <w:tc>
          <w:tcPr>
            <w:tcW w:w="1224" w:type="dxa"/>
            <w:vMerge/>
          </w:tcPr>
          <w:p w14:paraId="376D97AB" w14:textId="77777777" w:rsidR="00354FFB" w:rsidRPr="00354FFB" w:rsidRDefault="00354FFB" w:rsidP="00354FFB">
            <w:pPr>
              <w:rPr>
                <w:rFonts w:ascii="Times New Roman" w:eastAsia="Calibri" w:hAnsi="Times New Roman" w:cs="Times New Roman"/>
              </w:rPr>
            </w:pPr>
          </w:p>
        </w:tc>
        <w:tc>
          <w:tcPr>
            <w:tcW w:w="4080" w:type="dxa"/>
            <w:vMerge/>
          </w:tcPr>
          <w:p w14:paraId="026044B4" w14:textId="77777777" w:rsidR="00354FFB" w:rsidRPr="00354FFB" w:rsidRDefault="00354FFB" w:rsidP="00354FFB">
            <w:pPr>
              <w:rPr>
                <w:rFonts w:ascii="Times New Roman" w:eastAsia="Calibri" w:hAnsi="Times New Roman" w:cs="Times New Roman"/>
              </w:rPr>
            </w:pPr>
          </w:p>
        </w:tc>
        <w:tc>
          <w:tcPr>
            <w:tcW w:w="6800" w:type="dxa"/>
          </w:tcPr>
          <w:p w14:paraId="42386F1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33B9356F" w14:textId="77777777" w:rsidTr="00A52685">
        <w:tc>
          <w:tcPr>
            <w:tcW w:w="272" w:type="dxa"/>
            <w:vMerge/>
          </w:tcPr>
          <w:p w14:paraId="67812F68" w14:textId="77777777" w:rsidR="00354FFB" w:rsidRPr="00354FFB" w:rsidRDefault="00354FFB" w:rsidP="00354FFB">
            <w:pPr>
              <w:rPr>
                <w:rFonts w:ascii="Times New Roman" w:eastAsia="Calibri" w:hAnsi="Times New Roman" w:cs="Times New Roman"/>
              </w:rPr>
            </w:pPr>
          </w:p>
        </w:tc>
        <w:tc>
          <w:tcPr>
            <w:tcW w:w="1903" w:type="dxa"/>
            <w:vMerge/>
          </w:tcPr>
          <w:p w14:paraId="62048EC2" w14:textId="77777777" w:rsidR="00354FFB" w:rsidRPr="00354FFB" w:rsidRDefault="00354FFB" w:rsidP="00354FFB">
            <w:pPr>
              <w:rPr>
                <w:rFonts w:ascii="Times New Roman" w:eastAsia="Calibri" w:hAnsi="Times New Roman" w:cs="Times New Roman"/>
              </w:rPr>
            </w:pPr>
          </w:p>
        </w:tc>
        <w:tc>
          <w:tcPr>
            <w:tcW w:w="1224" w:type="dxa"/>
            <w:vMerge/>
          </w:tcPr>
          <w:p w14:paraId="63E58A7B" w14:textId="77777777" w:rsidR="00354FFB" w:rsidRPr="00354FFB" w:rsidRDefault="00354FFB" w:rsidP="00354FFB">
            <w:pPr>
              <w:rPr>
                <w:rFonts w:ascii="Times New Roman" w:eastAsia="Calibri" w:hAnsi="Times New Roman" w:cs="Times New Roman"/>
              </w:rPr>
            </w:pPr>
          </w:p>
        </w:tc>
        <w:tc>
          <w:tcPr>
            <w:tcW w:w="4080" w:type="dxa"/>
            <w:vMerge/>
          </w:tcPr>
          <w:p w14:paraId="77FE80FF" w14:textId="77777777" w:rsidR="00354FFB" w:rsidRPr="00354FFB" w:rsidRDefault="00354FFB" w:rsidP="00354FFB">
            <w:pPr>
              <w:rPr>
                <w:rFonts w:ascii="Times New Roman" w:eastAsia="Calibri" w:hAnsi="Times New Roman" w:cs="Times New Roman"/>
              </w:rPr>
            </w:pPr>
          </w:p>
        </w:tc>
        <w:tc>
          <w:tcPr>
            <w:tcW w:w="6800" w:type="dxa"/>
          </w:tcPr>
          <w:p w14:paraId="79A7C18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1CEFE144" w14:textId="77777777" w:rsidTr="00A52685">
        <w:tc>
          <w:tcPr>
            <w:tcW w:w="272" w:type="dxa"/>
            <w:vMerge w:val="restart"/>
          </w:tcPr>
          <w:p w14:paraId="6343BCD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18.</w:t>
            </w:r>
          </w:p>
        </w:tc>
        <w:tc>
          <w:tcPr>
            <w:tcW w:w="1903" w:type="dxa"/>
            <w:vMerge w:val="restart"/>
          </w:tcPr>
          <w:p w14:paraId="38B1467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Площадки для занятий спортом</w:t>
            </w:r>
          </w:p>
        </w:tc>
        <w:tc>
          <w:tcPr>
            <w:tcW w:w="1224" w:type="dxa"/>
            <w:vMerge w:val="restart"/>
          </w:tcPr>
          <w:p w14:paraId="03E86D4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5.1.3</w:t>
            </w:r>
          </w:p>
        </w:tc>
        <w:tc>
          <w:tcPr>
            <w:tcW w:w="4080" w:type="dxa"/>
            <w:vMerge w:val="restart"/>
          </w:tcPr>
          <w:p w14:paraId="06B57C9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6800" w:type="dxa"/>
          </w:tcPr>
          <w:p w14:paraId="7B7A468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0406E8F8" w14:textId="77777777" w:rsidTr="00A52685">
        <w:tc>
          <w:tcPr>
            <w:tcW w:w="272" w:type="dxa"/>
            <w:vMerge/>
          </w:tcPr>
          <w:p w14:paraId="39A1A0E1" w14:textId="77777777" w:rsidR="00354FFB" w:rsidRPr="00354FFB" w:rsidRDefault="00354FFB" w:rsidP="00354FFB">
            <w:pPr>
              <w:rPr>
                <w:rFonts w:ascii="Times New Roman" w:eastAsia="Calibri" w:hAnsi="Times New Roman" w:cs="Times New Roman"/>
              </w:rPr>
            </w:pPr>
          </w:p>
        </w:tc>
        <w:tc>
          <w:tcPr>
            <w:tcW w:w="1903" w:type="dxa"/>
            <w:vMerge/>
          </w:tcPr>
          <w:p w14:paraId="08A5B3E7" w14:textId="77777777" w:rsidR="00354FFB" w:rsidRPr="00354FFB" w:rsidRDefault="00354FFB" w:rsidP="00354FFB">
            <w:pPr>
              <w:rPr>
                <w:rFonts w:ascii="Times New Roman" w:eastAsia="Calibri" w:hAnsi="Times New Roman" w:cs="Times New Roman"/>
              </w:rPr>
            </w:pPr>
          </w:p>
        </w:tc>
        <w:tc>
          <w:tcPr>
            <w:tcW w:w="1224" w:type="dxa"/>
            <w:vMerge/>
          </w:tcPr>
          <w:p w14:paraId="57F3686D" w14:textId="77777777" w:rsidR="00354FFB" w:rsidRPr="00354FFB" w:rsidRDefault="00354FFB" w:rsidP="00354FFB">
            <w:pPr>
              <w:rPr>
                <w:rFonts w:ascii="Times New Roman" w:eastAsia="Calibri" w:hAnsi="Times New Roman" w:cs="Times New Roman"/>
              </w:rPr>
            </w:pPr>
          </w:p>
        </w:tc>
        <w:tc>
          <w:tcPr>
            <w:tcW w:w="4080" w:type="dxa"/>
            <w:vMerge/>
          </w:tcPr>
          <w:p w14:paraId="2FFA10B0" w14:textId="77777777" w:rsidR="00354FFB" w:rsidRPr="00354FFB" w:rsidRDefault="00354FFB" w:rsidP="00354FFB">
            <w:pPr>
              <w:rPr>
                <w:rFonts w:ascii="Times New Roman" w:eastAsia="Calibri" w:hAnsi="Times New Roman" w:cs="Times New Roman"/>
              </w:rPr>
            </w:pPr>
          </w:p>
        </w:tc>
        <w:tc>
          <w:tcPr>
            <w:tcW w:w="6800" w:type="dxa"/>
          </w:tcPr>
          <w:p w14:paraId="275F09C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 кв.м.</w:t>
            </w:r>
          </w:p>
        </w:tc>
      </w:tr>
      <w:tr w:rsidR="00354FFB" w:rsidRPr="00354FFB" w14:paraId="2B4063BB" w14:textId="77777777" w:rsidTr="00A52685">
        <w:tc>
          <w:tcPr>
            <w:tcW w:w="272" w:type="dxa"/>
            <w:vMerge/>
          </w:tcPr>
          <w:p w14:paraId="1824251F" w14:textId="77777777" w:rsidR="00354FFB" w:rsidRPr="00354FFB" w:rsidRDefault="00354FFB" w:rsidP="00354FFB">
            <w:pPr>
              <w:rPr>
                <w:rFonts w:ascii="Times New Roman" w:eastAsia="Calibri" w:hAnsi="Times New Roman" w:cs="Times New Roman"/>
              </w:rPr>
            </w:pPr>
          </w:p>
        </w:tc>
        <w:tc>
          <w:tcPr>
            <w:tcW w:w="1903" w:type="dxa"/>
            <w:vMerge/>
          </w:tcPr>
          <w:p w14:paraId="3DB0E47D" w14:textId="77777777" w:rsidR="00354FFB" w:rsidRPr="00354FFB" w:rsidRDefault="00354FFB" w:rsidP="00354FFB">
            <w:pPr>
              <w:rPr>
                <w:rFonts w:ascii="Times New Roman" w:eastAsia="Calibri" w:hAnsi="Times New Roman" w:cs="Times New Roman"/>
              </w:rPr>
            </w:pPr>
          </w:p>
        </w:tc>
        <w:tc>
          <w:tcPr>
            <w:tcW w:w="1224" w:type="dxa"/>
            <w:vMerge/>
          </w:tcPr>
          <w:p w14:paraId="463A5B2A" w14:textId="77777777" w:rsidR="00354FFB" w:rsidRPr="00354FFB" w:rsidRDefault="00354FFB" w:rsidP="00354FFB">
            <w:pPr>
              <w:rPr>
                <w:rFonts w:ascii="Times New Roman" w:eastAsia="Calibri" w:hAnsi="Times New Roman" w:cs="Times New Roman"/>
              </w:rPr>
            </w:pPr>
          </w:p>
        </w:tc>
        <w:tc>
          <w:tcPr>
            <w:tcW w:w="4080" w:type="dxa"/>
            <w:vMerge/>
          </w:tcPr>
          <w:p w14:paraId="47C8263C" w14:textId="77777777" w:rsidR="00354FFB" w:rsidRPr="00354FFB" w:rsidRDefault="00354FFB" w:rsidP="00354FFB">
            <w:pPr>
              <w:rPr>
                <w:rFonts w:ascii="Times New Roman" w:eastAsia="Calibri" w:hAnsi="Times New Roman" w:cs="Times New Roman"/>
              </w:rPr>
            </w:pPr>
          </w:p>
        </w:tc>
        <w:tc>
          <w:tcPr>
            <w:tcW w:w="6800" w:type="dxa"/>
          </w:tcPr>
          <w:p w14:paraId="646FACA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07778F8D" w14:textId="77777777" w:rsidTr="00A52685">
        <w:tc>
          <w:tcPr>
            <w:tcW w:w="272" w:type="dxa"/>
            <w:vMerge/>
          </w:tcPr>
          <w:p w14:paraId="603ED293" w14:textId="77777777" w:rsidR="00354FFB" w:rsidRPr="00354FFB" w:rsidRDefault="00354FFB" w:rsidP="00354FFB">
            <w:pPr>
              <w:rPr>
                <w:rFonts w:ascii="Times New Roman" w:eastAsia="Calibri" w:hAnsi="Times New Roman" w:cs="Times New Roman"/>
              </w:rPr>
            </w:pPr>
          </w:p>
        </w:tc>
        <w:tc>
          <w:tcPr>
            <w:tcW w:w="1903" w:type="dxa"/>
            <w:vMerge/>
          </w:tcPr>
          <w:p w14:paraId="652142D8" w14:textId="77777777" w:rsidR="00354FFB" w:rsidRPr="00354FFB" w:rsidRDefault="00354FFB" w:rsidP="00354FFB">
            <w:pPr>
              <w:rPr>
                <w:rFonts w:ascii="Times New Roman" w:eastAsia="Calibri" w:hAnsi="Times New Roman" w:cs="Times New Roman"/>
              </w:rPr>
            </w:pPr>
          </w:p>
        </w:tc>
        <w:tc>
          <w:tcPr>
            <w:tcW w:w="1224" w:type="dxa"/>
            <w:vMerge/>
          </w:tcPr>
          <w:p w14:paraId="480E3275" w14:textId="77777777" w:rsidR="00354FFB" w:rsidRPr="00354FFB" w:rsidRDefault="00354FFB" w:rsidP="00354FFB">
            <w:pPr>
              <w:rPr>
                <w:rFonts w:ascii="Times New Roman" w:eastAsia="Calibri" w:hAnsi="Times New Roman" w:cs="Times New Roman"/>
              </w:rPr>
            </w:pPr>
          </w:p>
        </w:tc>
        <w:tc>
          <w:tcPr>
            <w:tcW w:w="4080" w:type="dxa"/>
            <w:vMerge/>
          </w:tcPr>
          <w:p w14:paraId="63B2921C" w14:textId="77777777" w:rsidR="00354FFB" w:rsidRPr="00354FFB" w:rsidRDefault="00354FFB" w:rsidP="00354FFB">
            <w:pPr>
              <w:rPr>
                <w:rFonts w:ascii="Times New Roman" w:eastAsia="Calibri" w:hAnsi="Times New Roman" w:cs="Times New Roman"/>
              </w:rPr>
            </w:pPr>
          </w:p>
        </w:tc>
        <w:tc>
          <w:tcPr>
            <w:tcW w:w="6800" w:type="dxa"/>
          </w:tcPr>
          <w:p w14:paraId="549C33A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bl>
    <w:p w14:paraId="10CAD8EF" w14:textId="77777777" w:rsidR="00354FFB" w:rsidRPr="00354FFB" w:rsidRDefault="00354FFB" w:rsidP="00354FFB">
      <w:pPr>
        <w:spacing w:after="0" w:line="240" w:lineRule="auto"/>
        <w:rPr>
          <w:rFonts w:ascii="Times New Roman" w:eastAsia="Calibri" w:hAnsi="Times New Roman" w:cs="Times New Roman"/>
          <w:lang w:val=""/>
        </w:rPr>
      </w:pPr>
    </w:p>
    <w:p w14:paraId="50F111F4"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250" w:name="_Toc207795700"/>
      <w:r w:rsidRPr="00354FFB">
        <w:rPr>
          <w:rFonts w:ascii="Times New Roman" w:eastAsia="Tahoma" w:hAnsi="Times New Roman" w:cs="Times New Roman"/>
          <w:b/>
          <w:bCs/>
          <w:color w:val="000000"/>
          <w:lang w:val=""/>
        </w:rPr>
        <w:t>Особенности применения градостроительного регламента</w:t>
      </w:r>
      <w:bookmarkEnd w:id="250"/>
    </w:p>
    <w:p w14:paraId="4B4AA245"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 xml:space="preserve">Максимальное количество объектов индивидуального жилищного строительства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разрешённого строительства).      </w:t>
      </w:r>
      <w:r w:rsidRPr="00354FFB">
        <w:rPr>
          <w:rFonts w:ascii="Times New Roman" w:eastAsia="Tahoma" w:hAnsi="Times New Roman" w:cs="Times New Roman"/>
          <w:color w:val="000000"/>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354FFB">
        <w:rPr>
          <w:rFonts w:ascii="Times New Roman" w:eastAsia="Tahoma" w:hAnsi="Times New Roman"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354FFB">
        <w:rPr>
          <w:rFonts w:ascii="Times New Roman" w:eastAsia="Tahoma" w:hAnsi="Times New Roman" w:cs="Times New Roman"/>
          <w:color w:val="000000"/>
          <w:sz w:val="20"/>
          <w:szCs w:val="20"/>
          <w:lang w:val=""/>
        </w:rPr>
        <w:br/>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354FFB">
        <w:rPr>
          <w:rFonts w:ascii="Times New Roman" w:eastAsia="Tahoma" w:hAnsi="Times New Roman" w:cs="Times New Roman"/>
          <w:color w:val="000000"/>
          <w:sz w:val="20"/>
          <w:szCs w:val="20"/>
          <w:lang w:val=""/>
        </w:rPr>
        <w:br/>
        <w:t xml:space="preserve">- строение или сооружение располагается на земельном участке, предоставленном для индивидуального жилищного строительства, либо для ведения личного </w:t>
      </w:r>
      <w:r w:rsidRPr="00354FFB">
        <w:rPr>
          <w:rFonts w:ascii="Times New Roman" w:eastAsia="Tahoma" w:hAnsi="Times New Roman" w:cs="Times New Roman"/>
          <w:color w:val="000000"/>
          <w:sz w:val="20"/>
          <w:szCs w:val="20"/>
          <w:lang w:val=""/>
        </w:rPr>
        <w:lastRenderedPageBreak/>
        <w:t>подсобного хозяйства (приусадебный земельный участок), либо для блокированной жилой застройки, либо для ведения гражданами садоводства для собственных нужд, в том числе является сараем, баней, теплицей, навесом, погребом, колодцем или другой хозяйственной постройкой (в том числе временной), сооружением, предназначенными для удовлетворения гражданами бытовых и иных нужд, соответствующих виду разрешенного использования земельного участка, на котором постройка, сооружение созданы (создаются)</w:t>
      </w:r>
      <w:r w:rsidRPr="00354FFB">
        <w:rPr>
          <w:rFonts w:ascii="Times New Roman" w:eastAsia="Tahoma" w:hAnsi="Times New Roman"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 или уведомления о планируемом строительстве или реконструкции объекта индивидуального жилищного строительства или садового дома.</w:t>
      </w:r>
      <w:r w:rsidRPr="00354FFB">
        <w:rPr>
          <w:rFonts w:ascii="Times New Roman" w:eastAsia="Tahoma" w:hAnsi="Times New Roman" w:cs="Times New Roman"/>
          <w:color w:val="000000"/>
          <w:sz w:val="20"/>
          <w:szCs w:val="20"/>
          <w:lang w:val=""/>
        </w:rPr>
        <w:br/>
        <w:t xml:space="preserve">     Формирование земельного участка под размещение вспомогательных объектов не требуется.</w:t>
      </w:r>
      <w:r w:rsidRPr="00354FFB">
        <w:rPr>
          <w:rFonts w:ascii="Times New Roman" w:eastAsia="Tahoma" w:hAnsi="Times New Roman"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Вспомогательные объекты хозяйственного назначения для объектов индивидуального жилищного строительства, ведения личного подсобного хозяйства и малоэтажной жилой застройки:</w:t>
      </w:r>
      <w:r w:rsidRPr="00354FFB">
        <w:rPr>
          <w:rFonts w:ascii="Times New Roman" w:eastAsia="Tahoma" w:hAnsi="Times New Roman" w:cs="Times New Roman"/>
          <w:color w:val="000000"/>
          <w:sz w:val="20"/>
          <w:szCs w:val="20"/>
          <w:lang w:val=""/>
        </w:rPr>
        <w:br/>
        <w:t xml:space="preserve"> Летние кухни, хозяйственные постройки для инвентаря, кладовые, подвалы, бани индивидуального использования, бассейны, теплицы, оранжереи:</w:t>
      </w:r>
      <w:r w:rsidRPr="00354FFB">
        <w:rPr>
          <w:rFonts w:ascii="Times New Roman" w:eastAsia="Tahoma" w:hAnsi="Times New Roman" w:cs="Times New Roman"/>
          <w:color w:val="000000"/>
          <w:sz w:val="20"/>
          <w:szCs w:val="20"/>
          <w:lang w:val=""/>
        </w:rPr>
        <w:br/>
        <w:t>- расстояние до жилого дома, расположенного на смежном земельном участке – 6 м;</w:t>
      </w:r>
      <w:r w:rsidRPr="00354FFB">
        <w:rPr>
          <w:rFonts w:ascii="Times New Roman" w:eastAsia="Tahoma" w:hAnsi="Times New Roman" w:cs="Times New Roman"/>
          <w:color w:val="000000"/>
          <w:sz w:val="20"/>
          <w:szCs w:val="20"/>
          <w:lang w:val=""/>
        </w:rPr>
        <w:br/>
        <w:t>- минимальные отступы от границ смежных земельных участков – 1м;</w:t>
      </w:r>
      <w:r w:rsidRPr="00354FFB">
        <w:rPr>
          <w:rFonts w:ascii="Times New Roman" w:eastAsia="Tahoma" w:hAnsi="Times New Roman" w:cs="Times New Roman"/>
          <w:color w:val="000000"/>
          <w:sz w:val="20"/>
          <w:szCs w:val="20"/>
          <w:lang w:val=""/>
        </w:rPr>
        <w:br/>
        <w:t>- максимальное количество надземных этажей зданий – 1 этаж;</w:t>
      </w:r>
      <w:r w:rsidRPr="00354FFB">
        <w:rPr>
          <w:rFonts w:ascii="Times New Roman" w:eastAsia="Tahoma" w:hAnsi="Times New Roman" w:cs="Times New Roman"/>
          <w:color w:val="000000"/>
          <w:sz w:val="20"/>
          <w:szCs w:val="20"/>
          <w:lang w:val=""/>
        </w:rPr>
        <w:br/>
        <w:t>- максимальная высота строений, сооружений от уровня земли до конька кровли - 6 м;</w:t>
      </w:r>
      <w:r w:rsidRPr="00354FFB">
        <w:rPr>
          <w:rFonts w:ascii="Times New Roman" w:eastAsia="Tahoma" w:hAnsi="Times New Roman" w:cs="Times New Roman"/>
          <w:color w:val="000000"/>
          <w:sz w:val="20"/>
          <w:szCs w:val="20"/>
          <w:lang w:val=""/>
        </w:rPr>
        <w:br/>
        <w:t>- размещать со стороны улиц не допускается.</w:t>
      </w:r>
      <w:r w:rsidRPr="00354FFB">
        <w:rPr>
          <w:rFonts w:ascii="Times New Roman" w:eastAsia="Tahoma" w:hAnsi="Times New Roman" w:cs="Times New Roman"/>
          <w:color w:val="000000"/>
          <w:sz w:val="20"/>
          <w:szCs w:val="20"/>
          <w:lang w:val=""/>
        </w:rPr>
        <w:br/>
        <w:t>Противопожарные расстояния между хозяйственными постройками на соседних участках не нормируются.</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Навесы:</w:t>
      </w:r>
      <w:r w:rsidRPr="00354FFB">
        <w:rPr>
          <w:rFonts w:ascii="Times New Roman" w:eastAsia="Tahoma" w:hAnsi="Times New Roman" w:cs="Times New Roman"/>
          <w:color w:val="000000"/>
          <w:sz w:val="20"/>
          <w:szCs w:val="20"/>
          <w:lang w:val=""/>
        </w:rPr>
        <w:br/>
        <w:t>- минимальные отступы от границ смежных земельных участков – 1м;</w:t>
      </w:r>
      <w:r w:rsidRPr="00354FFB">
        <w:rPr>
          <w:rFonts w:ascii="Times New Roman" w:eastAsia="Tahoma" w:hAnsi="Times New Roman" w:cs="Times New Roman"/>
          <w:color w:val="000000"/>
          <w:sz w:val="20"/>
          <w:szCs w:val="20"/>
          <w:lang w:val=""/>
        </w:rPr>
        <w:br/>
        <w:t>- допускается размещать по красной линии при условии устройства организованного сбора ливневых вод, предотвращающего попадание ливневых вод на территорию общего пользования;</w:t>
      </w:r>
      <w:r w:rsidRPr="00354FFB">
        <w:rPr>
          <w:rFonts w:ascii="Times New Roman" w:eastAsia="Tahoma" w:hAnsi="Times New Roman" w:cs="Times New Roman"/>
          <w:color w:val="000000"/>
          <w:sz w:val="20"/>
          <w:szCs w:val="20"/>
          <w:lang w:val=""/>
        </w:rPr>
        <w:br/>
        <w:t>- максимальная высота строений, сооружений от уровня земли до конька кровли - 6 м;</w:t>
      </w:r>
      <w:r w:rsidRPr="00354FFB">
        <w:rPr>
          <w:rFonts w:ascii="Times New Roman" w:eastAsia="Tahoma" w:hAnsi="Times New Roman" w:cs="Times New Roman"/>
          <w:color w:val="000000"/>
          <w:sz w:val="20"/>
          <w:szCs w:val="20"/>
          <w:lang w:val=""/>
        </w:rPr>
        <w:br/>
        <w:t>- в случае примыкания навеса, выполненного из горючих материалов к жилому дому или иной постройке, расстояние от строений, расположенных на смежном земельном участке – 6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Гаражи для хранения индивидуального автотранспорта:</w:t>
      </w:r>
      <w:r w:rsidRPr="00354FFB">
        <w:rPr>
          <w:rFonts w:ascii="Times New Roman" w:eastAsia="Tahoma" w:hAnsi="Times New Roman" w:cs="Times New Roman"/>
          <w:color w:val="000000"/>
          <w:sz w:val="20"/>
          <w:szCs w:val="20"/>
          <w:lang w:val=""/>
        </w:rPr>
        <w:br/>
        <w:t>- расстояние до жилого дома, расположенного на смежном земельном участке – 6 м;</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- 1 м;</w:t>
      </w:r>
      <w:r w:rsidRPr="00354FFB">
        <w:rPr>
          <w:rFonts w:ascii="Times New Roman" w:eastAsia="Tahoma" w:hAnsi="Times New Roman" w:cs="Times New Roman"/>
          <w:color w:val="000000"/>
          <w:sz w:val="20"/>
          <w:szCs w:val="20"/>
          <w:lang w:val=""/>
        </w:rPr>
        <w:br/>
        <w:t>- минимальные отступы от красной линии при устройстве распашных ворот – 3 м, допускается размещать по красной линии при устройстве подъёмных или раздвижных ворот;</w:t>
      </w:r>
      <w:r w:rsidRPr="00354FFB">
        <w:rPr>
          <w:rFonts w:ascii="Times New Roman" w:eastAsia="Tahoma" w:hAnsi="Times New Roman" w:cs="Times New Roman"/>
          <w:color w:val="000000"/>
          <w:sz w:val="20"/>
          <w:szCs w:val="20"/>
          <w:lang w:val=""/>
        </w:rPr>
        <w:br/>
        <w:t>- максимальное количество надземных этажей зданий – 1 этаж;</w:t>
      </w:r>
      <w:r w:rsidRPr="00354FFB">
        <w:rPr>
          <w:rFonts w:ascii="Times New Roman" w:eastAsia="Tahoma" w:hAnsi="Times New Roman" w:cs="Times New Roman"/>
          <w:color w:val="000000"/>
          <w:sz w:val="20"/>
          <w:szCs w:val="20"/>
          <w:lang w:val=""/>
        </w:rPr>
        <w:br/>
        <w:t>- максимальная высота строений, сооружений от уровня земли до конька кровли - 6 м.</w:t>
      </w:r>
      <w:r w:rsidRPr="00354FFB">
        <w:rPr>
          <w:rFonts w:ascii="Times New Roman" w:eastAsia="Tahoma" w:hAnsi="Times New Roman" w:cs="Times New Roman"/>
          <w:color w:val="000000"/>
          <w:sz w:val="20"/>
          <w:szCs w:val="20"/>
          <w:lang w:val=""/>
        </w:rPr>
        <w:br/>
        <w:t>На территории малоэтажной застройки на участках запрещается строительство гаражей для грузового транспорта и транспорта для перевозки людей, находящегося в личной собственности, кроме автотранспорта с максимальной разрешенной массой не более 3,5 тонн.</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br/>
        <w:t xml:space="preserve"> Хозяйственные постройки для содержания домашних животных и птиц:</w:t>
      </w:r>
      <w:r w:rsidRPr="00354FFB">
        <w:rPr>
          <w:rFonts w:ascii="Times New Roman" w:eastAsia="Tahoma" w:hAnsi="Times New Roman" w:cs="Times New Roman"/>
          <w:color w:val="000000"/>
          <w:sz w:val="20"/>
          <w:szCs w:val="20"/>
          <w:lang w:val=""/>
        </w:rPr>
        <w:br/>
        <w:t>- расстояние до жилого дома, расположенного на смежном земельном участке – согласно требованиям санитарно-эпидемиологических правил и нормативов;</w:t>
      </w:r>
      <w:r w:rsidRPr="00354FFB">
        <w:rPr>
          <w:rFonts w:ascii="Times New Roman" w:eastAsia="Tahoma" w:hAnsi="Times New Roman" w:cs="Times New Roman"/>
          <w:color w:val="000000"/>
          <w:sz w:val="20"/>
          <w:szCs w:val="20"/>
          <w:lang w:val=""/>
        </w:rPr>
        <w:br/>
        <w:t>- минимальные отступы от границ смежных земельных участков– 4 м;</w:t>
      </w:r>
      <w:r w:rsidRPr="00354FFB">
        <w:rPr>
          <w:rFonts w:ascii="Times New Roman" w:eastAsia="Tahoma" w:hAnsi="Times New Roman" w:cs="Times New Roman"/>
          <w:color w:val="000000"/>
          <w:sz w:val="20"/>
          <w:szCs w:val="20"/>
          <w:lang w:val=""/>
        </w:rPr>
        <w:br/>
        <w:t>- максимальное количество надземных этажей зданий – 1 этаж;</w:t>
      </w:r>
      <w:r w:rsidRPr="00354FFB">
        <w:rPr>
          <w:rFonts w:ascii="Times New Roman" w:eastAsia="Tahoma" w:hAnsi="Times New Roman" w:cs="Times New Roman"/>
          <w:color w:val="000000"/>
          <w:sz w:val="20"/>
          <w:szCs w:val="20"/>
          <w:lang w:val=""/>
        </w:rPr>
        <w:br/>
        <w:t>- максимальная высота строений, сооружений от уровня земли - 5 м;</w:t>
      </w:r>
      <w:r w:rsidRPr="00354FFB">
        <w:rPr>
          <w:rFonts w:ascii="Times New Roman" w:eastAsia="Tahoma" w:hAnsi="Times New Roman" w:cs="Times New Roman"/>
          <w:color w:val="000000"/>
          <w:sz w:val="20"/>
          <w:szCs w:val="20"/>
          <w:lang w:val=""/>
        </w:rPr>
        <w:br/>
        <w:t>- размещать со стороны улиц не допускается.</w:t>
      </w:r>
      <w:r w:rsidRPr="00354FFB">
        <w:rPr>
          <w:rFonts w:ascii="Times New Roman" w:eastAsia="Tahoma" w:hAnsi="Times New Roman" w:cs="Times New Roman"/>
          <w:color w:val="000000"/>
          <w:sz w:val="20"/>
          <w:szCs w:val="20"/>
          <w:lang w:val=""/>
        </w:rPr>
        <w:br/>
        <w:t>Противопожарные расстояния между хозяйственными постройками на соседних участках не нормируются.</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Контейнерные площадки для накопления твердых коммунальных отходов (ТКО):</w:t>
      </w:r>
      <w:r w:rsidRPr="00354FFB">
        <w:rPr>
          <w:rFonts w:ascii="Times New Roman" w:eastAsia="Tahoma" w:hAnsi="Times New Roman" w:cs="Times New Roman"/>
          <w:color w:val="000000"/>
          <w:sz w:val="20"/>
          <w:szCs w:val="20"/>
          <w:lang w:val=""/>
        </w:rPr>
        <w:br/>
        <w:t>- расстояние от контейнерных и (или) специальных площадок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должно быть не менее 20 метров, но не более 100 метров; до территорий медицинских организаций   - не менее 15 метров;</w:t>
      </w:r>
      <w:r w:rsidRPr="00354FFB">
        <w:rPr>
          <w:rFonts w:ascii="Times New Roman" w:eastAsia="Tahoma" w:hAnsi="Times New Roman" w:cs="Times New Roman"/>
          <w:color w:val="000000"/>
          <w:sz w:val="20"/>
          <w:szCs w:val="20"/>
          <w:lang w:val=""/>
        </w:rPr>
        <w:br/>
        <w:t>- в случае раздельного накопления отходов расстояние от контейнерных и (или) специальных площадок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должно быть не менее 8 метров, но не более 100 метров; до территорий медицинских организаций  - не менее 15 метров.</w:t>
      </w:r>
      <w:r w:rsidRPr="00354FFB">
        <w:rPr>
          <w:rFonts w:ascii="Times New Roman" w:eastAsia="Tahoma" w:hAnsi="Times New Roman" w:cs="Times New Roman"/>
          <w:color w:val="000000"/>
          <w:sz w:val="20"/>
          <w:szCs w:val="20"/>
          <w:lang w:val=""/>
        </w:rPr>
        <w:br/>
        <w:t>- количество мусоросборников, устанавливаемых на контейнерных площадках, определяется хозяйствующими субъектами в соответствии с установленными нормативами накопления ТКО.</w:t>
      </w:r>
      <w:r w:rsidRPr="00354FFB">
        <w:rPr>
          <w:rFonts w:ascii="Times New Roman" w:eastAsia="Tahoma" w:hAnsi="Times New Roman" w:cs="Times New Roman"/>
          <w:color w:val="000000"/>
          <w:sz w:val="20"/>
          <w:szCs w:val="20"/>
          <w:lang w:val=""/>
        </w:rPr>
        <w:br/>
        <w:t>- расстояние от мусоросборников до границ смежных земельных участков не менее - 4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Выгребы, помойницы, дворовые уборные, летние души:  </w:t>
      </w:r>
      <w:r w:rsidRPr="00354FFB">
        <w:rPr>
          <w:rFonts w:ascii="Times New Roman" w:eastAsia="Tahoma" w:hAnsi="Times New Roman" w:cs="Times New Roman"/>
          <w:color w:val="000000"/>
          <w:sz w:val="20"/>
          <w:szCs w:val="20"/>
          <w:lang w:val=""/>
        </w:rPr>
        <w:br/>
        <w:t>Для сбора жидких бытовых отходов (ЖБО) и помоев на территории неканализованных домовладений следует устраивать помойницы, как правило, объединенные с дворовыми уборными общим выгребом, с их последующим транспортированием транспортным средством специально оборудованных для забора, слива и транспортирования ЖБО в централизованные системы водоотведения или иные сооружения, предназначенные для приема или очистки сточных вод.</w:t>
      </w:r>
      <w:r w:rsidRPr="00354FFB">
        <w:rPr>
          <w:rFonts w:ascii="Times New Roman" w:eastAsia="Tahoma" w:hAnsi="Times New Roman" w:cs="Times New Roman"/>
          <w:color w:val="000000"/>
          <w:sz w:val="20"/>
          <w:szCs w:val="20"/>
          <w:lang w:val=""/>
        </w:rPr>
        <w:br/>
        <w:t xml:space="preserve"> Помойницы должны иметь открывающиеся загрузочные люки с установленными под ними решетками с отверстиями до 25 мм. Глубину выгребов следует принимать от 1,5 до 3 м в зависимости от местных условий.</w:t>
      </w:r>
      <w:r w:rsidRPr="00354FFB">
        <w:rPr>
          <w:rFonts w:ascii="Times New Roman" w:eastAsia="Tahoma" w:hAnsi="Times New Roman" w:cs="Times New Roman"/>
          <w:color w:val="000000"/>
          <w:sz w:val="20"/>
          <w:szCs w:val="20"/>
          <w:lang w:val=""/>
        </w:rPr>
        <w:br/>
        <w:t xml:space="preserve"> Выгребы и помойницы должны иметь подземную водонепроницаемую емкостную часть для накопления ЖБО - кирпичную или бетонную. Выгреба должны иметь плотные двойные люки -стандартные круглые чугунные. Объем выгребов и помойниц определяется их владельцами с учетом количества образующихся ЖБО. </w:t>
      </w:r>
      <w:r w:rsidRPr="00354FFB">
        <w:rPr>
          <w:rFonts w:ascii="Times New Roman" w:eastAsia="Tahoma" w:hAnsi="Times New Roman" w:cs="Times New Roman"/>
          <w:color w:val="000000"/>
          <w:sz w:val="20"/>
          <w:szCs w:val="20"/>
          <w:lang w:val=""/>
        </w:rPr>
        <w:br/>
        <w:t>Выгреба в домах, присоединяемых к канализационной сети, в последующем должны быть полностью очищены от содержимого, стенки и днища разобраны, ямы засыпаны грунтом и утрамбованы.</w:t>
      </w:r>
      <w:r w:rsidRPr="00354FFB">
        <w:rPr>
          <w:rFonts w:ascii="Times New Roman" w:eastAsia="Tahoma" w:hAnsi="Times New Roman" w:cs="Times New Roman"/>
          <w:color w:val="000000"/>
          <w:sz w:val="20"/>
          <w:szCs w:val="20"/>
          <w:lang w:val=""/>
        </w:rPr>
        <w:br/>
        <w:t>Не допускается наполнение выгреба выше, чем 0,35 метров до поверхности земли. Выгреб следует очищать по мере заполнения, но не реже 1 раза в 6 месяцев:</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Pr="00354FFB">
        <w:rPr>
          <w:rFonts w:ascii="Times New Roman" w:eastAsia="Tahoma" w:hAnsi="Times New Roman" w:cs="Times New Roman"/>
          <w:color w:val="000000"/>
          <w:sz w:val="20"/>
          <w:szCs w:val="20"/>
          <w:lang w:val=""/>
        </w:rPr>
        <w:br/>
        <w:t>- расстояние от фундамента жилого дома, расположенного в границах земельного участка - 5м;</w:t>
      </w:r>
      <w:r w:rsidRPr="00354FFB">
        <w:rPr>
          <w:rFonts w:ascii="Times New Roman" w:eastAsia="Tahoma" w:hAnsi="Times New Roman" w:cs="Times New Roman"/>
          <w:color w:val="000000"/>
          <w:sz w:val="20"/>
          <w:szCs w:val="20"/>
          <w:lang w:val=""/>
        </w:rPr>
        <w:br/>
        <w:t>- расстояние от  выгребов и дворовых уборных с помойницами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12 м;</w:t>
      </w:r>
      <w:r w:rsidRPr="00354FFB">
        <w:rPr>
          <w:rFonts w:ascii="Times New Roman" w:eastAsia="Tahoma" w:hAnsi="Times New Roman" w:cs="Times New Roman"/>
          <w:color w:val="000000"/>
          <w:sz w:val="20"/>
          <w:szCs w:val="20"/>
          <w:lang w:val=""/>
        </w:rPr>
        <w:br/>
        <w:t>- дворовые уборные должны находиться на расстоянии не менее 50 м от нецентрализованных источников питьевого водоснабжения, предназначенных для общественного пользования.</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br/>
        <w:t>Локальные очистные сооружения (ЛОС):</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- 1 м;</w:t>
      </w:r>
      <w:r w:rsidRPr="00354FFB">
        <w:rPr>
          <w:rFonts w:ascii="Times New Roman" w:eastAsia="Tahoma" w:hAnsi="Times New Roman" w:cs="Times New Roman"/>
          <w:color w:val="000000"/>
          <w:sz w:val="20"/>
          <w:szCs w:val="20"/>
          <w:lang w:val=""/>
        </w:rPr>
        <w:br/>
        <w:t>- расстояние от фундамента жилого дома, расположенного в границах земельного участка – устанавливается собственником в зависимости от технических характеристик ЛОС;</w:t>
      </w:r>
      <w:r w:rsidRPr="00354FFB">
        <w:rPr>
          <w:rFonts w:ascii="Times New Roman" w:eastAsia="Tahoma" w:hAnsi="Times New Roman"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Детские площадки, площадки для отдыха, спортивных занятий, хозяйственные площадки, площадки для выгула собак:</w:t>
      </w:r>
      <w:r w:rsidRPr="00354FFB">
        <w:rPr>
          <w:rFonts w:ascii="Times New Roman" w:eastAsia="Tahoma" w:hAnsi="Times New Roman" w:cs="Times New Roman"/>
          <w:color w:val="000000"/>
          <w:sz w:val="20"/>
          <w:szCs w:val="20"/>
          <w:lang w:val=""/>
        </w:rPr>
        <w:br/>
        <w:t>расстояние до окон жилых и общественных зданий:</w:t>
      </w:r>
      <w:r w:rsidRPr="00354FFB">
        <w:rPr>
          <w:rFonts w:ascii="Times New Roman" w:eastAsia="Tahoma" w:hAnsi="Times New Roman" w:cs="Times New Roman"/>
          <w:color w:val="000000"/>
          <w:sz w:val="20"/>
          <w:szCs w:val="20"/>
          <w:lang w:val=""/>
        </w:rPr>
        <w:br/>
        <w:t>- для игр детей дошкольного и младшего школьного возраста - не менее 12 м;</w:t>
      </w:r>
      <w:r w:rsidRPr="00354FFB">
        <w:rPr>
          <w:rFonts w:ascii="Times New Roman" w:eastAsia="Tahoma" w:hAnsi="Times New Roman" w:cs="Times New Roman"/>
          <w:color w:val="000000"/>
          <w:sz w:val="20"/>
          <w:szCs w:val="20"/>
          <w:lang w:val=""/>
        </w:rPr>
        <w:br/>
        <w:t>- для отдыха взрослого населения - не менее 10 м;</w:t>
      </w:r>
      <w:r w:rsidRPr="00354FFB">
        <w:rPr>
          <w:rFonts w:ascii="Times New Roman" w:eastAsia="Tahoma" w:hAnsi="Times New Roman" w:cs="Times New Roman"/>
          <w:color w:val="000000"/>
          <w:sz w:val="20"/>
          <w:szCs w:val="20"/>
          <w:lang w:val=""/>
        </w:rPr>
        <w:br/>
        <w:t xml:space="preserve">- для занятий физкультурой, в зависимости от шумовых характеристик (наибольшие значения принимаются для хоккейных и футбольных площадок, наименьшие - для площадок для настольного тенниса) </w:t>
      </w:r>
      <w:r w:rsidRPr="00354FFB">
        <w:rPr>
          <w:rFonts w:ascii="Times New Roman" w:eastAsia="Tahoma" w:hAnsi="Times New Roman" w:cs="Times New Roman"/>
          <w:color w:val="000000"/>
          <w:sz w:val="20"/>
          <w:szCs w:val="20"/>
          <w:lang w:val=""/>
        </w:rPr>
        <w:br/>
        <w:t>- 10 - 40 м;</w:t>
      </w:r>
      <w:r w:rsidRPr="00354FFB">
        <w:rPr>
          <w:rFonts w:ascii="Times New Roman" w:eastAsia="Tahoma" w:hAnsi="Times New Roman" w:cs="Times New Roman"/>
          <w:color w:val="000000"/>
          <w:sz w:val="20"/>
          <w:szCs w:val="20"/>
          <w:lang w:val=""/>
        </w:rPr>
        <w:br/>
        <w:t>- для хозяйственных целей - не менее 20 м;</w:t>
      </w:r>
      <w:r w:rsidRPr="00354FFB">
        <w:rPr>
          <w:rFonts w:ascii="Times New Roman" w:eastAsia="Tahoma" w:hAnsi="Times New Roman" w:cs="Times New Roman"/>
          <w:color w:val="000000"/>
          <w:sz w:val="20"/>
          <w:szCs w:val="20"/>
          <w:lang w:val=""/>
        </w:rPr>
        <w:br/>
        <w:t>- для выгула собак - не менее 40 м;</w:t>
      </w:r>
      <w:r w:rsidRPr="00354FFB">
        <w:rPr>
          <w:rFonts w:ascii="Times New Roman" w:eastAsia="Tahoma" w:hAnsi="Times New Roman" w:cs="Times New Roman"/>
          <w:color w:val="000000"/>
          <w:sz w:val="20"/>
          <w:szCs w:val="20"/>
          <w:lang w:val=""/>
        </w:rPr>
        <w:br/>
        <w:t>- для сушки белья - не нормируются.</w:t>
      </w:r>
      <w:r w:rsidRPr="00354FFB">
        <w:rPr>
          <w:rFonts w:ascii="Times New Roman" w:eastAsia="Tahoma" w:hAnsi="Times New Roman" w:cs="Times New Roman"/>
          <w:color w:val="000000"/>
          <w:sz w:val="20"/>
          <w:szCs w:val="20"/>
          <w:lang w:val=""/>
        </w:rPr>
        <w:br/>
        <w:t>Расстояния от площадок для хозяйственных целей до наиболее удаленного входа в жилое здание - не более 100 м (для домов с мусоропроводами) и 50 м (для домов без мусоропроводов).</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Гостевые автостоянки жилых домов:</w:t>
      </w:r>
      <w:r w:rsidRPr="00354FFB">
        <w:rPr>
          <w:rFonts w:ascii="Times New Roman" w:eastAsia="Tahoma" w:hAnsi="Times New Roman" w:cs="Times New Roman"/>
          <w:color w:val="000000"/>
          <w:sz w:val="20"/>
          <w:szCs w:val="20"/>
          <w:lang w:val=""/>
        </w:rPr>
        <w:br/>
        <w:t>- разрывы до зданий различного назначения не устанавливаются.</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Приобъектные автостоянки для парковки автомобилей работников и посетителей:</w:t>
      </w:r>
      <w:r w:rsidRPr="00354FFB">
        <w:rPr>
          <w:rFonts w:ascii="Times New Roman" w:eastAsia="Tahoma" w:hAnsi="Times New Roman" w:cs="Times New Roman"/>
          <w:color w:val="000000"/>
          <w:sz w:val="20"/>
          <w:szCs w:val="20"/>
          <w:lang w:val=""/>
        </w:rPr>
        <w:br/>
        <w:t>- разрывы до зданий различного назначения – согласно требованиям санитарно-эпидемиологических правил и нормативов;</w:t>
      </w:r>
      <w:r w:rsidRPr="00354FFB">
        <w:rPr>
          <w:rFonts w:ascii="Times New Roman" w:eastAsia="Tahoma" w:hAnsi="Times New Roman" w:cs="Times New Roman"/>
          <w:color w:val="000000"/>
          <w:sz w:val="20"/>
          <w:szCs w:val="20"/>
          <w:lang w:val=""/>
        </w:rPr>
        <w:br/>
        <w:t>- требуемое количество машино-мест на одну расчетную единицу по видам использования должно быть обеспечено согласно действующим нормативам градостроительного проектирования Краснодарского края.</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Трансформаторные подстанции, газораспределительные пункты:</w:t>
      </w:r>
      <w:r w:rsidRPr="00354FFB">
        <w:rPr>
          <w:rFonts w:ascii="Times New Roman" w:eastAsia="Tahoma" w:hAnsi="Times New Roman" w:cs="Times New Roman"/>
          <w:color w:val="000000"/>
          <w:sz w:val="20"/>
          <w:szCs w:val="20"/>
          <w:lang w:val=""/>
        </w:rPr>
        <w:br/>
        <w:t>- расстояние от границ земельного участка не менее - 1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Жилые зоны необходимо предусматривать в целях создания для населения удобной, здоровой и безопасной среды проживания. Объекты и виды деятельности, несовместимые с требованиями настоящих норм, не допускается размещать в жилых зонах. </w:t>
      </w:r>
      <w:r w:rsidRPr="00354FFB">
        <w:rPr>
          <w:rFonts w:ascii="Times New Roman" w:eastAsia="Tahoma" w:hAnsi="Times New Roman" w:cs="Times New Roman"/>
          <w:color w:val="000000"/>
          <w:sz w:val="20"/>
          <w:szCs w:val="20"/>
          <w:lang w:val=""/>
        </w:rPr>
        <w:br/>
        <w:t xml:space="preserve">  В целях обеспечения разрешенного использования объектов недвижимости на вновь образуемых или измененных земельных участках в жилых зонах, а также земельных участков сельскохозяйственного использования и садоводства, расположенных в границах населенных пунктов, образование таких участков необходимо осуществлять в соответствии с утвержденной документацией по планировке территории.</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t xml:space="preserve">    Образование новых земельных участков или изменение земельных участков в жилых зонах, а также земельных участков сельскохозяйственного использования и садоводства, расположенных в границах населенных пунктов необходимо осуществлять в соответствии с утвержденной документацией по планировке территории.</w:t>
      </w:r>
      <w:r w:rsidRPr="00354FFB">
        <w:rPr>
          <w:rFonts w:ascii="Times New Roman" w:eastAsia="Tahoma" w:hAnsi="Times New Roman" w:cs="Times New Roman"/>
          <w:color w:val="000000"/>
          <w:sz w:val="20"/>
          <w:szCs w:val="20"/>
          <w:lang w:val=""/>
        </w:rPr>
        <w:br/>
        <w:t xml:space="preserve">    Раздел земельных участков площадью 1,5 га и более, предусматривающих строительство многоквартирных жилых домов, объектов индивидуального жилищного строительства или объектов блокированной жилой застройки, возможно только при наличии утвержденной документации по планировке территории.</w:t>
      </w:r>
      <w:r w:rsidRPr="00354FFB">
        <w:rPr>
          <w:rFonts w:ascii="Times New Roman" w:eastAsia="Tahoma" w:hAnsi="Times New Roman" w:cs="Times New Roman"/>
          <w:color w:val="000000"/>
          <w:sz w:val="20"/>
          <w:szCs w:val="20"/>
          <w:lang w:val=""/>
        </w:rPr>
        <w:br/>
        <w:t xml:space="preserve">   Разработка документации по планировке территории жилых зон должна осуществляться до выдачи разрешений на строительство жилых объектов.</w:t>
      </w:r>
      <w:r w:rsidRPr="00354FFB">
        <w:rPr>
          <w:rFonts w:ascii="Times New Roman" w:eastAsia="Tahoma" w:hAnsi="Times New Roman" w:cs="Times New Roman"/>
          <w:color w:val="000000"/>
          <w:sz w:val="20"/>
          <w:szCs w:val="20"/>
          <w:lang w:val=""/>
        </w:rPr>
        <w:br/>
        <w:t>Под обеспечением возможности разрешенного использования объектов недвижимости следует понимать установление в документации по планировке территории мест планируемого размещения объектов социальной, транспортной, коммунальной инфраструктуры, объектов благоустройства, территорий общего пользования, необходимых для нормальной эксплуатации зданий, строений, сооружений и комфортного проживания населения.</w:t>
      </w:r>
      <w:r w:rsidRPr="00354FFB">
        <w:rPr>
          <w:rFonts w:ascii="Times New Roman" w:eastAsia="Tahoma" w:hAnsi="Times New Roman" w:cs="Times New Roman"/>
          <w:color w:val="000000"/>
          <w:sz w:val="20"/>
          <w:szCs w:val="20"/>
          <w:lang w:val=""/>
        </w:rPr>
        <w:br/>
        <w:t xml:space="preserve">   При планировочной организации жилых зон следует предусматривать их дифференциацию по типам застройки, ее этажности и плотности, местоположению с учетом историко-культурных, природно-климатических и других местных особенностей. Тип и этажность жилой застройки определяются в соответствии с социально-демографическими, национально-бытовыми, архитектурно-композиционными, санитарно-гигиеническими и другими требованиями, предъявляемыми к формированию жилой среды, а также возможностью развития социальной, транспортной и инженерной инфраструктур и обеспечения противопожарной безопасности.</w:t>
      </w:r>
      <w:r w:rsidRPr="00354FFB">
        <w:rPr>
          <w:rFonts w:ascii="Times New Roman" w:eastAsia="Tahoma" w:hAnsi="Times New Roman" w:cs="Times New Roman"/>
          <w:color w:val="000000"/>
          <w:sz w:val="20"/>
          <w:szCs w:val="20"/>
          <w:lang w:val=""/>
        </w:rPr>
        <w:br/>
        <w:t xml:space="preserve">   В состав жилых зон сельского поселения могут включаться:</w:t>
      </w:r>
      <w:r w:rsidRPr="00354FFB">
        <w:rPr>
          <w:rFonts w:ascii="Times New Roman" w:eastAsia="Tahoma" w:hAnsi="Times New Roman" w:cs="Times New Roman"/>
          <w:color w:val="000000"/>
          <w:sz w:val="20"/>
          <w:szCs w:val="20"/>
          <w:lang w:val=""/>
        </w:rPr>
        <w:br/>
        <w:t>1) зона застройки индивидуальными жилыми домами (отдельно стоящими, не более 3 этажей) с приусадебными земельными участками;</w:t>
      </w:r>
      <w:r w:rsidRPr="00354FFB">
        <w:rPr>
          <w:rFonts w:ascii="Times New Roman" w:eastAsia="Tahoma" w:hAnsi="Times New Roman" w:cs="Times New Roman"/>
          <w:color w:val="000000"/>
          <w:sz w:val="20"/>
          <w:szCs w:val="20"/>
          <w:lang w:val=""/>
        </w:rPr>
        <w:br/>
        <w:t>2) зоны застройки индивидуальными жилыми домами и домами блокированной застройки;</w:t>
      </w:r>
      <w:r w:rsidRPr="00354FFB">
        <w:rPr>
          <w:rFonts w:ascii="Times New Roman" w:eastAsia="Tahoma" w:hAnsi="Times New Roman" w:cs="Times New Roman"/>
          <w:color w:val="000000"/>
          <w:sz w:val="20"/>
          <w:szCs w:val="20"/>
          <w:lang w:val=""/>
        </w:rPr>
        <w:br/>
        <w:t>3) зоны жилой застройки иных видов, в том числе:</w:t>
      </w:r>
      <w:r w:rsidRPr="00354FFB">
        <w:rPr>
          <w:rFonts w:ascii="Times New Roman" w:eastAsia="Tahoma" w:hAnsi="Times New Roman" w:cs="Times New Roman"/>
          <w:color w:val="000000"/>
          <w:sz w:val="20"/>
          <w:szCs w:val="20"/>
          <w:lang w:val=""/>
        </w:rPr>
        <w:br/>
        <w:t>зона застройки блокированными жилыми домами (не более 3 этажей) с приквартирными участками;</w:t>
      </w:r>
      <w:r w:rsidRPr="00354FFB">
        <w:rPr>
          <w:rFonts w:ascii="Times New Roman" w:eastAsia="Tahoma" w:hAnsi="Times New Roman" w:cs="Times New Roman"/>
          <w:color w:val="000000"/>
          <w:sz w:val="20"/>
          <w:szCs w:val="20"/>
          <w:lang w:val=""/>
        </w:rPr>
        <w:br/>
        <w:t>зона застройки малоэтажными многоквартирными жилыми домами (не более 4 этажей, включая мансардный).</w:t>
      </w:r>
      <w:r w:rsidRPr="00354FFB">
        <w:rPr>
          <w:rFonts w:ascii="Times New Roman" w:eastAsia="Tahoma" w:hAnsi="Times New Roman" w:cs="Times New Roman"/>
          <w:color w:val="000000"/>
          <w:sz w:val="20"/>
          <w:szCs w:val="20"/>
          <w:lang w:val=""/>
        </w:rPr>
        <w:br/>
        <w:t>В жилых зонах допускается размещение отдельно стоящих, встроенных или пристроенных объектов социального и коммунально-бытового назначения. Размещение встроенных в жилые здания объектов осуществляется с учетом требований СП 54.13330.2022 "СНиП 31-01-2003 Здания жилые многоквартирные".</w:t>
      </w:r>
      <w:r w:rsidRPr="00354FFB">
        <w:rPr>
          <w:rFonts w:ascii="Times New Roman" w:eastAsia="Tahoma" w:hAnsi="Times New Roman" w:cs="Times New Roman"/>
          <w:color w:val="000000"/>
          <w:sz w:val="20"/>
          <w:szCs w:val="20"/>
          <w:lang w:val=""/>
        </w:rPr>
        <w:br/>
        <w:t>В жилых зонах допускается размещение объектов обслуживания, в том числе:</w:t>
      </w:r>
      <w:r w:rsidRPr="00354FFB">
        <w:rPr>
          <w:rFonts w:ascii="Times New Roman" w:eastAsia="Tahoma" w:hAnsi="Times New Roman" w:cs="Times New Roman"/>
          <w:color w:val="000000"/>
          <w:sz w:val="20"/>
          <w:szCs w:val="20"/>
          <w:lang w:val=""/>
        </w:rPr>
        <w:br/>
        <w:t>- культовых зданий;</w:t>
      </w:r>
      <w:r w:rsidRPr="00354FFB">
        <w:rPr>
          <w:rFonts w:ascii="Times New Roman" w:eastAsia="Tahoma" w:hAnsi="Times New Roman" w:cs="Times New Roman"/>
          <w:color w:val="000000"/>
          <w:sz w:val="20"/>
          <w:szCs w:val="20"/>
          <w:lang w:val=""/>
        </w:rPr>
        <w:br/>
        <w:t>- стоянок и гаражей для личного автомобильного транспорта граждан;</w:t>
      </w:r>
      <w:r w:rsidRPr="00354FFB">
        <w:rPr>
          <w:rFonts w:ascii="Times New Roman" w:eastAsia="Tahoma" w:hAnsi="Times New Roman" w:cs="Times New Roman"/>
          <w:color w:val="000000"/>
          <w:sz w:val="20"/>
          <w:szCs w:val="20"/>
          <w:lang w:val=""/>
        </w:rPr>
        <w:br/>
        <w:t>- объектов здравоохранения, объектов дошкольного, начального общего и среднего (полного) общего образования, иных объектов, связанных с проживанием и обслуживанием граждан и не оказывающих негативного воздействия на окружающую среду.</w:t>
      </w:r>
      <w:r w:rsidRPr="00354FFB">
        <w:rPr>
          <w:rFonts w:ascii="Times New Roman" w:eastAsia="Tahoma" w:hAnsi="Times New Roman" w:cs="Times New Roman"/>
          <w:color w:val="000000"/>
          <w:sz w:val="20"/>
          <w:szCs w:val="20"/>
          <w:lang w:val=""/>
        </w:rPr>
        <w:br/>
        <w:t xml:space="preserve">  Допускается также размещать отдельные объекты общественно-делового и коммунального назначения с площадью участка, как правило, не более 0,5 га, а также мини-производства, не оказывающие вредного воздействия на окружающую среду (включая шум, вибрацию, магнитные поля, радиационное воздействие, загрязнение почв, воздуха, воды и иные вредные воздействия), за пределами установленных границ участков этих объектов.</w:t>
      </w:r>
      <w:r w:rsidRPr="00354FFB">
        <w:rPr>
          <w:rFonts w:ascii="Times New Roman" w:eastAsia="Tahoma" w:hAnsi="Times New Roman" w:cs="Times New Roman"/>
          <w:color w:val="000000"/>
          <w:sz w:val="20"/>
          <w:szCs w:val="20"/>
          <w:lang w:val=""/>
        </w:rPr>
        <w:br/>
        <w:t xml:space="preserve">  В состав жилых зон могут включаться также территории, предназначенные для ведения садоводства, расположенные в пределах границ населенных пунктов.</w:t>
      </w:r>
      <w:r w:rsidRPr="00354FFB">
        <w:rPr>
          <w:rFonts w:ascii="Times New Roman" w:eastAsia="Tahoma" w:hAnsi="Times New Roman"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354FFB">
        <w:rPr>
          <w:rFonts w:ascii="Times New Roman" w:eastAsia="Tahoma" w:hAnsi="Times New Roman" w:cs="Times New Roman"/>
          <w:color w:val="000000"/>
          <w:sz w:val="20"/>
          <w:szCs w:val="20"/>
          <w:lang w:val=""/>
        </w:rPr>
        <w:br/>
        <w:t xml:space="preserve">   Доступ к земельному участку, не имеющему границ с территориями общего пользования, обеспечивается путем установления сервитута, зарегистрированного в 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Pr="00354FFB">
        <w:rPr>
          <w:rFonts w:ascii="Times New Roman" w:eastAsia="Tahoma" w:hAnsi="Times New Roman" w:cs="Times New Roman"/>
          <w:color w:val="000000"/>
          <w:sz w:val="20"/>
          <w:szCs w:val="20"/>
          <w:lang w:val=""/>
        </w:rPr>
        <w:br/>
        <w:t>В случае если ширина исходного земельного участка (участков) менее 12 метров допускается образование земельных участков (раздел, перераспределение с землями находящимися в частной, государственной или муниципальной собственности) с шириной фасада равной или более ширины фасада исходных участков.</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t xml:space="preserve">      </w:t>
      </w:r>
      <w:r w:rsidRPr="00354FFB">
        <w:rPr>
          <w:rFonts w:ascii="Times New Roman" w:eastAsia="Tahoma" w:hAnsi="Times New Roman" w:cs="Times New Roman"/>
          <w:color w:val="000000"/>
          <w:sz w:val="20"/>
          <w:szCs w:val="20"/>
          <w:lang w:val=""/>
        </w:rPr>
        <w:br/>
        <w:t xml:space="preserve">      При создании архитектурных решений фасадов зданий жилого и общественного назначения параметры принимать согласно статье 35 «Требования к архитектурно-градостроительному облику объекта капитального строительства». Рекомендуется применять Методические рекомендации по применению требований к архитектурно-градостроительному облику объекта капитального строительства, разработанные Институтом развития градостроительства и городской среды Краснодарского края.</w:t>
      </w:r>
      <w:r w:rsidRPr="00354FFB">
        <w:rPr>
          <w:rFonts w:ascii="Times New Roman" w:eastAsia="Tahoma" w:hAnsi="Times New Roman" w:cs="Times New Roman"/>
          <w:color w:val="000000"/>
          <w:sz w:val="20"/>
          <w:szCs w:val="20"/>
          <w:lang w:val=""/>
        </w:rPr>
        <w:br/>
        <w:t xml:space="preserve">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жилых и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Pr="00354FFB">
        <w:rPr>
          <w:rFonts w:ascii="Times New Roman" w:eastAsia="Tahoma" w:hAnsi="Times New Roman" w:cs="Times New Roman"/>
          <w:color w:val="000000"/>
          <w:sz w:val="20"/>
          <w:szCs w:val="20"/>
          <w:lang w:val=""/>
        </w:rPr>
        <w:br/>
        <w:t xml:space="preserve">    Элементы систем кондиционирования (наружные блоки систем кондиционирования и вентиляции, отверстия для монтажа бризера), а также антенны должны:</w:t>
      </w:r>
      <w:r w:rsidRPr="00354FFB">
        <w:rPr>
          <w:rFonts w:ascii="Times New Roman" w:eastAsia="Tahoma" w:hAnsi="Times New Roman" w:cs="Times New Roman"/>
          <w:color w:val="000000"/>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Pr="00354FFB">
        <w:rPr>
          <w:rFonts w:ascii="Times New Roman" w:eastAsia="Tahoma" w:hAnsi="Times New Roman" w:cs="Times New Roman"/>
          <w:color w:val="000000"/>
          <w:sz w:val="20"/>
          <w:szCs w:val="20"/>
          <w:lang w:val=""/>
        </w:rPr>
        <w:br/>
        <w:t>- размещаться с использованием стандартных конструкций крепления и с использованием маскирующих ограждений;</w:t>
      </w:r>
      <w:r w:rsidRPr="00354FFB">
        <w:rPr>
          <w:rFonts w:ascii="Times New Roman" w:eastAsia="Tahoma" w:hAnsi="Times New Roman" w:cs="Times New Roman"/>
          <w:color w:val="000000"/>
          <w:sz w:val="20"/>
          <w:szCs w:val="20"/>
          <w:lang w:val=""/>
        </w:rPr>
        <w:br/>
        <w:t>- оснащаться кабель-каналами, скрытыми за фасадом или замаскированными в тон колера соответствующей плоскости фасада.</w:t>
      </w:r>
      <w:r w:rsidRPr="00354FFB">
        <w:rPr>
          <w:rFonts w:ascii="Times New Roman" w:eastAsia="Tahoma" w:hAnsi="Times New Roman" w:cs="Times New Roman"/>
          <w:color w:val="000000"/>
          <w:sz w:val="20"/>
          <w:szCs w:val="20"/>
          <w:lang w:val=""/>
        </w:rPr>
        <w:br/>
        <w:t xml:space="preserve">  Маскирующие ограждения кондиционерных блоков – решётки, жалюзи, корзины – должны устанавливаться в целях сохранения архитектурного облика объекта.    </w:t>
      </w:r>
      <w:r w:rsidRPr="00354FFB">
        <w:rPr>
          <w:rFonts w:ascii="Times New Roman" w:eastAsia="Tahoma" w:hAnsi="Times New Roman" w:cs="Times New Roman"/>
          <w:color w:val="000000"/>
          <w:sz w:val="20"/>
          <w:szCs w:val="20"/>
          <w:lang w:val=""/>
        </w:rPr>
        <w:br/>
        <w:t xml:space="preserve">  Маскирующие ограждения должны иметь окраску, соответствующую одному из колеров элементов здания (стен, перекрытий, элементов окон, цоколя).</w:t>
      </w:r>
      <w:r w:rsidRPr="00354FFB">
        <w:rPr>
          <w:rFonts w:ascii="Times New Roman" w:eastAsia="Tahoma" w:hAnsi="Times New Roman" w:cs="Times New Roman"/>
          <w:color w:val="000000"/>
          <w:sz w:val="20"/>
          <w:szCs w:val="20"/>
          <w:lang w:val=""/>
        </w:rPr>
        <w:br/>
        <w:t xml:space="preserve">  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w:t>
      </w:r>
      <w:r w:rsidRPr="00354FFB">
        <w:rPr>
          <w:rFonts w:ascii="Times New Roman" w:eastAsia="Tahoma" w:hAnsi="Times New Roman" w:cs="Times New Roman"/>
          <w:color w:val="000000"/>
          <w:sz w:val="20"/>
          <w:szCs w:val="20"/>
          <w:lang w:val=""/>
        </w:rPr>
        <w:br/>
        <w:t xml:space="preserve">  Цветовое решение должно осуществляться в нейтральных (с максимальной прозрачностью, без искажения цвета) и серых оттенках. </w:t>
      </w:r>
      <w:r w:rsidRPr="00354FFB">
        <w:rPr>
          <w:rFonts w:ascii="Times New Roman" w:eastAsia="Tahoma" w:hAnsi="Times New Roman" w:cs="Times New Roman"/>
          <w:color w:val="000000"/>
          <w:sz w:val="20"/>
          <w:szCs w:val="20"/>
          <w:lang w:val=""/>
        </w:rPr>
        <w:br/>
        <w:t xml:space="preserve">  Предусмотреть цветовое решение цоколя, соответствующее одному из колеров элементов здания. </w:t>
      </w:r>
      <w:r w:rsidRPr="00354FFB">
        <w:rPr>
          <w:rFonts w:ascii="Times New Roman" w:eastAsia="Tahoma" w:hAnsi="Times New Roman" w:cs="Times New Roman"/>
          <w:color w:val="000000"/>
          <w:sz w:val="20"/>
          <w:szCs w:val="20"/>
          <w:lang w:val=""/>
        </w:rPr>
        <w:br/>
        <w:t xml:space="preserve">  Все элементы кровли зданий любого назначения должны выполняться в едином цветовом решении.  </w:t>
      </w:r>
      <w:r w:rsidRPr="00354FFB">
        <w:rPr>
          <w:rFonts w:ascii="Times New Roman" w:eastAsia="Tahoma" w:hAnsi="Times New Roman" w:cs="Times New Roman"/>
          <w:color w:val="000000"/>
          <w:sz w:val="20"/>
          <w:szCs w:val="20"/>
          <w:lang w:val=""/>
        </w:rPr>
        <w:br/>
        <w:t xml:space="preserve">  В ограждении балконов, лоджий, парапетов и прочих элементов многоквартирных домов предусмотреть цветовое решение, соответствующее одному из колеров элементов здания. </w:t>
      </w:r>
      <w:r w:rsidRPr="00354FFB">
        <w:rPr>
          <w:rFonts w:ascii="Times New Roman" w:eastAsia="Tahoma" w:hAnsi="Times New Roman" w:cs="Times New Roman"/>
          <w:color w:val="000000"/>
          <w:sz w:val="20"/>
          <w:szCs w:val="20"/>
          <w:lang w:val=""/>
        </w:rPr>
        <w:br/>
        <w:t xml:space="preserve">  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Pr="00354FFB">
        <w:rPr>
          <w:rFonts w:ascii="Times New Roman" w:eastAsia="Tahoma" w:hAnsi="Times New Roman" w:cs="Times New Roman"/>
          <w:color w:val="000000"/>
          <w:sz w:val="20"/>
          <w:szCs w:val="20"/>
          <w:lang w:val=""/>
        </w:rPr>
        <w:br/>
        <w:t xml:space="preserve">  Обязательным к обеспечению зданий общественного и жилого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Pr="00354FFB">
        <w:rPr>
          <w:rFonts w:ascii="Times New Roman" w:eastAsia="Tahoma" w:hAnsi="Times New Roman" w:cs="Times New Roman"/>
          <w:color w:val="000000"/>
          <w:sz w:val="20"/>
          <w:szCs w:val="20"/>
          <w:lang w:val=""/>
        </w:rPr>
        <w:br/>
        <w:t xml:space="preserve">  На территориях с застройкой усадебными одно-,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должно быть не менее 6 м.</w:t>
      </w:r>
      <w:r w:rsidRPr="00354FFB">
        <w:rPr>
          <w:rFonts w:ascii="Times New Roman" w:eastAsia="Tahoma" w:hAnsi="Times New Roman" w:cs="Times New Roman"/>
          <w:color w:val="000000"/>
          <w:sz w:val="20"/>
          <w:szCs w:val="20"/>
          <w:lang w:val=""/>
        </w:rPr>
        <w:br/>
        <w:t xml:space="preserve">  При необходимости облицовки стен существующего жилого дома, расположенного на приусадебном участке, на расстоянии ближе 1,5 метра (но не менее 1 метра) от границы соседнего земельного участка, кирпичной кладкой толщиной 120 мм, разрешается выполнять данные работы без согласия владельцев соседних земельных участков. Также не требуется согласие совладельцев земельного участка, на котором расположен жилой дом при условии, если облицовываемый жилой дом не </w:t>
      </w:r>
      <w:r w:rsidRPr="00354FFB">
        <w:rPr>
          <w:rFonts w:ascii="Times New Roman" w:eastAsia="Tahoma" w:hAnsi="Times New Roman" w:cs="Times New Roman"/>
          <w:color w:val="000000"/>
          <w:sz w:val="20"/>
          <w:szCs w:val="20"/>
          <w:lang w:val=""/>
        </w:rPr>
        <w:lastRenderedPageBreak/>
        <w:t>находится в общей долевой собственности.</w:t>
      </w:r>
      <w:r w:rsidRPr="00354FFB">
        <w:rPr>
          <w:rFonts w:ascii="Times New Roman" w:eastAsia="Tahoma" w:hAnsi="Times New Roman" w:cs="Times New Roman"/>
          <w:color w:val="000000"/>
          <w:sz w:val="20"/>
          <w:szCs w:val="20"/>
          <w:lang w:val=""/>
        </w:rPr>
        <w:br/>
        <w:t xml:space="preserve">  При строительстве, реконструкции объекта капитального строительства разрешение на отклонение от предельных параметров разрешенного строительства может предоставляться правообладателям земельных участков конфигурация, инженерно-геологические либо иные характеристики которых неблагоприятны для застройки только при наличии заключений аккредитованных экспертов, подтверждающих факт наличия таких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r w:rsidRPr="00354FFB">
        <w:rPr>
          <w:rFonts w:ascii="Times New Roman" w:eastAsia="Tahoma" w:hAnsi="Times New Roman" w:cs="Times New Roman"/>
          <w:color w:val="000000"/>
          <w:sz w:val="20"/>
          <w:szCs w:val="20"/>
          <w:lang w:val=""/>
        </w:rPr>
        <w:br/>
        <w:t xml:space="preserve">  При реконструкции индивидуальных жилых домов для существующей части объекта допускается отступ до 1,0 м от границ земельного участка при условии, что пристраиваемая часть объекта планируется в месте допустимого размещения зданий, строений, сооружений в соответствии с градостроительными регламентами территориальной зоны.</w:t>
      </w:r>
      <w:r w:rsidRPr="00354FFB">
        <w:rPr>
          <w:rFonts w:ascii="Times New Roman" w:eastAsia="Tahoma" w:hAnsi="Times New Roman" w:cs="Times New Roman"/>
          <w:color w:val="000000"/>
          <w:sz w:val="20"/>
          <w:szCs w:val="20"/>
          <w:lang w:val=""/>
        </w:rPr>
        <w:br/>
        <w:t xml:space="preserve">  Размещение индивидуальных жилых домов в охранных зонах инженерных коммуникаций допускается при наличии письменных согласий балансодержателей сетей при условии, что размещение здания планируется в месте допустимого размещения зданий, строений, сооружений в соответствии с градостроительными регламентами территориальной зоны.</w:t>
      </w:r>
      <w:r w:rsidRPr="00354FFB">
        <w:rPr>
          <w:rFonts w:ascii="Times New Roman" w:eastAsia="Tahoma" w:hAnsi="Times New Roman" w:cs="Times New Roman"/>
          <w:color w:val="000000"/>
          <w:sz w:val="20"/>
          <w:szCs w:val="20"/>
          <w:lang w:val=""/>
        </w:rPr>
        <w:br/>
        <w:t xml:space="preserve">  Размещение индивидуальных жилых домов в треугольнике видимости «транспорт-транспорт» допускается при наличии письменного согласия отдела МВД России по Красноармейскому району при условии, что размещение здания планируется в месте допустимого размещения зданий, строений, сооружений в соответствии с градостроительными регламентами территориальной зоны.</w:t>
      </w:r>
      <w:r w:rsidRPr="00354FFB">
        <w:rPr>
          <w:rFonts w:ascii="Times New Roman" w:eastAsia="Tahoma" w:hAnsi="Times New Roman" w:cs="Times New Roman"/>
          <w:color w:val="000000"/>
          <w:sz w:val="20"/>
          <w:szCs w:val="20"/>
          <w:lang w:val=""/>
        </w:rPr>
        <w:br/>
        <w:t xml:space="preserve">  Не допускается перевод индивидуального жилого дома в нежилое помещение, в случае если переводимый объект будет относиться к объектам массового пребывания граждан, либо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w:t>
      </w:r>
      <w:r w:rsidRPr="00354FFB">
        <w:rPr>
          <w:rFonts w:ascii="Times New Roman" w:eastAsia="Tahoma" w:hAnsi="Times New Roman" w:cs="Times New Roman"/>
          <w:color w:val="000000"/>
          <w:sz w:val="20"/>
          <w:szCs w:val="20"/>
          <w:lang w:val=""/>
        </w:rPr>
        <w:br/>
        <w:t xml:space="preserve">  С заявлением о переводе индивидуального жилого дома в нежилое помещение должны прикладываться в том числе документы, подтверждающие соблюдение при использовании помещения, после его перевода, требований пожарной безопасности, санитарно-гигиенических, экологических, выданных уполномоченными федеральными органами исполнительной власти, а также Правил землепользования и застройки, нормативов градостроительного проектирования муниципального образования, выданных уполномоченными органами муниципального образования</w:t>
      </w:r>
      <w:r w:rsidRPr="00354FFB">
        <w:rPr>
          <w:rFonts w:ascii="Times New Roman" w:eastAsia="Tahoma" w:hAnsi="Times New Roman" w:cs="Times New Roman"/>
          <w:color w:val="000000"/>
          <w:sz w:val="20"/>
          <w:szCs w:val="20"/>
          <w:lang w:val=""/>
        </w:rPr>
        <w:br/>
        <w:t xml:space="preserve">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указанных в перечне видов объектов, размещение которых может осуществляется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03.12.2014 года № 1300.</w:t>
      </w:r>
      <w:r w:rsidRPr="00354FFB">
        <w:rPr>
          <w:rFonts w:ascii="Times New Roman" w:eastAsia="Tahoma" w:hAnsi="Times New Roman" w:cs="Times New Roman"/>
          <w:color w:val="000000"/>
          <w:sz w:val="20"/>
          <w:szCs w:val="20"/>
          <w:lang w:val=""/>
        </w:rPr>
        <w:br/>
        <w:t xml:space="preserve">  Строительство и реконструкция многоквартирных жилых домов не допускается в случае, если объекты капитального строительства не обеспечены объектами социальной, транспортной и инженерно-коммунальной инфраструктуры, а также коммунальными и энергетическими ресурсами.</w:t>
      </w:r>
      <w:r w:rsidRPr="00354FFB">
        <w:rPr>
          <w:rFonts w:ascii="Times New Roman" w:eastAsia="Tahoma" w:hAnsi="Times New Roman" w:cs="Times New Roman"/>
          <w:color w:val="000000"/>
          <w:sz w:val="20"/>
          <w:szCs w:val="20"/>
          <w:lang w:val=""/>
        </w:rPr>
        <w:br/>
        <w:t xml:space="preserve">  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r w:rsidRPr="00354FFB">
        <w:rPr>
          <w:rFonts w:ascii="Times New Roman" w:eastAsia="Tahoma" w:hAnsi="Times New Roman" w:cs="Times New Roman"/>
          <w:color w:val="000000"/>
          <w:sz w:val="20"/>
          <w:szCs w:val="20"/>
          <w:lang w:val=""/>
        </w:rPr>
        <w:br/>
        <w:t>При проектировании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и прочих учебных заведений.</w:t>
      </w:r>
      <w:r w:rsidRPr="00354FFB">
        <w:rPr>
          <w:rFonts w:ascii="Times New Roman" w:eastAsia="Tahoma" w:hAnsi="Times New Roman" w:cs="Times New Roman"/>
          <w:color w:val="000000"/>
          <w:sz w:val="20"/>
          <w:szCs w:val="20"/>
          <w:lang w:val=""/>
        </w:rPr>
        <w:br/>
        <w:t xml:space="preserve">  Не допускается ограничение общего доступа к территориям, сформированным в соответствии с перечнем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3 декабря 2014 года № 1300.</w:t>
      </w:r>
      <w:r w:rsidRPr="00354FFB">
        <w:rPr>
          <w:rFonts w:ascii="Times New Roman" w:eastAsia="Tahoma" w:hAnsi="Times New Roman" w:cs="Times New Roman"/>
          <w:color w:val="000000"/>
          <w:sz w:val="20"/>
          <w:szCs w:val="20"/>
          <w:lang w:val=""/>
        </w:rPr>
        <w:br/>
        <w:t xml:space="preserve">  Изменение общего рельефа приусадебного участка, осуществляемое путем выемки или насыпи, ведущее к изменению существующей водоотводной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При поднятии уровня земельного </w:t>
      </w:r>
      <w:r w:rsidRPr="00354FFB">
        <w:rPr>
          <w:rFonts w:ascii="Times New Roman" w:eastAsia="Tahoma" w:hAnsi="Times New Roman" w:cs="Times New Roman"/>
          <w:color w:val="000000"/>
          <w:sz w:val="20"/>
          <w:szCs w:val="20"/>
          <w:lang w:val=""/>
        </w:rPr>
        <w:lastRenderedPageBreak/>
        <w:t>участка выше уровня смежных земельных участков более чем на 0,3м необходимо письменное согласие правообладателей этих участков.</w:t>
      </w:r>
      <w:r w:rsidRPr="00354FFB">
        <w:rPr>
          <w:rFonts w:ascii="Times New Roman" w:eastAsia="Tahoma" w:hAnsi="Times New Roman" w:cs="Times New Roman"/>
          <w:color w:val="000000"/>
          <w:sz w:val="20"/>
          <w:szCs w:val="20"/>
          <w:lang w:val=""/>
        </w:rPr>
        <w:br/>
        <w:t xml:space="preserve">   В случаях отсутствия системы ливневой канализации вдоль улицы, к которой примыкает участок застройки, необходимо выполнение работ по отведению ливневых стоков с застраиваемой территории в ближайшую ливневую канализацию, либо устройство локальных накопителей.</w:t>
      </w:r>
      <w:r w:rsidRPr="00354FFB">
        <w:rPr>
          <w:rFonts w:ascii="Times New Roman" w:eastAsia="Tahoma" w:hAnsi="Times New Roman" w:cs="Times New Roman"/>
          <w:color w:val="000000"/>
          <w:sz w:val="20"/>
          <w:szCs w:val="20"/>
          <w:lang w:val=""/>
        </w:rPr>
        <w:br/>
        <w:t xml:space="preserve">  Все строения должны быть обеспечены системами водоотведения с кровли с целью предотвращения подтопления соседних земельных участков и строений.</w:t>
      </w:r>
      <w:r w:rsidRPr="00354FFB">
        <w:rPr>
          <w:rFonts w:ascii="Times New Roman" w:eastAsia="Tahoma" w:hAnsi="Times New Roman" w:cs="Times New Roman"/>
          <w:color w:val="000000"/>
          <w:sz w:val="20"/>
          <w:szCs w:val="20"/>
          <w:lang w:val=""/>
        </w:rPr>
        <w:br/>
        <w:t xml:space="preserve">  Отмостка здания должна располагаться в пределах отведенного (предоставленного) земельного участка, ширина - не менее 0,8 м, уклон отмостки рекомендуется принимать не менее 10 % в сторону от здания.</w:t>
      </w:r>
      <w:r w:rsidRPr="00354FFB">
        <w:rPr>
          <w:rFonts w:ascii="Times New Roman" w:eastAsia="Tahoma" w:hAnsi="Times New Roman" w:cs="Times New Roman"/>
          <w:color w:val="000000"/>
          <w:sz w:val="20"/>
          <w:szCs w:val="20"/>
          <w:lang w:val=""/>
        </w:rPr>
        <w:br/>
        <w:t xml:space="preserve">  Требования к озеленению земельных участков:</w:t>
      </w:r>
      <w:r w:rsidRPr="00354FFB">
        <w:rPr>
          <w:rFonts w:ascii="Times New Roman" w:eastAsia="Tahoma" w:hAnsi="Times New Roman" w:cs="Times New Roman"/>
          <w:color w:val="000000"/>
          <w:sz w:val="20"/>
          <w:szCs w:val="20"/>
          <w:lang w:val=""/>
        </w:rPr>
        <w:br/>
        <w:t>До границы смежного земельного участка расстояния по санитарно-бытовым требованиям должны быть не менее:</w:t>
      </w:r>
      <w:r w:rsidRPr="00354FFB">
        <w:rPr>
          <w:rFonts w:ascii="Times New Roman" w:eastAsia="Tahoma" w:hAnsi="Times New Roman" w:cs="Times New Roman"/>
          <w:color w:val="000000"/>
          <w:sz w:val="20"/>
          <w:szCs w:val="20"/>
          <w:lang w:val=""/>
        </w:rPr>
        <w:br/>
        <w:t>от стволов высокорослых деревьев - 4 м;</w:t>
      </w:r>
      <w:r w:rsidRPr="00354FFB">
        <w:rPr>
          <w:rFonts w:ascii="Times New Roman" w:eastAsia="Tahoma" w:hAnsi="Times New Roman" w:cs="Times New Roman"/>
          <w:color w:val="000000"/>
          <w:sz w:val="20"/>
          <w:szCs w:val="20"/>
          <w:lang w:val=""/>
        </w:rPr>
        <w:br/>
        <w:t>от среднерослых - 2 м;</w:t>
      </w:r>
      <w:r w:rsidRPr="00354FFB">
        <w:rPr>
          <w:rFonts w:ascii="Times New Roman" w:eastAsia="Tahoma" w:hAnsi="Times New Roman" w:cs="Times New Roman"/>
          <w:color w:val="000000"/>
          <w:sz w:val="20"/>
          <w:szCs w:val="20"/>
          <w:lang w:val=""/>
        </w:rPr>
        <w:br/>
        <w:t>от кустарника - 1 м.</w:t>
      </w:r>
      <w:r w:rsidRPr="00354FFB">
        <w:rPr>
          <w:rFonts w:ascii="Times New Roman" w:eastAsia="Tahoma" w:hAnsi="Times New Roman" w:cs="Times New Roman"/>
          <w:color w:val="000000"/>
          <w:sz w:val="20"/>
          <w:szCs w:val="20"/>
          <w:lang w:val=""/>
        </w:rPr>
        <w:br/>
        <w:t xml:space="preserve"> В площадь озеленения участка общественно-делового назначения кроме озеленения на поверхности включаются крупномерные лиственные зеленые насаждения из расчета: </w:t>
      </w:r>
      <w:r w:rsidRPr="00354FFB">
        <w:rPr>
          <w:rFonts w:ascii="Times New Roman" w:eastAsia="Tahoma" w:hAnsi="Times New Roman" w:cs="Times New Roman"/>
          <w:color w:val="000000"/>
          <w:sz w:val="20"/>
          <w:szCs w:val="20"/>
          <w:lang w:val=""/>
        </w:rPr>
        <w:br/>
        <w:t xml:space="preserve">для посадочного материала с обхватом ствола от 4 до 8 см – 12 кв. м озелененных территорий на одно дерево;                         </w:t>
      </w:r>
      <w:r w:rsidRPr="00354FFB">
        <w:rPr>
          <w:rFonts w:ascii="Times New Roman" w:eastAsia="Tahoma" w:hAnsi="Times New Roman" w:cs="Times New Roman"/>
          <w:color w:val="000000"/>
          <w:sz w:val="20"/>
          <w:szCs w:val="20"/>
          <w:lang w:val=""/>
        </w:rPr>
        <w:br/>
        <w:t>для посадочного материала с обхватом ствола от 8 до 16 см – 20 кв. м озелененных территорий на одно дерево;</w:t>
      </w:r>
      <w:r w:rsidRPr="00354FFB">
        <w:rPr>
          <w:rFonts w:ascii="Times New Roman" w:eastAsia="Tahoma" w:hAnsi="Times New Roman" w:cs="Times New Roman"/>
          <w:color w:val="000000"/>
          <w:sz w:val="20"/>
          <w:szCs w:val="20"/>
          <w:lang w:val=""/>
        </w:rPr>
        <w:br/>
        <w:t>для кустарниковых насаждений высотой от 1 м и площадью 1 кв. м. – 6 кв. м;</w:t>
      </w:r>
      <w:r w:rsidRPr="00354FFB">
        <w:rPr>
          <w:rFonts w:ascii="Times New Roman" w:eastAsia="Tahoma" w:hAnsi="Times New Roman" w:cs="Times New Roman"/>
          <w:color w:val="000000"/>
          <w:sz w:val="20"/>
          <w:szCs w:val="20"/>
          <w:lang w:val=""/>
        </w:rPr>
        <w:br/>
        <w:t>для сохраняемых в границах земельного участка крупномерных лиственных насаждений с обхватом ствола от 16 см - 40 кв. м озелененных территорий на одно дерево.</w:t>
      </w:r>
      <w:r w:rsidRPr="00354FFB">
        <w:rPr>
          <w:rFonts w:ascii="Times New Roman" w:eastAsia="Tahoma" w:hAnsi="Times New Roman" w:cs="Times New Roman"/>
          <w:color w:val="000000"/>
          <w:sz w:val="20"/>
          <w:szCs w:val="20"/>
          <w:lang w:val=""/>
        </w:rPr>
        <w:br/>
        <w:t xml:space="preserve">  По согласованию с администрацией сельского поселения допускается сокращение площади озеленения земельных участков общественной застройки, установленной градостроительным регламентом, за счет эквивалентного озеленения других общественных территорий.</w:t>
      </w:r>
      <w:r w:rsidRPr="00354FFB">
        <w:rPr>
          <w:rFonts w:ascii="Times New Roman" w:eastAsia="Tahoma" w:hAnsi="Times New Roman" w:cs="Times New Roman"/>
          <w:color w:val="000000"/>
          <w:sz w:val="20"/>
          <w:szCs w:val="20"/>
          <w:lang w:val=""/>
        </w:rPr>
        <w:br/>
        <w:t xml:space="preserve">  Требования к ограждению земельных участков:</w:t>
      </w:r>
      <w:r w:rsidRPr="00354FFB">
        <w:rPr>
          <w:rFonts w:ascii="Times New Roman" w:eastAsia="Tahoma" w:hAnsi="Times New Roman" w:cs="Times New Roman"/>
          <w:color w:val="000000"/>
          <w:sz w:val="20"/>
          <w:szCs w:val="20"/>
          <w:lang w:val=""/>
        </w:rPr>
        <w:br/>
        <w:t>- 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r w:rsidRPr="00354FFB">
        <w:rPr>
          <w:rFonts w:ascii="Times New Roman" w:eastAsia="Tahoma" w:hAnsi="Times New Roman" w:cs="Times New Roman"/>
          <w:color w:val="000000"/>
          <w:sz w:val="20"/>
          <w:szCs w:val="20"/>
          <w:lang w:val=""/>
        </w:rPr>
        <w:br/>
        <w:t xml:space="preserve">– ограждения земельных участков со стороны улицы должны выполняться в соответствии с требованиями, утвержденными органами местного самоуправления и согласованными органом, уполномоченным в области архитектуры и градостроительства; </w:t>
      </w:r>
      <w:r w:rsidRPr="00354FFB">
        <w:rPr>
          <w:rFonts w:ascii="Times New Roman" w:eastAsia="Tahoma" w:hAnsi="Times New Roman" w:cs="Times New Roman"/>
          <w:color w:val="000000"/>
          <w:sz w:val="20"/>
          <w:szCs w:val="20"/>
          <w:lang w:val=""/>
        </w:rPr>
        <w:br/>
        <w:t xml:space="preserve">– высота ограждения между смежными земельными участками должна быть не более 2 метров; </w:t>
      </w:r>
      <w:r w:rsidRPr="00354FFB">
        <w:rPr>
          <w:rFonts w:ascii="Times New Roman" w:eastAsia="Tahoma" w:hAnsi="Times New Roman" w:cs="Times New Roman"/>
          <w:color w:val="000000"/>
          <w:sz w:val="20"/>
          <w:szCs w:val="20"/>
          <w:lang w:val=""/>
        </w:rPr>
        <w:br/>
        <w:t xml:space="preserve">– ограждения между смежными земельными участками должны быть проветриваемыми на высоту не менее 0,3 м от уровня земли; </w:t>
      </w:r>
      <w:r w:rsidRPr="00354FFB">
        <w:rPr>
          <w:rFonts w:ascii="Times New Roman" w:eastAsia="Tahoma" w:hAnsi="Times New Roman" w:cs="Times New Roman"/>
          <w:color w:val="000000"/>
          <w:sz w:val="20"/>
          <w:szCs w:val="20"/>
          <w:lang w:val=""/>
        </w:rPr>
        <w:br/>
        <w:t>– по взаимному согласию смежных землепользователей допускается устройство сплошных ограждений из качественных и эстетически выполненных элементов. При общей толщине конструкции ограждения до 100 мм ограждение допускается устанавливать по центру межевой границы участка, при большей толщине конструкции - смещать в сторону участка инициатора ограждения на величину превышения указанной нормы.</w:t>
      </w:r>
      <w:r w:rsidRPr="00354FFB">
        <w:rPr>
          <w:rFonts w:ascii="Times New Roman" w:eastAsia="Tahoma" w:hAnsi="Times New Roman" w:cs="Times New Roman"/>
          <w:color w:val="000000"/>
          <w:sz w:val="20"/>
          <w:szCs w:val="20"/>
          <w:lang w:val=""/>
        </w:rPr>
        <w:br/>
        <w:t xml:space="preserve">    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354FFB">
        <w:rPr>
          <w:rFonts w:ascii="Times New Roman" w:eastAsia="Tahoma" w:hAnsi="Times New Roman" w:cs="Times New Roman"/>
          <w:color w:val="000000"/>
          <w:sz w:val="20"/>
          <w:szCs w:val="20"/>
          <w:lang w:val=""/>
        </w:rPr>
        <w:br/>
        <w:t>- в границах территорий общего пользования;</w:t>
      </w:r>
      <w:r w:rsidRPr="00354FFB">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Pr="00354FFB">
        <w:rPr>
          <w:rFonts w:ascii="Times New Roman" w:eastAsia="Tahoma" w:hAnsi="Times New Roman" w:cs="Times New Roman"/>
          <w:color w:val="000000"/>
          <w:sz w:val="20"/>
          <w:szCs w:val="20"/>
          <w:lang w:val=""/>
        </w:rPr>
        <w:br/>
        <w:t xml:space="preserve">  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t xml:space="preserve">  Границы территорий, подверженных затоплению и подтоплению, и режим осуществления хозяйственной и иной деятельности на этих территориях в зависимости от частоты их затопления и подтопления устанавливаются в соответствии с законодательством о градостроительной деятельности. Инженерная защита территорий и объектов от негативного воздействия вод (строительство водоограждающих дамб, берегоукрепительных сооружений и других сооружений инженерной защиты, предназначенных для защиты территорий и объектов от затопления, подтопления, разрушения берегов водных объектов, и (или) методы инженерной защиты, в том числе искусственное повышение поверхности территорий, устройство свайных фундаментов и другие методы инженерной защиты) осуществляется в соответствии с законодательством Российской Федерации о градостроительной деятельности органами государственной власти и органами местного самоуправления, уполномоченными на выдачу разрешений на строительство в соответствии с законодательством Российской Федерации о градостроительной деятельности, юридическими и физическими лицами - правообладателями земельных участков, в отношении которых осуществляется такая защита.</w:t>
      </w:r>
      <w:r w:rsidRPr="00354FFB">
        <w:rPr>
          <w:rFonts w:ascii="Times New Roman" w:eastAsia="Tahoma" w:hAnsi="Times New Roman" w:cs="Times New Roman"/>
          <w:color w:val="000000"/>
          <w:sz w:val="20"/>
          <w:szCs w:val="20"/>
          <w:lang w:val=""/>
        </w:rPr>
        <w:br/>
        <w:t xml:space="preserve">  Развитие социальной, транспортной и инженерной инфраструктур в отношении этих зон необходимо предусматривать в объемах, обеспечивающих на перспективу возможность постоянного проживания.</w:t>
      </w:r>
      <w:r w:rsidRPr="00354FFB">
        <w:rPr>
          <w:rFonts w:ascii="Times New Roman" w:eastAsia="Tahoma" w:hAnsi="Times New Roman"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354FFB">
        <w:rPr>
          <w:rFonts w:ascii="Times New Roman" w:eastAsia="Tahoma" w:hAnsi="Times New Roman"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354FFB">
        <w:rPr>
          <w:rFonts w:ascii="Times New Roman" w:eastAsia="Tahoma" w:hAnsi="Times New Roman" w:cs="Times New Roman"/>
          <w:color w:val="000000"/>
          <w:sz w:val="20"/>
          <w:szCs w:val="20"/>
          <w:lang w:val=""/>
        </w:rPr>
        <w:br/>
        <w:t xml:space="preserve">  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r w:rsidRPr="00354FFB">
        <w:rPr>
          <w:rFonts w:ascii="Times New Roman" w:eastAsia="Tahoma" w:hAnsi="Times New Roman" w:cs="Times New Roman"/>
          <w:color w:val="000000"/>
          <w:sz w:val="20"/>
          <w:szCs w:val="20"/>
          <w:lang w:val=""/>
        </w:rPr>
        <w:br/>
        <w:t>1)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r w:rsidRPr="00354FFB">
        <w:rPr>
          <w:rFonts w:ascii="Times New Roman" w:eastAsia="Tahoma" w:hAnsi="Times New Roman" w:cs="Times New Roman"/>
          <w:color w:val="000000"/>
          <w:sz w:val="20"/>
          <w:szCs w:val="20"/>
          <w:lang w:val=""/>
        </w:rPr>
        <w:br/>
        <w:t>2) использование сточных вод в целях регулирования плодородия почв;</w:t>
      </w:r>
      <w:r w:rsidRPr="00354FFB">
        <w:rPr>
          <w:rFonts w:ascii="Times New Roman" w:eastAsia="Tahoma" w:hAnsi="Times New Roman" w:cs="Times New Roman"/>
          <w:color w:val="000000"/>
          <w:sz w:val="20"/>
          <w:szCs w:val="20"/>
          <w:lang w:val=""/>
        </w:rPr>
        <w:br/>
        <w:t>3)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sidRPr="00354FFB">
        <w:rPr>
          <w:rFonts w:ascii="Times New Roman" w:eastAsia="Tahoma" w:hAnsi="Times New Roman" w:cs="Times New Roman"/>
          <w:color w:val="000000"/>
          <w:sz w:val="20"/>
          <w:szCs w:val="20"/>
          <w:lang w:val=""/>
        </w:rPr>
        <w:br/>
        <w:t>4) осуществление авиационных мер по борьбе с вредными организмами.</w:t>
      </w:r>
      <w:r w:rsidRPr="00354FFB">
        <w:rPr>
          <w:rFonts w:ascii="Times New Roman" w:eastAsia="Tahoma" w:hAnsi="Times New Roman" w:cs="Times New Roman"/>
          <w:color w:val="000000"/>
          <w:sz w:val="20"/>
          <w:szCs w:val="20"/>
          <w:lang w:val=""/>
        </w:rPr>
        <w:br/>
        <w:t xml:space="preserve">  Все жилые дома и 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w:t>
      </w:r>
      <w:r w:rsidRPr="00354FFB">
        <w:rPr>
          <w:rFonts w:ascii="Times New Roman" w:eastAsia="Tahoma" w:hAnsi="Times New Roman" w:cs="Times New Roman"/>
          <w:color w:val="000000"/>
          <w:sz w:val="20"/>
          <w:szCs w:val="20"/>
          <w:lang w:val=""/>
        </w:rPr>
        <w:br/>
        <w:t xml:space="preserve">  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354FFB">
        <w:rPr>
          <w:rFonts w:ascii="Times New Roman" w:eastAsia="Tahoma" w:hAnsi="Times New Roman" w:cs="Times New Roman"/>
          <w:color w:val="000000"/>
          <w:sz w:val="20"/>
          <w:szCs w:val="20"/>
          <w:lang w:val=""/>
        </w:rPr>
        <w:br/>
        <w:t>- в границах территорий общего пользования;</w:t>
      </w:r>
      <w:r w:rsidRPr="00354FFB">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Размещение зданий, строений и сооружений возможно при соблюдении требований статей 38, 39, 40 настоящих Правил</w:t>
      </w:r>
    </w:p>
    <w:p w14:paraId="094008BC" w14:textId="77777777" w:rsidR="00354FFB" w:rsidRPr="00354FFB" w:rsidRDefault="00354FFB" w:rsidP="00354FFB">
      <w:pPr>
        <w:spacing w:after="0" w:line="240" w:lineRule="auto"/>
        <w:rPr>
          <w:rFonts w:ascii="Times New Roman" w:eastAsia="Calibri" w:hAnsi="Times New Roman" w:cs="Times New Roman"/>
          <w:lang w:val=""/>
        </w:rPr>
      </w:pPr>
    </w:p>
    <w:p w14:paraId="789BDBB3"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251" w:name="_Toc207795701"/>
      <w:r w:rsidRPr="00354FFB">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251"/>
    </w:p>
    <w:p w14:paraId="0E486634"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0A859C41" w14:textId="77777777" w:rsidR="00354FFB" w:rsidRPr="00354FFB" w:rsidRDefault="00354FFB" w:rsidP="00354FFB">
      <w:pPr>
        <w:spacing w:after="0" w:line="240" w:lineRule="auto"/>
        <w:rPr>
          <w:rFonts w:ascii="Times New Roman" w:eastAsia="Calibri" w:hAnsi="Times New Roman" w:cs="Times New Roman"/>
          <w:lang w:val=""/>
        </w:rPr>
      </w:pPr>
    </w:p>
    <w:p w14:paraId="42C82867"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Calibri" w:hAnsi="Times New Roman" w:cs="Times New Roman"/>
          <w:lang w:val=""/>
        </w:rPr>
        <w:br w:type="page"/>
      </w:r>
    </w:p>
    <w:p w14:paraId="13C2D981" w14:textId="77777777" w:rsidR="00354FFB" w:rsidRPr="00354FFB" w:rsidRDefault="00354FFB" w:rsidP="00354FFB">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252" w:name="_Toc207795702"/>
      <w:r w:rsidRPr="00354FFB">
        <w:rPr>
          <w:rFonts w:ascii="Times New Roman" w:eastAsia="Tahoma" w:hAnsi="Times New Roman" w:cs="Times New Roman"/>
          <w:b/>
          <w:bCs/>
          <w:color w:val="000000"/>
          <w:sz w:val="24"/>
          <w:szCs w:val="24"/>
          <w:lang w:val=""/>
        </w:rPr>
        <w:lastRenderedPageBreak/>
        <w:t>2. Зона застройки малоэтажными жилыми домами (Ж2)</w:t>
      </w:r>
      <w:bookmarkEnd w:id="252"/>
    </w:p>
    <w:p w14:paraId="351ED46C" w14:textId="77777777" w:rsidR="00354FFB" w:rsidRPr="00354FFB" w:rsidRDefault="00354FFB" w:rsidP="00354FFB">
      <w:pPr>
        <w:spacing w:after="0" w:line="240" w:lineRule="auto"/>
        <w:jc w:val="both"/>
        <w:rPr>
          <w:rFonts w:ascii="Times New Roman" w:eastAsia="Calibri" w:hAnsi="Times New Roman" w:cs="Times New Roman"/>
          <w:lang w:val=""/>
        </w:rPr>
      </w:pPr>
      <w:r w:rsidRPr="00354FFB">
        <w:rPr>
          <w:rFonts w:ascii="Times New Roman" w:eastAsia="Tahoma" w:hAnsi="Times New Roman" w:cs="Times New Roman"/>
          <w:color w:val="000000"/>
          <w:lang w:val=""/>
        </w:rPr>
        <w:t xml:space="preserve">Зона малоэтажной смешанной жилой застройки Ж2 выделена для формирования жилых районов с размещением отдельно стоящих индивидуальных жилых домов не выше 3 этажей, блокированных домов с приквартирными участками не выше 3 этажей, многоквартирных малоэтажных жилых домов не выше 4 этажей, с минимально разрешенным набором услуг местного значения. </w:t>
      </w:r>
    </w:p>
    <w:p w14:paraId="7AC813AA" w14:textId="77777777" w:rsidR="00354FFB" w:rsidRPr="00354FFB" w:rsidRDefault="00354FFB" w:rsidP="00354FFB">
      <w:pPr>
        <w:spacing w:after="0" w:line="240" w:lineRule="auto"/>
        <w:rPr>
          <w:rFonts w:ascii="Times New Roman" w:eastAsia="Calibri" w:hAnsi="Times New Roman" w:cs="Times New Roman"/>
          <w:lang w:val=""/>
        </w:rPr>
      </w:pPr>
    </w:p>
    <w:p w14:paraId="68A75831"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53" w:name="_Toc207795703"/>
      <w:r w:rsidRPr="00354FFB">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253"/>
    </w:p>
    <w:tbl>
      <w:tblPr>
        <w:tblStyle w:val="157"/>
        <w:tblW w:w="5000" w:type="auto"/>
        <w:tblLook w:val="04A0" w:firstRow="1" w:lastRow="0" w:firstColumn="1" w:lastColumn="0" w:noHBand="0" w:noVBand="1"/>
      </w:tblPr>
      <w:tblGrid>
        <w:gridCol w:w="486"/>
        <w:gridCol w:w="1897"/>
        <w:gridCol w:w="1479"/>
        <w:gridCol w:w="4022"/>
        <w:gridCol w:w="6676"/>
      </w:tblGrid>
      <w:tr w:rsidR="00354FFB" w:rsidRPr="00354FFB" w14:paraId="21B07429" w14:textId="77777777" w:rsidTr="00A52685">
        <w:trPr>
          <w:tblHeader/>
        </w:trPr>
        <w:tc>
          <w:tcPr>
            <w:tcW w:w="272" w:type="dxa"/>
          </w:tcPr>
          <w:p w14:paraId="76EF3E51"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5336A68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72A07C9C"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11D9638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5BCB4F5C"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4648626B" w14:textId="77777777" w:rsidTr="00A52685">
        <w:trPr>
          <w:tblHeader/>
        </w:trPr>
        <w:tc>
          <w:tcPr>
            <w:tcW w:w="272" w:type="dxa"/>
          </w:tcPr>
          <w:p w14:paraId="0965066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03B3C8DC"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232D43D1"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1A8F5CA1"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08E14CB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6856E47C" w14:textId="77777777" w:rsidTr="00A52685">
        <w:tc>
          <w:tcPr>
            <w:tcW w:w="272" w:type="dxa"/>
            <w:vMerge w:val="restart"/>
          </w:tcPr>
          <w:p w14:paraId="61F4723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79CEB5E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Малоэтажная многоквартирная жилая застройка</w:t>
            </w:r>
          </w:p>
        </w:tc>
        <w:tc>
          <w:tcPr>
            <w:tcW w:w="1224" w:type="dxa"/>
            <w:vMerge w:val="restart"/>
          </w:tcPr>
          <w:p w14:paraId="0A24ED1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2.1.1</w:t>
            </w:r>
          </w:p>
        </w:tc>
        <w:tc>
          <w:tcPr>
            <w:tcW w:w="4080" w:type="dxa"/>
            <w:vMerge w:val="restart"/>
          </w:tcPr>
          <w:p w14:paraId="45A7FED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 </w:t>
            </w:r>
          </w:p>
        </w:tc>
        <w:tc>
          <w:tcPr>
            <w:tcW w:w="6800" w:type="dxa"/>
          </w:tcPr>
          <w:p w14:paraId="58E8717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400 кв.м.</w:t>
            </w:r>
          </w:p>
        </w:tc>
      </w:tr>
      <w:tr w:rsidR="00354FFB" w:rsidRPr="00354FFB" w14:paraId="0F046930" w14:textId="77777777" w:rsidTr="00A52685">
        <w:tc>
          <w:tcPr>
            <w:tcW w:w="272" w:type="dxa"/>
            <w:vMerge/>
          </w:tcPr>
          <w:p w14:paraId="68885098" w14:textId="77777777" w:rsidR="00354FFB" w:rsidRPr="00354FFB" w:rsidRDefault="00354FFB" w:rsidP="00354FFB">
            <w:pPr>
              <w:rPr>
                <w:rFonts w:ascii="Times New Roman" w:eastAsia="Calibri" w:hAnsi="Times New Roman" w:cs="Times New Roman"/>
              </w:rPr>
            </w:pPr>
          </w:p>
        </w:tc>
        <w:tc>
          <w:tcPr>
            <w:tcW w:w="1903" w:type="dxa"/>
            <w:vMerge/>
          </w:tcPr>
          <w:p w14:paraId="5088D878" w14:textId="77777777" w:rsidR="00354FFB" w:rsidRPr="00354FFB" w:rsidRDefault="00354FFB" w:rsidP="00354FFB">
            <w:pPr>
              <w:rPr>
                <w:rFonts w:ascii="Times New Roman" w:eastAsia="Calibri" w:hAnsi="Times New Roman" w:cs="Times New Roman"/>
              </w:rPr>
            </w:pPr>
          </w:p>
        </w:tc>
        <w:tc>
          <w:tcPr>
            <w:tcW w:w="1224" w:type="dxa"/>
            <w:vMerge/>
          </w:tcPr>
          <w:p w14:paraId="2CE55A19" w14:textId="77777777" w:rsidR="00354FFB" w:rsidRPr="00354FFB" w:rsidRDefault="00354FFB" w:rsidP="00354FFB">
            <w:pPr>
              <w:rPr>
                <w:rFonts w:ascii="Times New Roman" w:eastAsia="Calibri" w:hAnsi="Times New Roman" w:cs="Times New Roman"/>
              </w:rPr>
            </w:pPr>
          </w:p>
        </w:tc>
        <w:tc>
          <w:tcPr>
            <w:tcW w:w="4080" w:type="dxa"/>
            <w:vMerge/>
          </w:tcPr>
          <w:p w14:paraId="75BE3723" w14:textId="77777777" w:rsidR="00354FFB" w:rsidRPr="00354FFB" w:rsidRDefault="00354FFB" w:rsidP="00354FFB">
            <w:pPr>
              <w:rPr>
                <w:rFonts w:ascii="Times New Roman" w:eastAsia="Calibri" w:hAnsi="Times New Roman" w:cs="Times New Roman"/>
              </w:rPr>
            </w:pPr>
          </w:p>
        </w:tc>
        <w:tc>
          <w:tcPr>
            <w:tcW w:w="6800" w:type="dxa"/>
          </w:tcPr>
          <w:p w14:paraId="1D56338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 кв.м.</w:t>
            </w:r>
          </w:p>
        </w:tc>
      </w:tr>
      <w:tr w:rsidR="00354FFB" w:rsidRPr="00354FFB" w14:paraId="00578888" w14:textId="77777777" w:rsidTr="00A52685">
        <w:tc>
          <w:tcPr>
            <w:tcW w:w="272" w:type="dxa"/>
            <w:vMerge/>
          </w:tcPr>
          <w:p w14:paraId="37441C6C" w14:textId="77777777" w:rsidR="00354FFB" w:rsidRPr="00354FFB" w:rsidRDefault="00354FFB" w:rsidP="00354FFB">
            <w:pPr>
              <w:rPr>
                <w:rFonts w:ascii="Times New Roman" w:eastAsia="Calibri" w:hAnsi="Times New Roman" w:cs="Times New Roman"/>
              </w:rPr>
            </w:pPr>
          </w:p>
        </w:tc>
        <w:tc>
          <w:tcPr>
            <w:tcW w:w="1903" w:type="dxa"/>
            <w:vMerge/>
          </w:tcPr>
          <w:p w14:paraId="4B0327BC" w14:textId="77777777" w:rsidR="00354FFB" w:rsidRPr="00354FFB" w:rsidRDefault="00354FFB" w:rsidP="00354FFB">
            <w:pPr>
              <w:rPr>
                <w:rFonts w:ascii="Times New Roman" w:eastAsia="Calibri" w:hAnsi="Times New Roman" w:cs="Times New Roman"/>
              </w:rPr>
            </w:pPr>
          </w:p>
        </w:tc>
        <w:tc>
          <w:tcPr>
            <w:tcW w:w="1224" w:type="dxa"/>
            <w:vMerge/>
          </w:tcPr>
          <w:p w14:paraId="53184298" w14:textId="77777777" w:rsidR="00354FFB" w:rsidRPr="00354FFB" w:rsidRDefault="00354FFB" w:rsidP="00354FFB">
            <w:pPr>
              <w:rPr>
                <w:rFonts w:ascii="Times New Roman" w:eastAsia="Calibri" w:hAnsi="Times New Roman" w:cs="Times New Roman"/>
              </w:rPr>
            </w:pPr>
          </w:p>
        </w:tc>
        <w:tc>
          <w:tcPr>
            <w:tcW w:w="4080" w:type="dxa"/>
            <w:vMerge/>
          </w:tcPr>
          <w:p w14:paraId="64BF9F40" w14:textId="77777777" w:rsidR="00354FFB" w:rsidRPr="00354FFB" w:rsidRDefault="00354FFB" w:rsidP="00354FFB">
            <w:pPr>
              <w:rPr>
                <w:rFonts w:ascii="Times New Roman" w:eastAsia="Calibri" w:hAnsi="Times New Roman" w:cs="Times New Roman"/>
              </w:rPr>
            </w:pPr>
          </w:p>
        </w:tc>
        <w:tc>
          <w:tcPr>
            <w:tcW w:w="6800" w:type="dxa"/>
          </w:tcPr>
          <w:p w14:paraId="264D58E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354FFB" w:rsidRPr="00354FFB" w14:paraId="7C255C77" w14:textId="77777777" w:rsidTr="00A52685">
        <w:tc>
          <w:tcPr>
            <w:tcW w:w="272" w:type="dxa"/>
            <w:vMerge/>
          </w:tcPr>
          <w:p w14:paraId="391D8640" w14:textId="77777777" w:rsidR="00354FFB" w:rsidRPr="00354FFB" w:rsidRDefault="00354FFB" w:rsidP="00354FFB">
            <w:pPr>
              <w:rPr>
                <w:rFonts w:ascii="Times New Roman" w:eastAsia="Calibri" w:hAnsi="Times New Roman" w:cs="Times New Roman"/>
              </w:rPr>
            </w:pPr>
          </w:p>
        </w:tc>
        <w:tc>
          <w:tcPr>
            <w:tcW w:w="1903" w:type="dxa"/>
            <w:vMerge/>
          </w:tcPr>
          <w:p w14:paraId="3CB40B9C" w14:textId="77777777" w:rsidR="00354FFB" w:rsidRPr="00354FFB" w:rsidRDefault="00354FFB" w:rsidP="00354FFB">
            <w:pPr>
              <w:rPr>
                <w:rFonts w:ascii="Times New Roman" w:eastAsia="Calibri" w:hAnsi="Times New Roman" w:cs="Times New Roman"/>
              </w:rPr>
            </w:pPr>
          </w:p>
        </w:tc>
        <w:tc>
          <w:tcPr>
            <w:tcW w:w="1224" w:type="dxa"/>
            <w:vMerge/>
          </w:tcPr>
          <w:p w14:paraId="622E3709" w14:textId="77777777" w:rsidR="00354FFB" w:rsidRPr="00354FFB" w:rsidRDefault="00354FFB" w:rsidP="00354FFB">
            <w:pPr>
              <w:rPr>
                <w:rFonts w:ascii="Times New Roman" w:eastAsia="Calibri" w:hAnsi="Times New Roman" w:cs="Times New Roman"/>
              </w:rPr>
            </w:pPr>
          </w:p>
        </w:tc>
        <w:tc>
          <w:tcPr>
            <w:tcW w:w="4080" w:type="dxa"/>
            <w:vMerge/>
          </w:tcPr>
          <w:p w14:paraId="22024C88" w14:textId="77777777" w:rsidR="00354FFB" w:rsidRPr="00354FFB" w:rsidRDefault="00354FFB" w:rsidP="00354FFB">
            <w:pPr>
              <w:rPr>
                <w:rFonts w:ascii="Times New Roman" w:eastAsia="Calibri" w:hAnsi="Times New Roman" w:cs="Times New Roman"/>
              </w:rPr>
            </w:pPr>
          </w:p>
        </w:tc>
        <w:tc>
          <w:tcPr>
            <w:tcW w:w="6800" w:type="dxa"/>
          </w:tcPr>
          <w:p w14:paraId="4D3EC55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 (включая мансардный).</w:t>
            </w:r>
          </w:p>
        </w:tc>
      </w:tr>
      <w:tr w:rsidR="00354FFB" w:rsidRPr="00354FFB" w14:paraId="44A384B1" w14:textId="77777777" w:rsidTr="00A52685">
        <w:tc>
          <w:tcPr>
            <w:tcW w:w="272" w:type="dxa"/>
            <w:vMerge/>
          </w:tcPr>
          <w:p w14:paraId="40593478" w14:textId="77777777" w:rsidR="00354FFB" w:rsidRPr="00354FFB" w:rsidRDefault="00354FFB" w:rsidP="00354FFB">
            <w:pPr>
              <w:rPr>
                <w:rFonts w:ascii="Times New Roman" w:eastAsia="Calibri" w:hAnsi="Times New Roman" w:cs="Times New Roman"/>
              </w:rPr>
            </w:pPr>
          </w:p>
        </w:tc>
        <w:tc>
          <w:tcPr>
            <w:tcW w:w="1903" w:type="dxa"/>
            <w:vMerge/>
          </w:tcPr>
          <w:p w14:paraId="393EC785" w14:textId="77777777" w:rsidR="00354FFB" w:rsidRPr="00354FFB" w:rsidRDefault="00354FFB" w:rsidP="00354FFB">
            <w:pPr>
              <w:rPr>
                <w:rFonts w:ascii="Times New Roman" w:eastAsia="Calibri" w:hAnsi="Times New Roman" w:cs="Times New Roman"/>
              </w:rPr>
            </w:pPr>
          </w:p>
        </w:tc>
        <w:tc>
          <w:tcPr>
            <w:tcW w:w="1224" w:type="dxa"/>
            <w:vMerge/>
          </w:tcPr>
          <w:p w14:paraId="387910AF" w14:textId="77777777" w:rsidR="00354FFB" w:rsidRPr="00354FFB" w:rsidRDefault="00354FFB" w:rsidP="00354FFB">
            <w:pPr>
              <w:rPr>
                <w:rFonts w:ascii="Times New Roman" w:eastAsia="Calibri" w:hAnsi="Times New Roman" w:cs="Times New Roman"/>
              </w:rPr>
            </w:pPr>
          </w:p>
        </w:tc>
        <w:tc>
          <w:tcPr>
            <w:tcW w:w="4080" w:type="dxa"/>
            <w:vMerge/>
          </w:tcPr>
          <w:p w14:paraId="1781DB79" w14:textId="77777777" w:rsidR="00354FFB" w:rsidRPr="00354FFB" w:rsidRDefault="00354FFB" w:rsidP="00354FFB">
            <w:pPr>
              <w:rPr>
                <w:rFonts w:ascii="Times New Roman" w:eastAsia="Calibri" w:hAnsi="Times New Roman" w:cs="Times New Roman"/>
              </w:rPr>
            </w:pPr>
          </w:p>
        </w:tc>
        <w:tc>
          <w:tcPr>
            <w:tcW w:w="6800" w:type="dxa"/>
          </w:tcPr>
          <w:p w14:paraId="6BCD78E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6665566C" w14:textId="77777777" w:rsidTr="00A52685">
        <w:tc>
          <w:tcPr>
            <w:tcW w:w="272" w:type="dxa"/>
            <w:vMerge/>
          </w:tcPr>
          <w:p w14:paraId="50264740" w14:textId="77777777" w:rsidR="00354FFB" w:rsidRPr="00354FFB" w:rsidRDefault="00354FFB" w:rsidP="00354FFB">
            <w:pPr>
              <w:rPr>
                <w:rFonts w:ascii="Times New Roman" w:eastAsia="Calibri" w:hAnsi="Times New Roman" w:cs="Times New Roman"/>
              </w:rPr>
            </w:pPr>
          </w:p>
        </w:tc>
        <w:tc>
          <w:tcPr>
            <w:tcW w:w="1903" w:type="dxa"/>
            <w:vMerge/>
          </w:tcPr>
          <w:p w14:paraId="678850FE" w14:textId="77777777" w:rsidR="00354FFB" w:rsidRPr="00354FFB" w:rsidRDefault="00354FFB" w:rsidP="00354FFB">
            <w:pPr>
              <w:rPr>
                <w:rFonts w:ascii="Times New Roman" w:eastAsia="Calibri" w:hAnsi="Times New Roman" w:cs="Times New Roman"/>
              </w:rPr>
            </w:pPr>
          </w:p>
        </w:tc>
        <w:tc>
          <w:tcPr>
            <w:tcW w:w="1224" w:type="dxa"/>
            <w:vMerge/>
          </w:tcPr>
          <w:p w14:paraId="73980BF1" w14:textId="77777777" w:rsidR="00354FFB" w:rsidRPr="00354FFB" w:rsidRDefault="00354FFB" w:rsidP="00354FFB">
            <w:pPr>
              <w:rPr>
                <w:rFonts w:ascii="Times New Roman" w:eastAsia="Calibri" w:hAnsi="Times New Roman" w:cs="Times New Roman"/>
              </w:rPr>
            </w:pPr>
          </w:p>
        </w:tc>
        <w:tc>
          <w:tcPr>
            <w:tcW w:w="4080" w:type="dxa"/>
            <w:vMerge/>
          </w:tcPr>
          <w:p w14:paraId="2B0F1D6E" w14:textId="77777777" w:rsidR="00354FFB" w:rsidRPr="00354FFB" w:rsidRDefault="00354FFB" w:rsidP="00354FFB">
            <w:pPr>
              <w:rPr>
                <w:rFonts w:ascii="Times New Roman" w:eastAsia="Calibri" w:hAnsi="Times New Roman" w:cs="Times New Roman"/>
              </w:rPr>
            </w:pPr>
          </w:p>
        </w:tc>
        <w:tc>
          <w:tcPr>
            <w:tcW w:w="6800" w:type="dxa"/>
          </w:tcPr>
          <w:p w14:paraId="7DE8C89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0CF84BCD" w14:textId="77777777" w:rsidTr="00A52685">
        <w:tc>
          <w:tcPr>
            <w:tcW w:w="272" w:type="dxa"/>
            <w:vMerge/>
          </w:tcPr>
          <w:p w14:paraId="58B16558" w14:textId="77777777" w:rsidR="00354FFB" w:rsidRPr="00354FFB" w:rsidRDefault="00354FFB" w:rsidP="00354FFB">
            <w:pPr>
              <w:rPr>
                <w:rFonts w:ascii="Times New Roman" w:eastAsia="Calibri" w:hAnsi="Times New Roman" w:cs="Times New Roman"/>
              </w:rPr>
            </w:pPr>
          </w:p>
        </w:tc>
        <w:tc>
          <w:tcPr>
            <w:tcW w:w="1903" w:type="dxa"/>
            <w:vMerge/>
          </w:tcPr>
          <w:p w14:paraId="2889C154" w14:textId="77777777" w:rsidR="00354FFB" w:rsidRPr="00354FFB" w:rsidRDefault="00354FFB" w:rsidP="00354FFB">
            <w:pPr>
              <w:rPr>
                <w:rFonts w:ascii="Times New Roman" w:eastAsia="Calibri" w:hAnsi="Times New Roman" w:cs="Times New Roman"/>
              </w:rPr>
            </w:pPr>
          </w:p>
        </w:tc>
        <w:tc>
          <w:tcPr>
            <w:tcW w:w="1224" w:type="dxa"/>
            <w:vMerge/>
          </w:tcPr>
          <w:p w14:paraId="47CA7D9F" w14:textId="77777777" w:rsidR="00354FFB" w:rsidRPr="00354FFB" w:rsidRDefault="00354FFB" w:rsidP="00354FFB">
            <w:pPr>
              <w:rPr>
                <w:rFonts w:ascii="Times New Roman" w:eastAsia="Calibri" w:hAnsi="Times New Roman" w:cs="Times New Roman"/>
              </w:rPr>
            </w:pPr>
          </w:p>
        </w:tc>
        <w:tc>
          <w:tcPr>
            <w:tcW w:w="4080" w:type="dxa"/>
            <w:vMerge/>
          </w:tcPr>
          <w:p w14:paraId="3E4208E4" w14:textId="77777777" w:rsidR="00354FFB" w:rsidRPr="00354FFB" w:rsidRDefault="00354FFB" w:rsidP="00354FFB">
            <w:pPr>
              <w:rPr>
                <w:rFonts w:ascii="Times New Roman" w:eastAsia="Calibri" w:hAnsi="Times New Roman" w:cs="Times New Roman"/>
              </w:rPr>
            </w:pPr>
          </w:p>
        </w:tc>
        <w:tc>
          <w:tcPr>
            <w:tcW w:w="6800" w:type="dxa"/>
          </w:tcPr>
          <w:p w14:paraId="065BDB4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6FCEA658" w14:textId="77777777" w:rsidTr="00A52685">
        <w:tc>
          <w:tcPr>
            <w:tcW w:w="272" w:type="dxa"/>
            <w:vMerge/>
          </w:tcPr>
          <w:p w14:paraId="2C80A781" w14:textId="77777777" w:rsidR="00354FFB" w:rsidRPr="00354FFB" w:rsidRDefault="00354FFB" w:rsidP="00354FFB">
            <w:pPr>
              <w:rPr>
                <w:rFonts w:ascii="Times New Roman" w:eastAsia="Calibri" w:hAnsi="Times New Roman" w:cs="Times New Roman"/>
              </w:rPr>
            </w:pPr>
          </w:p>
        </w:tc>
        <w:tc>
          <w:tcPr>
            <w:tcW w:w="1903" w:type="dxa"/>
            <w:vMerge/>
          </w:tcPr>
          <w:p w14:paraId="5EA6C3E6" w14:textId="77777777" w:rsidR="00354FFB" w:rsidRPr="00354FFB" w:rsidRDefault="00354FFB" w:rsidP="00354FFB">
            <w:pPr>
              <w:rPr>
                <w:rFonts w:ascii="Times New Roman" w:eastAsia="Calibri" w:hAnsi="Times New Roman" w:cs="Times New Roman"/>
              </w:rPr>
            </w:pPr>
          </w:p>
        </w:tc>
        <w:tc>
          <w:tcPr>
            <w:tcW w:w="1224" w:type="dxa"/>
            <w:vMerge/>
          </w:tcPr>
          <w:p w14:paraId="3EB625B2" w14:textId="77777777" w:rsidR="00354FFB" w:rsidRPr="00354FFB" w:rsidRDefault="00354FFB" w:rsidP="00354FFB">
            <w:pPr>
              <w:rPr>
                <w:rFonts w:ascii="Times New Roman" w:eastAsia="Calibri" w:hAnsi="Times New Roman" w:cs="Times New Roman"/>
              </w:rPr>
            </w:pPr>
          </w:p>
        </w:tc>
        <w:tc>
          <w:tcPr>
            <w:tcW w:w="4080" w:type="dxa"/>
            <w:vMerge/>
          </w:tcPr>
          <w:p w14:paraId="6CD10104" w14:textId="77777777" w:rsidR="00354FFB" w:rsidRPr="00354FFB" w:rsidRDefault="00354FFB" w:rsidP="00354FFB">
            <w:pPr>
              <w:rPr>
                <w:rFonts w:ascii="Times New Roman" w:eastAsia="Calibri" w:hAnsi="Times New Roman" w:cs="Times New Roman"/>
              </w:rPr>
            </w:pPr>
          </w:p>
        </w:tc>
        <w:tc>
          <w:tcPr>
            <w:tcW w:w="6800" w:type="dxa"/>
          </w:tcPr>
          <w:p w14:paraId="2920F11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6A51E4E6" w14:textId="77777777" w:rsidTr="00A52685">
        <w:tc>
          <w:tcPr>
            <w:tcW w:w="272" w:type="dxa"/>
            <w:vMerge/>
          </w:tcPr>
          <w:p w14:paraId="65D082BD" w14:textId="77777777" w:rsidR="00354FFB" w:rsidRPr="00354FFB" w:rsidRDefault="00354FFB" w:rsidP="00354FFB">
            <w:pPr>
              <w:rPr>
                <w:rFonts w:ascii="Times New Roman" w:eastAsia="Calibri" w:hAnsi="Times New Roman" w:cs="Times New Roman"/>
              </w:rPr>
            </w:pPr>
          </w:p>
        </w:tc>
        <w:tc>
          <w:tcPr>
            <w:tcW w:w="1903" w:type="dxa"/>
            <w:vMerge/>
          </w:tcPr>
          <w:p w14:paraId="0B3487C5" w14:textId="77777777" w:rsidR="00354FFB" w:rsidRPr="00354FFB" w:rsidRDefault="00354FFB" w:rsidP="00354FFB">
            <w:pPr>
              <w:rPr>
                <w:rFonts w:ascii="Times New Roman" w:eastAsia="Calibri" w:hAnsi="Times New Roman" w:cs="Times New Roman"/>
              </w:rPr>
            </w:pPr>
          </w:p>
        </w:tc>
        <w:tc>
          <w:tcPr>
            <w:tcW w:w="1224" w:type="dxa"/>
            <w:vMerge/>
          </w:tcPr>
          <w:p w14:paraId="794954BF" w14:textId="77777777" w:rsidR="00354FFB" w:rsidRPr="00354FFB" w:rsidRDefault="00354FFB" w:rsidP="00354FFB">
            <w:pPr>
              <w:rPr>
                <w:rFonts w:ascii="Times New Roman" w:eastAsia="Calibri" w:hAnsi="Times New Roman" w:cs="Times New Roman"/>
              </w:rPr>
            </w:pPr>
          </w:p>
        </w:tc>
        <w:tc>
          <w:tcPr>
            <w:tcW w:w="4080" w:type="dxa"/>
            <w:vMerge/>
          </w:tcPr>
          <w:p w14:paraId="0D452ED5" w14:textId="77777777" w:rsidR="00354FFB" w:rsidRPr="00354FFB" w:rsidRDefault="00354FFB" w:rsidP="00354FFB">
            <w:pPr>
              <w:rPr>
                <w:rFonts w:ascii="Times New Roman" w:eastAsia="Calibri" w:hAnsi="Times New Roman" w:cs="Times New Roman"/>
              </w:rPr>
            </w:pPr>
          </w:p>
        </w:tc>
        <w:tc>
          <w:tcPr>
            <w:tcW w:w="6800" w:type="dxa"/>
          </w:tcPr>
          <w:p w14:paraId="3222563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15%.</w:t>
            </w:r>
          </w:p>
        </w:tc>
      </w:tr>
      <w:tr w:rsidR="00354FFB" w:rsidRPr="00354FFB" w14:paraId="568AE0FC" w14:textId="77777777" w:rsidTr="00A52685">
        <w:tc>
          <w:tcPr>
            <w:tcW w:w="272" w:type="dxa"/>
            <w:vMerge/>
          </w:tcPr>
          <w:p w14:paraId="62C74DDA" w14:textId="77777777" w:rsidR="00354FFB" w:rsidRPr="00354FFB" w:rsidRDefault="00354FFB" w:rsidP="00354FFB">
            <w:pPr>
              <w:rPr>
                <w:rFonts w:ascii="Times New Roman" w:eastAsia="Calibri" w:hAnsi="Times New Roman" w:cs="Times New Roman"/>
              </w:rPr>
            </w:pPr>
          </w:p>
        </w:tc>
        <w:tc>
          <w:tcPr>
            <w:tcW w:w="1903" w:type="dxa"/>
            <w:vMerge/>
          </w:tcPr>
          <w:p w14:paraId="13029F88" w14:textId="77777777" w:rsidR="00354FFB" w:rsidRPr="00354FFB" w:rsidRDefault="00354FFB" w:rsidP="00354FFB">
            <w:pPr>
              <w:rPr>
                <w:rFonts w:ascii="Times New Roman" w:eastAsia="Calibri" w:hAnsi="Times New Roman" w:cs="Times New Roman"/>
              </w:rPr>
            </w:pPr>
          </w:p>
        </w:tc>
        <w:tc>
          <w:tcPr>
            <w:tcW w:w="1224" w:type="dxa"/>
            <w:vMerge/>
          </w:tcPr>
          <w:p w14:paraId="66AED721" w14:textId="77777777" w:rsidR="00354FFB" w:rsidRPr="00354FFB" w:rsidRDefault="00354FFB" w:rsidP="00354FFB">
            <w:pPr>
              <w:rPr>
                <w:rFonts w:ascii="Times New Roman" w:eastAsia="Calibri" w:hAnsi="Times New Roman" w:cs="Times New Roman"/>
              </w:rPr>
            </w:pPr>
          </w:p>
        </w:tc>
        <w:tc>
          <w:tcPr>
            <w:tcW w:w="4080" w:type="dxa"/>
            <w:vMerge/>
          </w:tcPr>
          <w:p w14:paraId="5C800C11" w14:textId="77777777" w:rsidR="00354FFB" w:rsidRPr="00354FFB" w:rsidRDefault="00354FFB" w:rsidP="00354FFB">
            <w:pPr>
              <w:rPr>
                <w:rFonts w:ascii="Times New Roman" w:eastAsia="Calibri" w:hAnsi="Times New Roman" w:cs="Times New Roman"/>
              </w:rPr>
            </w:pPr>
          </w:p>
        </w:tc>
        <w:tc>
          <w:tcPr>
            <w:tcW w:w="6800" w:type="dxa"/>
          </w:tcPr>
          <w:p w14:paraId="375BC46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коэффициент использования территории – 0,4; максимальный коэффициент использования территории – 0,8; в сложившейся существующей застройке возможно размещение объектов капитального строительства по фасадной границе земельного участка и по линии регулирования застройки  -для объектов инженерного обеспечения и объектов вспомогательного инженерного назначения от 1 кв. м</w:t>
            </w:r>
            <w:r w:rsidRPr="00354FFB">
              <w:rPr>
                <w:rFonts w:ascii="Times New Roman" w:eastAsia="Tahoma" w:hAnsi="Times New Roman" w:cs="Times New Roman"/>
                <w:color w:val="000000"/>
                <w:sz w:val="20"/>
                <w:szCs w:val="20"/>
              </w:rPr>
              <w:br/>
              <w:t xml:space="preserve">Ограничение использования объектов капитального строительства: размещение объектов бытового обслуживания, административного и общественного назначения в нижних этажах жилых домов производить в </w:t>
            </w:r>
            <w:r w:rsidRPr="00354FFB">
              <w:rPr>
                <w:rFonts w:ascii="Times New Roman" w:eastAsia="Tahoma" w:hAnsi="Times New Roman" w:cs="Times New Roman"/>
                <w:color w:val="000000"/>
                <w:sz w:val="20"/>
                <w:szCs w:val="20"/>
              </w:rPr>
              <w:lastRenderedPageBreak/>
              <w:t>соответствии с Федеральным законом от 22 июля 2008 года N 123-ФЗ "Технический регламент о требованиях пожарной безопасности", Федеральным законом от 30 декабря 2009 года N 384-ФЗ "Технический регламент о безопасности зданий и сооружений", Санитарно- эпидемиологическими правилами и нормативами СанПиН 2.1.2.2645-10 "Санитарно- эпидемиологические требования к условиям проживания в жилых зданиях и помещениях", Санитарно-эпидемиологическими правилами и нормативами СанПиН 2.2.1/2.1.1.1200-03 "Санитарно-защитные зоны и санитарная классификация предприятий, сооружений и иных объектов", Сводом правил "Градостроительство. Планировка и застройка городских и сельских поселений. Актуализированная редакция СНиП 2.07.01-89*".</w:t>
            </w:r>
          </w:p>
        </w:tc>
      </w:tr>
      <w:tr w:rsidR="00354FFB" w:rsidRPr="00354FFB" w14:paraId="3D4BF159" w14:textId="77777777" w:rsidTr="00A52685">
        <w:tc>
          <w:tcPr>
            <w:tcW w:w="272" w:type="dxa"/>
            <w:vMerge w:val="restart"/>
          </w:tcPr>
          <w:p w14:paraId="28E6128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2.</w:t>
            </w:r>
          </w:p>
        </w:tc>
        <w:tc>
          <w:tcPr>
            <w:tcW w:w="1903" w:type="dxa"/>
            <w:vMerge w:val="restart"/>
          </w:tcPr>
          <w:p w14:paraId="1D612C2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Блокированная жилая застройка</w:t>
            </w:r>
          </w:p>
        </w:tc>
        <w:tc>
          <w:tcPr>
            <w:tcW w:w="1224" w:type="dxa"/>
            <w:vMerge w:val="restart"/>
          </w:tcPr>
          <w:p w14:paraId="33E83BC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2.3</w:t>
            </w:r>
          </w:p>
        </w:tc>
        <w:tc>
          <w:tcPr>
            <w:tcW w:w="4080" w:type="dxa"/>
            <w:vMerge w:val="restart"/>
          </w:tcPr>
          <w:p w14:paraId="6F49DFB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6800" w:type="dxa"/>
          </w:tcPr>
          <w:p w14:paraId="00183F9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39068C71" w14:textId="77777777" w:rsidTr="00A52685">
        <w:tc>
          <w:tcPr>
            <w:tcW w:w="272" w:type="dxa"/>
            <w:vMerge/>
          </w:tcPr>
          <w:p w14:paraId="2576C258" w14:textId="77777777" w:rsidR="00354FFB" w:rsidRPr="00354FFB" w:rsidRDefault="00354FFB" w:rsidP="00354FFB">
            <w:pPr>
              <w:rPr>
                <w:rFonts w:ascii="Times New Roman" w:eastAsia="Calibri" w:hAnsi="Times New Roman" w:cs="Times New Roman"/>
              </w:rPr>
            </w:pPr>
          </w:p>
        </w:tc>
        <w:tc>
          <w:tcPr>
            <w:tcW w:w="1903" w:type="dxa"/>
            <w:vMerge/>
          </w:tcPr>
          <w:p w14:paraId="580A775E" w14:textId="77777777" w:rsidR="00354FFB" w:rsidRPr="00354FFB" w:rsidRDefault="00354FFB" w:rsidP="00354FFB">
            <w:pPr>
              <w:rPr>
                <w:rFonts w:ascii="Times New Roman" w:eastAsia="Calibri" w:hAnsi="Times New Roman" w:cs="Times New Roman"/>
              </w:rPr>
            </w:pPr>
          </w:p>
        </w:tc>
        <w:tc>
          <w:tcPr>
            <w:tcW w:w="1224" w:type="dxa"/>
            <w:vMerge/>
          </w:tcPr>
          <w:p w14:paraId="24924357" w14:textId="77777777" w:rsidR="00354FFB" w:rsidRPr="00354FFB" w:rsidRDefault="00354FFB" w:rsidP="00354FFB">
            <w:pPr>
              <w:rPr>
                <w:rFonts w:ascii="Times New Roman" w:eastAsia="Calibri" w:hAnsi="Times New Roman" w:cs="Times New Roman"/>
              </w:rPr>
            </w:pPr>
          </w:p>
        </w:tc>
        <w:tc>
          <w:tcPr>
            <w:tcW w:w="4080" w:type="dxa"/>
            <w:vMerge/>
          </w:tcPr>
          <w:p w14:paraId="1A2E338E" w14:textId="77777777" w:rsidR="00354FFB" w:rsidRPr="00354FFB" w:rsidRDefault="00354FFB" w:rsidP="00354FFB">
            <w:pPr>
              <w:rPr>
                <w:rFonts w:ascii="Times New Roman" w:eastAsia="Calibri" w:hAnsi="Times New Roman" w:cs="Times New Roman"/>
              </w:rPr>
            </w:pPr>
          </w:p>
        </w:tc>
        <w:tc>
          <w:tcPr>
            <w:tcW w:w="6800" w:type="dxa"/>
          </w:tcPr>
          <w:p w14:paraId="797C84F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w:t>
            </w:r>
            <w:r w:rsidRPr="00354FFB">
              <w:rPr>
                <w:rFonts w:ascii="Times New Roman" w:eastAsia="Tahoma" w:hAnsi="Times New Roman" w:cs="Times New Roman"/>
                <w:color w:val="000000"/>
                <w:sz w:val="20"/>
                <w:szCs w:val="20"/>
              </w:rPr>
              <w:br/>
              <w:t xml:space="preserve"> - 1000 кв.м - на один дом блокированной жилой застройки, образуемых из земель, находящихся в государственной или муниципальной собственности;</w:t>
            </w:r>
            <w:r w:rsidRPr="00354FFB">
              <w:rPr>
                <w:rFonts w:ascii="Times New Roman" w:eastAsia="Tahoma" w:hAnsi="Times New Roman" w:cs="Times New Roman"/>
                <w:color w:val="000000"/>
                <w:sz w:val="20"/>
                <w:szCs w:val="20"/>
              </w:rPr>
              <w:br/>
              <w:t xml:space="preserve"> - 5000 кв.м - под несколькими домами  блокированной застройки.</w:t>
            </w:r>
          </w:p>
        </w:tc>
      </w:tr>
      <w:tr w:rsidR="00354FFB" w:rsidRPr="00354FFB" w14:paraId="7B59CD83" w14:textId="77777777" w:rsidTr="00A52685">
        <w:tc>
          <w:tcPr>
            <w:tcW w:w="272" w:type="dxa"/>
            <w:vMerge/>
          </w:tcPr>
          <w:p w14:paraId="4B469D3F" w14:textId="77777777" w:rsidR="00354FFB" w:rsidRPr="00354FFB" w:rsidRDefault="00354FFB" w:rsidP="00354FFB">
            <w:pPr>
              <w:rPr>
                <w:rFonts w:ascii="Times New Roman" w:eastAsia="Calibri" w:hAnsi="Times New Roman" w:cs="Times New Roman"/>
              </w:rPr>
            </w:pPr>
          </w:p>
        </w:tc>
        <w:tc>
          <w:tcPr>
            <w:tcW w:w="1903" w:type="dxa"/>
            <w:vMerge/>
          </w:tcPr>
          <w:p w14:paraId="6F0B5DB0" w14:textId="77777777" w:rsidR="00354FFB" w:rsidRPr="00354FFB" w:rsidRDefault="00354FFB" w:rsidP="00354FFB">
            <w:pPr>
              <w:rPr>
                <w:rFonts w:ascii="Times New Roman" w:eastAsia="Calibri" w:hAnsi="Times New Roman" w:cs="Times New Roman"/>
              </w:rPr>
            </w:pPr>
          </w:p>
        </w:tc>
        <w:tc>
          <w:tcPr>
            <w:tcW w:w="1224" w:type="dxa"/>
            <w:vMerge/>
          </w:tcPr>
          <w:p w14:paraId="2216270B" w14:textId="77777777" w:rsidR="00354FFB" w:rsidRPr="00354FFB" w:rsidRDefault="00354FFB" w:rsidP="00354FFB">
            <w:pPr>
              <w:rPr>
                <w:rFonts w:ascii="Times New Roman" w:eastAsia="Calibri" w:hAnsi="Times New Roman" w:cs="Times New Roman"/>
              </w:rPr>
            </w:pPr>
          </w:p>
        </w:tc>
        <w:tc>
          <w:tcPr>
            <w:tcW w:w="4080" w:type="dxa"/>
            <w:vMerge/>
          </w:tcPr>
          <w:p w14:paraId="46E49F72" w14:textId="77777777" w:rsidR="00354FFB" w:rsidRPr="00354FFB" w:rsidRDefault="00354FFB" w:rsidP="00354FFB">
            <w:pPr>
              <w:rPr>
                <w:rFonts w:ascii="Times New Roman" w:eastAsia="Calibri" w:hAnsi="Times New Roman" w:cs="Times New Roman"/>
              </w:rPr>
            </w:pPr>
          </w:p>
        </w:tc>
        <w:tc>
          <w:tcPr>
            <w:tcW w:w="6800" w:type="dxa"/>
          </w:tcPr>
          <w:p w14:paraId="4BC5B91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минимальная/максимальная площадь земельных участков на один дом блокированной жилой застройки, образуемых из земельных участков, находящихся в частной собственности – 100/2500 кв. м</w:t>
            </w:r>
            <w:r w:rsidRPr="00354FFB">
              <w:rPr>
                <w:rFonts w:ascii="Times New Roman" w:eastAsia="Tahoma" w:hAnsi="Times New Roman" w:cs="Times New Roman"/>
                <w:color w:val="000000"/>
                <w:sz w:val="20"/>
                <w:szCs w:val="20"/>
              </w:rPr>
              <w:br/>
              <w:t>- минимальная/максимальная площадь земельных участков на один дом блокированной жилой застройки образуемых при перераспределении земельных участков, находящихся в государственной или муниципальной собственности, и земельных участков, находящихся в частной собственности – 100 /2500 кв. м</w:t>
            </w:r>
            <w:r w:rsidRPr="00354FFB">
              <w:rPr>
                <w:rFonts w:ascii="Times New Roman" w:eastAsia="Tahoma" w:hAnsi="Times New Roman" w:cs="Times New Roman"/>
                <w:color w:val="000000"/>
                <w:sz w:val="20"/>
                <w:szCs w:val="20"/>
              </w:rPr>
              <w:br/>
              <w:t>- минимальные отступы от границ крайних земельных участков в блокировке  - 3 м; - минимальные отступы от границ земельных участков между автономными блоками внутри блокировки - 0 м</w:t>
            </w:r>
            <w:r w:rsidRPr="00354FFB">
              <w:rPr>
                <w:rFonts w:ascii="Times New Roman" w:eastAsia="Tahoma" w:hAnsi="Times New Roman" w:cs="Times New Roman"/>
                <w:color w:val="000000"/>
                <w:sz w:val="20"/>
                <w:szCs w:val="20"/>
              </w:rPr>
              <w:br/>
              <w:t>- максимальное количество объектов индивидуального жилищного строительства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разрешённого строительства)</w:t>
            </w:r>
            <w:r w:rsidRPr="00354FFB">
              <w:rPr>
                <w:rFonts w:ascii="Times New Roman" w:eastAsia="Tahoma" w:hAnsi="Times New Roman" w:cs="Times New Roman"/>
                <w:color w:val="000000"/>
                <w:sz w:val="20"/>
                <w:szCs w:val="20"/>
              </w:rPr>
              <w:br/>
            </w:r>
            <w:r w:rsidRPr="00354FFB">
              <w:rPr>
                <w:rFonts w:ascii="Times New Roman" w:eastAsia="Tahoma" w:hAnsi="Times New Roman" w:cs="Times New Roman"/>
                <w:color w:val="000000"/>
                <w:sz w:val="20"/>
                <w:szCs w:val="20"/>
              </w:rPr>
              <w:lastRenderedPageBreak/>
              <w:t>- максимальный процент застройки подземной части – не регламентируется.</w:t>
            </w:r>
          </w:p>
        </w:tc>
      </w:tr>
      <w:tr w:rsidR="00354FFB" w:rsidRPr="00354FFB" w14:paraId="4B3C53BD" w14:textId="77777777" w:rsidTr="00A52685">
        <w:tc>
          <w:tcPr>
            <w:tcW w:w="272" w:type="dxa"/>
            <w:vMerge/>
          </w:tcPr>
          <w:p w14:paraId="3F2E22F6" w14:textId="77777777" w:rsidR="00354FFB" w:rsidRPr="00354FFB" w:rsidRDefault="00354FFB" w:rsidP="00354FFB">
            <w:pPr>
              <w:rPr>
                <w:rFonts w:ascii="Times New Roman" w:eastAsia="Calibri" w:hAnsi="Times New Roman" w:cs="Times New Roman"/>
              </w:rPr>
            </w:pPr>
          </w:p>
        </w:tc>
        <w:tc>
          <w:tcPr>
            <w:tcW w:w="1903" w:type="dxa"/>
            <w:vMerge/>
          </w:tcPr>
          <w:p w14:paraId="68000152" w14:textId="77777777" w:rsidR="00354FFB" w:rsidRPr="00354FFB" w:rsidRDefault="00354FFB" w:rsidP="00354FFB">
            <w:pPr>
              <w:rPr>
                <w:rFonts w:ascii="Times New Roman" w:eastAsia="Calibri" w:hAnsi="Times New Roman" w:cs="Times New Roman"/>
              </w:rPr>
            </w:pPr>
          </w:p>
        </w:tc>
        <w:tc>
          <w:tcPr>
            <w:tcW w:w="1224" w:type="dxa"/>
            <w:vMerge/>
          </w:tcPr>
          <w:p w14:paraId="633F8B57" w14:textId="77777777" w:rsidR="00354FFB" w:rsidRPr="00354FFB" w:rsidRDefault="00354FFB" w:rsidP="00354FFB">
            <w:pPr>
              <w:rPr>
                <w:rFonts w:ascii="Times New Roman" w:eastAsia="Calibri" w:hAnsi="Times New Roman" w:cs="Times New Roman"/>
              </w:rPr>
            </w:pPr>
          </w:p>
        </w:tc>
        <w:tc>
          <w:tcPr>
            <w:tcW w:w="4080" w:type="dxa"/>
            <w:vMerge/>
          </w:tcPr>
          <w:p w14:paraId="17D17FAB" w14:textId="77777777" w:rsidR="00354FFB" w:rsidRPr="00354FFB" w:rsidRDefault="00354FFB" w:rsidP="00354FFB">
            <w:pPr>
              <w:rPr>
                <w:rFonts w:ascii="Times New Roman" w:eastAsia="Calibri" w:hAnsi="Times New Roman" w:cs="Times New Roman"/>
              </w:rPr>
            </w:pPr>
          </w:p>
        </w:tc>
        <w:tc>
          <w:tcPr>
            <w:tcW w:w="6800" w:type="dxa"/>
          </w:tcPr>
          <w:p w14:paraId="5B1B8EA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6 м.</w:t>
            </w:r>
          </w:p>
        </w:tc>
      </w:tr>
      <w:tr w:rsidR="00354FFB" w:rsidRPr="00354FFB" w14:paraId="38F1F346" w14:textId="77777777" w:rsidTr="00A52685">
        <w:tc>
          <w:tcPr>
            <w:tcW w:w="272" w:type="dxa"/>
            <w:vMerge/>
          </w:tcPr>
          <w:p w14:paraId="646566E7" w14:textId="77777777" w:rsidR="00354FFB" w:rsidRPr="00354FFB" w:rsidRDefault="00354FFB" w:rsidP="00354FFB">
            <w:pPr>
              <w:rPr>
                <w:rFonts w:ascii="Times New Roman" w:eastAsia="Calibri" w:hAnsi="Times New Roman" w:cs="Times New Roman"/>
              </w:rPr>
            </w:pPr>
          </w:p>
        </w:tc>
        <w:tc>
          <w:tcPr>
            <w:tcW w:w="1903" w:type="dxa"/>
            <w:vMerge/>
          </w:tcPr>
          <w:p w14:paraId="2129A5AE" w14:textId="77777777" w:rsidR="00354FFB" w:rsidRPr="00354FFB" w:rsidRDefault="00354FFB" w:rsidP="00354FFB">
            <w:pPr>
              <w:rPr>
                <w:rFonts w:ascii="Times New Roman" w:eastAsia="Calibri" w:hAnsi="Times New Roman" w:cs="Times New Roman"/>
              </w:rPr>
            </w:pPr>
          </w:p>
        </w:tc>
        <w:tc>
          <w:tcPr>
            <w:tcW w:w="1224" w:type="dxa"/>
            <w:vMerge/>
          </w:tcPr>
          <w:p w14:paraId="55C5BE0E" w14:textId="77777777" w:rsidR="00354FFB" w:rsidRPr="00354FFB" w:rsidRDefault="00354FFB" w:rsidP="00354FFB">
            <w:pPr>
              <w:rPr>
                <w:rFonts w:ascii="Times New Roman" w:eastAsia="Calibri" w:hAnsi="Times New Roman" w:cs="Times New Roman"/>
              </w:rPr>
            </w:pPr>
          </w:p>
        </w:tc>
        <w:tc>
          <w:tcPr>
            <w:tcW w:w="4080" w:type="dxa"/>
            <w:vMerge/>
          </w:tcPr>
          <w:p w14:paraId="1E19019E" w14:textId="77777777" w:rsidR="00354FFB" w:rsidRPr="00354FFB" w:rsidRDefault="00354FFB" w:rsidP="00354FFB">
            <w:pPr>
              <w:rPr>
                <w:rFonts w:ascii="Times New Roman" w:eastAsia="Calibri" w:hAnsi="Times New Roman" w:cs="Times New Roman"/>
              </w:rPr>
            </w:pPr>
          </w:p>
        </w:tc>
        <w:tc>
          <w:tcPr>
            <w:tcW w:w="6800" w:type="dxa"/>
          </w:tcPr>
          <w:p w14:paraId="405FDEC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35446A06" w14:textId="77777777" w:rsidTr="00A52685">
        <w:tc>
          <w:tcPr>
            <w:tcW w:w="272" w:type="dxa"/>
            <w:vMerge/>
          </w:tcPr>
          <w:p w14:paraId="350E97C0" w14:textId="77777777" w:rsidR="00354FFB" w:rsidRPr="00354FFB" w:rsidRDefault="00354FFB" w:rsidP="00354FFB">
            <w:pPr>
              <w:rPr>
                <w:rFonts w:ascii="Times New Roman" w:eastAsia="Calibri" w:hAnsi="Times New Roman" w:cs="Times New Roman"/>
              </w:rPr>
            </w:pPr>
          </w:p>
        </w:tc>
        <w:tc>
          <w:tcPr>
            <w:tcW w:w="1903" w:type="dxa"/>
            <w:vMerge/>
          </w:tcPr>
          <w:p w14:paraId="0BE079FE" w14:textId="77777777" w:rsidR="00354FFB" w:rsidRPr="00354FFB" w:rsidRDefault="00354FFB" w:rsidP="00354FFB">
            <w:pPr>
              <w:rPr>
                <w:rFonts w:ascii="Times New Roman" w:eastAsia="Calibri" w:hAnsi="Times New Roman" w:cs="Times New Roman"/>
              </w:rPr>
            </w:pPr>
          </w:p>
        </w:tc>
        <w:tc>
          <w:tcPr>
            <w:tcW w:w="1224" w:type="dxa"/>
            <w:vMerge/>
          </w:tcPr>
          <w:p w14:paraId="3DB4C590" w14:textId="77777777" w:rsidR="00354FFB" w:rsidRPr="00354FFB" w:rsidRDefault="00354FFB" w:rsidP="00354FFB">
            <w:pPr>
              <w:rPr>
                <w:rFonts w:ascii="Times New Roman" w:eastAsia="Calibri" w:hAnsi="Times New Roman" w:cs="Times New Roman"/>
              </w:rPr>
            </w:pPr>
          </w:p>
        </w:tc>
        <w:tc>
          <w:tcPr>
            <w:tcW w:w="4080" w:type="dxa"/>
            <w:vMerge/>
          </w:tcPr>
          <w:p w14:paraId="5B0BF94E" w14:textId="77777777" w:rsidR="00354FFB" w:rsidRPr="00354FFB" w:rsidRDefault="00354FFB" w:rsidP="00354FFB">
            <w:pPr>
              <w:rPr>
                <w:rFonts w:ascii="Times New Roman" w:eastAsia="Calibri" w:hAnsi="Times New Roman" w:cs="Times New Roman"/>
              </w:rPr>
            </w:pPr>
          </w:p>
        </w:tc>
        <w:tc>
          <w:tcPr>
            <w:tcW w:w="6800" w:type="dxa"/>
          </w:tcPr>
          <w:p w14:paraId="756816E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 за исключением блокировки жилых домов, в таких случаях блокированные дома располагаются по границе общей стеной (без проемов) с отступом 0 м..</w:t>
            </w:r>
          </w:p>
        </w:tc>
      </w:tr>
      <w:tr w:rsidR="00354FFB" w:rsidRPr="00354FFB" w14:paraId="198662B4" w14:textId="77777777" w:rsidTr="00A52685">
        <w:tc>
          <w:tcPr>
            <w:tcW w:w="272" w:type="dxa"/>
            <w:vMerge/>
          </w:tcPr>
          <w:p w14:paraId="1CA43FA0" w14:textId="77777777" w:rsidR="00354FFB" w:rsidRPr="00354FFB" w:rsidRDefault="00354FFB" w:rsidP="00354FFB">
            <w:pPr>
              <w:rPr>
                <w:rFonts w:ascii="Times New Roman" w:eastAsia="Calibri" w:hAnsi="Times New Roman" w:cs="Times New Roman"/>
              </w:rPr>
            </w:pPr>
          </w:p>
        </w:tc>
        <w:tc>
          <w:tcPr>
            <w:tcW w:w="1903" w:type="dxa"/>
            <w:vMerge/>
          </w:tcPr>
          <w:p w14:paraId="64298FA0" w14:textId="77777777" w:rsidR="00354FFB" w:rsidRPr="00354FFB" w:rsidRDefault="00354FFB" w:rsidP="00354FFB">
            <w:pPr>
              <w:rPr>
                <w:rFonts w:ascii="Times New Roman" w:eastAsia="Calibri" w:hAnsi="Times New Roman" w:cs="Times New Roman"/>
              </w:rPr>
            </w:pPr>
          </w:p>
        </w:tc>
        <w:tc>
          <w:tcPr>
            <w:tcW w:w="1224" w:type="dxa"/>
            <w:vMerge/>
          </w:tcPr>
          <w:p w14:paraId="2977D74D" w14:textId="77777777" w:rsidR="00354FFB" w:rsidRPr="00354FFB" w:rsidRDefault="00354FFB" w:rsidP="00354FFB">
            <w:pPr>
              <w:rPr>
                <w:rFonts w:ascii="Times New Roman" w:eastAsia="Calibri" w:hAnsi="Times New Roman" w:cs="Times New Roman"/>
              </w:rPr>
            </w:pPr>
          </w:p>
        </w:tc>
        <w:tc>
          <w:tcPr>
            <w:tcW w:w="4080" w:type="dxa"/>
            <w:vMerge/>
          </w:tcPr>
          <w:p w14:paraId="758B6735" w14:textId="77777777" w:rsidR="00354FFB" w:rsidRPr="00354FFB" w:rsidRDefault="00354FFB" w:rsidP="00354FFB">
            <w:pPr>
              <w:rPr>
                <w:rFonts w:ascii="Times New Roman" w:eastAsia="Calibri" w:hAnsi="Times New Roman" w:cs="Times New Roman"/>
              </w:rPr>
            </w:pPr>
          </w:p>
        </w:tc>
        <w:tc>
          <w:tcPr>
            <w:tcW w:w="6800" w:type="dxa"/>
          </w:tcPr>
          <w:p w14:paraId="00034BF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 максимальная высота зданий – для объектов с углом наклона кровли до 15° –   10 м, с углом наклона кровли более 15° - 13 м; - максимальная общая площадь жилого дома – 300 кв.м.</w:t>
            </w:r>
          </w:p>
        </w:tc>
      </w:tr>
      <w:tr w:rsidR="00354FFB" w:rsidRPr="00354FFB" w14:paraId="5A20128D" w14:textId="77777777" w:rsidTr="00A52685">
        <w:tc>
          <w:tcPr>
            <w:tcW w:w="272" w:type="dxa"/>
            <w:vMerge/>
          </w:tcPr>
          <w:p w14:paraId="538565AA" w14:textId="77777777" w:rsidR="00354FFB" w:rsidRPr="00354FFB" w:rsidRDefault="00354FFB" w:rsidP="00354FFB">
            <w:pPr>
              <w:rPr>
                <w:rFonts w:ascii="Times New Roman" w:eastAsia="Calibri" w:hAnsi="Times New Roman" w:cs="Times New Roman"/>
              </w:rPr>
            </w:pPr>
          </w:p>
        </w:tc>
        <w:tc>
          <w:tcPr>
            <w:tcW w:w="1903" w:type="dxa"/>
            <w:vMerge/>
          </w:tcPr>
          <w:p w14:paraId="3F99FCFE" w14:textId="77777777" w:rsidR="00354FFB" w:rsidRPr="00354FFB" w:rsidRDefault="00354FFB" w:rsidP="00354FFB">
            <w:pPr>
              <w:rPr>
                <w:rFonts w:ascii="Times New Roman" w:eastAsia="Calibri" w:hAnsi="Times New Roman" w:cs="Times New Roman"/>
              </w:rPr>
            </w:pPr>
          </w:p>
        </w:tc>
        <w:tc>
          <w:tcPr>
            <w:tcW w:w="1224" w:type="dxa"/>
            <w:vMerge/>
          </w:tcPr>
          <w:p w14:paraId="118B7059" w14:textId="77777777" w:rsidR="00354FFB" w:rsidRPr="00354FFB" w:rsidRDefault="00354FFB" w:rsidP="00354FFB">
            <w:pPr>
              <w:rPr>
                <w:rFonts w:ascii="Times New Roman" w:eastAsia="Calibri" w:hAnsi="Times New Roman" w:cs="Times New Roman"/>
              </w:rPr>
            </w:pPr>
          </w:p>
        </w:tc>
        <w:tc>
          <w:tcPr>
            <w:tcW w:w="4080" w:type="dxa"/>
            <w:vMerge/>
          </w:tcPr>
          <w:p w14:paraId="2D61B22B" w14:textId="77777777" w:rsidR="00354FFB" w:rsidRPr="00354FFB" w:rsidRDefault="00354FFB" w:rsidP="00354FFB">
            <w:pPr>
              <w:rPr>
                <w:rFonts w:ascii="Times New Roman" w:eastAsia="Calibri" w:hAnsi="Times New Roman" w:cs="Times New Roman"/>
              </w:rPr>
            </w:pPr>
          </w:p>
        </w:tc>
        <w:tc>
          <w:tcPr>
            <w:tcW w:w="6800" w:type="dxa"/>
          </w:tcPr>
          <w:p w14:paraId="17FCD91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623AB861" w14:textId="77777777" w:rsidTr="00A52685">
        <w:tc>
          <w:tcPr>
            <w:tcW w:w="272" w:type="dxa"/>
            <w:vMerge/>
          </w:tcPr>
          <w:p w14:paraId="1B749FF7" w14:textId="77777777" w:rsidR="00354FFB" w:rsidRPr="00354FFB" w:rsidRDefault="00354FFB" w:rsidP="00354FFB">
            <w:pPr>
              <w:rPr>
                <w:rFonts w:ascii="Times New Roman" w:eastAsia="Calibri" w:hAnsi="Times New Roman" w:cs="Times New Roman"/>
              </w:rPr>
            </w:pPr>
          </w:p>
        </w:tc>
        <w:tc>
          <w:tcPr>
            <w:tcW w:w="1903" w:type="dxa"/>
            <w:vMerge/>
          </w:tcPr>
          <w:p w14:paraId="64297A0E" w14:textId="77777777" w:rsidR="00354FFB" w:rsidRPr="00354FFB" w:rsidRDefault="00354FFB" w:rsidP="00354FFB">
            <w:pPr>
              <w:rPr>
                <w:rFonts w:ascii="Times New Roman" w:eastAsia="Calibri" w:hAnsi="Times New Roman" w:cs="Times New Roman"/>
              </w:rPr>
            </w:pPr>
          </w:p>
        </w:tc>
        <w:tc>
          <w:tcPr>
            <w:tcW w:w="1224" w:type="dxa"/>
            <w:vMerge/>
          </w:tcPr>
          <w:p w14:paraId="263C5530" w14:textId="77777777" w:rsidR="00354FFB" w:rsidRPr="00354FFB" w:rsidRDefault="00354FFB" w:rsidP="00354FFB">
            <w:pPr>
              <w:rPr>
                <w:rFonts w:ascii="Times New Roman" w:eastAsia="Calibri" w:hAnsi="Times New Roman" w:cs="Times New Roman"/>
              </w:rPr>
            </w:pPr>
          </w:p>
        </w:tc>
        <w:tc>
          <w:tcPr>
            <w:tcW w:w="4080" w:type="dxa"/>
            <w:vMerge/>
          </w:tcPr>
          <w:p w14:paraId="739CCDB4" w14:textId="77777777" w:rsidR="00354FFB" w:rsidRPr="00354FFB" w:rsidRDefault="00354FFB" w:rsidP="00354FFB">
            <w:pPr>
              <w:rPr>
                <w:rFonts w:ascii="Times New Roman" w:eastAsia="Calibri" w:hAnsi="Times New Roman" w:cs="Times New Roman"/>
              </w:rPr>
            </w:pPr>
          </w:p>
        </w:tc>
        <w:tc>
          <w:tcPr>
            <w:tcW w:w="6800" w:type="dxa"/>
          </w:tcPr>
          <w:p w14:paraId="618C663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15%.</w:t>
            </w:r>
          </w:p>
        </w:tc>
      </w:tr>
      <w:tr w:rsidR="00354FFB" w:rsidRPr="00354FFB" w14:paraId="2952844F" w14:textId="77777777" w:rsidTr="00A52685">
        <w:tc>
          <w:tcPr>
            <w:tcW w:w="272" w:type="dxa"/>
            <w:vMerge w:val="restart"/>
          </w:tcPr>
          <w:p w14:paraId="01C03E01"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1903" w:type="dxa"/>
            <w:vMerge w:val="restart"/>
          </w:tcPr>
          <w:p w14:paraId="47175AE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6606D55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9.3</w:t>
            </w:r>
          </w:p>
        </w:tc>
        <w:tc>
          <w:tcPr>
            <w:tcW w:w="4080" w:type="dxa"/>
            <w:vMerge w:val="restart"/>
          </w:tcPr>
          <w:p w14:paraId="2F3251E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w:t>
            </w:r>
            <w:r w:rsidRPr="00354FFB">
              <w:rPr>
                <w:rFonts w:ascii="Times New Roman" w:eastAsia="Tahoma" w:hAnsi="Times New Roman" w:cs="Times New Roman"/>
                <w:color w:val="000000"/>
                <w:sz w:val="20"/>
                <w:szCs w:val="20"/>
              </w:rPr>
              <w:lastRenderedPageBreak/>
              <w:t xml:space="preserve">деятельность, обеспечивающая познавательный туризм </w:t>
            </w:r>
          </w:p>
        </w:tc>
        <w:tc>
          <w:tcPr>
            <w:tcW w:w="6800" w:type="dxa"/>
          </w:tcPr>
          <w:p w14:paraId="387CDDB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Минимальный размер земельного участка (площадь) – 10 кв.м.</w:t>
            </w:r>
          </w:p>
        </w:tc>
      </w:tr>
      <w:tr w:rsidR="00354FFB" w:rsidRPr="00354FFB" w14:paraId="584BBA70" w14:textId="77777777" w:rsidTr="00A52685">
        <w:tc>
          <w:tcPr>
            <w:tcW w:w="272" w:type="dxa"/>
            <w:vMerge/>
          </w:tcPr>
          <w:p w14:paraId="5DAA8178" w14:textId="77777777" w:rsidR="00354FFB" w:rsidRPr="00354FFB" w:rsidRDefault="00354FFB" w:rsidP="00354FFB">
            <w:pPr>
              <w:rPr>
                <w:rFonts w:ascii="Times New Roman" w:eastAsia="Calibri" w:hAnsi="Times New Roman" w:cs="Times New Roman"/>
              </w:rPr>
            </w:pPr>
          </w:p>
        </w:tc>
        <w:tc>
          <w:tcPr>
            <w:tcW w:w="1903" w:type="dxa"/>
            <w:vMerge/>
          </w:tcPr>
          <w:p w14:paraId="7135D054" w14:textId="77777777" w:rsidR="00354FFB" w:rsidRPr="00354FFB" w:rsidRDefault="00354FFB" w:rsidP="00354FFB">
            <w:pPr>
              <w:rPr>
                <w:rFonts w:ascii="Times New Roman" w:eastAsia="Calibri" w:hAnsi="Times New Roman" w:cs="Times New Roman"/>
              </w:rPr>
            </w:pPr>
          </w:p>
        </w:tc>
        <w:tc>
          <w:tcPr>
            <w:tcW w:w="1224" w:type="dxa"/>
            <w:vMerge/>
          </w:tcPr>
          <w:p w14:paraId="38860A65" w14:textId="77777777" w:rsidR="00354FFB" w:rsidRPr="00354FFB" w:rsidRDefault="00354FFB" w:rsidP="00354FFB">
            <w:pPr>
              <w:rPr>
                <w:rFonts w:ascii="Times New Roman" w:eastAsia="Calibri" w:hAnsi="Times New Roman" w:cs="Times New Roman"/>
              </w:rPr>
            </w:pPr>
          </w:p>
        </w:tc>
        <w:tc>
          <w:tcPr>
            <w:tcW w:w="4080" w:type="dxa"/>
            <w:vMerge/>
          </w:tcPr>
          <w:p w14:paraId="0949A37B" w14:textId="77777777" w:rsidR="00354FFB" w:rsidRPr="00354FFB" w:rsidRDefault="00354FFB" w:rsidP="00354FFB">
            <w:pPr>
              <w:rPr>
                <w:rFonts w:ascii="Times New Roman" w:eastAsia="Calibri" w:hAnsi="Times New Roman" w:cs="Times New Roman"/>
              </w:rPr>
            </w:pPr>
          </w:p>
        </w:tc>
        <w:tc>
          <w:tcPr>
            <w:tcW w:w="6800" w:type="dxa"/>
          </w:tcPr>
          <w:p w14:paraId="6911508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20000 кв.м.</w:t>
            </w:r>
          </w:p>
        </w:tc>
      </w:tr>
      <w:tr w:rsidR="00354FFB" w:rsidRPr="00354FFB" w14:paraId="43A1C6D1" w14:textId="77777777" w:rsidTr="00A52685">
        <w:tc>
          <w:tcPr>
            <w:tcW w:w="272" w:type="dxa"/>
            <w:vMerge/>
          </w:tcPr>
          <w:p w14:paraId="6C3C41A3" w14:textId="77777777" w:rsidR="00354FFB" w:rsidRPr="00354FFB" w:rsidRDefault="00354FFB" w:rsidP="00354FFB">
            <w:pPr>
              <w:rPr>
                <w:rFonts w:ascii="Times New Roman" w:eastAsia="Calibri" w:hAnsi="Times New Roman" w:cs="Times New Roman"/>
              </w:rPr>
            </w:pPr>
          </w:p>
        </w:tc>
        <w:tc>
          <w:tcPr>
            <w:tcW w:w="1903" w:type="dxa"/>
            <w:vMerge/>
          </w:tcPr>
          <w:p w14:paraId="5EAEFA15" w14:textId="77777777" w:rsidR="00354FFB" w:rsidRPr="00354FFB" w:rsidRDefault="00354FFB" w:rsidP="00354FFB">
            <w:pPr>
              <w:rPr>
                <w:rFonts w:ascii="Times New Roman" w:eastAsia="Calibri" w:hAnsi="Times New Roman" w:cs="Times New Roman"/>
              </w:rPr>
            </w:pPr>
          </w:p>
        </w:tc>
        <w:tc>
          <w:tcPr>
            <w:tcW w:w="1224" w:type="dxa"/>
            <w:vMerge/>
          </w:tcPr>
          <w:p w14:paraId="79BCD8CF" w14:textId="77777777" w:rsidR="00354FFB" w:rsidRPr="00354FFB" w:rsidRDefault="00354FFB" w:rsidP="00354FFB">
            <w:pPr>
              <w:rPr>
                <w:rFonts w:ascii="Times New Roman" w:eastAsia="Calibri" w:hAnsi="Times New Roman" w:cs="Times New Roman"/>
              </w:rPr>
            </w:pPr>
          </w:p>
        </w:tc>
        <w:tc>
          <w:tcPr>
            <w:tcW w:w="4080" w:type="dxa"/>
            <w:vMerge/>
          </w:tcPr>
          <w:p w14:paraId="5CD66D97" w14:textId="77777777" w:rsidR="00354FFB" w:rsidRPr="00354FFB" w:rsidRDefault="00354FFB" w:rsidP="00354FFB">
            <w:pPr>
              <w:rPr>
                <w:rFonts w:ascii="Times New Roman" w:eastAsia="Calibri" w:hAnsi="Times New Roman" w:cs="Times New Roman"/>
              </w:rPr>
            </w:pPr>
          </w:p>
        </w:tc>
        <w:tc>
          <w:tcPr>
            <w:tcW w:w="6800" w:type="dxa"/>
          </w:tcPr>
          <w:p w14:paraId="2937256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В случае размещения земельного участка в границах зоны охраны объектов культурного развития применяется совместно с основным видом разрешённого строительства с учётом требований статьи 38 настоящих </w:t>
            </w:r>
            <w:r w:rsidRPr="00354FFB">
              <w:rPr>
                <w:rFonts w:ascii="Times New Roman" w:eastAsia="Tahoma" w:hAnsi="Times New Roman" w:cs="Times New Roman"/>
                <w:color w:val="000000"/>
                <w:sz w:val="20"/>
                <w:szCs w:val="20"/>
              </w:rPr>
              <w:lastRenderedPageBreak/>
              <w:t>правил и действующего законодательства в области охраны объектов культурного наследия.</w:t>
            </w:r>
          </w:p>
        </w:tc>
      </w:tr>
      <w:tr w:rsidR="00354FFB" w:rsidRPr="00354FFB" w14:paraId="47FC22DC" w14:textId="77777777" w:rsidTr="00A52685">
        <w:tc>
          <w:tcPr>
            <w:tcW w:w="272" w:type="dxa"/>
          </w:tcPr>
          <w:p w14:paraId="30550BD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4.</w:t>
            </w:r>
          </w:p>
        </w:tc>
        <w:tc>
          <w:tcPr>
            <w:tcW w:w="1903" w:type="dxa"/>
          </w:tcPr>
          <w:p w14:paraId="49B39DE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Улично-дорожная сеть</w:t>
            </w:r>
          </w:p>
        </w:tc>
        <w:tc>
          <w:tcPr>
            <w:tcW w:w="1224" w:type="dxa"/>
          </w:tcPr>
          <w:p w14:paraId="0ABE8C1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12.0.1</w:t>
            </w:r>
          </w:p>
        </w:tc>
        <w:tc>
          <w:tcPr>
            <w:tcW w:w="4080" w:type="dxa"/>
          </w:tcPr>
          <w:p w14:paraId="4B1196B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7CCFB91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54FFB" w:rsidRPr="00354FFB" w14:paraId="046143AC" w14:textId="77777777" w:rsidTr="00A52685">
        <w:tc>
          <w:tcPr>
            <w:tcW w:w="272" w:type="dxa"/>
          </w:tcPr>
          <w:p w14:paraId="2ED22FA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c>
          <w:tcPr>
            <w:tcW w:w="1903" w:type="dxa"/>
          </w:tcPr>
          <w:p w14:paraId="507B22C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Благоустройство территории</w:t>
            </w:r>
          </w:p>
        </w:tc>
        <w:tc>
          <w:tcPr>
            <w:tcW w:w="1224" w:type="dxa"/>
          </w:tcPr>
          <w:p w14:paraId="1EF2624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12.0.2</w:t>
            </w:r>
          </w:p>
        </w:tc>
        <w:tc>
          <w:tcPr>
            <w:tcW w:w="4080" w:type="dxa"/>
          </w:tcPr>
          <w:p w14:paraId="53B1B8F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64113D15" w14:textId="77777777" w:rsidR="00354FFB" w:rsidRPr="00354FFB" w:rsidRDefault="00354FFB" w:rsidP="00354FFB">
            <w:pPr>
              <w:rPr>
                <w:rFonts w:ascii="Times New Roman" w:eastAsia="Calibri" w:hAnsi="Times New Roman" w:cs="Times New Roman"/>
              </w:rPr>
            </w:pPr>
          </w:p>
        </w:tc>
      </w:tr>
    </w:tbl>
    <w:p w14:paraId="226DC653" w14:textId="77777777" w:rsidR="00354FFB" w:rsidRPr="00354FFB" w:rsidRDefault="00354FFB" w:rsidP="00354FFB">
      <w:pPr>
        <w:spacing w:after="0" w:line="240" w:lineRule="auto"/>
        <w:rPr>
          <w:rFonts w:ascii="Times New Roman" w:eastAsia="Calibri" w:hAnsi="Times New Roman" w:cs="Times New Roman"/>
          <w:lang w:val=""/>
        </w:rPr>
      </w:pPr>
    </w:p>
    <w:p w14:paraId="685E1167"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54" w:name="_Toc207795704"/>
      <w:r w:rsidRPr="00354FFB">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254"/>
    </w:p>
    <w:p w14:paraId="7BCE7F8B" w14:textId="77777777" w:rsidR="00354FFB" w:rsidRPr="00354FFB" w:rsidRDefault="00354FFB" w:rsidP="00354FFB">
      <w:pPr>
        <w:spacing w:after="0" w:line="240" w:lineRule="auto"/>
        <w:rPr>
          <w:rFonts w:ascii="Times New Roman" w:eastAsia="Calibri" w:hAnsi="Times New Roman" w:cs="Times New Roman"/>
          <w:lang w:val=""/>
        </w:rPr>
      </w:pPr>
    </w:p>
    <w:p w14:paraId="3C00039D"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55" w:name="_Toc207795705"/>
      <w:r w:rsidRPr="00354FFB">
        <w:rPr>
          <w:rFonts w:ascii="Times New Roman" w:eastAsia="Tahoma" w:hAnsi="Times New Roman" w:cs="Times New Roman"/>
          <w:b/>
          <w:bCs/>
          <w:color w:val="000000"/>
          <w:lang w:val=""/>
        </w:rPr>
        <w:lastRenderedPageBreak/>
        <w:t>Условно разрешенные виды использования земельных участков и объектов капитального строительства</w:t>
      </w:r>
      <w:bookmarkEnd w:id="255"/>
    </w:p>
    <w:tbl>
      <w:tblPr>
        <w:tblStyle w:val="157"/>
        <w:tblW w:w="5000" w:type="auto"/>
        <w:tblLook w:val="04A0" w:firstRow="1" w:lastRow="0" w:firstColumn="1" w:lastColumn="0" w:noHBand="0" w:noVBand="1"/>
      </w:tblPr>
      <w:tblGrid>
        <w:gridCol w:w="486"/>
        <w:gridCol w:w="1897"/>
        <w:gridCol w:w="1479"/>
        <w:gridCol w:w="4023"/>
        <w:gridCol w:w="6675"/>
      </w:tblGrid>
      <w:tr w:rsidR="00354FFB" w:rsidRPr="00354FFB" w14:paraId="57C28719" w14:textId="77777777" w:rsidTr="00A52685">
        <w:trPr>
          <w:tblHeader/>
        </w:trPr>
        <w:tc>
          <w:tcPr>
            <w:tcW w:w="272" w:type="dxa"/>
          </w:tcPr>
          <w:p w14:paraId="67976B4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36FBB3C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712C8E1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5554F0E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36AAF695"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671F696C" w14:textId="77777777" w:rsidTr="00A52685">
        <w:trPr>
          <w:tblHeader/>
        </w:trPr>
        <w:tc>
          <w:tcPr>
            <w:tcW w:w="272" w:type="dxa"/>
          </w:tcPr>
          <w:p w14:paraId="5CC5A32C"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2511A7B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315B5A4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18A2AD2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33DAACA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1A679B5D" w14:textId="77777777" w:rsidTr="00A52685">
        <w:tc>
          <w:tcPr>
            <w:tcW w:w="272" w:type="dxa"/>
            <w:vMerge w:val="restart"/>
          </w:tcPr>
          <w:p w14:paraId="3B1C48C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471FB28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Для индивидуального жилищного строительства</w:t>
            </w:r>
          </w:p>
        </w:tc>
        <w:tc>
          <w:tcPr>
            <w:tcW w:w="1224" w:type="dxa"/>
            <w:vMerge w:val="restart"/>
          </w:tcPr>
          <w:p w14:paraId="261101D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2.1</w:t>
            </w:r>
          </w:p>
        </w:tc>
        <w:tc>
          <w:tcPr>
            <w:tcW w:w="4080" w:type="dxa"/>
            <w:vMerge w:val="restart"/>
          </w:tcPr>
          <w:p w14:paraId="7581822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 </w:t>
            </w:r>
          </w:p>
        </w:tc>
        <w:tc>
          <w:tcPr>
            <w:tcW w:w="6800" w:type="dxa"/>
          </w:tcPr>
          <w:p w14:paraId="046B109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400 кв.м.</w:t>
            </w:r>
          </w:p>
        </w:tc>
      </w:tr>
      <w:tr w:rsidR="00354FFB" w:rsidRPr="00354FFB" w14:paraId="19808A5A" w14:textId="77777777" w:rsidTr="00A52685">
        <w:tc>
          <w:tcPr>
            <w:tcW w:w="272" w:type="dxa"/>
            <w:vMerge/>
          </w:tcPr>
          <w:p w14:paraId="13C00EF6" w14:textId="77777777" w:rsidR="00354FFB" w:rsidRPr="00354FFB" w:rsidRDefault="00354FFB" w:rsidP="00354FFB">
            <w:pPr>
              <w:rPr>
                <w:rFonts w:ascii="Times New Roman" w:eastAsia="Calibri" w:hAnsi="Times New Roman" w:cs="Times New Roman"/>
              </w:rPr>
            </w:pPr>
          </w:p>
        </w:tc>
        <w:tc>
          <w:tcPr>
            <w:tcW w:w="1903" w:type="dxa"/>
            <w:vMerge/>
          </w:tcPr>
          <w:p w14:paraId="4A0AB47B" w14:textId="77777777" w:rsidR="00354FFB" w:rsidRPr="00354FFB" w:rsidRDefault="00354FFB" w:rsidP="00354FFB">
            <w:pPr>
              <w:rPr>
                <w:rFonts w:ascii="Times New Roman" w:eastAsia="Calibri" w:hAnsi="Times New Roman" w:cs="Times New Roman"/>
              </w:rPr>
            </w:pPr>
          </w:p>
        </w:tc>
        <w:tc>
          <w:tcPr>
            <w:tcW w:w="1224" w:type="dxa"/>
            <w:vMerge/>
          </w:tcPr>
          <w:p w14:paraId="17BAA69B" w14:textId="77777777" w:rsidR="00354FFB" w:rsidRPr="00354FFB" w:rsidRDefault="00354FFB" w:rsidP="00354FFB">
            <w:pPr>
              <w:rPr>
                <w:rFonts w:ascii="Times New Roman" w:eastAsia="Calibri" w:hAnsi="Times New Roman" w:cs="Times New Roman"/>
              </w:rPr>
            </w:pPr>
          </w:p>
        </w:tc>
        <w:tc>
          <w:tcPr>
            <w:tcW w:w="4080" w:type="dxa"/>
            <w:vMerge/>
          </w:tcPr>
          <w:p w14:paraId="6E964C91" w14:textId="77777777" w:rsidR="00354FFB" w:rsidRPr="00354FFB" w:rsidRDefault="00354FFB" w:rsidP="00354FFB">
            <w:pPr>
              <w:rPr>
                <w:rFonts w:ascii="Times New Roman" w:eastAsia="Calibri" w:hAnsi="Times New Roman" w:cs="Times New Roman"/>
              </w:rPr>
            </w:pPr>
          </w:p>
        </w:tc>
        <w:tc>
          <w:tcPr>
            <w:tcW w:w="6800" w:type="dxa"/>
          </w:tcPr>
          <w:p w14:paraId="170442B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 кв.м образуемых из земель, находящихся в государственной или муниципальной собственности.</w:t>
            </w:r>
          </w:p>
        </w:tc>
      </w:tr>
      <w:tr w:rsidR="00354FFB" w:rsidRPr="00354FFB" w14:paraId="2797D910" w14:textId="77777777" w:rsidTr="00A52685">
        <w:tc>
          <w:tcPr>
            <w:tcW w:w="272" w:type="dxa"/>
            <w:vMerge/>
          </w:tcPr>
          <w:p w14:paraId="73485BAF" w14:textId="77777777" w:rsidR="00354FFB" w:rsidRPr="00354FFB" w:rsidRDefault="00354FFB" w:rsidP="00354FFB">
            <w:pPr>
              <w:rPr>
                <w:rFonts w:ascii="Times New Roman" w:eastAsia="Calibri" w:hAnsi="Times New Roman" w:cs="Times New Roman"/>
              </w:rPr>
            </w:pPr>
          </w:p>
        </w:tc>
        <w:tc>
          <w:tcPr>
            <w:tcW w:w="1903" w:type="dxa"/>
            <w:vMerge/>
          </w:tcPr>
          <w:p w14:paraId="39F2433C" w14:textId="77777777" w:rsidR="00354FFB" w:rsidRPr="00354FFB" w:rsidRDefault="00354FFB" w:rsidP="00354FFB">
            <w:pPr>
              <w:rPr>
                <w:rFonts w:ascii="Times New Roman" w:eastAsia="Calibri" w:hAnsi="Times New Roman" w:cs="Times New Roman"/>
              </w:rPr>
            </w:pPr>
          </w:p>
        </w:tc>
        <w:tc>
          <w:tcPr>
            <w:tcW w:w="1224" w:type="dxa"/>
            <w:vMerge/>
          </w:tcPr>
          <w:p w14:paraId="1E0A159D" w14:textId="77777777" w:rsidR="00354FFB" w:rsidRPr="00354FFB" w:rsidRDefault="00354FFB" w:rsidP="00354FFB">
            <w:pPr>
              <w:rPr>
                <w:rFonts w:ascii="Times New Roman" w:eastAsia="Calibri" w:hAnsi="Times New Roman" w:cs="Times New Roman"/>
              </w:rPr>
            </w:pPr>
          </w:p>
        </w:tc>
        <w:tc>
          <w:tcPr>
            <w:tcW w:w="4080" w:type="dxa"/>
            <w:vMerge/>
          </w:tcPr>
          <w:p w14:paraId="03EBE016" w14:textId="77777777" w:rsidR="00354FFB" w:rsidRPr="00354FFB" w:rsidRDefault="00354FFB" w:rsidP="00354FFB">
            <w:pPr>
              <w:rPr>
                <w:rFonts w:ascii="Times New Roman" w:eastAsia="Calibri" w:hAnsi="Times New Roman" w:cs="Times New Roman"/>
              </w:rPr>
            </w:pPr>
          </w:p>
        </w:tc>
        <w:tc>
          <w:tcPr>
            <w:tcW w:w="6800" w:type="dxa"/>
          </w:tcPr>
          <w:p w14:paraId="0B005A6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минимальная/максимальная площадь земельных участков образуемых из земельных участков, находящихся в частной собственности – 400 /2500 кв. м</w:t>
            </w:r>
            <w:r w:rsidRPr="00354FFB">
              <w:rPr>
                <w:rFonts w:ascii="Times New Roman" w:eastAsia="Tahoma" w:hAnsi="Times New Roman" w:cs="Times New Roman"/>
                <w:color w:val="000000"/>
                <w:sz w:val="20"/>
                <w:szCs w:val="20"/>
              </w:rPr>
              <w:br/>
              <w:t>- минимальная/максимальная площадь земельных участков образуемых при перераспределении земельных участков, находящихся в государственной или муниципальной собственности, и земельных участков, находящихся в частной собственности – 400 /2500 кв. м</w:t>
            </w:r>
            <w:r w:rsidRPr="00354FFB">
              <w:rPr>
                <w:rFonts w:ascii="Times New Roman" w:eastAsia="Tahoma" w:hAnsi="Times New Roman" w:cs="Times New Roman"/>
                <w:color w:val="000000"/>
                <w:sz w:val="20"/>
                <w:szCs w:val="20"/>
              </w:rPr>
              <w:br/>
              <w:t>- максимальный процент застройки подземной части – не регламентируется.</w:t>
            </w:r>
          </w:p>
        </w:tc>
      </w:tr>
      <w:tr w:rsidR="00354FFB" w:rsidRPr="00354FFB" w14:paraId="62441B8D" w14:textId="77777777" w:rsidTr="00A52685">
        <w:tc>
          <w:tcPr>
            <w:tcW w:w="272" w:type="dxa"/>
            <w:vMerge/>
          </w:tcPr>
          <w:p w14:paraId="076EF988" w14:textId="77777777" w:rsidR="00354FFB" w:rsidRPr="00354FFB" w:rsidRDefault="00354FFB" w:rsidP="00354FFB">
            <w:pPr>
              <w:rPr>
                <w:rFonts w:ascii="Times New Roman" w:eastAsia="Calibri" w:hAnsi="Times New Roman" w:cs="Times New Roman"/>
              </w:rPr>
            </w:pPr>
          </w:p>
        </w:tc>
        <w:tc>
          <w:tcPr>
            <w:tcW w:w="1903" w:type="dxa"/>
            <w:vMerge/>
          </w:tcPr>
          <w:p w14:paraId="47678B28" w14:textId="77777777" w:rsidR="00354FFB" w:rsidRPr="00354FFB" w:rsidRDefault="00354FFB" w:rsidP="00354FFB">
            <w:pPr>
              <w:rPr>
                <w:rFonts w:ascii="Times New Roman" w:eastAsia="Calibri" w:hAnsi="Times New Roman" w:cs="Times New Roman"/>
              </w:rPr>
            </w:pPr>
          </w:p>
        </w:tc>
        <w:tc>
          <w:tcPr>
            <w:tcW w:w="1224" w:type="dxa"/>
            <w:vMerge/>
          </w:tcPr>
          <w:p w14:paraId="6A525293" w14:textId="77777777" w:rsidR="00354FFB" w:rsidRPr="00354FFB" w:rsidRDefault="00354FFB" w:rsidP="00354FFB">
            <w:pPr>
              <w:rPr>
                <w:rFonts w:ascii="Times New Roman" w:eastAsia="Calibri" w:hAnsi="Times New Roman" w:cs="Times New Roman"/>
              </w:rPr>
            </w:pPr>
          </w:p>
        </w:tc>
        <w:tc>
          <w:tcPr>
            <w:tcW w:w="4080" w:type="dxa"/>
            <w:vMerge/>
          </w:tcPr>
          <w:p w14:paraId="7336B175" w14:textId="77777777" w:rsidR="00354FFB" w:rsidRPr="00354FFB" w:rsidRDefault="00354FFB" w:rsidP="00354FFB">
            <w:pPr>
              <w:rPr>
                <w:rFonts w:ascii="Times New Roman" w:eastAsia="Calibri" w:hAnsi="Times New Roman" w:cs="Times New Roman"/>
              </w:rPr>
            </w:pPr>
          </w:p>
        </w:tc>
        <w:tc>
          <w:tcPr>
            <w:tcW w:w="6800" w:type="dxa"/>
          </w:tcPr>
          <w:p w14:paraId="1442D07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354FFB" w:rsidRPr="00354FFB" w14:paraId="6FAA07CA" w14:textId="77777777" w:rsidTr="00A52685">
        <w:tc>
          <w:tcPr>
            <w:tcW w:w="272" w:type="dxa"/>
            <w:vMerge/>
          </w:tcPr>
          <w:p w14:paraId="69E1E482" w14:textId="77777777" w:rsidR="00354FFB" w:rsidRPr="00354FFB" w:rsidRDefault="00354FFB" w:rsidP="00354FFB">
            <w:pPr>
              <w:rPr>
                <w:rFonts w:ascii="Times New Roman" w:eastAsia="Calibri" w:hAnsi="Times New Roman" w:cs="Times New Roman"/>
              </w:rPr>
            </w:pPr>
          </w:p>
        </w:tc>
        <w:tc>
          <w:tcPr>
            <w:tcW w:w="1903" w:type="dxa"/>
            <w:vMerge/>
          </w:tcPr>
          <w:p w14:paraId="1A084BD6" w14:textId="77777777" w:rsidR="00354FFB" w:rsidRPr="00354FFB" w:rsidRDefault="00354FFB" w:rsidP="00354FFB">
            <w:pPr>
              <w:rPr>
                <w:rFonts w:ascii="Times New Roman" w:eastAsia="Calibri" w:hAnsi="Times New Roman" w:cs="Times New Roman"/>
              </w:rPr>
            </w:pPr>
          </w:p>
        </w:tc>
        <w:tc>
          <w:tcPr>
            <w:tcW w:w="1224" w:type="dxa"/>
            <w:vMerge/>
          </w:tcPr>
          <w:p w14:paraId="4B5206D7" w14:textId="77777777" w:rsidR="00354FFB" w:rsidRPr="00354FFB" w:rsidRDefault="00354FFB" w:rsidP="00354FFB">
            <w:pPr>
              <w:rPr>
                <w:rFonts w:ascii="Times New Roman" w:eastAsia="Calibri" w:hAnsi="Times New Roman" w:cs="Times New Roman"/>
              </w:rPr>
            </w:pPr>
          </w:p>
        </w:tc>
        <w:tc>
          <w:tcPr>
            <w:tcW w:w="4080" w:type="dxa"/>
            <w:vMerge/>
          </w:tcPr>
          <w:p w14:paraId="24DD457E" w14:textId="77777777" w:rsidR="00354FFB" w:rsidRPr="00354FFB" w:rsidRDefault="00354FFB" w:rsidP="00354FFB">
            <w:pPr>
              <w:rPr>
                <w:rFonts w:ascii="Times New Roman" w:eastAsia="Calibri" w:hAnsi="Times New Roman" w:cs="Times New Roman"/>
              </w:rPr>
            </w:pPr>
          </w:p>
        </w:tc>
        <w:tc>
          <w:tcPr>
            <w:tcW w:w="6800" w:type="dxa"/>
          </w:tcPr>
          <w:p w14:paraId="57BFAF0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6C624765" w14:textId="77777777" w:rsidTr="00A52685">
        <w:tc>
          <w:tcPr>
            <w:tcW w:w="272" w:type="dxa"/>
            <w:vMerge/>
          </w:tcPr>
          <w:p w14:paraId="68F9BA54" w14:textId="77777777" w:rsidR="00354FFB" w:rsidRPr="00354FFB" w:rsidRDefault="00354FFB" w:rsidP="00354FFB">
            <w:pPr>
              <w:rPr>
                <w:rFonts w:ascii="Times New Roman" w:eastAsia="Calibri" w:hAnsi="Times New Roman" w:cs="Times New Roman"/>
              </w:rPr>
            </w:pPr>
          </w:p>
        </w:tc>
        <w:tc>
          <w:tcPr>
            <w:tcW w:w="1903" w:type="dxa"/>
            <w:vMerge/>
          </w:tcPr>
          <w:p w14:paraId="4F6E22B9" w14:textId="77777777" w:rsidR="00354FFB" w:rsidRPr="00354FFB" w:rsidRDefault="00354FFB" w:rsidP="00354FFB">
            <w:pPr>
              <w:rPr>
                <w:rFonts w:ascii="Times New Roman" w:eastAsia="Calibri" w:hAnsi="Times New Roman" w:cs="Times New Roman"/>
              </w:rPr>
            </w:pPr>
          </w:p>
        </w:tc>
        <w:tc>
          <w:tcPr>
            <w:tcW w:w="1224" w:type="dxa"/>
            <w:vMerge/>
          </w:tcPr>
          <w:p w14:paraId="4F36F6DC" w14:textId="77777777" w:rsidR="00354FFB" w:rsidRPr="00354FFB" w:rsidRDefault="00354FFB" w:rsidP="00354FFB">
            <w:pPr>
              <w:rPr>
                <w:rFonts w:ascii="Times New Roman" w:eastAsia="Calibri" w:hAnsi="Times New Roman" w:cs="Times New Roman"/>
              </w:rPr>
            </w:pPr>
          </w:p>
        </w:tc>
        <w:tc>
          <w:tcPr>
            <w:tcW w:w="4080" w:type="dxa"/>
            <w:vMerge/>
          </w:tcPr>
          <w:p w14:paraId="0AA94618" w14:textId="77777777" w:rsidR="00354FFB" w:rsidRPr="00354FFB" w:rsidRDefault="00354FFB" w:rsidP="00354FFB">
            <w:pPr>
              <w:rPr>
                <w:rFonts w:ascii="Times New Roman" w:eastAsia="Calibri" w:hAnsi="Times New Roman" w:cs="Times New Roman"/>
              </w:rPr>
            </w:pPr>
          </w:p>
        </w:tc>
        <w:tc>
          <w:tcPr>
            <w:tcW w:w="6800" w:type="dxa"/>
          </w:tcPr>
          <w:p w14:paraId="1AF2B6F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 минимальные отступы до границ смежных земельных участков - 3 м.</w:t>
            </w:r>
          </w:p>
        </w:tc>
      </w:tr>
      <w:tr w:rsidR="00354FFB" w:rsidRPr="00354FFB" w14:paraId="03EE848E" w14:textId="77777777" w:rsidTr="00A52685">
        <w:tc>
          <w:tcPr>
            <w:tcW w:w="272" w:type="dxa"/>
            <w:vMerge/>
          </w:tcPr>
          <w:p w14:paraId="1159DED6" w14:textId="77777777" w:rsidR="00354FFB" w:rsidRPr="00354FFB" w:rsidRDefault="00354FFB" w:rsidP="00354FFB">
            <w:pPr>
              <w:rPr>
                <w:rFonts w:ascii="Times New Roman" w:eastAsia="Calibri" w:hAnsi="Times New Roman" w:cs="Times New Roman"/>
              </w:rPr>
            </w:pPr>
          </w:p>
        </w:tc>
        <w:tc>
          <w:tcPr>
            <w:tcW w:w="1903" w:type="dxa"/>
            <w:vMerge/>
          </w:tcPr>
          <w:p w14:paraId="3FC67602" w14:textId="77777777" w:rsidR="00354FFB" w:rsidRPr="00354FFB" w:rsidRDefault="00354FFB" w:rsidP="00354FFB">
            <w:pPr>
              <w:rPr>
                <w:rFonts w:ascii="Times New Roman" w:eastAsia="Calibri" w:hAnsi="Times New Roman" w:cs="Times New Roman"/>
              </w:rPr>
            </w:pPr>
          </w:p>
        </w:tc>
        <w:tc>
          <w:tcPr>
            <w:tcW w:w="1224" w:type="dxa"/>
            <w:vMerge/>
          </w:tcPr>
          <w:p w14:paraId="3BAA0265" w14:textId="77777777" w:rsidR="00354FFB" w:rsidRPr="00354FFB" w:rsidRDefault="00354FFB" w:rsidP="00354FFB">
            <w:pPr>
              <w:rPr>
                <w:rFonts w:ascii="Times New Roman" w:eastAsia="Calibri" w:hAnsi="Times New Roman" w:cs="Times New Roman"/>
              </w:rPr>
            </w:pPr>
          </w:p>
        </w:tc>
        <w:tc>
          <w:tcPr>
            <w:tcW w:w="4080" w:type="dxa"/>
            <w:vMerge/>
          </w:tcPr>
          <w:p w14:paraId="042AA41A" w14:textId="77777777" w:rsidR="00354FFB" w:rsidRPr="00354FFB" w:rsidRDefault="00354FFB" w:rsidP="00354FFB">
            <w:pPr>
              <w:rPr>
                <w:rFonts w:ascii="Times New Roman" w:eastAsia="Calibri" w:hAnsi="Times New Roman" w:cs="Times New Roman"/>
              </w:rPr>
            </w:pPr>
          </w:p>
        </w:tc>
        <w:tc>
          <w:tcPr>
            <w:tcW w:w="6800" w:type="dxa"/>
          </w:tcPr>
          <w:p w14:paraId="72E630E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 максимальная высота зданий – для объектов с углом наклона кровли до 15° –   10 м, с углом наклона кровли более 15° - 13 м; - максимальная общая площадь жилого дома – 300 кв.м..</w:t>
            </w:r>
          </w:p>
        </w:tc>
      </w:tr>
      <w:tr w:rsidR="00354FFB" w:rsidRPr="00354FFB" w14:paraId="69EC6100" w14:textId="77777777" w:rsidTr="00A52685">
        <w:tc>
          <w:tcPr>
            <w:tcW w:w="272" w:type="dxa"/>
            <w:vMerge/>
          </w:tcPr>
          <w:p w14:paraId="705FFA73" w14:textId="77777777" w:rsidR="00354FFB" w:rsidRPr="00354FFB" w:rsidRDefault="00354FFB" w:rsidP="00354FFB">
            <w:pPr>
              <w:rPr>
                <w:rFonts w:ascii="Times New Roman" w:eastAsia="Calibri" w:hAnsi="Times New Roman" w:cs="Times New Roman"/>
              </w:rPr>
            </w:pPr>
          </w:p>
        </w:tc>
        <w:tc>
          <w:tcPr>
            <w:tcW w:w="1903" w:type="dxa"/>
            <w:vMerge/>
          </w:tcPr>
          <w:p w14:paraId="2D17F6D4" w14:textId="77777777" w:rsidR="00354FFB" w:rsidRPr="00354FFB" w:rsidRDefault="00354FFB" w:rsidP="00354FFB">
            <w:pPr>
              <w:rPr>
                <w:rFonts w:ascii="Times New Roman" w:eastAsia="Calibri" w:hAnsi="Times New Roman" w:cs="Times New Roman"/>
              </w:rPr>
            </w:pPr>
          </w:p>
        </w:tc>
        <w:tc>
          <w:tcPr>
            <w:tcW w:w="1224" w:type="dxa"/>
            <w:vMerge/>
          </w:tcPr>
          <w:p w14:paraId="0B64EFF8" w14:textId="77777777" w:rsidR="00354FFB" w:rsidRPr="00354FFB" w:rsidRDefault="00354FFB" w:rsidP="00354FFB">
            <w:pPr>
              <w:rPr>
                <w:rFonts w:ascii="Times New Roman" w:eastAsia="Calibri" w:hAnsi="Times New Roman" w:cs="Times New Roman"/>
              </w:rPr>
            </w:pPr>
          </w:p>
        </w:tc>
        <w:tc>
          <w:tcPr>
            <w:tcW w:w="4080" w:type="dxa"/>
            <w:vMerge/>
          </w:tcPr>
          <w:p w14:paraId="3A56C57A" w14:textId="77777777" w:rsidR="00354FFB" w:rsidRPr="00354FFB" w:rsidRDefault="00354FFB" w:rsidP="00354FFB">
            <w:pPr>
              <w:rPr>
                <w:rFonts w:ascii="Times New Roman" w:eastAsia="Calibri" w:hAnsi="Times New Roman" w:cs="Times New Roman"/>
              </w:rPr>
            </w:pPr>
          </w:p>
        </w:tc>
        <w:tc>
          <w:tcPr>
            <w:tcW w:w="6800" w:type="dxa"/>
          </w:tcPr>
          <w:p w14:paraId="2DE29EA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618B71D6" w14:textId="77777777" w:rsidTr="00A52685">
        <w:tc>
          <w:tcPr>
            <w:tcW w:w="272" w:type="dxa"/>
            <w:vMerge w:val="restart"/>
          </w:tcPr>
          <w:p w14:paraId="2C52270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903" w:type="dxa"/>
            <w:vMerge w:val="restart"/>
          </w:tcPr>
          <w:p w14:paraId="66AFEBD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Хранение автотранспорта</w:t>
            </w:r>
          </w:p>
        </w:tc>
        <w:tc>
          <w:tcPr>
            <w:tcW w:w="1224" w:type="dxa"/>
            <w:vMerge w:val="restart"/>
          </w:tcPr>
          <w:p w14:paraId="05F78F1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2.7.1</w:t>
            </w:r>
          </w:p>
        </w:tc>
        <w:tc>
          <w:tcPr>
            <w:tcW w:w="4080" w:type="dxa"/>
            <w:vMerge w:val="restart"/>
          </w:tcPr>
          <w:p w14:paraId="0538519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отдельно стоящих и пристроенных гаражей, в том числе </w:t>
            </w:r>
            <w:r w:rsidRPr="00354FFB">
              <w:rPr>
                <w:rFonts w:ascii="Times New Roman" w:eastAsia="Tahoma" w:hAnsi="Times New Roman" w:cs="Times New Roman"/>
                <w:color w:val="000000"/>
                <w:sz w:val="20"/>
                <w:szCs w:val="20"/>
              </w:rPr>
              <w:lastRenderedPageBreak/>
              <w:t>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6800" w:type="dxa"/>
          </w:tcPr>
          <w:p w14:paraId="5C9F2CE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Минимальный размер земельного участка (площадь) – 1000 кв.м.</w:t>
            </w:r>
          </w:p>
        </w:tc>
      </w:tr>
      <w:tr w:rsidR="00354FFB" w:rsidRPr="00354FFB" w14:paraId="45C67E24" w14:textId="77777777" w:rsidTr="00A52685">
        <w:tc>
          <w:tcPr>
            <w:tcW w:w="272" w:type="dxa"/>
            <w:vMerge/>
          </w:tcPr>
          <w:p w14:paraId="3D9B149B" w14:textId="77777777" w:rsidR="00354FFB" w:rsidRPr="00354FFB" w:rsidRDefault="00354FFB" w:rsidP="00354FFB">
            <w:pPr>
              <w:rPr>
                <w:rFonts w:ascii="Times New Roman" w:eastAsia="Calibri" w:hAnsi="Times New Roman" w:cs="Times New Roman"/>
              </w:rPr>
            </w:pPr>
          </w:p>
        </w:tc>
        <w:tc>
          <w:tcPr>
            <w:tcW w:w="1903" w:type="dxa"/>
            <w:vMerge/>
          </w:tcPr>
          <w:p w14:paraId="01724D70" w14:textId="77777777" w:rsidR="00354FFB" w:rsidRPr="00354FFB" w:rsidRDefault="00354FFB" w:rsidP="00354FFB">
            <w:pPr>
              <w:rPr>
                <w:rFonts w:ascii="Times New Roman" w:eastAsia="Calibri" w:hAnsi="Times New Roman" w:cs="Times New Roman"/>
              </w:rPr>
            </w:pPr>
          </w:p>
        </w:tc>
        <w:tc>
          <w:tcPr>
            <w:tcW w:w="1224" w:type="dxa"/>
            <w:vMerge/>
          </w:tcPr>
          <w:p w14:paraId="19116DF9" w14:textId="77777777" w:rsidR="00354FFB" w:rsidRPr="00354FFB" w:rsidRDefault="00354FFB" w:rsidP="00354FFB">
            <w:pPr>
              <w:rPr>
                <w:rFonts w:ascii="Times New Roman" w:eastAsia="Calibri" w:hAnsi="Times New Roman" w:cs="Times New Roman"/>
              </w:rPr>
            </w:pPr>
          </w:p>
        </w:tc>
        <w:tc>
          <w:tcPr>
            <w:tcW w:w="4080" w:type="dxa"/>
            <w:vMerge/>
          </w:tcPr>
          <w:p w14:paraId="4CB4AA58" w14:textId="77777777" w:rsidR="00354FFB" w:rsidRPr="00354FFB" w:rsidRDefault="00354FFB" w:rsidP="00354FFB">
            <w:pPr>
              <w:rPr>
                <w:rFonts w:ascii="Times New Roman" w:eastAsia="Calibri" w:hAnsi="Times New Roman" w:cs="Times New Roman"/>
              </w:rPr>
            </w:pPr>
          </w:p>
        </w:tc>
        <w:tc>
          <w:tcPr>
            <w:tcW w:w="6800" w:type="dxa"/>
          </w:tcPr>
          <w:p w14:paraId="49F7E2D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15000 кв.м.</w:t>
            </w:r>
          </w:p>
        </w:tc>
      </w:tr>
      <w:tr w:rsidR="00354FFB" w:rsidRPr="00354FFB" w14:paraId="0D66669E" w14:textId="77777777" w:rsidTr="00A52685">
        <w:tc>
          <w:tcPr>
            <w:tcW w:w="272" w:type="dxa"/>
            <w:vMerge/>
          </w:tcPr>
          <w:p w14:paraId="6AE206B7" w14:textId="77777777" w:rsidR="00354FFB" w:rsidRPr="00354FFB" w:rsidRDefault="00354FFB" w:rsidP="00354FFB">
            <w:pPr>
              <w:rPr>
                <w:rFonts w:ascii="Times New Roman" w:eastAsia="Calibri" w:hAnsi="Times New Roman" w:cs="Times New Roman"/>
              </w:rPr>
            </w:pPr>
          </w:p>
        </w:tc>
        <w:tc>
          <w:tcPr>
            <w:tcW w:w="1903" w:type="dxa"/>
            <w:vMerge/>
          </w:tcPr>
          <w:p w14:paraId="7C2879F0" w14:textId="77777777" w:rsidR="00354FFB" w:rsidRPr="00354FFB" w:rsidRDefault="00354FFB" w:rsidP="00354FFB">
            <w:pPr>
              <w:rPr>
                <w:rFonts w:ascii="Times New Roman" w:eastAsia="Calibri" w:hAnsi="Times New Roman" w:cs="Times New Roman"/>
              </w:rPr>
            </w:pPr>
          </w:p>
        </w:tc>
        <w:tc>
          <w:tcPr>
            <w:tcW w:w="1224" w:type="dxa"/>
            <w:vMerge/>
          </w:tcPr>
          <w:p w14:paraId="37DAD5EA" w14:textId="77777777" w:rsidR="00354FFB" w:rsidRPr="00354FFB" w:rsidRDefault="00354FFB" w:rsidP="00354FFB">
            <w:pPr>
              <w:rPr>
                <w:rFonts w:ascii="Times New Roman" w:eastAsia="Calibri" w:hAnsi="Times New Roman" w:cs="Times New Roman"/>
              </w:rPr>
            </w:pPr>
          </w:p>
        </w:tc>
        <w:tc>
          <w:tcPr>
            <w:tcW w:w="4080" w:type="dxa"/>
            <w:vMerge/>
          </w:tcPr>
          <w:p w14:paraId="614D30DF" w14:textId="77777777" w:rsidR="00354FFB" w:rsidRPr="00354FFB" w:rsidRDefault="00354FFB" w:rsidP="00354FFB">
            <w:pPr>
              <w:rPr>
                <w:rFonts w:ascii="Times New Roman" w:eastAsia="Calibri" w:hAnsi="Times New Roman" w:cs="Times New Roman"/>
              </w:rPr>
            </w:pPr>
          </w:p>
        </w:tc>
        <w:tc>
          <w:tcPr>
            <w:tcW w:w="6800" w:type="dxa"/>
          </w:tcPr>
          <w:p w14:paraId="6958C40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354FFB" w:rsidRPr="00354FFB" w14:paraId="3A7468AE" w14:textId="77777777" w:rsidTr="00A52685">
        <w:tc>
          <w:tcPr>
            <w:tcW w:w="272" w:type="dxa"/>
            <w:vMerge/>
          </w:tcPr>
          <w:p w14:paraId="2C7B75D8" w14:textId="77777777" w:rsidR="00354FFB" w:rsidRPr="00354FFB" w:rsidRDefault="00354FFB" w:rsidP="00354FFB">
            <w:pPr>
              <w:rPr>
                <w:rFonts w:ascii="Times New Roman" w:eastAsia="Calibri" w:hAnsi="Times New Roman" w:cs="Times New Roman"/>
              </w:rPr>
            </w:pPr>
          </w:p>
        </w:tc>
        <w:tc>
          <w:tcPr>
            <w:tcW w:w="1903" w:type="dxa"/>
            <w:vMerge/>
          </w:tcPr>
          <w:p w14:paraId="1764AD06" w14:textId="77777777" w:rsidR="00354FFB" w:rsidRPr="00354FFB" w:rsidRDefault="00354FFB" w:rsidP="00354FFB">
            <w:pPr>
              <w:rPr>
                <w:rFonts w:ascii="Times New Roman" w:eastAsia="Calibri" w:hAnsi="Times New Roman" w:cs="Times New Roman"/>
              </w:rPr>
            </w:pPr>
          </w:p>
        </w:tc>
        <w:tc>
          <w:tcPr>
            <w:tcW w:w="1224" w:type="dxa"/>
            <w:vMerge/>
          </w:tcPr>
          <w:p w14:paraId="0C4E7295" w14:textId="77777777" w:rsidR="00354FFB" w:rsidRPr="00354FFB" w:rsidRDefault="00354FFB" w:rsidP="00354FFB">
            <w:pPr>
              <w:rPr>
                <w:rFonts w:ascii="Times New Roman" w:eastAsia="Calibri" w:hAnsi="Times New Roman" w:cs="Times New Roman"/>
              </w:rPr>
            </w:pPr>
          </w:p>
        </w:tc>
        <w:tc>
          <w:tcPr>
            <w:tcW w:w="4080" w:type="dxa"/>
            <w:vMerge/>
          </w:tcPr>
          <w:p w14:paraId="388E88D5" w14:textId="77777777" w:rsidR="00354FFB" w:rsidRPr="00354FFB" w:rsidRDefault="00354FFB" w:rsidP="00354FFB">
            <w:pPr>
              <w:rPr>
                <w:rFonts w:ascii="Times New Roman" w:eastAsia="Calibri" w:hAnsi="Times New Roman" w:cs="Times New Roman"/>
              </w:rPr>
            </w:pPr>
          </w:p>
        </w:tc>
        <w:tc>
          <w:tcPr>
            <w:tcW w:w="6800" w:type="dxa"/>
          </w:tcPr>
          <w:p w14:paraId="4F2430E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73DC443B" w14:textId="77777777" w:rsidTr="00A52685">
        <w:tc>
          <w:tcPr>
            <w:tcW w:w="272" w:type="dxa"/>
            <w:vMerge/>
          </w:tcPr>
          <w:p w14:paraId="1EE0AA7D" w14:textId="77777777" w:rsidR="00354FFB" w:rsidRPr="00354FFB" w:rsidRDefault="00354FFB" w:rsidP="00354FFB">
            <w:pPr>
              <w:rPr>
                <w:rFonts w:ascii="Times New Roman" w:eastAsia="Calibri" w:hAnsi="Times New Roman" w:cs="Times New Roman"/>
              </w:rPr>
            </w:pPr>
          </w:p>
        </w:tc>
        <w:tc>
          <w:tcPr>
            <w:tcW w:w="1903" w:type="dxa"/>
            <w:vMerge/>
          </w:tcPr>
          <w:p w14:paraId="2BF937A2" w14:textId="77777777" w:rsidR="00354FFB" w:rsidRPr="00354FFB" w:rsidRDefault="00354FFB" w:rsidP="00354FFB">
            <w:pPr>
              <w:rPr>
                <w:rFonts w:ascii="Times New Roman" w:eastAsia="Calibri" w:hAnsi="Times New Roman" w:cs="Times New Roman"/>
              </w:rPr>
            </w:pPr>
          </w:p>
        </w:tc>
        <w:tc>
          <w:tcPr>
            <w:tcW w:w="1224" w:type="dxa"/>
            <w:vMerge/>
          </w:tcPr>
          <w:p w14:paraId="12D7FA80" w14:textId="77777777" w:rsidR="00354FFB" w:rsidRPr="00354FFB" w:rsidRDefault="00354FFB" w:rsidP="00354FFB">
            <w:pPr>
              <w:rPr>
                <w:rFonts w:ascii="Times New Roman" w:eastAsia="Calibri" w:hAnsi="Times New Roman" w:cs="Times New Roman"/>
              </w:rPr>
            </w:pPr>
          </w:p>
        </w:tc>
        <w:tc>
          <w:tcPr>
            <w:tcW w:w="4080" w:type="dxa"/>
            <w:vMerge/>
          </w:tcPr>
          <w:p w14:paraId="02B1C045" w14:textId="77777777" w:rsidR="00354FFB" w:rsidRPr="00354FFB" w:rsidRDefault="00354FFB" w:rsidP="00354FFB">
            <w:pPr>
              <w:rPr>
                <w:rFonts w:ascii="Times New Roman" w:eastAsia="Calibri" w:hAnsi="Times New Roman" w:cs="Times New Roman"/>
              </w:rPr>
            </w:pPr>
          </w:p>
        </w:tc>
        <w:tc>
          <w:tcPr>
            <w:tcW w:w="6800" w:type="dxa"/>
          </w:tcPr>
          <w:p w14:paraId="7829BA4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5E0FFB5A" w14:textId="77777777" w:rsidTr="00A52685">
        <w:tc>
          <w:tcPr>
            <w:tcW w:w="272" w:type="dxa"/>
            <w:vMerge/>
          </w:tcPr>
          <w:p w14:paraId="643287BD" w14:textId="77777777" w:rsidR="00354FFB" w:rsidRPr="00354FFB" w:rsidRDefault="00354FFB" w:rsidP="00354FFB">
            <w:pPr>
              <w:rPr>
                <w:rFonts w:ascii="Times New Roman" w:eastAsia="Calibri" w:hAnsi="Times New Roman" w:cs="Times New Roman"/>
              </w:rPr>
            </w:pPr>
          </w:p>
        </w:tc>
        <w:tc>
          <w:tcPr>
            <w:tcW w:w="1903" w:type="dxa"/>
            <w:vMerge/>
          </w:tcPr>
          <w:p w14:paraId="018E44B1" w14:textId="77777777" w:rsidR="00354FFB" w:rsidRPr="00354FFB" w:rsidRDefault="00354FFB" w:rsidP="00354FFB">
            <w:pPr>
              <w:rPr>
                <w:rFonts w:ascii="Times New Roman" w:eastAsia="Calibri" w:hAnsi="Times New Roman" w:cs="Times New Roman"/>
              </w:rPr>
            </w:pPr>
          </w:p>
        </w:tc>
        <w:tc>
          <w:tcPr>
            <w:tcW w:w="1224" w:type="dxa"/>
            <w:vMerge/>
          </w:tcPr>
          <w:p w14:paraId="49EDE469" w14:textId="77777777" w:rsidR="00354FFB" w:rsidRPr="00354FFB" w:rsidRDefault="00354FFB" w:rsidP="00354FFB">
            <w:pPr>
              <w:rPr>
                <w:rFonts w:ascii="Times New Roman" w:eastAsia="Calibri" w:hAnsi="Times New Roman" w:cs="Times New Roman"/>
              </w:rPr>
            </w:pPr>
          </w:p>
        </w:tc>
        <w:tc>
          <w:tcPr>
            <w:tcW w:w="4080" w:type="dxa"/>
            <w:vMerge/>
          </w:tcPr>
          <w:p w14:paraId="46606D22" w14:textId="77777777" w:rsidR="00354FFB" w:rsidRPr="00354FFB" w:rsidRDefault="00354FFB" w:rsidP="00354FFB">
            <w:pPr>
              <w:rPr>
                <w:rFonts w:ascii="Times New Roman" w:eastAsia="Calibri" w:hAnsi="Times New Roman" w:cs="Times New Roman"/>
              </w:rPr>
            </w:pPr>
          </w:p>
        </w:tc>
        <w:tc>
          <w:tcPr>
            <w:tcW w:w="6800" w:type="dxa"/>
          </w:tcPr>
          <w:p w14:paraId="7C47803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w:t>
            </w:r>
          </w:p>
        </w:tc>
      </w:tr>
      <w:tr w:rsidR="00354FFB" w:rsidRPr="00354FFB" w14:paraId="425218A7" w14:textId="77777777" w:rsidTr="00A52685">
        <w:tc>
          <w:tcPr>
            <w:tcW w:w="272" w:type="dxa"/>
            <w:vMerge/>
          </w:tcPr>
          <w:p w14:paraId="262A9F50" w14:textId="77777777" w:rsidR="00354FFB" w:rsidRPr="00354FFB" w:rsidRDefault="00354FFB" w:rsidP="00354FFB">
            <w:pPr>
              <w:rPr>
                <w:rFonts w:ascii="Times New Roman" w:eastAsia="Calibri" w:hAnsi="Times New Roman" w:cs="Times New Roman"/>
              </w:rPr>
            </w:pPr>
          </w:p>
        </w:tc>
        <w:tc>
          <w:tcPr>
            <w:tcW w:w="1903" w:type="dxa"/>
            <w:vMerge/>
          </w:tcPr>
          <w:p w14:paraId="4C2E7DF4" w14:textId="77777777" w:rsidR="00354FFB" w:rsidRPr="00354FFB" w:rsidRDefault="00354FFB" w:rsidP="00354FFB">
            <w:pPr>
              <w:rPr>
                <w:rFonts w:ascii="Times New Roman" w:eastAsia="Calibri" w:hAnsi="Times New Roman" w:cs="Times New Roman"/>
              </w:rPr>
            </w:pPr>
          </w:p>
        </w:tc>
        <w:tc>
          <w:tcPr>
            <w:tcW w:w="1224" w:type="dxa"/>
            <w:vMerge/>
          </w:tcPr>
          <w:p w14:paraId="2EA2D4D4" w14:textId="77777777" w:rsidR="00354FFB" w:rsidRPr="00354FFB" w:rsidRDefault="00354FFB" w:rsidP="00354FFB">
            <w:pPr>
              <w:rPr>
                <w:rFonts w:ascii="Times New Roman" w:eastAsia="Calibri" w:hAnsi="Times New Roman" w:cs="Times New Roman"/>
              </w:rPr>
            </w:pPr>
          </w:p>
        </w:tc>
        <w:tc>
          <w:tcPr>
            <w:tcW w:w="4080" w:type="dxa"/>
            <w:vMerge/>
          </w:tcPr>
          <w:p w14:paraId="37CBA507" w14:textId="77777777" w:rsidR="00354FFB" w:rsidRPr="00354FFB" w:rsidRDefault="00354FFB" w:rsidP="00354FFB">
            <w:pPr>
              <w:rPr>
                <w:rFonts w:ascii="Times New Roman" w:eastAsia="Calibri" w:hAnsi="Times New Roman" w:cs="Times New Roman"/>
              </w:rPr>
            </w:pPr>
          </w:p>
        </w:tc>
        <w:tc>
          <w:tcPr>
            <w:tcW w:w="6800" w:type="dxa"/>
          </w:tcPr>
          <w:p w14:paraId="1A86D97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15 м.</w:t>
            </w:r>
          </w:p>
        </w:tc>
      </w:tr>
      <w:tr w:rsidR="00354FFB" w:rsidRPr="00354FFB" w14:paraId="3C2E004B" w14:textId="77777777" w:rsidTr="00A52685">
        <w:tc>
          <w:tcPr>
            <w:tcW w:w="272" w:type="dxa"/>
            <w:vMerge/>
          </w:tcPr>
          <w:p w14:paraId="628897C2" w14:textId="77777777" w:rsidR="00354FFB" w:rsidRPr="00354FFB" w:rsidRDefault="00354FFB" w:rsidP="00354FFB">
            <w:pPr>
              <w:rPr>
                <w:rFonts w:ascii="Times New Roman" w:eastAsia="Calibri" w:hAnsi="Times New Roman" w:cs="Times New Roman"/>
              </w:rPr>
            </w:pPr>
          </w:p>
        </w:tc>
        <w:tc>
          <w:tcPr>
            <w:tcW w:w="1903" w:type="dxa"/>
            <w:vMerge/>
          </w:tcPr>
          <w:p w14:paraId="2D32C631" w14:textId="77777777" w:rsidR="00354FFB" w:rsidRPr="00354FFB" w:rsidRDefault="00354FFB" w:rsidP="00354FFB">
            <w:pPr>
              <w:rPr>
                <w:rFonts w:ascii="Times New Roman" w:eastAsia="Calibri" w:hAnsi="Times New Roman" w:cs="Times New Roman"/>
              </w:rPr>
            </w:pPr>
          </w:p>
        </w:tc>
        <w:tc>
          <w:tcPr>
            <w:tcW w:w="1224" w:type="dxa"/>
            <w:vMerge/>
          </w:tcPr>
          <w:p w14:paraId="0FEA220A" w14:textId="77777777" w:rsidR="00354FFB" w:rsidRPr="00354FFB" w:rsidRDefault="00354FFB" w:rsidP="00354FFB">
            <w:pPr>
              <w:rPr>
                <w:rFonts w:ascii="Times New Roman" w:eastAsia="Calibri" w:hAnsi="Times New Roman" w:cs="Times New Roman"/>
              </w:rPr>
            </w:pPr>
          </w:p>
        </w:tc>
        <w:tc>
          <w:tcPr>
            <w:tcW w:w="4080" w:type="dxa"/>
            <w:vMerge/>
          </w:tcPr>
          <w:p w14:paraId="2428A41D" w14:textId="77777777" w:rsidR="00354FFB" w:rsidRPr="00354FFB" w:rsidRDefault="00354FFB" w:rsidP="00354FFB">
            <w:pPr>
              <w:rPr>
                <w:rFonts w:ascii="Times New Roman" w:eastAsia="Calibri" w:hAnsi="Times New Roman" w:cs="Times New Roman"/>
              </w:rPr>
            </w:pPr>
          </w:p>
        </w:tc>
        <w:tc>
          <w:tcPr>
            <w:tcW w:w="6800" w:type="dxa"/>
          </w:tcPr>
          <w:p w14:paraId="462CB52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0CBEB6F8" w14:textId="77777777" w:rsidTr="00A52685">
        <w:tc>
          <w:tcPr>
            <w:tcW w:w="272" w:type="dxa"/>
            <w:vMerge/>
          </w:tcPr>
          <w:p w14:paraId="4BCE0B65" w14:textId="77777777" w:rsidR="00354FFB" w:rsidRPr="00354FFB" w:rsidRDefault="00354FFB" w:rsidP="00354FFB">
            <w:pPr>
              <w:rPr>
                <w:rFonts w:ascii="Times New Roman" w:eastAsia="Calibri" w:hAnsi="Times New Roman" w:cs="Times New Roman"/>
              </w:rPr>
            </w:pPr>
          </w:p>
        </w:tc>
        <w:tc>
          <w:tcPr>
            <w:tcW w:w="1903" w:type="dxa"/>
            <w:vMerge/>
          </w:tcPr>
          <w:p w14:paraId="3A980CD7" w14:textId="77777777" w:rsidR="00354FFB" w:rsidRPr="00354FFB" w:rsidRDefault="00354FFB" w:rsidP="00354FFB">
            <w:pPr>
              <w:rPr>
                <w:rFonts w:ascii="Times New Roman" w:eastAsia="Calibri" w:hAnsi="Times New Roman" w:cs="Times New Roman"/>
              </w:rPr>
            </w:pPr>
          </w:p>
        </w:tc>
        <w:tc>
          <w:tcPr>
            <w:tcW w:w="1224" w:type="dxa"/>
            <w:vMerge/>
          </w:tcPr>
          <w:p w14:paraId="76316433" w14:textId="77777777" w:rsidR="00354FFB" w:rsidRPr="00354FFB" w:rsidRDefault="00354FFB" w:rsidP="00354FFB">
            <w:pPr>
              <w:rPr>
                <w:rFonts w:ascii="Times New Roman" w:eastAsia="Calibri" w:hAnsi="Times New Roman" w:cs="Times New Roman"/>
              </w:rPr>
            </w:pPr>
          </w:p>
        </w:tc>
        <w:tc>
          <w:tcPr>
            <w:tcW w:w="4080" w:type="dxa"/>
            <w:vMerge/>
          </w:tcPr>
          <w:p w14:paraId="5FDDFF66" w14:textId="77777777" w:rsidR="00354FFB" w:rsidRPr="00354FFB" w:rsidRDefault="00354FFB" w:rsidP="00354FFB">
            <w:pPr>
              <w:rPr>
                <w:rFonts w:ascii="Times New Roman" w:eastAsia="Calibri" w:hAnsi="Times New Roman" w:cs="Times New Roman"/>
              </w:rPr>
            </w:pPr>
          </w:p>
        </w:tc>
        <w:tc>
          <w:tcPr>
            <w:tcW w:w="6800" w:type="dxa"/>
          </w:tcPr>
          <w:p w14:paraId="629BC41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071747EE" w14:textId="77777777" w:rsidTr="00A52685">
        <w:tc>
          <w:tcPr>
            <w:tcW w:w="272" w:type="dxa"/>
            <w:vMerge w:val="restart"/>
          </w:tcPr>
          <w:p w14:paraId="0B7E114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1903" w:type="dxa"/>
            <w:vMerge w:val="restart"/>
          </w:tcPr>
          <w:p w14:paraId="7E6A7C3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гаражей для собственных нужд</w:t>
            </w:r>
          </w:p>
        </w:tc>
        <w:tc>
          <w:tcPr>
            <w:tcW w:w="1224" w:type="dxa"/>
            <w:vMerge w:val="restart"/>
          </w:tcPr>
          <w:p w14:paraId="562BD0C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2.7.2</w:t>
            </w:r>
          </w:p>
        </w:tc>
        <w:tc>
          <w:tcPr>
            <w:tcW w:w="4080" w:type="dxa"/>
            <w:vMerge w:val="restart"/>
          </w:tcPr>
          <w:p w14:paraId="69F6105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6800" w:type="dxa"/>
          </w:tcPr>
          <w:p w14:paraId="1FDD47C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20 кв.м.</w:t>
            </w:r>
          </w:p>
        </w:tc>
      </w:tr>
      <w:tr w:rsidR="00354FFB" w:rsidRPr="00354FFB" w14:paraId="05854922" w14:textId="77777777" w:rsidTr="00A52685">
        <w:tc>
          <w:tcPr>
            <w:tcW w:w="272" w:type="dxa"/>
            <w:vMerge/>
          </w:tcPr>
          <w:p w14:paraId="232F3680" w14:textId="77777777" w:rsidR="00354FFB" w:rsidRPr="00354FFB" w:rsidRDefault="00354FFB" w:rsidP="00354FFB">
            <w:pPr>
              <w:rPr>
                <w:rFonts w:ascii="Times New Roman" w:eastAsia="Calibri" w:hAnsi="Times New Roman" w:cs="Times New Roman"/>
              </w:rPr>
            </w:pPr>
          </w:p>
        </w:tc>
        <w:tc>
          <w:tcPr>
            <w:tcW w:w="1903" w:type="dxa"/>
            <w:vMerge/>
          </w:tcPr>
          <w:p w14:paraId="654A9973" w14:textId="77777777" w:rsidR="00354FFB" w:rsidRPr="00354FFB" w:rsidRDefault="00354FFB" w:rsidP="00354FFB">
            <w:pPr>
              <w:rPr>
                <w:rFonts w:ascii="Times New Roman" w:eastAsia="Calibri" w:hAnsi="Times New Roman" w:cs="Times New Roman"/>
              </w:rPr>
            </w:pPr>
          </w:p>
        </w:tc>
        <w:tc>
          <w:tcPr>
            <w:tcW w:w="1224" w:type="dxa"/>
            <w:vMerge/>
          </w:tcPr>
          <w:p w14:paraId="79EDBF85" w14:textId="77777777" w:rsidR="00354FFB" w:rsidRPr="00354FFB" w:rsidRDefault="00354FFB" w:rsidP="00354FFB">
            <w:pPr>
              <w:rPr>
                <w:rFonts w:ascii="Times New Roman" w:eastAsia="Calibri" w:hAnsi="Times New Roman" w:cs="Times New Roman"/>
              </w:rPr>
            </w:pPr>
          </w:p>
        </w:tc>
        <w:tc>
          <w:tcPr>
            <w:tcW w:w="4080" w:type="dxa"/>
            <w:vMerge/>
          </w:tcPr>
          <w:p w14:paraId="30D93CFD" w14:textId="77777777" w:rsidR="00354FFB" w:rsidRPr="00354FFB" w:rsidRDefault="00354FFB" w:rsidP="00354FFB">
            <w:pPr>
              <w:rPr>
                <w:rFonts w:ascii="Times New Roman" w:eastAsia="Calibri" w:hAnsi="Times New Roman" w:cs="Times New Roman"/>
              </w:rPr>
            </w:pPr>
          </w:p>
        </w:tc>
        <w:tc>
          <w:tcPr>
            <w:tcW w:w="6800" w:type="dxa"/>
          </w:tcPr>
          <w:p w14:paraId="1905908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60 кв.м.</w:t>
            </w:r>
          </w:p>
        </w:tc>
      </w:tr>
      <w:tr w:rsidR="00354FFB" w:rsidRPr="00354FFB" w14:paraId="2D5DF963" w14:textId="77777777" w:rsidTr="00A52685">
        <w:tc>
          <w:tcPr>
            <w:tcW w:w="272" w:type="dxa"/>
            <w:vMerge/>
          </w:tcPr>
          <w:p w14:paraId="65534D87" w14:textId="77777777" w:rsidR="00354FFB" w:rsidRPr="00354FFB" w:rsidRDefault="00354FFB" w:rsidP="00354FFB">
            <w:pPr>
              <w:rPr>
                <w:rFonts w:ascii="Times New Roman" w:eastAsia="Calibri" w:hAnsi="Times New Roman" w:cs="Times New Roman"/>
              </w:rPr>
            </w:pPr>
          </w:p>
        </w:tc>
        <w:tc>
          <w:tcPr>
            <w:tcW w:w="1903" w:type="dxa"/>
            <w:vMerge/>
          </w:tcPr>
          <w:p w14:paraId="47D22C61" w14:textId="77777777" w:rsidR="00354FFB" w:rsidRPr="00354FFB" w:rsidRDefault="00354FFB" w:rsidP="00354FFB">
            <w:pPr>
              <w:rPr>
                <w:rFonts w:ascii="Times New Roman" w:eastAsia="Calibri" w:hAnsi="Times New Roman" w:cs="Times New Roman"/>
              </w:rPr>
            </w:pPr>
          </w:p>
        </w:tc>
        <w:tc>
          <w:tcPr>
            <w:tcW w:w="1224" w:type="dxa"/>
            <w:vMerge/>
          </w:tcPr>
          <w:p w14:paraId="64FD5423" w14:textId="77777777" w:rsidR="00354FFB" w:rsidRPr="00354FFB" w:rsidRDefault="00354FFB" w:rsidP="00354FFB">
            <w:pPr>
              <w:rPr>
                <w:rFonts w:ascii="Times New Roman" w:eastAsia="Calibri" w:hAnsi="Times New Roman" w:cs="Times New Roman"/>
              </w:rPr>
            </w:pPr>
          </w:p>
        </w:tc>
        <w:tc>
          <w:tcPr>
            <w:tcW w:w="4080" w:type="dxa"/>
            <w:vMerge/>
          </w:tcPr>
          <w:p w14:paraId="6591A6D1" w14:textId="77777777" w:rsidR="00354FFB" w:rsidRPr="00354FFB" w:rsidRDefault="00354FFB" w:rsidP="00354FFB">
            <w:pPr>
              <w:rPr>
                <w:rFonts w:ascii="Times New Roman" w:eastAsia="Calibri" w:hAnsi="Times New Roman" w:cs="Times New Roman"/>
              </w:rPr>
            </w:pPr>
          </w:p>
        </w:tc>
        <w:tc>
          <w:tcPr>
            <w:tcW w:w="6800" w:type="dxa"/>
          </w:tcPr>
          <w:p w14:paraId="1FB9938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3.5 м.</w:t>
            </w:r>
          </w:p>
        </w:tc>
      </w:tr>
      <w:tr w:rsidR="00354FFB" w:rsidRPr="00354FFB" w14:paraId="53CB0408" w14:textId="77777777" w:rsidTr="00A52685">
        <w:tc>
          <w:tcPr>
            <w:tcW w:w="272" w:type="dxa"/>
            <w:vMerge/>
          </w:tcPr>
          <w:p w14:paraId="09352628" w14:textId="77777777" w:rsidR="00354FFB" w:rsidRPr="00354FFB" w:rsidRDefault="00354FFB" w:rsidP="00354FFB">
            <w:pPr>
              <w:rPr>
                <w:rFonts w:ascii="Times New Roman" w:eastAsia="Calibri" w:hAnsi="Times New Roman" w:cs="Times New Roman"/>
              </w:rPr>
            </w:pPr>
          </w:p>
        </w:tc>
        <w:tc>
          <w:tcPr>
            <w:tcW w:w="1903" w:type="dxa"/>
            <w:vMerge/>
          </w:tcPr>
          <w:p w14:paraId="5705822E" w14:textId="77777777" w:rsidR="00354FFB" w:rsidRPr="00354FFB" w:rsidRDefault="00354FFB" w:rsidP="00354FFB">
            <w:pPr>
              <w:rPr>
                <w:rFonts w:ascii="Times New Roman" w:eastAsia="Calibri" w:hAnsi="Times New Roman" w:cs="Times New Roman"/>
              </w:rPr>
            </w:pPr>
          </w:p>
        </w:tc>
        <w:tc>
          <w:tcPr>
            <w:tcW w:w="1224" w:type="dxa"/>
            <w:vMerge/>
          </w:tcPr>
          <w:p w14:paraId="095FFAA7" w14:textId="77777777" w:rsidR="00354FFB" w:rsidRPr="00354FFB" w:rsidRDefault="00354FFB" w:rsidP="00354FFB">
            <w:pPr>
              <w:rPr>
                <w:rFonts w:ascii="Times New Roman" w:eastAsia="Calibri" w:hAnsi="Times New Roman" w:cs="Times New Roman"/>
              </w:rPr>
            </w:pPr>
          </w:p>
        </w:tc>
        <w:tc>
          <w:tcPr>
            <w:tcW w:w="4080" w:type="dxa"/>
            <w:vMerge/>
          </w:tcPr>
          <w:p w14:paraId="421F8746" w14:textId="77777777" w:rsidR="00354FFB" w:rsidRPr="00354FFB" w:rsidRDefault="00354FFB" w:rsidP="00354FFB">
            <w:pPr>
              <w:rPr>
                <w:rFonts w:ascii="Times New Roman" w:eastAsia="Calibri" w:hAnsi="Times New Roman" w:cs="Times New Roman"/>
              </w:rPr>
            </w:pPr>
          </w:p>
        </w:tc>
        <w:tc>
          <w:tcPr>
            <w:tcW w:w="6800" w:type="dxa"/>
          </w:tcPr>
          <w:p w14:paraId="4E95618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3 м.</w:t>
            </w:r>
          </w:p>
        </w:tc>
      </w:tr>
      <w:tr w:rsidR="00354FFB" w:rsidRPr="00354FFB" w14:paraId="2667C6D6" w14:textId="77777777" w:rsidTr="00A52685">
        <w:tc>
          <w:tcPr>
            <w:tcW w:w="272" w:type="dxa"/>
            <w:vMerge/>
          </w:tcPr>
          <w:p w14:paraId="2E668325" w14:textId="77777777" w:rsidR="00354FFB" w:rsidRPr="00354FFB" w:rsidRDefault="00354FFB" w:rsidP="00354FFB">
            <w:pPr>
              <w:rPr>
                <w:rFonts w:ascii="Times New Roman" w:eastAsia="Calibri" w:hAnsi="Times New Roman" w:cs="Times New Roman"/>
              </w:rPr>
            </w:pPr>
          </w:p>
        </w:tc>
        <w:tc>
          <w:tcPr>
            <w:tcW w:w="1903" w:type="dxa"/>
            <w:vMerge/>
          </w:tcPr>
          <w:p w14:paraId="2DC1ECEC" w14:textId="77777777" w:rsidR="00354FFB" w:rsidRPr="00354FFB" w:rsidRDefault="00354FFB" w:rsidP="00354FFB">
            <w:pPr>
              <w:rPr>
                <w:rFonts w:ascii="Times New Roman" w:eastAsia="Calibri" w:hAnsi="Times New Roman" w:cs="Times New Roman"/>
              </w:rPr>
            </w:pPr>
          </w:p>
        </w:tc>
        <w:tc>
          <w:tcPr>
            <w:tcW w:w="1224" w:type="dxa"/>
            <w:vMerge/>
          </w:tcPr>
          <w:p w14:paraId="03AAE258" w14:textId="77777777" w:rsidR="00354FFB" w:rsidRPr="00354FFB" w:rsidRDefault="00354FFB" w:rsidP="00354FFB">
            <w:pPr>
              <w:rPr>
                <w:rFonts w:ascii="Times New Roman" w:eastAsia="Calibri" w:hAnsi="Times New Roman" w:cs="Times New Roman"/>
              </w:rPr>
            </w:pPr>
          </w:p>
        </w:tc>
        <w:tc>
          <w:tcPr>
            <w:tcW w:w="4080" w:type="dxa"/>
            <w:vMerge/>
          </w:tcPr>
          <w:p w14:paraId="4DB9FDD2" w14:textId="77777777" w:rsidR="00354FFB" w:rsidRPr="00354FFB" w:rsidRDefault="00354FFB" w:rsidP="00354FFB">
            <w:pPr>
              <w:rPr>
                <w:rFonts w:ascii="Times New Roman" w:eastAsia="Calibri" w:hAnsi="Times New Roman" w:cs="Times New Roman"/>
              </w:rPr>
            </w:pPr>
          </w:p>
        </w:tc>
        <w:tc>
          <w:tcPr>
            <w:tcW w:w="6800" w:type="dxa"/>
          </w:tcPr>
          <w:p w14:paraId="734B2F7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1 м - при застройке блоками гаражей минимальные отступы от границ земельных участков внутри блокировки - 0 м.</w:t>
            </w:r>
          </w:p>
        </w:tc>
      </w:tr>
      <w:tr w:rsidR="00354FFB" w:rsidRPr="00354FFB" w14:paraId="39B2FC54" w14:textId="77777777" w:rsidTr="00A52685">
        <w:tc>
          <w:tcPr>
            <w:tcW w:w="272" w:type="dxa"/>
            <w:vMerge/>
          </w:tcPr>
          <w:p w14:paraId="7643CFFD" w14:textId="77777777" w:rsidR="00354FFB" w:rsidRPr="00354FFB" w:rsidRDefault="00354FFB" w:rsidP="00354FFB">
            <w:pPr>
              <w:rPr>
                <w:rFonts w:ascii="Times New Roman" w:eastAsia="Calibri" w:hAnsi="Times New Roman" w:cs="Times New Roman"/>
              </w:rPr>
            </w:pPr>
          </w:p>
        </w:tc>
        <w:tc>
          <w:tcPr>
            <w:tcW w:w="1903" w:type="dxa"/>
            <w:vMerge/>
          </w:tcPr>
          <w:p w14:paraId="228F0B5B" w14:textId="77777777" w:rsidR="00354FFB" w:rsidRPr="00354FFB" w:rsidRDefault="00354FFB" w:rsidP="00354FFB">
            <w:pPr>
              <w:rPr>
                <w:rFonts w:ascii="Times New Roman" w:eastAsia="Calibri" w:hAnsi="Times New Roman" w:cs="Times New Roman"/>
              </w:rPr>
            </w:pPr>
          </w:p>
        </w:tc>
        <w:tc>
          <w:tcPr>
            <w:tcW w:w="1224" w:type="dxa"/>
            <w:vMerge/>
          </w:tcPr>
          <w:p w14:paraId="64B37201" w14:textId="77777777" w:rsidR="00354FFB" w:rsidRPr="00354FFB" w:rsidRDefault="00354FFB" w:rsidP="00354FFB">
            <w:pPr>
              <w:rPr>
                <w:rFonts w:ascii="Times New Roman" w:eastAsia="Calibri" w:hAnsi="Times New Roman" w:cs="Times New Roman"/>
              </w:rPr>
            </w:pPr>
          </w:p>
        </w:tc>
        <w:tc>
          <w:tcPr>
            <w:tcW w:w="4080" w:type="dxa"/>
            <w:vMerge/>
          </w:tcPr>
          <w:p w14:paraId="5329894C" w14:textId="77777777" w:rsidR="00354FFB" w:rsidRPr="00354FFB" w:rsidRDefault="00354FFB" w:rsidP="00354FFB">
            <w:pPr>
              <w:rPr>
                <w:rFonts w:ascii="Times New Roman" w:eastAsia="Calibri" w:hAnsi="Times New Roman" w:cs="Times New Roman"/>
              </w:rPr>
            </w:pPr>
          </w:p>
        </w:tc>
        <w:tc>
          <w:tcPr>
            <w:tcW w:w="6800" w:type="dxa"/>
          </w:tcPr>
          <w:p w14:paraId="7B8508E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1 этаж.</w:t>
            </w:r>
          </w:p>
        </w:tc>
      </w:tr>
      <w:tr w:rsidR="00354FFB" w:rsidRPr="00354FFB" w14:paraId="635EF539" w14:textId="77777777" w:rsidTr="00A52685">
        <w:tc>
          <w:tcPr>
            <w:tcW w:w="272" w:type="dxa"/>
            <w:vMerge/>
          </w:tcPr>
          <w:p w14:paraId="2286F2C4" w14:textId="77777777" w:rsidR="00354FFB" w:rsidRPr="00354FFB" w:rsidRDefault="00354FFB" w:rsidP="00354FFB">
            <w:pPr>
              <w:rPr>
                <w:rFonts w:ascii="Times New Roman" w:eastAsia="Calibri" w:hAnsi="Times New Roman" w:cs="Times New Roman"/>
              </w:rPr>
            </w:pPr>
          </w:p>
        </w:tc>
        <w:tc>
          <w:tcPr>
            <w:tcW w:w="1903" w:type="dxa"/>
            <w:vMerge/>
          </w:tcPr>
          <w:p w14:paraId="2E1C1149" w14:textId="77777777" w:rsidR="00354FFB" w:rsidRPr="00354FFB" w:rsidRDefault="00354FFB" w:rsidP="00354FFB">
            <w:pPr>
              <w:rPr>
                <w:rFonts w:ascii="Times New Roman" w:eastAsia="Calibri" w:hAnsi="Times New Roman" w:cs="Times New Roman"/>
              </w:rPr>
            </w:pPr>
          </w:p>
        </w:tc>
        <w:tc>
          <w:tcPr>
            <w:tcW w:w="1224" w:type="dxa"/>
            <w:vMerge/>
          </w:tcPr>
          <w:p w14:paraId="05CFED52" w14:textId="77777777" w:rsidR="00354FFB" w:rsidRPr="00354FFB" w:rsidRDefault="00354FFB" w:rsidP="00354FFB">
            <w:pPr>
              <w:rPr>
                <w:rFonts w:ascii="Times New Roman" w:eastAsia="Calibri" w:hAnsi="Times New Roman" w:cs="Times New Roman"/>
              </w:rPr>
            </w:pPr>
          </w:p>
        </w:tc>
        <w:tc>
          <w:tcPr>
            <w:tcW w:w="4080" w:type="dxa"/>
            <w:vMerge/>
          </w:tcPr>
          <w:p w14:paraId="14D0276D" w14:textId="77777777" w:rsidR="00354FFB" w:rsidRPr="00354FFB" w:rsidRDefault="00354FFB" w:rsidP="00354FFB">
            <w:pPr>
              <w:rPr>
                <w:rFonts w:ascii="Times New Roman" w:eastAsia="Calibri" w:hAnsi="Times New Roman" w:cs="Times New Roman"/>
              </w:rPr>
            </w:pPr>
          </w:p>
        </w:tc>
        <w:tc>
          <w:tcPr>
            <w:tcW w:w="6800" w:type="dxa"/>
          </w:tcPr>
          <w:p w14:paraId="108542C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4 м.</w:t>
            </w:r>
          </w:p>
        </w:tc>
      </w:tr>
      <w:tr w:rsidR="00354FFB" w:rsidRPr="00354FFB" w14:paraId="5C6FB4E4" w14:textId="77777777" w:rsidTr="00A52685">
        <w:tc>
          <w:tcPr>
            <w:tcW w:w="272" w:type="dxa"/>
            <w:vMerge/>
          </w:tcPr>
          <w:p w14:paraId="4CF2895C" w14:textId="77777777" w:rsidR="00354FFB" w:rsidRPr="00354FFB" w:rsidRDefault="00354FFB" w:rsidP="00354FFB">
            <w:pPr>
              <w:rPr>
                <w:rFonts w:ascii="Times New Roman" w:eastAsia="Calibri" w:hAnsi="Times New Roman" w:cs="Times New Roman"/>
              </w:rPr>
            </w:pPr>
          </w:p>
        </w:tc>
        <w:tc>
          <w:tcPr>
            <w:tcW w:w="1903" w:type="dxa"/>
            <w:vMerge/>
          </w:tcPr>
          <w:p w14:paraId="0F8C7FB7" w14:textId="77777777" w:rsidR="00354FFB" w:rsidRPr="00354FFB" w:rsidRDefault="00354FFB" w:rsidP="00354FFB">
            <w:pPr>
              <w:rPr>
                <w:rFonts w:ascii="Times New Roman" w:eastAsia="Calibri" w:hAnsi="Times New Roman" w:cs="Times New Roman"/>
              </w:rPr>
            </w:pPr>
          </w:p>
        </w:tc>
        <w:tc>
          <w:tcPr>
            <w:tcW w:w="1224" w:type="dxa"/>
            <w:vMerge/>
          </w:tcPr>
          <w:p w14:paraId="1C0C5B89" w14:textId="77777777" w:rsidR="00354FFB" w:rsidRPr="00354FFB" w:rsidRDefault="00354FFB" w:rsidP="00354FFB">
            <w:pPr>
              <w:rPr>
                <w:rFonts w:ascii="Times New Roman" w:eastAsia="Calibri" w:hAnsi="Times New Roman" w:cs="Times New Roman"/>
              </w:rPr>
            </w:pPr>
          </w:p>
        </w:tc>
        <w:tc>
          <w:tcPr>
            <w:tcW w:w="4080" w:type="dxa"/>
            <w:vMerge/>
          </w:tcPr>
          <w:p w14:paraId="21205842" w14:textId="77777777" w:rsidR="00354FFB" w:rsidRPr="00354FFB" w:rsidRDefault="00354FFB" w:rsidP="00354FFB">
            <w:pPr>
              <w:rPr>
                <w:rFonts w:ascii="Times New Roman" w:eastAsia="Calibri" w:hAnsi="Times New Roman" w:cs="Times New Roman"/>
              </w:rPr>
            </w:pPr>
          </w:p>
        </w:tc>
        <w:tc>
          <w:tcPr>
            <w:tcW w:w="6800" w:type="dxa"/>
          </w:tcPr>
          <w:p w14:paraId="70E6AC5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354FFB" w:rsidRPr="00354FFB" w14:paraId="3EC17A3D" w14:textId="77777777" w:rsidTr="00A52685">
        <w:tc>
          <w:tcPr>
            <w:tcW w:w="272" w:type="dxa"/>
            <w:vMerge/>
          </w:tcPr>
          <w:p w14:paraId="447B7CBF" w14:textId="77777777" w:rsidR="00354FFB" w:rsidRPr="00354FFB" w:rsidRDefault="00354FFB" w:rsidP="00354FFB">
            <w:pPr>
              <w:rPr>
                <w:rFonts w:ascii="Times New Roman" w:eastAsia="Calibri" w:hAnsi="Times New Roman" w:cs="Times New Roman"/>
              </w:rPr>
            </w:pPr>
          </w:p>
        </w:tc>
        <w:tc>
          <w:tcPr>
            <w:tcW w:w="1903" w:type="dxa"/>
            <w:vMerge/>
          </w:tcPr>
          <w:p w14:paraId="506D9722" w14:textId="77777777" w:rsidR="00354FFB" w:rsidRPr="00354FFB" w:rsidRDefault="00354FFB" w:rsidP="00354FFB">
            <w:pPr>
              <w:rPr>
                <w:rFonts w:ascii="Times New Roman" w:eastAsia="Calibri" w:hAnsi="Times New Roman" w:cs="Times New Roman"/>
              </w:rPr>
            </w:pPr>
          </w:p>
        </w:tc>
        <w:tc>
          <w:tcPr>
            <w:tcW w:w="1224" w:type="dxa"/>
            <w:vMerge/>
          </w:tcPr>
          <w:p w14:paraId="174BD4D6" w14:textId="77777777" w:rsidR="00354FFB" w:rsidRPr="00354FFB" w:rsidRDefault="00354FFB" w:rsidP="00354FFB">
            <w:pPr>
              <w:rPr>
                <w:rFonts w:ascii="Times New Roman" w:eastAsia="Calibri" w:hAnsi="Times New Roman" w:cs="Times New Roman"/>
              </w:rPr>
            </w:pPr>
          </w:p>
        </w:tc>
        <w:tc>
          <w:tcPr>
            <w:tcW w:w="4080" w:type="dxa"/>
            <w:vMerge/>
          </w:tcPr>
          <w:p w14:paraId="5330D548" w14:textId="77777777" w:rsidR="00354FFB" w:rsidRPr="00354FFB" w:rsidRDefault="00354FFB" w:rsidP="00354FFB">
            <w:pPr>
              <w:rPr>
                <w:rFonts w:ascii="Times New Roman" w:eastAsia="Calibri" w:hAnsi="Times New Roman" w:cs="Times New Roman"/>
              </w:rPr>
            </w:pPr>
          </w:p>
        </w:tc>
        <w:tc>
          <w:tcPr>
            <w:tcW w:w="6800" w:type="dxa"/>
          </w:tcPr>
          <w:p w14:paraId="1373063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Допускается размещение гаражей по красной линии без устройства распашных ворот при условии соблюдения норм безопасности дорожного движения и бес-препятственного прохода пешеходов по тротуару.</w:t>
            </w:r>
          </w:p>
        </w:tc>
      </w:tr>
      <w:tr w:rsidR="00354FFB" w:rsidRPr="00354FFB" w14:paraId="78651617" w14:textId="77777777" w:rsidTr="00A52685">
        <w:tc>
          <w:tcPr>
            <w:tcW w:w="272" w:type="dxa"/>
            <w:vMerge w:val="restart"/>
          </w:tcPr>
          <w:p w14:paraId="1F7B5A5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4.</w:t>
            </w:r>
          </w:p>
        </w:tc>
        <w:tc>
          <w:tcPr>
            <w:tcW w:w="1903" w:type="dxa"/>
            <w:vMerge w:val="restart"/>
          </w:tcPr>
          <w:p w14:paraId="5A458FD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39AB71C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3.1.1</w:t>
            </w:r>
          </w:p>
        </w:tc>
        <w:tc>
          <w:tcPr>
            <w:tcW w:w="4080" w:type="dxa"/>
            <w:vMerge w:val="restart"/>
          </w:tcPr>
          <w:p w14:paraId="0139079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03E4B7A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 кв.м.</w:t>
            </w:r>
          </w:p>
        </w:tc>
      </w:tr>
      <w:tr w:rsidR="00354FFB" w:rsidRPr="00354FFB" w14:paraId="3B2B8DEA" w14:textId="77777777" w:rsidTr="00A52685">
        <w:tc>
          <w:tcPr>
            <w:tcW w:w="272" w:type="dxa"/>
            <w:vMerge/>
          </w:tcPr>
          <w:p w14:paraId="590D790E" w14:textId="77777777" w:rsidR="00354FFB" w:rsidRPr="00354FFB" w:rsidRDefault="00354FFB" w:rsidP="00354FFB">
            <w:pPr>
              <w:rPr>
                <w:rFonts w:ascii="Times New Roman" w:eastAsia="Calibri" w:hAnsi="Times New Roman" w:cs="Times New Roman"/>
              </w:rPr>
            </w:pPr>
          </w:p>
        </w:tc>
        <w:tc>
          <w:tcPr>
            <w:tcW w:w="1903" w:type="dxa"/>
            <w:vMerge/>
          </w:tcPr>
          <w:p w14:paraId="74EA030C" w14:textId="77777777" w:rsidR="00354FFB" w:rsidRPr="00354FFB" w:rsidRDefault="00354FFB" w:rsidP="00354FFB">
            <w:pPr>
              <w:rPr>
                <w:rFonts w:ascii="Times New Roman" w:eastAsia="Calibri" w:hAnsi="Times New Roman" w:cs="Times New Roman"/>
              </w:rPr>
            </w:pPr>
          </w:p>
        </w:tc>
        <w:tc>
          <w:tcPr>
            <w:tcW w:w="1224" w:type="dxa"/>
            <w:vMerge/>
          </w:tcPr>
          <w:p w14:paraId="5083D1F4" w14:textId="77777777" w:rsidR="00354FFB" w:rsidRPr="00354FFB" w:rsidRDefault="00354FFB" w:rsidP="00354FFB">
            <w:pPr>
              <w:rPr>
                <w:rFonts w:ascii="Times New Roman" w:eastAsia="Calibri" w:hAnsi="Times New Roman" w:cs="Times New Roman"/>
              </w:rPr>
            </w:pPr>
          </w:p>
        </w:tc>
        <w:tc>
          <w:tcPr>
            <w:tcW w:w="4080" w:type="dxa"/>
            <w:vMerge/>
          </w:tcPr>
          <w:p w14:paraId="6C1A5B60" w14:textId="77777777" w:rsidR="00354FFB" w:rsidRPr="00354FFB" w:rsidRDefault="00354FFB" w:rsidP="00354FFB">
            <w:pPr>
              <w:rPr>
                <w:rFonts w:ascii="Times New Roman" w:eastAsia="Calibri" w:hAnsi="Times New Roman" w:cs="Times New Roman"/>
              </w:rPr>
            </w:pPr>
          </w:p>
        </w:tc>
        <w:tc>
          <w:tcPr>
            <w:tcW w:w="6800" w:type="dxa"/>
          </w:tcPr>
          <w:p w14:paraId="4A3054A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 кв.м для объектов инженерного обеспечения и объектов вспомогательного инженерного назначения от 1 кв. м.</w:t>
            </w:r>
          </w:p>
        </w:tc>
      </w:tr>
      <w:tr w:rsidR="00354FFB" w:rsidRPr="00354FFB" w14:paraId="5C36BE93" w14:textId="77777777" w:rsidTr="00A52685">
        <w:tc>
          <w:tcPr>
            <w:tcW w:w="272" w:type="dxa"/>
            <w:vMerge/>
          </w:tcPr>
          <w:p w14:paraId="10F0134A" w14:textId="77777777" w:rsidR="00354FFB" w:rsidRPr="00354FFB" w:rsidRDefault="00354FFB" w:rsidP="00354FFB">
            <w:pPr>
              <w:rPr>
                <w:rFonts w:ascii="Times New Roman" w:eastAsia="Calibri" w:hAnsi="Times New Roman" w:cs="Times New Roman"/>
              </w:rPr>
            </w:pPr>
          </w:p>
        </w:tc>
        <w:tc>
          <w:tcPr>
            <w:tcW w:w="1903" w:type="dxa"/>
            <w:vMerge/>
          </w:tcPr>
          <w:p w14:paraId="6520CA15" w14:textId="77777777" w:rsidR="00354FFB" w:rsidRPr="00354FFB" w:rsidRDefault="00354FFB" w:rsidP="00354FFB">
            <w:pPr>
              <w:rPr>
                <w:rFonts w:ascii="Times New Roman" w:eastAsia="Calibri" w:hAnsi="Times New Roman" w:cs="Times New Roman"/>
              </w:rPr>
            </w:pPr>
          </w:p>
        </w:tc>
        <w:tc>
          <w:tcPr>
            <w:tcW w:w="1224" w:type="dxa"/>
            <w:vMerge/>
          </w:tcPr>
          <w:p w14:paraId="35F57D6B" w14:textId="77777777" w:rsidR="00354FFB" w:rsidRPr="00354FFB" w:rsidRDefault="00354FFB" w:rsidP="00354FFB">
            <w:pPr>
              <w:rPr>
                <w:rFonts w:ascii="Times New Roman" w:eastAsia="Calibri" w:hAnsi="Times New Roman" w:cs="Times New Roman"/>
              </w:rPr>
            </w:pPr>
          </w:p>
        </w:tc>
        <w:tc>
          <w:tcPr>
            <w:tcW w:w="4080" w:type="dxa"/>
            <w:vMerge/>
          </w:tcPr>
          <w:p w14:paraId="25D93A07" w14:textId="77777777" w:rsidR="00354FFB" w:rsidRPr="00354FFB" w:rsidRDefault="00354FFB" w:rsidP="00354FFB">
            <w:pPr>
              <w:rPr>
                <w:rFonts w:ascii="Times New Roman" w:eastAsia="Calibri" w:hAnsi="Times New Roman" w:cs="Times New Roman"/>
              </w:rPr>
            </w:pPr>
          </w:p>
        </w:tc>
        <w:tc>
          <w:tcPr>
            <w:tcW w:w="6800" w:type="dxa"/>
          </w:tcPr>
          <w:p w14:paraId="1993F55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354FFB" w:rsidRPr="00354FFB" w14:paraId="7A371998" w14:textId="77777777" w:rsidTr="00A52685">
        <w:tc>
          <w:tcPr>
            <w:tcW w:w="272" w:type="dxa"/>
            <w:vMerge/>
          </w:tcPr>
          <w:p w14:paraId="3B39F64D" w14:textId="77777777" w:rsidR="00354FFB" w:rsidRPr="00354FFB" w:rsidRDefault="00354FFB" w:rsidP="00354FFB">
            <w:pPr>
              <w:rPr>
                <w:rFonts w:ascii="Times New Roman" w:eastAsia="Calibri" w:hAnsi="Times New Roman" w:cs="Times New Roman"/>
              </w:rPr>
            </w:pPr>
          </w:p>
        </w:tc>
        <w:tc>
          <w:tcPr>
            <w:tcW w:w="1903" w:type="dxa"/>
            <w:vMerge/>
          </w:tcPr>
          <w:p w14:paraId="39AACD34" w14:textId="77777777" w:rsidR="00354FFB" w:rsidRPr="00354FFB" w:rsidRDefault="00354FFB" w:rsidP="00354FFB">
            <w:pPr>
              <w:rPr>
                <w:rFonts w:ascii="Times New Roman" w:eastAsia="Calibri" w:hAnsi="Times New Roman" w:cs="Times New Roman"/>
              </w:rPr>
            </w:pPr>
          </w:p>
        </w:tc>
        <w:tc>
          <w:tcPr>
            <w:tcW w:w="1224" w:type="dxa"/>
            <w:vMerge/>
          </w:tcPr>
          <w:p w14:paraId="688F0693" w14:textId="77777777" w:rsidR="00354FFB" w:rsidRPr="00354FFB" w:rsidRDefault="00354FFB" w:rsidP="00354FFB">
            <w:pPr>
              <w:rPr>
                <w:rFonts w:ascii="Times New Roman" w:eastAsia="Calibri" w:hAnsi="Times New Roman" w:cs="Times New Roman"/>
              </w:rPr>
            </w:pPr>
          </w:p>
        </w:tc>
        <w:tc>
          <w:tcPr>
            <w:tcW w:w="4080" w:type="dxa"/>
            <w:vMerge/>
          </w:tcPr>
          <w:p w14:paraId="51FC2891" w14:textId="77777777" w:rsidR="00354FFB" w:rsidRPr="00354FFB" w:rsidRDefault="00354FFB" w:rsidP="00354FFB">
            <w:pPr>
              <w:rPr>
                <w:rFonts w:ascii="Times New Roman" w:eastAsia="Calibri" w:hAnsi="Times New Roman" w:cs="Times New Roman"/>
              </w:rPr>
            </w:pPr>
          </w:p>
        </w:tc>
        <w:tc>
          <w:tcPr>
            <w:tcW w:w="6800" w:type="dxa"/>
          </w:tcPr>
          <w:p w14:paraId="51AD237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30E3C0D2" w14:textId="77777777" w:rsidTr="00A52685">
        <w:tc>
          <w:tcPr>
            <w:tcW w:w="272" w:type="dxa"/>
            <w:vMerge/>
          </w:tcPr>
          <w:p w14:paraId="2EDDDC59" w14:textId="77777777" w:rsidR="00354FFB" w:rsidRPr="00354FFB" w:rsidRDefault="00354FFB" w:rsidP="00354FFB">
            <w:pPr>
              <w:rPr>
                <w:rFonts w:ascii="Times New Roman" w:eastAsia="Calibri" w:hAnsi="Times New Roman" w:cs="Times New Roman"/>
              </w:rPr>
            </w:pPr>
          </w:p>
        </w:tc>
        <w:tc>
          <w:tcPr>
            <w:tcW w:w="1903" w:type="dxa"/>
            <w:vMerge/>
          </w:tcPr>
          <w:p w14:paraId="105B0D30" w14:textId="77777777" w:rsidR="00354FFB" w:rsidRPr="00354FFB" w:rsidRDefault="00354FFB" w:rsidP="00354FFB">
            <w:pPr>
              <w:rPr>
                <w:rFonts w:ascii="Times New Roman" w:eastAsia="Calibri" w:hAnsi="Times New Roman" w:cs="Times New Roman"/>
              </w:rPr>
            </w:pPr>
          </w:p>
        </w:tc>
        <w:tc>
          <w:tcPr>
            <w:tcW w:w="1224" w:type="dxa"/>
            <w:vMerge/>
          </w:tcPr>
          <w:p w14:paraId="1015AF86" w14:textId="77777777" w:rsidR="00354FFB" w:rsidRPr="00354FFB" w:rsidRDefault="00354FFB" w:rsidP="00354FFB">
            <w:pPr>
              <w:rPr>
                <w:rFonts w:ascii="Times New Roman" w:eastAsia="Calibri" w:hAnsi="Times New Roman" w:cs="Times New Roman"/>
              </w:rPr>
            </w:pPr>
          </w:p>
        </w:tc>
        <w:tc>
          <w:tcPr>
            <w:tcW w:w="4080" w:type="dxa"/>
            <w:vMerge/>
          </w:tcPr>
          <w:p w14:paraId="2AFB6D4A" w14:textId="77777777" w:rsidR="00354FFB" w:rsidRPr="00354FFB" w:rsidRDefault="00354FFB" w:rsidP="00354FFB">
            <w:pPr>
              <w:rPr>
                <w:rFonts w:ascii="Times New Roman" w:eastAsia="Calibri" w:hAnsi="Times New Roman" w:cs="Times New Roman"/>
              </w:rPr>
            </w:pPr>
          </w:p>
        </w:tc>
        <w:tc>
          <w:tcPr>
            <w:tcW w:w="6800" w:type="dxa"/>
          </w:tcPr>
          <w:p w14:paraId="0A9C7FE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1BC213A8" w14:textId="77777777" w:rsidTr="00A52685">
        <w:tc>
          <w:tcPr>
            <w:tcW w:w="272" w:type="dxa"/>
            <w:vMerge/>
          </w:tcPr>
          <w:p w14:paraId="2C691474" w14:textId="77777777" w:rsidR="00354FFB" w:rsidRPr="00354FFB" w:rsidRDefault="00354FFB" w:rsidP="00354FFB">
            <w:pPr>
              <w:rPr>
                <w:rFonts w:ascii="Times New Roman" w:eastAsia="Calibri" w:hAnsi="Times New Roman" w:cs="Times New Roman"/>
              </w:rPr>
            </w:pPr>
          </w:p>
        </w:tc>
        <w:tc>
          <w:tcPr>
            <w:tcW w:w="1903" w:type="dxa"/>
            <w:vMerge/>
          </w:tcPr>
          <w:p w14:paraId="564269A6" w14:textId="77777777" w:rsidR="00354FFB" w:rsidRPr="00354FFB" w:rsidRDefault="00354FFB" w:rsidP="00354FFB">
            <w:pPr>
              <w:rPr>
                <w:rFonts w:ascii="Times New Roman" w:eastAsia="Calibri" w:hAnsi="Times New Roman" w:cs="Times New Roman"/>
              </w:rPr>
            </w:pPr>
          </w:p>
        </w:tc>
        <w:tc>
          <w:tcPr>
            <w:tcW w:w="1224" w:type="dxa"/>
            <w:vMerge/>
          </w:tcPr>
          <w:p w14:paraId="4CDBF865" w14:textId="77777777" w:rsidR="00354FFB" w:rsidRPr="00354FFB" w:rsidRDefault="00354FFB" w:rsidP="00354FFB">
            <w:pPr>
              <w:rPr>
                <w:rFonts w:ascii="Times New Roman" w:eastAsia="Calibri" w:hAnsi="Times New Roman" w:cs="Times New Roman"/>
              </w:rPr>
            </w:pPr>
          </w:p>
        </w:tc>
        <w:tc>
          <w:tcPr>
            <w:tcW w:w="4080" w:type="dxa"/>
            <w:vMerge/>
          </w:tcPr>
          <w:p w14:paraId="2DD51488" w14:textId="77777777" w:rsidR="00354FFB" w:rsidRPr="00354FFB" w:rsidRDefault="00354FFB" w:rsidP="00354FFB">
            <w:pPr>
              <w:rPr>
                <w:rFonts w:ascii="Times New Roman" w:eastAsia="Calibri" w:hAnsi="Times New Roman" w:cs="Times New Roman"/>
              </w:rPr>
            </w:pPr>
          </w:p>
        </w:tc>
        <w:tc>
          <w:tcPr>
            <w:tcW w:w="6800" w:type="dxa"/>
          </w:tcPr>
          <w:p w14:paraId="6281771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28F3BE29" w14:textId="77777777" w:rsidTr="00A52685">
        <w:tc>
          <w:tcPr>
            <w:tcW w:w="272" w:type="dxa"/>
            <w:vMerge/>
          </w:tcPr>
          <w:p w14:paraId="7F78E241" w14:textId="77777777" w:rsidR="00354FFB" w:rsidRPr="00354FFB" w:rsidRDefault="00354FFB" w:rsidP="00354FFB">
            <w:pPr>
              <w:rPr>
                <w:rFonts w:ascii="Times New Roman" w:eastAsia="Calibri" w:hAnsi="Times New Roman" w:cs="Times New Roman"/>
              </w:rPr>
            </w:pPr>
          </w:p>
        </w:tc>
        <w:tc>
          <w:tcPr>
            <w:tcW w:w="1903" w:type="dxa"/>
            <w:vMerge/>
          </w:tcPr>
          <w:p w14:paraId="5B8CC9BA" w14:textId="77777777" w:rsidR="00354FFB" w:rsidRPr="00354FFB" w:rsidRDefault="00354FFB" w:rsidP="00354FFB">
            <w:pPr>
              <w:rPr>
                <w:rFonts w:ascii="Times New Roman" w:eastAsia="Calibri" w:hAnsi="Times New Roman" w:cs="Times New Roman"/>
              </w:rPr>
            </w:pPr>
          </w:p>
        </w:tc>
        <w:tc>
          <w:tcPr>
            <w:tcW w:w="1224" w:type="dxa"/>
            <w:vMerge/>
          </w:tcPr>
          <w:p w14:paraId="4323D6FC" w14:textId="77777777" w:rsidR="00354FFB" w:rsidRPr="00354FFB" w:rsidRDefault="00354FFB" w:rsidP="00354FFB">
            <w:pPr>
              <w:rPr>
                <w:rFonts w:ascii="Times New Roman" w:eastAsia="Calibri" w:hAnsi="Times New Roman" w:cs="Times New Roman"/>
              </w:rPr>
            </w:pPr>
          </w:p>
        </w:tc>
        <w:tc>
          <w:tcPr>
            <w:tcW w:w="4080" w:type="dxa"/>
            <w:vMerge/>
          </w:tcPr>
          <w:p w14:paraId="50FB6966" w14:textId="77777777" w:rsidR="00354FFB" w:rsidRPr="00354FFB" w:rsidRDefault="00354FFB" w:rsidP="00354FFB">
            <w:pPr>
              <w:rPr>
                <w:rFonts w:ascii="Times New Roman" w:eastAsia="Calibri" w:hAnsi="Times New Roman" w:cs="Times New Roman"/>
              </w:rPr>
            </w:pPr>
          </w:p>
        </w:tc>
        <w:tc>
          <w:tcPr>
            <w:tcW w:w="6800" w:type="dxa"/>
          </w:tcPr>
          <w:p w14:paraId="58073E7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7F81A1E0" w14:textId="77777777" w:rsidTr="00A52685">
        <w:tc>
          <w:tcPr>
            <w:tcW w:w="272" w:type="dxa"/>
            <w:vMerge/>
          </w:tcPr>
          <w:p w14:paraId="29D2F274" w14:textId="77777777" w:rsidR="00354FFB" w:rsidRPr="00354FFB" w:rsidRDefault="00354FFB" w:rsidP="00354FFB">
            <w:pPr>
              <w:rPr>
                <w:rFonts w:ascii="Times New Roman" w:eastAsia="Calibri" w:hAnsi="Times New Roman" w:cs="Times New Roman"/>
              </w:rPr>
            </w:pPr>
          </w:p>
        </w:tc>
        <w:tc>
          <w:tcPr>
            <w:tcW w:w="1903" w:type="dxa"/>
            <w:vMerge/>
          </w:tcPr>
          <w:p w14:paraId="1CAC1187" w14:textId="77777777" w:rsidR="00354FFB" w:rsidRPr="00354FFB" w:rsidRDefault="00354FFB" w:rsidP="00354FFB">
            <w:pPr>
              <w:rPr>
                <w:rFonts w:ascii="Times New Roman" w:eastAsia="Calibri" w:hAnsi="Times New Roman" w:cs="Times New Roman"/>
              </w:rPr>
            </w:pPr>
          </w:p>
        </w:tc>
        <w:tc>
          <w:tcPr>
            <w:tcW w:w="1224" w:type="dxa"/>
            <w:vMerge/>
          </w:tcPr>
          <w:p w14:paraId="1029232A" w14:textId="77777777" w:rsidR="00354FFB" w:rsidRPr="00354FFB" w:rsidRDefault="00354FFB" w:rsidP="00354FFB">
            <w:pPr>
              <w:rPr>
                <w:rFonts w:ascii="Times New Roman" w:eastAsia="Calibri" w:hAnsi="Times New Roman" w:cs="Times New Roman"/>
              </w:rPr>
            </w:pPr>
          </w:p>
        </w:tc>
        <w:tc>
          <w:tcPr>
            <w:tcW w:w="4080" w:type="dxa"/>
            <w:vMerge/>
          </w:tcPr>
          <w:p w14:paraId="1536C1CD" w14:textId="77777777" w:rsidR="00354FFB" w:rsidRPr="00354FFB" w:rsidRDefault="00354FFB" w:rsidP="00354FFB">
            <w:pPr>
              <w:rPr>
                <w:rFonts w:ascii="Times New Roman" w:eastAsia="Calibri" w:hAnsi="Times New Roman" w:cs="Times New Roman"/>
              </w:rPr>
            </w:pPr>
          </w:p>
        </w:tc>
        <w:tc>
          <w:tcPr>
            <w:tcW w:w="6800" w:type="dxa"/>
          </w:tcPr>
          <w:p w14:paraId="70B58A2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4AFF924A" w14:textId="77777777" w:rsidTr="00A52685">
        <w:tc>
          <w:tcPr>
            <w:tcW w:w="272" w:type="dxa"/>
            <w:vMerge/>
          </w:tcPr>
          <w:p w14:paraId="2B2C1912" w14:textId="77777777" w:rsidR="00354FFB" w:rsidRPr="00354FFB" w:rsidRDefault="00354FFB" w:rsidP="00354FFB">
            <w:pPr>
              <w:rPr>
                <w:rFonts w:ascii="Times New Roman" w:eastAsia="Calibri" w:hAnsi="Times New Roman" w:cs="Times New Roman"/>
              </w:rPr>
            </w:pPr>
          </w:p>
        </w:tc>
        <w:tc>
          <w:tcPr>
            <w:tcW w:w="1903" w:type="dxa"/>
            <w:vMerge/>
          </w:tcPr>
          <w:p w14:paraId="55CA8368" w14:textId="77777777" w:rsidR="00354FFB" w:rsidRPr="00354FFB" w:rsidRDefault="00354FFB" w:rsidP="00354FFB">
            <w:pPr>
              <w:rPr>
                <w:rFonts w:ascii="Times New Roman" w:eastAsia="Calibri" w:hAnsi="Times New Roman" w:cs="Times New Roman"/>
              </w:rPr>
            </w:pPr>
          </w:p>
        </w:tc>
        <w:tc>
          <w:tcPr>
            <w:tcW w:w="1224" w:type="dxa"/>
            <w:vMerge/>
          </w:tcPr>
          <w:p w14:paraId="55200BA4" w14:textId="77777777" w:rsidR="00354FFB" w:rsidRPr="00354FFB" w:rsidRDefault="00354FFB" w:rsidP="00354FFB">
            <w:pPr>
              <w:rPr>
                <w:rFonts w:ascii="Times New Roman" w:eastAsia="Calibri" w:hAnsi="Times New Roman" w:cs="Times New Roman"/>
              </w:rPr>
            </w:pPr>
          </w:p>
        </w:tc>
        <w:tc>
          <w:tcPr>
            <w:tcW w:w="4080" w:type="dxa"/>
            <w:vMerge/>
          </w:tcPr>
          <w:p w14:paraId="496B6AC5" w14:textId="77777777" w:rsidR="00354FFB" w:rsidRPr="00354FFB" w:rsidRDefault="00354FFB" w:rsidP="00354FFB">
            <w:pPr>
              <w:rPr>
                <w:rFonts w:ascii="Times New Roman" w:eastAsia="Calibri" w:hAnsi="Times New Roman" w:cs="Times New Roman"/>
              </w:rPr>
            </w:pPr>
          </w:p>
        </w:tc>
        <w:tc>
          <w:tcPr>
            <w:tcW w:w="6800" w:type="dxa"/>
          </w:tcPr>
          <w:p w14:paraId="38EBD96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4FBDF476" w14:textId="77777777" w:rsidTr="00A52685">
        <w:tc>
          <w:tcPr>
            <w:tcW w:w="272" w:type="dxa"/>
            <w:vMerge/>
          </w:tcPr>
          <w:p w14:paraId="499C0D3B" w14:textId="77777777" w:rsidR="00354FFB" w:rsidRPr="00354FFB" w:rsidRDefault="00354FFB" w:rsidP="00354FFB">
            <w:pPr>
              <w:rPr>
                <w:rFonts w:ascii="Times New Roman" w:eastAsia="Calibri" w:hAnsi="Times New Roman" w:cs="Times New Roman"/>
              </w:rPr>
            </w:pPr>
          </w:p>
        </w:tc>
        <w:tc>
          <w:tcPr>
            <w:tcW w:w="1903" w:type="dxa"/>
            <w:vMerge/>
          </w:tcPr>
          <w:p w14:paraId="02B45CF0" w14:textId="77777777" w:rsidR="00354FFB" w:rsidRPr="00354FFB" w:rsidRDefault="00354FFB" w:rsidP="00354FFB">
            <w:pPr>
              <w:rPr>
                <w:rFonts w:ascii="Times New Roman" w:eastAsia="Calibri" w:hAnsi="Times New Roman" w:cs="Times New Roman"/>
              </w:rPr>
            </w:pPr>
          </w:p>
        </w:tc>
        <w:tc>
          <w:tcPr>
            <w:tcW w:w="1224" w:type="dxa"/>
            <w:vMerge/>
          </w:tcPr>
          <w:p w14:paraId="5C5E281F" w14:textId="77777777" w:rsidR="00354FFB" w:rsidRPr="00354FFB" w:rsidRDefault="00354FFB" w:rsidP="00354FFB">
            <w:pPr>
              <w:rPr>
                <w:rFonts w:ascii="Times New Roman" w:eastAsia="Calibri" w:hAnsi="Times New Roman" w:cs="Times New Roman"/>
              </w:rPr>
            </w:pPr>
          </w:p>
        </w:tc>
        <w:tc>
          <w:tcPr>
            <w:tcW w:w="4080" w:type="dxa"/>
            <w:vMerge/>
          </w:tcPr>
          <w:p w14:paraId="23360B4D" w14:textId="77777777" w:rsidR="00354FFB" w:rsidRPr="00354FFB" w:rsidRDefault="00354FFB" w:rsidP="00354FFB">
            <w:pPr>
              <w:rPr>
                <w:rFonts w:ascii="Times New Roman" w:eastAsia="Calibri" w:hAnsi="Times New Roman" w:cs="Times New Roman"/>
              </w:rPr>
            </w:pPr>
          </w:p>
        </w:tc>
        <w:tc>
          <w:tcPr>
            <w:tcW w:w="6800" w:type="dxa"/>
          </w:tcPr>
          <w:p w14:paraId="6B5C51E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1F2BCFD9" w14:textId="77777777" w:rsidTr="00A52685">
        <w:tc>
          <w:tcPr>
            <w:tcW w:w="272" w:type="dxa"/>
            <w:vMerge w:val="restart"/>
          </w:tcPr>
          <w:p w14:paraId="455836E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c>
          <w:tcPr>
            <w:tcW w:w="1903" w:type="dxa"/>
            <w:vMerge w:val="restart"/>
          </w:tcPr>
          <w:p w14:paraId="643EDBD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Дома социального обслуживания</w:t>
            </w:r>
          </w:p>
        </w:tc>
        <w:tc>
          <w:tcPr>
            <w:tcW w:w="1224" w:type="dxa"/>
            <w:vMerge w:val="restart"/>
          </w:tcPr>
          <w:p w14:paraId="5A84891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3.2.1</w:t>
            </w:r>
          </w:p>
        </w:tc>
        <w:tc>
          <w:tcPr>
            <w:tcW w:w="4080" w:type="dxa"/>
            <w:vMerge w:val="restart"/>
          </w:tcPr>
          <w:p w14:paraId="298D1EB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 </w:t>
            </w:r>
          </w:p>
        </w:tc>
        <w:tc>
          <w:tcPr>
            <w:tcW w:w="6800" w:type="dxa"/>
          </w:tcPr>
          <w:p w14:paraId="25E00BA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1000 кв.м.</w:t>
            </w:r>
          </w:p>
        </w:tc>
      </w:tr>
      <w:tr w:rsidR="00354FFB" w:rsidRPr="00354FFB" w14:paraId="0595058E" w14:textId="77777777" w:rsidTr="00A52685">
        <w:tc>
          <w:tcPr>
            <w:tcW w:w="272" w:type="dxa"/>
            <w:vMerge/>
          </w:tcPr>
          <w:p w14:paraId="6ED18AED" w14:textId="77777777" w:rsidR="00354FFB" w:rsidRPr="00354FFB" w:rsidRDefault="00354FFB" w:rsidP="00354FFB">
            <w:pPr>
              <w:rPr>
                <w:rFonts w:ascii="Times New Roman" w:eastAsia="Calibri" w:hAnsi="Times New Roman" w:cs="Times New Roman"/>
              </w:rPr>
            </w:pPr>
          </w:p>
        </w:tc>
        <w:tc>
          <w:tcPr>
            <w:tcW w:w="1903" w:type="dxa"/>
            <w:vMerge/>
          </w:tcPr>
          <w:p w14:paraId="77CB90CB" w14:textId="77777777" w:rsidR="00354FFB" w:rsidRPr="00354FFB" w:rsidRDefault="00354FFB" w:rsidP="00354FFB">
            <w:pPr>
              <w:rPr>
                <w:rFonts w:ascii="Times New Roman" w:eastAsia="Calibri" w:hAnsi="Times New Roman" w:cs="Times New Roman"/>
              </w:rPr>
            </w:pPr>
          </w:p>
        </w:tc>
        <w:tc>
          <w:tcPr>
            <w:tcW w:w="1224" w:type="dxa"/>
            <w:vMerge/>
          </w:tcPr>
          <w:p w14:paraId="577EAEC3" w14:textId="77777777" w:rsidR="00354FFB" w:rsidRPr="00354FFB" w:rsidRDefault="00354FFB" w:rsidP="00354FFB">
            <w:pPr>
              <w:rPr>
                <w:rFonts w:ascii="Times New Roman" w:eastAsia="Calibri" w:hAnsi="Times New Roman" w:cs="Times New Roman"/>
              </w:rPr>
            </w:pPr>
          </w:p>
        </w:tc>
        <w:tc>
          <w:tcPr>
            <w:tcW w:w="4080" w:type="dxa"/>
            <w:vMerge/>
          </w:tcPr>
          <w:p w14:paraId="320341C9" w14:textId="77777777" w:rsidR="00354FFB" w:rsidRPr="00354FFB" w:rsidRDefault="00354FFB" w:rsidP="00354FFB">
            <w:pPr>
              <w:rPr>
                <w:rFonts w:ascii="Times New Roman" w:eastAsia="Calibri" w:hAnsi="Times New Roman" w:cs="Times New Roman"/>
              </w:rPr>
            </w:pPr>
          </w:p>
        </w:tc>
        <w:tc>
          <w:tcPr>
            <w:tcW w:w="6800" w:type="dxa"/>
          </w:tcPr>
          <w:p w14:paraId="41FF98C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 кв.м.</w:t>
            </w:r>
          </w:p>
        </w:tc>
      </w:tr>
      <w:tr w:rsidR="00354FFB" w:rsidRPr="00354FFB" w14:paraId="3C89B474" w14:textId="77777777" w:rsidTr="00A52685">
        <w:tc>
          <w:tcPr>
            <w:tcW w:w="272" w:type="dxa"/>
            <w:vMerge/>
          </w:tcPr>
          <w:p w14:paraId="4102C458" w14:textId="77777777" w:rsidR="00354FFB" w:rsidRPr="00354FFB" w:rsidRDefault="00354FFB" w:rsidP="00354FFB">
            <w:pPr>
              <w:rPr>
                <w:rFonts w:ascii="Times New Roman" w:eastAsia="Calibri" w:hAnsi="Times New Roman" w:cs="Times New Roman"/>
              </w:rPr>
            </w:pPr>
          </w:p>
        </w:tc>
        <w:tc>
          <w:tcPr>
            <w:tcW w:w="1903" w:type="dxa"/>
            <w:vMerge/>
          </w:tcPr>
          <w:p w14:paraId="223340CF" w14:textId="77777777" w:rsidR="00354FFB" w:rsidRPr="00354FFB" w:rsidRDefault="00354FFB" w:rsidP="00354FFB">
            <w:pPr>
              <w:rPr>
                <w:rFonts w:ascii="Times New Roman" w:eastAsia="Calibri" w:hAnsi="Times New Roman" w:cs="Times New Roman"/>
              </w:rPr>
            </w:pPr>
          </w:p>
        </w:tc>
        <w:tc>
          <w:tcPr>
            <w:tcW w:w="1224" w:type="dxa"/>
            <w:vMerge/>
          </w:tcPr>
          <w:p w14:paraId="2349FAB3" w14:textId="77777777" w:rsidR="00354FFB" w:rsidRPr="00354FFB" w:rsidRDefault="00354FFB" w:rsidP="00354FFB">
            <w:pPr>
              <w:rPr>
                <w:rFonts w:ascii="Times New Roman" w:eastAsia="Calibri" w:hAnsi="Times New Roman" w:cs="Times New Roman"/>
              </w:rPr>
            </w:pPr>
          </w:p>
        </w:tc>
        <w:tc>
          <w:tcPr>
            <w:tcW w:w="4080" w:type="dxa"/>
            <w:vMerge/>
          </w:tcPr>
          <w:p w14:paraId="68237307" w14:textId="77777777" w:rsidR="00354FFB" w:rsidRPr="00354FFB" w:rsidRDefault="00354FFB" w:rsidP="00354FFB">
            <w:pPr>
              <w:rPr>
                <w:rFonts w:ascii="Times New Roman" w:eastAsia="Calibri" w:hAnsi="Times New Roman" w:cs="Times New Roman"/>
              </w:rPr>
            </w:pPr>
          </w:p>
        </w:tc>
        <w:tc>
          <w:tcPr>
            <w:tcW w:w="6800" w:type="dxa"/>
          </w:tcPr>
          <w:p w14:paraId="3300B0C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534109FC" w14:textId="77777777" w:rsidTr="00A52685">
        <w:tc>
          <w:tcPr>
            <w:tcW w:w="272" w:type="dxa"/>
            <w:vMerge/>
          </w:tcPr>
          <w:p w14:paraId="09DCA5E7" w14:textId="77777777" w:rsidR="00354FFB" w:rsidRPr="00354FFB" w:rsidRDefault="00354FFB" w:rsidP="00354FFB">
            <w:pPr>
              <w:rPr>
                <w:rFonts w:ascii="Times New Roman" w:eastAsia="Calibri" w:hAnsi="Times New Roman" w:cs="Times New Roman"/>
              </w:rPr>
            </w:pPr>
          </w:p>
        </w:tc>
        <w:tc>
          <w:tcPr>
            <w:tcW w:w="1903" w:type="dxa"/>
            <w:vMerge/>
          </w:tcPr>
          <w:p w14:paraId="70D547A3" w14:textId="77777777" w:rsidR="00354FFB" w:rsidRPr="00354FFB" w:rsidRDefault="00354FFB" w:rsidP="00354FFB">
            <w:pPr>
              <w:rPr>
                <w:rFonts w:ascii="Times New Roman" w:eastAsia="Calibri" w:hAnsi="Times New Roman" w:cs="Times New Roman"/>
              </w:rPr>
            </w:pPr>
          </w:p>
        </w:tc>
        <w:tc>
          <w:tcPr>
            <w:tcW w:w="1224" w:type="dxa"/>
            <w:vMerge/>
          </w:tcPr>
          <w:p w14:paraId="412A2550" w14:textId="77777777" w:rsidR="00354FFB" w:rsidRPr="00354FFB" w:rsidRDefault="00354FFB" w:rsidP="00354FFB">
            <w:pPr>
              <w:rPr>
                <w:rFonts w:ascii="Times New Roman" w:eastAsia="Calibri" w:hAnsi="Times New Roman" w:cs="Times New Roman"/>
              </w:rPr>
            </w:pPr>
          </w:p>
        </w:tc>
        <w:tc>
          <w:tcPr>
            <w:tcW w:w="4080" w:type="dxa"/>
            <w:vMerge/>
          </w:tcPr>
          <w:p w14:paraId="08E63386" w14:textId="77777777" w:rsidR="00354FFB" w:rsidRPr="00354FFB" w:rsidRDefault="00354FFB" w:rsidP="00354FFB">
            <w:pPr>
              <w:rPr>
                <w:rFonts w:ascii="Times New Roman" w:eastAsia="Calibri" w:hAnsi="Times New Roman" w:cs="Times New Roman"/>
              </w:rPr>
            </w:pPr>
          </w:p>
        </w:tc>
        <w:tc>
          <w:tcPr>
            <w:tcW w:w="6800" w:type="dxa"/>
          </w:tcPr>
          <w:p w14:paraId="02535DC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7B3D1041" w14:textId="77777777" w:rsidTr="00A52685">
        <w:tc>
          <w:tcPr>
            <w:tcW w:w="272" w:type="dxa"/>
            <w:vMerge/>
          </w:tcPr>
          <w:p w14:paraId="0128E3F7" w14:textId="77777777" w:rsidR="00354FFB" w:rsidRPr="00354FFB" w:rsidRDefault="00354FFB" w:rsidP="00354FFB">
            <w:pPr>
              <w:rPr>
                <w:rFonts w:ascii="Times New Roman" w:eastAsia="Calibri" w:hAnsi="Times New Roman" w:cs="Times New Roman"/>
              </w:rPr>
            </w:pPr>
          </w:p>
        </w:tc>
        <w:tc>
          <w:tcPr>
            <w:tcW w:w="1903" w:type="dxa"/>
            <w:vMerge/>
          </w:tcPr>
          <w:p w14:paraId="18BE35ED" w14:textId="77777777" w:rsidR="00354FFB" w:rsidRPr="00354FFB" w:rsidRDefault="00354FFB" w:rsidP="00354FFB">
            <w:pPr>
              <w:rPr>
                <w:rFonts w:ascii="Times New Roman" w:eastAsia="Calibri" w:hAnsi="Times New Roman" w:cs="Times New Roman"/>
              </w:rPr>
            </w:pPr>
          </w:p>
        </w:tc>
        <w:tc>
          <w:tcPr>
            <w:tcW w:w="1224" w:type="dxa"/>
            <w:vMerge/>
          </w:tcPr>
          <w:p w14:paraId="54278B9B" w14:textId="77777777" w:rsidR="00354FFB" w:rsidRPr="00354FFB" w:rsidRDefault="00354FFB" w:rsidP="00354FFB">
            <w:pPr>
              <w:rPr>
                <w:rFonts w:ascii="Times New Roman" w:eastAsia="Calibri" w:hAnsi="Times New Roman" w:cs="Times New Roman"/>
              </w:rPr>
            </w:pPr>
          </w:p>
        </w:tc>
        <w:tc>
          <w:tcPr>
            <w:tcW w:w="4080" w:type="dxa"/>
            <w:vMerge/>
          </w:tcPr>
          <w:p w14:paraId="0C239BBB" w14:textId="77777777" w:rsidR="00354FFB" w:rsidRPr="00354FFB" w:rsidRDefault="00354FFB" w:rsidP="00354FFB">
            <w:pPr>
              <w:rPr>
                <w:rFonts w:ascii="Times New Roman" w:eastAsia="Calibri" w:hAnsi="Times New Roman" w:cs="Times New Roman"/>
              </w:rPr>
            </w:pPr>
          </w:p>
        </w:tc>
        <w:tc>
          <w:tcPr>
            <w:tcW w:w="6800" w:type="dxa"/>
          </w:tcPr>
          <w:p w14:paraId="4D1A0BA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5A19A0EA" w14:textId="77777777" w:rsidTr="00A52685">
        <w:tc>
          <w:tcPr>
            <w:tcW w:w="272" w:type="dxa"/>
            <w:vMerge/>
          </w:tcPr>
          <w:p w14:paraId="70A5759C" w14:textId="77777777" w:rsidR="00354FFB" w:rsidRPr="00354FFB" w:rsidRDefault="00354FFB" w:rsidP="00354FFB">
            <w:pPr>
              <w:rPr>
                <w:rFonts w:ascii="Times New Roman" w:eastAsia="Calibri" w:hAnsi="Times New Roman" w:cs="Times New Roman"/>
              </w:rPr>
            </w:pPr>
          </w:p>
        </w:tc>
        <w:tc>
          <w:tcPr>
            <w:tcW w:w="1903" w:type="dxa"/>
            <w:vMerge/>
          </w:tcPr>
          <w:p w14:paraId="169DE65F" w14:textId="77777777" w:rsidR="00354FFB" w:rsidRPr="00354FFB" w:rsidRDefault="00354FFB" w:rsidP="00354FFB">
            <w:pPr>
              <w:rPr>
                <w:rFonts w:ascii="Times New Roman" w:eastAsia="Calibri" w:hAnsi="Times New Roman" w:cs="Times New Roman"/>
              </w:rPr>
            </w:pPr>
          </w:p>
        </w:tc>
        <w:tc>
          <w:tcPr>
            <w:tcW w:w="1224" w:type="dxa"/>
            <w:vMerge/>
          </w:tcPr>
          <w:p w14:paraId="429B985D" w14:textId="77777777" w:rsidR="00354FFB" w:rsidRPr="00354FFB" w:rsidRDefault="00354FFB" w:rsidP="00354FFB">
            <w:pPr>
              <w:rPr>
                <w:rFonts w:ascii="Times New Roman" w:eastAsia="Calibri" w:hAnsi="Times New Roman" w:cs="Times New Roman"/>
              </w:rPr>
            </w:pPr>
          </w:p>
        </w:tc>
        <w:tc>
          <w:tcPr>
            <w:tcW w:w="4080" w:type="dxa"/>
            <w:vMerge/>
          </w:tcPr>
          <w:p w14:paraId="6630F70F" w14:textId="77777777" w:rsidR="00354FFB" w:rsidRPr="00354FFB" w:rsidRDefault="00354FFB" w:rsidP="00354FFB">
            <w:pPr>
              <w:rPr>
                <w:rFonts w:ascii="Times New Roman" w:eastAsia="Calibri" w:hAnsi="Times New Roman" w:cs="Times New Roman"/>
              </w:rPr>
            </w:pPr>
          </w:p>
        </w:tc>
        <w:tc>
          <w:tcPr>
            <w:tcW w:w="6800" w:type="dxa"/>
          </w:tcPr>
          <w:p w14:paraId="7F82DB0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11B1388F" w14:textId="77777777" w:rsidTr="00A52685">
        <w:tc>
          <w:tcPr>
            <w:tcW w:w="272" w:type="dxa"/>
            <w:vMerge/>
          </w:tcPr>
          <w:p w14:paraId="243F1723" w14:textId="77777777" w:rsidR="00354FFB" w:rsidRPr="00354FFB" w:rsidRDefault="00354FFB" w:rsidP="00354FFB">
            <w:pPr>
              <w:rPr>
                <w:rFonts w:ascii="Times New Roman" w:eastAsia="Calibri" w:hAnsi="Times New Roman" w:cs="Times New Roman"/>
              </w:rPr>
            </w:pPr>
          </w:p>
        </w:tc>
        <w:tc>
          <w:tcPr>
            <w:tcW w:w="1903" w:type="dxa"/>
            <w:vMerge/>
          </w:tcPr>
          <w:p w14:paraId="2367634C" w14:textId="77777777" w:rsidR="00354FFB" w:rsidRPr="00354FFB" w:rsidRDefault="00354FFB" w:rsidP="00354FFB">
            <w:pPr>
              <w:rPr>
                <w:rFonts w:ascii="Times New Roman" w:eastAsia="Calibri" w:hAnsi="Times New Roman" w:cs="Times New Roman"/>
              </w:rPr>
            </w:pPr>
          </w:p>
        </w:tc>
        <w:tc>
          <w:tcPr>
            <w:tcW w:w="1224" w:type="dxa"/>
            <w:vMerge/>
          </w:tcPr>
          <w:p w14:paraId="50591C52" w14:textId="77777777" w:rsidR="00354FFB" w:rsidRPr="00354FFB" w:rsidRDefault="00354FFB" w:rsidP="00354FFB">
            <w:pPr>
              <w:rPr>
                <w:rFonts w:ascii="Times New Roman" w:eastAsia="Calibri" w:hAnsi="Times New Roman" w:cs="Times New Roman"/>
              </w:rPr>
            </w:pPr>
          </w:p>
        </w:tc>
        <w:tc>
          <w:tcPr>
            <w:tcW w:w="4080" w:type="dxa"/>
            <w:vMerge/>
          </w:tcPr>
          <w:p w14:paraId="05A05B19" w14:textId="77777777" w:rsidR="00354FFB" w:rsidRPr="00354FFB" w:rsidRDefault="00354FFB" w:rsidP="00354FFB">
            <w:pPr>
              <w:rPr>
                <w:rFonts w:ascii="Times New Roman" w:eastAsia="Calibri" w:hAnsi="Times New Roman" w:cs="Times New Roman"/>
              </w:rPr>
            </w:pPr>
          </w:p>
        </w:tc>
        <w:tc>
          <w:tcPr>
            <w:tcW w:w="6800" w:type="dxa"/>
          </w:tcPr>
          <w:p w14:paraId="73D3715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09578D90" w14:textId="77777777" w:rsidTr="00A52685">
        <w:tc>
          <w:tcPr>
            <w:tcW w:w="272" w:type="dxa"/>
            <w:vMerge/>
          </w:tcPr>
          <w:p w14:paraId="56D380EB" w14:textId="77777777" w:rsidR="00354FFB" w:rsidRPr="00354FFB" w:rsidRDefault="00354FFB" w:rsidP="00354FFB">
            <w:pPr>
              <w:rPr>
                <w:rFonts w:ascii="Times New Roman" w:eastAsia="Calibri" w:hAnsi="Times New Roman" w:cs="Times New Roman"/>
              </w:rPr>
            </w:pPr>
          </w:p>
        </w:tc>
        <w:tc>
          <w:tcPr>
            <w:tcW w:w="1903" w:type="dxa"/>
            <w:vMerge/>
          </w:tcPr>
          <w:p w14:paraId="0B058F57" w14:textId="77777777" w:rsidR="00354FFB" w:rsidRPr="00354FFB" w:rsidRDefault="00354FFB" w:rsidP="00354FFB">
            <w:pPr>
              <w:rPr>
                <w:rFonts w:ascii="Times New Roman" w:eastAsia="Calibri" w:hAnsi="Times New Roman" w:cs="Times New Roman"/>
              </w:rPr>
            </w:pPr>
          </w:p>
        </w:tc>
        <w:tc>
          <w:tcPr>
            <w:tcW w:w="1224" w:type="dxa"/>
            <w:vMerge/>
          </w:tcPr>
          <w:p w14:paraId="6F58B985" w14:textId="77777777" w:rsidR="00354FFB" w:rsidRPr="00354FFB" w:rsidRDefault="00354FFB" w:rsidP="00354FFB">
            <w:pPr>
              <w:rPr>
                <w:rFonts w:ascii="Times New Roman" w:eastAsia="Calibri" w:hAnsi="Times New Roman" w:cs="Times New Roman"/>
              </w:rPr>
            </w:pPr>
          </w:p>
        </w:tc>
        <w:tc>
          <w:tcPr>
            <w:tcW w:w="4080" w:type="dxa"/>
            <w:vMerge/>
          </w:tcPr>
          <w:p w14:paraId="39D21702" w14:textId="77777777" w:rsidR="00354FFB" w:rsidRPr="00354FFB" w:rsidRDefault="00354FFB" w:rsidP="00354FFB">
            <w:pPr>
              <w:rPr>
                <w:rFonts w:ascii="Times New Roman" w:eastAsia="Calibri" w:hAnsi="Times New Roman" w:cs="Times New Roman"/>
              </w:rPr>
            </w:pPr>
          </w:p>
        </w:tc>
        <w:tc>
          <w:tcPr>
            <w:tcW w:w="6800" w:type="dxa"/>
          </w:tcPr>
          <w:p w14:paraId="4BC96C9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28CE6AD5" w14:textId="77777777" w:rsidTr="00A52685">
        <w:tc>
          <w:tcPr>
            <w:tcW w:w="272" w:type="dxa"/>
            <w:vMerge/>
          </w:tcPr>
          <w:p w14:paraId="7EDE8355" w14:textId="77777777" w:rsidR="00354FFB" w:rsidRPr="00354FFB" w:rsidRDefault="00354FFB" w:rsidP="00354FFB">
            <w:pPr>
              <w:rPr>
                <w:rFonts w:ascii="Times New Roman" w:eastAsia="Calibri" w:hAnsi="Times New Roman" w:cs="Times New Roman"/>
              </w:rPr>
            </w:pPr>
          </w:p>
        </w:tc>
        <w:tc>
          <w:tcPr>
            <w:tcW w:w="1903" w:type="dxa"/>
            <w:vMerge/>
          </w:tcPr>
          <w:p w14:paraId="396152A9" w14:textId="77777777" w:rsidR="00354FFB" w:rsidRPr="00354FFB" w:rsidRDefault="00354FFB" w:rsidP="00354FFB">
            <w:pPr>
              <w:rPr>
                <w:rFonts w:ascii="Times New Roman" w:eastAsia="Calibri" w:hAnsi="Times New Roman" w:cs="Times New Roman"/>
              </w:rPr>
            </w:pPr>
          </w:p>
        </w:tc>
        <w:tc>
          <w:tcPr>
            <w:tcW w:w="1224" w:type="dxa"/>
            <w:vMerge/>
          </w:tcPr>
          <w:p w14:paraId="65ACDDC2" w14:textId="77777777" w:rsidR="00354FFB" w:rsidRPr="00354FFB" w:rsidRDefault="00354FFB" w:rsidP="00354FFB">
            <w:pPr>
              <w:rPr>
                <w:rFonts w:ascii="Times New Roman" w:eastAsia="Calibri" w:hAnsi="Times New Roman" w:cs="Times New Roman"/>
              </w:rPr>
            </w:pPr>
          </w:p>
        </w:tc>
        <w:tc>
          <w:tcPr>
            <w:tcW w:w="4080" w:type="dxa"/>
            <w:vMerge/>
          </w:tcPr>
          <w:p w14:paraId="33C43671" w14:textId="77777777" w:rsidR="00354FFB" w:rsidRPr="00354FFB" w:rsidRDefault="00354FFB" w:rsidP="00354FFB">
            <w:pPr>
              <w:rPr>
                <w:rFonts w:ascii="Times New Roman" w:eastAsia="Calibri" w:hAnsi="Times New Roman" w:cs="Times New Roman"/>
              </w:rPr>
            </w:pPr>
          </w:p>
        </w:tc>
        <w:tc>
          <w:tcPr>
            <w:tcW w:w="6800" w:type="dxa"/>
          </w:tcPr>
          <w:p w14:paraId="0969542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4F071B55" w14:textId="77777777" w:rsidTr="00A52685">
        <w:tc>
          <w:tcPr>
            <w:tcW w:w="272" w:type="dxa"/>
            <w:vMerge/>
          </w:tcPr>
          <w:p w14:paraId="11E5413A" w14:textId="77777777" w:rsidR="00354FFB" w:rsidRPr="00354FFB" w:rsidRDefault="00354FFB" w:rsidP="00354FFB">
            <w:pPr>
              <w:rPr>
                <w:rFonts w:ascii="Times New Roman" w:eastAsia="Calibri" w:hAnsi="Times New Roman" w:cs="Times New Roman"/>
              </w:rPr>
            </w:pPr>
          </w:p>
        </w:tc>
        <w:tc>
          <w:tcPr>
            <w:tcW w:w="1903" w:type="dxa"/>
            <w:vMerge/>
          </w:tcPr>
          <w:p w14:paraId="23040B5D" w14:textId="77777777" w:rsidR="00354FFB" w:rsidRPr="00354FFB" w:rsidRDefault="00354FFB" w:rsidP="00354FFB">
            <w:pPr>
              <w:rPr>
                <w:rFonts w:ascii="Times New Roman" w:eastAsia="Calibri" w:hAnsi="Times New Roman" w:cs="Times New Roman"/>
              </w:rPr>
            </w:pPr>
          </w:p>
        </w:tc>
        <w:tc>
          <w:tcPr>
            <w:tcW w:w="1224" w:type="dxa"/>
            <w:vMerge/>
          </w:tcPr>
          <w:p w14:paraId="6D34B896" w14:textId="77777777" w:rsidR="00354FFB" w:rsidRPr="00354FFB" w:rsidRDefault="00354FFB" w:rsidP="00354FFB">
            <w:pPr>
              <w:rPr>
                <w:rFonts w:ascii="Times New Roman" w:eastAsia="Calibri" w:hAnsi="Times New Roman" w:cs="Times New Roman"/>
              </w:rPr>
            </w:pPr>
          </w:p>
        </w:tc>
        <w:tc>
          <w:tcPr>
            <w:tcW w:w="4080" w:type="dxa"/>
            <w:vMerge/>
          </w:tcPr>
          <w:p w14:paraId="1A9A4F7A" w14:textId="77777777" w:rsidR="00354FFB" w:rsidRPr="00354FFB" w:rsidRDefault="00354FFB" w:rsidP="00354FFB">
            <w:pPr>
              <w:rPr>
                <w:rFonts w:ascii="Times New Roman" w:eastAsia="Calibri" w:hAnsi="Times New Roman" w:cs="Times New Roman"/>
              </w:rPr>
            </w:pPr>
          </w:p>
        </w:tc>
        <w:tc>
          <w:tcPr>
            <w:tcW w:w="6800" w:type="dxa"/>
          </w:tcPr>
          <w:p w14:paraId="2CE7ADE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15265D11" w14:textId="77777777" w:rsidTr="00A52685">
        <w:tc>
          <w:tcPr>
            <w:tcW w:w="272" w:type="dxa"/>
            <w:vMerge w:val="restart"/>
          </w:tcPr>
          <w:p w14:paraId="5EB0705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6.</w:t>
            </w:r>
          </w:p>
        </w:tc>
        <w:tc>
          <w:tcPr>
            <w:tcW w:w="1903" w:type="dxa"/>
            <w:vMerge w:val="restart"/>
          </w:tcPr>
          <w:p w14:paraId="31D3432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Оказание социальной помощи населению</w:t>
            </w:r>
          </w:p>
        </w:tc>
        <w:tc>
          <w:tcPr>
            <w:tcW w:w="1224" w:type="dxa"/>
            <w:vMerge w:val="restart"/>
          </w:tcPr>
          <w:p w14:paraId="10C3FED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3.2.2</w:t>
            </w:r>
          </w:p>
        </w:tc>
        <w:tc>
          <w:tcPr>
            <w:tcW w:w="4080" w:type="dxa"/>
            <w:vMerge w:val="restart"/>
          </w:tcPr>
          <w:p w14:paraId="4A1374F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 </w:t>
            </w:r>
          </w:p>
        </w:tc>
        <w:tc>
          <w:tcPr>
            <w:tcW w:w="6800" w:type="dxa"/>
          </w:tcPr>
          <w:p w14:paraId="677BD85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539FAA24" w14:textId="77777777" w:rsidTr="00A52685">
        <w:tc>
          <w:tcPr>
            <w:tcW w:w="272" w:type="dxa"/>
            <w:vMerge/>
          </w:tcPr>
          <w:p w14:paraId="7BCD0D25" w14:textId="77777777" w:rsidR="00354FFB" w:rsidRPr="00354FFB" w:rsidRDefault="00354FFB" w:rsidP="00354FFB">
            <w:pPr>
              <w:rPr>
                <w:rFonts w:ascii="Times New Roman" w:eastAsia="Calibri" w:hAnsi="Times New Roman" w:cs="Times New Roman"/>
              </w:rPr>
            </w:pPr>
          </w:p>
        </w:tc>
        <w:tc>
          <w:tcPr>
            <w:tcW w:w="1903" w:type="dxa"/>
            <w:vMerge/>
          </w:tcPr>
          <w:p w14:paraId="047E3896" w14:textId="77777777" w:rsidR="00354FFB" w:rsidRPr="00354FFB" w:rsidRDefault="00354FFB" w:rsidP="00354FFB">
            <w:pPr>
              <w:rPr>
                <w:rFonts w:ascii="Times New Roman" w:eastAsia="Calibri" w:hAnsi="Times New Roman" w:cs="Times New Roman"/>
              </w:rPr>
            </w:pPr>
          </w:p>
        </w:tc>
        <w:tc>
          <w:tcPr>
            <w:tcW w:w="1224" w:type="dxa"/>
            <w:vMerge/>
          </w:tcPr>
          <w:p w14:paraId="794D7495" w14:textId="77777777" w:rsidR="00354FFB" w:rsidRPr="00354FFB" w:rsidRDefault="00354FFB" w:rsidP="00354FFB">
            <w:pPr>
              <w:rPr>
                <w:rFonts w:ascii="Times New Roman" w:eastAsia="Calibri" w:hAnsi="Times New Roman" w:cs="Times New Roman"/>
              </w:rPr>
            </w:pPr>
          </w:p>
        </w:tc>
        <w:tc>
          <w:tcPr>
            <w:tcW w:w="4080" w:type="dxa"/>
            <w:vMerge/>
          </w:tcPr>
          <w:p w14:paraId="2B7E6AC5" w14:textId="77777777" w:rsidR="00354FFB" w:rsidRPr="00354FFB" w:rsidRDefault="00354FFB" w:rsidP="00354FFB">
            <w:pPr>
              <w:rPr>
                <w:rFonts w:ascii="Times New Roman" w:eastAsia="Calibri" w:hAnsi="Times New Roman" w:cs="Times New Roman"/>
              </w:rPr>
            </w:pPr>
          </w:p>
        </w:tc>
        <w:tc>
          <w:tcPr>
            <w:tcW w:w="6800" w:type="dxa"/>
          </w:tcPr>
          <w:p w14:paraId="2BD2DE1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 кв.м.</w:t>
            </w:r>
          </w:p>
        </w:tc>
      </w:tr>
      <w:tr w:rsidR="00354FFB" w:rsidRPr="00354FFB" w14:paraId="7B1A0A64" w14:textId="77777777" w:rsidTr="00A52685">
        <w:tc>
          <w:tcPr>
            <w:tcW w:w="272" w:type="dxa"/>
            <w:vMerge/>
          </w:tcPr>
          <w:p w14:paraId="2F4F1C58" w14:textId="77777777" w:rsidR="00354FFB" w:rsidRPr="00354FFB" w:rsidRDefault="00354FFB" w:rsidP="00354FFB">
            <w:pPr>
              <w:rPr>
                <w:rFonts w:ascii="Times New Roman" w:eastAsia="Calibri" w:hAnsi="Times New Roman" w:cs="Times New Roman"/>
              </w:rPr>
            </w:pPr>
          </w:p>
        </w:tc>
        <w:tc>
          <w:tcPr>
            <w:tcW w:w="1903" w:type="dxa"/>
            <w:vMerge/>
          </w:tcPr>
          <w:p w14:paraId="08FF19B7" w14:textId="77777777" w:rsidR="00354FFB" w:rsidRPr="00354FFB" w:rsidRDefault="00354FFB" w:rsidP="00354FFB">
            <w:pPr>
              <w:rPr>
                <w:rFonts w:ascii="Times New Roman" w:eastAsia="Calibri" w:hAnsi="Times New Roman" w:cs="Times New Roman"/>
              </w:rPr>
            </w:pPr>
          </w:p>
        </w:tc>
        <w:tc>
          <w:tcPr>
            <w:tcW w:w="1224" w:type="dxa"/>
            <w:vMerge/>
          </w:tcPr>
          <w:p w14:paraId="3D8A285E" w14:textId="77777777" w:rsidR="00354FFB" w:rsidRPr="00354FFB" w:rsidRDefault="00354FFB" w:rsidP="00354FFB">
            <w:pPr>
              <w:rPr>
                <w:rFonts w:ascii="Times New Roman" w:eastAsia="Calibri" w:hAnsi="Times New Roman" w:cs="Times New Roman"/>
              </w:rPr>
            </w:pPr>
          </w:p>
        </w:tc>
        <w:tc>
          <w:tcPr>
            <w:tcW w:w="4080" w:type="dxa"/>
            <w:vMerge/>
          </w:tcPr>
          <w:p w14:paraId="783B8266" w14:textId="77777777" w:rsidR="00354FFB" w:rsidRPr="00354FFB" w:rsidRDefault="00354FFB" w:rsidP="00354FFB">
            <w:pPr>
              <w:rPr>
                <w:rFonts w:ascii="Times New Roman" w:eastAsia="Calibri" w:hAnsi="Times New Roman" w:cs="Times New Roman"/>
              </w:rPr>
            </w:pPr>
          </w:p>
        </w:tc>
        <w:tc>
          <w:tcPr>
            <w:tcW w:w="6800" w:type="dxa"/>
          </w:tcPr>
          <w:p w14:paraId="1E06849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24B8EC3F" w14:textId="77777777" w:rsidTr="00A52685">
        <w:tc>
          <w:tcPr>
            <w:tcW w:w="272" w:type="dxa"/>
            <w:vMerge/>
          </w:tcPr>
          <w:p w14:paraId="310DA799" w14:textId="77777777" w:rsidR="00354FFB" w:rsidRPr="00354FFB" w:rsidRDefault="00354FFB" w:rsidP="00354FFB">
            <w:pPr>
              <w:rPr>
                <w:rFonts w:ascii="Times New Roman" w:eastAsia="Calibri" w:hAnsi="Times New Roman" w:cs="Times New Roman"/>
              </w:rPr>
            </w:pPr>
          </w:p>
        </w:tc>
        <w:tc>
          <w:tcPr>
            <w:tcW w:w="1903" w:type="dxa"/>
            <w:vMerge/>
          </w:tcPr>
          <w:p w14:paraId="73E3696D" w14:textId="77777777" w:rsidR="00354FFB" w:rsidRPr="00354FFB" w:rsidRDefault="00354FFB" w:rsidP="00354FFB">
            <w:pPr>
              <w:rPr>
                <w:rFonts w:ascii="Times New Roman" w:eastAsia="Calibri" w:hAnsi="Times New Roman" w:cs="Times New Roman"/>
              </w:rPr>
            </w:pPr>
          </w:p>
        </w:tc>
        <w:tc>
          <w:tcPr>
            <w:tcW w:w="1224" w:type="dxa"/>
            <w:vMerge/>
          </w:tcPr>
          <w:p w14:paraId="76507A6C" w14:textId="77777777" w:rsidR="00354FFB" w:rsidRPr="00354FFB" w:rsidRDefault="00354FFB" w:rsidP="00354FFB">
            <w:pPr>
              <w:rPr>
                <w:rFonts w:ascii="Times New Roman" w:eastAsia="Calibri" w:hAnsi="Times New Roman" w:cs="Times New Roman"/>
              </w:rPr>
            </w:pPr>
          </w:p>
        </w:tc>
        <w:tc>
          <w:tcPr>
            <w:tcW w:w="4080" w:type="dxa"/>
            <w:vMerge/>
          </w:tcPr>
          <w:p w14:paraId="08757CF2" w14:textId="77777777" w:rsidR="00354FFB" w:rsidRPr="00354FFB" w:rsidRDefault="00354FFB" w:rsidP="00354FFB">
            <w:pPr>
              <w:rPr>
                <w:rFonts w:ascii="Times New Roman" w:eastAsia="Calibri" w:hAnsi="Times New Roman" w:cs="Times New Roman"/>
              </w:rPr>
            </w:pPr>
          </w:p>
        </w:tc>
        <w:tc>
          <w:tcPr>
            <w:tcW w:w="6800" w:type="dxa"/>
          </w:tcPr>
          <w:p w14:paraId="1E46FF3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0A673CA9" w14:textId="77777777" w:rsidTr="00A52685">
        <w:tc>
          <w:tcPr>
            <w:tcW w:w="272" w:type="dxa"/>
            <w:vMerge/>
          </w:tcPr>
          <w:p w14:paraId="654BE083" w14:textId="77777777" w:rsidR="00354FFB" w:rsidRPr="00354FFB" w:rsidRDefault="00354FFB" w:rsidP="00354FFB">
            <w:pPr>
              <w:rPr>
                <w:rFonts w:ascii="Times New Roman" w:eastAsia="Calibri" w:hAnsi="Times New Roman" w:cs="Times New Roman"/>
              </w:rPr>
            </w:pPr>
          </w:p>
        </w:tc>
        <w:tc>
          <w:tcPr>
            <w:tcW w:w="1903" w:type="dxa"/>
            <w:vMerge/>
          </w:tcPr>
          <w:p w14:paraId="2AF0E133" w14:textId="77777777" w:rsidR="00354FFB" w:rsidRPr="00354FFB" w:rsidRDefault="00354FFB" w:rsidP="00354FFB">
            <w:pPr>
              <w:rPr>
                <w:rFonts w:ascii="Times New Roman" w:eastAsia="Calibri" w:hAnsi="Times New Roman" w:cs="Times New Roman"/>
              </w:rPr>
            </w:pPr>
          </w:p>
        </w:tc>
        <w:tc>
          <w:tcPr>
            <w:tcW w:w="1224" w:type="dxa"/>
            <w:vMerge/>
          </w:tcPr>
          <w:p w14:paraId="75FC32AC" w14:textId="77777777" w:rsidR="00354FFB" w:rsidRPr="00354FFB" w:rsidRDefault="00354FFB" w:rsidP="00354FFB">
            <w:pPr>
              <w:rPr>
                <w:rFonts w:ascii="Times New Roman" w:eastAsia="Calibri" w:hAnsi="Times New Roman" w:cs="Times New Roman"/>
              </w:rPr>
            </w:pPr>
          </w:p>
        </w:tc>
        <w:tc>
          <w:tcPr>
            <w:tcW w:w="4080" w:type="dxa"/>
            <w:vMerge/>
          </w:tcPr>
          <w:p w14:paraId="6730E5D2" w14:textId="77777777" w:rsidR="00354FFB" w:rsidRPr="00354FFB" w:rsidRDefault="00354FFB" w:rsidP="00354FFB">
            <w:pPr>
              <w:rPr>
                <w:rFonts w:ascii="Times New Roman" w:eastAsia="Calibri" w:hAnsi="Times New Roman" w:cs="Times New Roman"/>
              </w:rPr>
            </w:pPr>
          </w:p>
        </w:tc>
        <w:tc>
          <w:tcPr>
            <w:tcW w:w="6800" w:type="dxa"/>
          </w:tcPr>
          <w:p w14:paraId="59ED948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6597D445" w14:textId="77777777" w:rsidTr="00A52685">
        <w:tc>
          <w:tcPr>
            <w:tcW w:w="272" w:type="dxa"/>
            <w:vMerge/>
          </w:tcPr>
          <w:p w14:paraId="358ED56B" w14:textId="77777777" w:rsidR="00354FFB" w:rsidRPr="00354FFB" w:rsidRDefault="00354FFB" w:rsidP="00354FFB">
            <w:pPr>
              <w:rPr>
                <w:rFonts w:ascii="Times New Roman" w:eastAsia="Calibri" w:hAnsi="Times New Roman" w:cs="Times New Roman"/>
              </w:rPr>
            </w:pPr>
          </w:p>
        </w:tc>
        <w:tc>
          <w:tcPr>
            <w:tcW w:w="1903" w:type="dxa"/>
            <w:vMerge/>
          </w:tcPr>
          <w:p w14:paraId="439E4249" w14:textId="77777777" w:rsidR="00354FFB" w:rsidRPr="00354FFB" w:rsidRDefault="00354FFB" w:rsidP="00354FFB">
            <w:pPr>
              <w:rPr>
                <w:rFonts w:ascii="Times New Roman" w:eastAsia="Calibri" w:hAnsi="Times New Roman" w:cs="Times New Roman"/>
              </w:rPr>
            </w:pPr>
          </w:p>
        </w:tc>
        <w:tc>
          <w:tcPr>
            <w:tcW w:w="1224" w:type="dxa"/>
            <w:vMerge/>
          </w:tcPr>
          <w:p w14:paraId="2961D13F" w14:textId="77777777" w:rsidR="00354FFB" w:rsidRPr="00354FFB" w:rsidRDefault="00354FFB" w:rsidP="00354FFB">
            <w:pPr>
              <w:rPr>
                <w:rFonts w:ascii="Times New Roman" w:eastAsia="Calibri" w:hAnsi="Times New Roman" w:cs="Times New Roman"/>
              </w:rPr>
            </w:pPr>
          </w:p>
        </w:tc>
        <w:tc>
          <w:tcPr>
            <w:tcW w:w="4080" w:type="dxa"/>
            <w:vMerge/>
          </w:tcPr>
          <w:p w14:paraId="28A538DA" w14:textId="77777777" w:rsidR="00354FFB" w:rsidRPr="00354FFB" w:rsidRDefault="00354FFB" w:rsidP="00354FFB">
            <w:pPr>
              <w:rPr>
                <w:rFonts w:ascii="Times New Roman" w:eastAsia="Calibri" w:hAnsi="Times New Roman" w:cs="Times New Roman"/>
              </w:rPr>
            </w:pPr>
          </w:p>
        </w:tc>
        <w:tc>
          <w:tcPr>
            <w:tcW w:w="6800" w:type="dxa"/>
          </w:tcPr>
          <w:p w14:paraId="6582CA4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2659A143" w14:textId="77777777" w:rsidTr="00A52685">
        <w:tc>
          <w:tcPr>
            <w:tcW w:w="272" w:type="dxa"/>
            <w:vMerge/>
          </w:tcPr>
          <w:p w14:paraId="0CB75547" w14:textId="77777777" w:rsidR="00354FFB" w:rsidRPr="00354FFB" w:rsidRDefault="00354FFB" w:rsidP="00354FFB">
            <w:pPr>
              <w:rPr>
                <w:rFonts w:ascii="Times New Roman" w:eastAsia="Calibri" w:hAnsi="Times New Roman" w:cs="Times New Roman"/>
              </w:rPr>
            </w:pPr>
          </w:p>
        </w:tc>
        <w:tc>
          <w:tcPr>
            <w:tcW w:w="1903" w:type="dxa"/>
            <w:vMerge/>
          </w:tcPr>
          <w:p w14:paraId="704F4215" w14:textId="77777777" w:rsidR="00354FFB" w:rsidRPr="00354FFB" w:rsidRDefault="00354FFB" w:rsidP="00354FFB">
            <w:pPr>
              <w:rPr>
                <w:rFonts w:ascii="Times New Roman" w:eastAsia="Calibri" w:hAnsi="Times New Roman" w:cs="Times New Roman"/>
              </w:rPr>
            </w:pPr>
          </w:p>
        </w:tc>
        <w:tc>
          <w:tcPr>
            <w:tcW w:w="1224" w:type="dxa"/>
            <w:vMerge/>
          </w:tcPr>
          <w:p w14:paraId="2BA70FCC" w14:textId="77777777" w:rsidR="00354FFB" w:rsidRPr="00354FFB" w:rsidRDefault="00354FFB" w:rsidP="00354FFB">
            <w:pPr>
              <w:rPr>
                <w:rFonts w:ascii="Times New Roman" w:eastAsia="Calibri" w:hAnsi="Times New Roman" w:cs="Times New Roman"/>
              </w:rPr>
            </w:pPr>
          </w:p>
        </w:tc>
        <w:tc>
          <w:tcPr>
            <w:tcW w:w="4080" w:type="dxa"/>
            <w:vMerge/>
          </w:tcPr>
          <w:p w14:paraId="4315DBCD" w14:textId="77777777" w:rsidR="00354FFB" w:rsidRPr="00354FFB" w:rsidRDefault="00354FFB" w:rsidP="00354FFB">
            <w:pPr>
              <w:rPr>
                <w:rFonts w:ascii="Times New Roman" w:eastAsia="Calibri" w:hAnsi="Times New Roman" w:cs="Times New Roman"/>
              </w:rPr>
            </w:pPr>
          </w:p>
        </w:tc>
        <w:tc>
          <w:tcPr>
            <w:tcW w:w="6800" w:type="dxa"/>
          </w:tcPr>
          <w:p w14:paraId="389E276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03264FBE" w14:textId="77777777" w:rsidTr="00A52685">
        <w:tc>
          <w:tcPr>
            <w:tcW w:w="272" w:type="dxa"/>
            <w:vMerge/>
          </w:tcPr>
          <w:p w14:paraId="578C45D4" w14:textId="77777777" w:rsidR="00354FFB" w:rsidRPr="00354FFB" w:rsidRDefault="00354FFB" w:rsidP="00354FFB">
            <w:pPr>
              <w:rPr>
                <w:rFonts w:ascii="Times New Roman" w:eastAsia="Calibri" w:hAnsi="Times New Roman" w:cs="Times New Roman"/>
              </w:rPr>
            </w:pPr>
          </w:p>
        </w:tc>
        <w:tc>
          <w:tcPr>
            <w:tcW w:w="1903" w:type="dxa"/>
            <w:vMerge/>
          </w:tcPr>
          <w:p w14:paraId="3B5FC296" w14:textId="77777777" w:rsidR="00354FFB" w:rsidRPr="00354FFB" w:rsidRDefault="00354FFB" w:rsidP="00354FFB">
            <w:pPr>
              <w:rPr>
                <w:rFonts w:ascii="Times New Roman" w:eastAsia="Calibri" w:hAnsi="Times New Roman" w:cs="Times New Roman"/>
              </w:rPr>
            </w:pPr>
          </w:p>
        </w:tc>
        <w:tc>
          <w:tcPr>
            <w:tcW w:w="1224" w:type="dxa"/>
            <w:vMerge/>
          </w:tcPr>
          <w:p w14:paraId="63B8D5E6" w14:textId="77777777" w:rsidR="00354FFB" w:rsidRPr="00354FFB" w:rsidRDefault="00354FFB" w:rsidP="00354FFB">
            <w:pPr>
              <w:rPr>
                <w:rFonts w:ascii="Times New Roman" w:eastAsia="Calibri" w:hAnsi="Times New Roman" w:cs="Times New Roman"/>
              </w:rPr>
            </w:pPr>
          </w:p>
        </w:tc>
        <w:tc>
          <w:tcPr>
            <w:tcW w:w="4080" w:type="dxa"/>
            <w:vMerge/>
          </w:tcPr>
          <w:p w14:paraId="44F2B77D" w14:textId="77777777" w:rsidR="00354FFB" w:rsidRPr="00354FFB" w:rsidRDefault="00354FFB" w:rsidP="00354FFB">
            <w:pPr>
              <w:rPr>
                <w:rFonts w:ascii="Times New Roman" w:eastAsia="Calibri" w:hAnsi="Times New Roman" w:cs="Times New Roman"/>
              </w:rPr>
            </w:pPr>
          </w:p>
        </w:tc>
        <w:tc>
          <w:tcPr>
            <w:tcW w:w="6800" w:type="dxa"/>
          </w:tcPr>
          <w:p w14:paraId="2E76159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3E806685" w14:textId="77777777" w:rsidTr="00A52685">
        <w:tc>
          <w:tcPr>
            <w:tcW w:w="272" w:type="dxa"/>
            <w:vMerge/>
          </w:tcPr>
          <w:p w14:paraId="6FCDED5C" w14:textId="77777777" w:rsidR="00354FFB" w:rsidRPr="00354FFB" w:rsidRDefault="00354FFB" w:rsidP="00354FFB">
            <w:pPr>
              <w:rPr>
                <w:rFonts w:ascii="Times New Roman" w:eastAsia="Calibri" w:hAnsi="Times New Roman" w:cs="Times New Roman"/>
              </w:rPr>
            </w:pPr>
          </w:p>
        </w:tc>
        <w:tc>
          <w:tcPr>
            <w:tcW w:w="1903" w:type="dxa"/>
            <w:vMerge/>
          </w:tcPr>
          <w:p w14:paraId="4A17CB40" w14:textId="77777777" w:rsidR="00354FFB" w:rsidRPr="00354FFB" w:rsidRDefault="00354FFB" w:rsidP="00354FFB">
            <w:pPr>
              <w:rPr>
                <w:rFonts w:ascii="Times New Roman" w:eastAsia="Calibri" w:hAnsi="Times New Roman" w:cs="Times New Roman"/>
              </w:rPr>
            </w:pPr>
          </w:p>
        </w:tc>
        <w:tc>
          <w:tcPr>
            <w:tcW w:w="1224" w:type="dxa"/>
            <w:vMerge/>
          </w:tcPr>
          <w:p w14:paraId="0DDD2527" w14:textId="77777777" w:rsidR="00354FFB" w:rsidRPr="00354FFB" w:rsidRDefault="00354FFB" w:rsidP="00354FFB">
            <w:pPr>
              <w:rPr>
                <w:rFonts w:ascii="Times New Roman" w:eastAsia="Calibri" w:hAnsi="Times New Roman" w:cs="Times New Roman"/>
              </w:rPr>
            </w:pPr>
          </w:p>
        </w:tc>
        <w:tc>
          <w:tcPr>
            <w:tcW w:w="4080" w:type="dxa"/>
            <w:vMerge/>
          </w:tcPr>
          <w:p w14:paraId="77E706E8" w14:textId="77777777" w:rsidR="00354FFB" w:rsidRPr="00354FFB" w:rsidRDefault="00354FFB" w:rsidP="00354FFB">
            <w:pPr>
              <w:rPr>
                <w:rFonts w:ascii="Times New Roman" w:eastAsia="Calibri" w:hAnsi="Times New Roman" w:cs="Times New Roman"/>
              </w:rPr>
            </w:pPr>
          </w:p>
        </w:tc>
        <w:tc>
          <w:tcPr>
            <w:tcW w:w="6800" w:type="dxa"/>
          </w:tcPr>
          <w:p w14:paraId="7500E5E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5909DD8E" w14:textId="77777777" w:rsidTr="00A52685">
        <w:tc>
          <w:tcPr>
            <w:tcW w:w="272" w:type="dxa"/>
            <w:vMerge/>
          </w:tcPr>
          <w:p w14:paraId="5EE9DE8C" w14:textId="77777777" w:rsidR="00354FFB" w:rsidRPr="00354FFB" w:rsidRDefault="00354FFB" w:rsidP="00354FFB">
            <w:pPr>
              <w:rPr>
                <w:rFonts w:ascii="Times New Roman" w:eastAsia="Calibri" w:hAnsi="Times New Roman" w:cs="Times New Roman"/>
              </w:rPr>
            </w:pPr>
          </w:p>
        </w:tc>
        <w:tc>
          <w:tcPr>
            <w:tcW w:w="1903" w:type="dxa"/>
            <w:vMerge/>
          </w:tcPr>
          <w:p w14:paraId="4D0B7FB8" w14:textId="77777777" w:rsidR="00354FFB" w:rsidRPr="00354FFB" w:rsidRDefault="00354FFB" w:rsidP="00354FFB">
            <w:pPr>
              <w:rPr>
                <w:rFonts w:ascii="Times New Roman" w:eastAsia="Calibri" w:hAnsi="Times New Roman" w:cs="Times New Roman"/>
              </w:rPr>
            </w:pPr>
          </w:p>
        </w:tc>
        <w:tc>
          <w:tcPr>
            <w:tcW w:w="1224" w:type="dxa"/>
            <w:vMerge/>
          </w:tcPr>
          <w:p w14:paraId="4D2F8E09" w14:textId="77777777" w:rsidR="00354FFB" w:rsidRPr="00354FFB" w:rsidRDefault="00354FFB" w:rsidP="00354FFB">
            <w:pPr>
              <w:rPr>
                <w:rFonts w:ascii="Times New Roman" w:eastAsia="Calibri" w:hAnsi="Times New Roman" w:cs="Times New Roman"/>
              </w:rPr>
            </w:pPr>
          </w:p>
        </w:tc>
        <w:tc>
          <w:tcPr>
            <w:tcW w:w="4080" w:type="dxa"/>
            <w:vMerge/>
          </w:tcPr>
          <w:p w14:paraId="3468C118" w14:textId="77777777" w:rsidR="00354FFB" w:rsidRPr="00354FFB" w:rsidRDefault="00354FFB" w:rsidP="00354FFB">
            <w:pPr>
              <w:rPr>
                <w:rFonts w:ascii="Times New Roman" w:eastAsia="Calibri" w:hAnsi="Times New Roman" w:cs="Times New Roman"/>
              </w:rPr>
            </w:pPr>
          </w:p>
        </w:tc>
        <w:tc>
          <w:tcPr>
            <w:tcW w:w="6800" w:type="dxa"/>
          </w:tcPr>
          <w:p w14:paraId="31C476A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6D88D2AA" w14:textId="77777777" w:rsidTr="00A52685">
        <w:tc>
          <w:tcPr>
            <w:tcW w:w="272" w:type="dxa"/>
            <w:vMerge w:val="restart"/>
          </w:tcPr>
          <w:p w14:paraId="6A85837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7.</w:t>
            </w:r>
          </w:p>
        </w:tc>
        <w:tc>
          <w:tcPr>
            <w:tcW w:w="1903" w:type="dxa"/>
            <w:vMerge w:val="restart"/>
          </w:tcPr>
          <w:p w14:paraId="1F10BE1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Оказание услуг связи</w:t>
            </w:r>
          </w:p>
        </w:tc>
        <w:tc>
          <w:tcPr>
            <w:tcW w:w="1224" w:type="dxa"/>
            <w:vMerge w:val="restart"/>
          </w:tcPr>
          <w:p w14:paraId="6058BCF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3.2.3</w:t>
            </w:r>
          </w:p>
        </w:tc>
        <w:tc>
          <w:tcPr>
            <w:tcW w:w="4080" w:type="dxa"/>
            <w:vMerge w:val="restart"/>
          </w:tcPr>
          <w:p w14:paraId="47551B7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зданий, предназначенных для размещения пунктов оказания услуг </w:t>
            </w:r>
            <w:r w:rsidRPr="00354FFB">
              <w:rPr>
                <w:rFonts w:ascii="Times New Roman" w:eastAsia="Tahoma" w:hAnsi="Times New Roman" w:cs="Times New Roman"/>
                <w:color w:val="000000"/>
                <w:sz w:val="20"/>
                <w:szCs w:val="20"/>
              </w:rPr>
              <w:lastRenderedPageBreak/>
              <w:t>почтовой, телеграфной, междугородней и международной телефонной связи</w:t>
            </w:r>
          </w:p>
        </w:tc>
        <w:tc>
          <w:tcPr>
            <w:tcW w:w="6800" w:type="dxa"/>
          </w:tcPr>
          <w:p w14:paraId="270B09E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Минимальный размер земельного участка (площадь) – 100 кв.м.</w:t>
            </w:r>
          </w:p>
        </w:tc>
      </w:tr>
      <w:tr w:rsidR="00354FFB" w:rsidRPr="00354FFB" w14:paraId="1283CB51" w14:textId="77777777" w:rsidTr="00A52685">
        <w:tc>
          <w:tcPr>
            <w:tcW w:w="272" w:type="dxa"/>
            <w:vMerge/>
          </w:tcPr>
          <w:p w14:paraId="3506B07B" w14:textId="77777777" w:rsidR="00354FFB" w:rsidRPr="00354FFB" w:rsidRDefault="00354FFB" w:rsidP="00354FFB">
            <w:pPr>
              <w:rPr>
                <w:rFonts w:ascii="Times New Roman" w:eastAsia="Calibri" w:hAnsi="Times New Roman" w:cs="Times New Roman"/>
              </w:rPr>
            </w:pPr>
          </w:p>
        </w:tc>
        <w:tc>
          <w:tcPr>
            <w:tcW w:w="1903" w:type="dxa"/>
            <w:vMerge/>
          </w:tcPr>
          <w:p w14:paraId="5CAD27BD" w14:textId="77777777" w:rsidR="00354FFB" w:rsidRPr="00354FFB" w:rsidRDefault="00354FFB" w:rsidP="00354FFB">
            <w:pPr>
              <w:rPr>
                <w:rFonts w:ascii="Times New Roman" w:eastAsia="Calibri" w:hAnsi="Times New Roman" w:cs="Times New Roman"/>
              </w:rPr>
            </w:pPr>
          </w:p>
        </w:tc>
        <w:tc>
          <w:tcPr>
            <w:tcW w:w="1224" w:type="dxa"/>
            <w:vMerge/>
          </w:tcPr>
          <w:p w14:paraId="79DA5B51" w14:textId="77777777" w:rsidR="00354FFB" w:rsidRPr="00354FFB" w:rsidRDefault="00354FFB" w:rsidP="00354FFB">
            <w:pPr>
              <w:rPr>
                <w:rFonts w:ascii="Times New Roman" w:eastAsia="Calibri" w:hAnsi="Times New Roman" w:cs="Times New Roman"/>
              </w:rPr>
            </w:pPr>
          </w:p>
        </w:tc>
        <w:tc>
          <w:tcPr>
            <w:tcW w:w="4080" w:type="dxa"/>
            <w:vMerge/>
          </w:tcPr>
          <w:p w14:paraId="48EE3493" w14:textId="77777777" w:rsidR="00354FFB" w:rsidRPr="00354FFB" w:rsidRDefault="00354FFB" w:rsidP="00354FFB">
            <w:pPr>
              <w:rPr>
                <w:rFonts w:ascii="Times New Roman" w:eastAsia="Calibri" w:hAnsi="Times New Roman" w:cs="Times New Roman"/>
              </w:rPr>
            </w:pPr>
          </w:p>
        </w:tc>
        <w:tc>
          <w:tcPr>
            <w:tcW w:w="6800" w:type="dxa"/>
          </w:tcPr>
          <w:p w14:paraId="7563D8D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 кв.м.</w:t>
            </w:r>
          </w:p>
        </w:tc>
      </w:tr>
      <w:tr w:rsidR="00354FFB" w:rsidRPr="00354FFB" w14:paraId="1251C11C" w14:textId="77777777" w:rsidTr="00A52685">
        <w:tc>
          <w:tcPr>
            <w:tcW w:w="272" w:type="dxa"/>
            <w:vMerge/>
          </w:tcPr>
          <w:p w14:paraId="651B8FE8" w14:textId="77777777" w:rsidR="00354FFB" w:rsidRPr="00354FFB" w:rsidRDefault="00354FFB" w:rsidP="00354FFB">
            <w:pPr>
              <w:rPr>
                <w:rFonts w:ascii="Times New Roman" w:eastAsia="Calibri" w:hAnsi="Times New Roman" w:cs="Times New Roman"/>
              </w:rPr>
            </w:pPr>
          </w:p>
        </w:tc>
        <w:tc>
          <w:tcPr>
            <w:tcW w:w="1903" w:type="dxa"/>
            <w:vMerge/>
          </w:tcPr>
          <w:p w14:paraId="6D6C9AEF" w14:textId="77777777" w:rsidR="00354FFB" w:rsidRPr="00354FFB" w:rsidRDefault="00354FFB" w:rsidP="00354FFB">
            <w:pPr>
              <w:rPr>
                <w:rFonts w:ascii="Times New Roman" w:eastAsia="Calibri" w:hAnsi="Times New Roman" w:cs="Times New Roman"/>
              </w:rPr>
            </w:pPr>
          </w:p>
        </w:tc>
        <w:tc>
          <w:tcPr>
            <w:tcW w:w="1224" w:type="dxa"/>
            <w:vMerge/>
          </w:tcPr>
          <w:p w14:paraId="7A80B2FD" w14:textId="77777777" w:rsidR="00354FFB" w:rsidRPr="00354FFB" w:rsidRDefault="00354FFB" w:rsidP="00354FFB">
            <w:pPr>
              <w:rPr>
                <w:rFonts w:ascii="Times New Roman" w:eastAsia="Calibri" w:hAnsi="Times New Roman" w:cs="Times New Roman"/>
              </w:rPr>
            </w:pPr>
          </w:p>
        </w:tc>
        <w:tc>
          <w:tcPr>
            <w:tcW w:w="4080" w:type="dxa"/>
            <w:vMerge/>
          </w:tcPr>
          <w:p w14:paraId="365F90F7" w14:textId="77777777" w:rsidR="00354FFB" w:rsidRPr="00354FFB" w:rsidRDefault="00354FFB" w:rsidP="00354FFB">
            <w:pPr>
              <w:rPr>
                <w:rFonts w:ascii="Times New Roman" w:eastAsia="Calibri" w:hAnsi="Times New Roman" w:cs="Times New Roman"/>
              </w:rPr>
            </w:pPr>
          </w:p>
        </w:tc>
        <w:tc>
          <w:tcPr>
            <w:tcW w:w="6800" w:type="dxa"/>
          </w:tcPr>
          <w:p w14:paraId="0B4933B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12065C14" w14:textId="77777777" w:rsidTr="00A52685">
        <w:tc>
          <w:tcPr>
            <w:tcW w:w="272" w:type="dxa"/>
            <w:vMerge/>
          </w:tcPr>
          <w:p w14:paraId="656A098A" w14:textId="77777777" w:rsidR="00354FFB" w:rsidRPr="00354FFB" w:rsidRDefault="00354FFB" w:rsidP="00354FFB">
            <w:pPr>
              <w:rPr>
                <w:rFonts w:ascii="Times New Roman" w:eastAsia="Calibri" w:hAnsi="Times New Roman" w:cs="Times New Roman"/>
              </w:rPr>
            </w:pPr>
          </w:p>
        </w:tc>
        <w:tc>
          <w:tcPr>
            <w:tcW w:w="1903" w:type="dxa"/>
            <w:vMerge/>
          </w:tcPr>
          <w:p w14:paraId="2FFCE014" w14:textId="77777777" w:rsidR="00354FFB" w:rsidRPr="00354FFB" w:rsidRDefault="00354FFB" w:rsidP="00354FFB">
            <w:pPr>
              <w:rPr>
                <w:rFonts w:ascii="Times New Roman" w:eastAsia="Calibri" w:hAnsi="Times New Roman" w:cs="Times New Roman"/>
              </w:rPr>
            </w:pPr>
          </w:p>
        </w:tc>
        <w:tc>
          <w:tcPr>
            <w:tcW w:w="1224" w:type="dxa"/>
            <w:vMerge/>
          </w:tcPr>
          <w:p w14:paraId="132D3D27" w14:textId="77777777" w:rsidR="00354FFB" w:rsidRPr="00354FFB" w:rsidRDefault="00354FFB" w:rsidP="00354FFB">
            <w:pPr>
              <w:rPr>
                <w:rFonts w:ascii="Times New Roman" w:eastAsia="Calibri" w:hAnsi="Times New Roman" w:cs="Times New Roman"/>
              </w:rPr>
            </w:pPr>
          </w:p>
        </w:tc>
        <w:tc>
          <w:tcPr>
            <w:tcW w:w="4080" w:type="dxa"/>
            <w:vMerge/>
          </w:tcPr>
          <w:p w14:paraId="498FCB7F" w14:textId="77777777" w:rsidR="00354FFB" w:rsidRPr="00354FFB" w:rsidRDefault="00354FFB" w:rsidP="00354FFB">
            <w:pPr>
              <w:rPr>
                <w:rFonts w:ascii="Times New Roman" w:eastAsia="Calibri" w:hAnsi="Times New Roman" w:cs="Times New Roman"/>
              </w:rPr>
            </w:pPr>
          </w:p>
        </w:tc>
        <w:tc>
          <w:tcPr>
            <w:tcW w:w="6800" w:type="dxa"/>
          </w:tcPr>
          <w:p w14:paraId="2C7EA82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40E72046" w14:textId="77777777" w:rsidTr="00A52685">
        <w:tc>
          <w:tcPr>
            <w:tcW w:w="272" w:type="dxa"/>
            <w:vMerge/>
          </w:tcPr>
          <w:p w14:paraId="190738AB" w14:textId="77777777" w:rsidR="00354FFB" w:rsidRPr="00354FFB" w:rsidRDefault="00354FFB" w:rsidP="00354FFB">
            <w:pPr>
              <w:rPr>
                <w:rFonts w:ascii="Times New Roman" w:eastAsia="Calibri" w:hAnsi="Times New Roman" w:cs="Times New Roman"/>
              </w:rPr>
            </w:pPr>
          </w:p>
        </w:tc>
        <w:tc>
          <w:tcPr>
            <w:tcW w:w="1903" w:type="dxa"/>
            <w:vMerge/>
          </w:tcPr>
          <w:p w14:paraId="4515C3F3" w14:textId="77777777" w:rsidR="00354FFB" w:rsidRPr="00354FFB" w:rsidRDefault="00354FFB" w:rsidP="00354FFB">
            <w:pPr>
              <w:rPr>
                <w:rFonts w:ascii="Times New Roman" w:eastAsia="Calibri" w:hAnsi="Times New Roman" w:cs="Times New Roman"/>
              </w:rPr>
            </w:pPr>
          </w:p>
        </w:tc>
        <w:tc>
          <w:tcPr>
            <w:tcW w:w="1224" w:type="dxa"/>
            <w:vMerge/>
          </w:tcPr>
          <w:p w14:paraId="6F0B1438" w14:textId="77777777" w:rsidR="00354FFB" w:rsidRPr="00354FFB" w:rsidRDefault="00354FFB" w:rsidP="00354FFB">
            <w:pPr>
              <w:rPr>
                <w:rFonts w:ascii="Times New Roman" w:eastAsia="Calibri" w:hAnsi="Times New Roman" w:cs="Times New Roman"/>
              </w:rPr>
            </w:pPr>
          </w:p>
        </w:tc>
        <w:tc>
          <w:tcPr>
            <w:tcW w:w="4080" w:type="dxa"/>
            <w:vMerge/>
          </w:tcPr>
          <w:p w14:paraId="1713AB79" w14:textId="77777777" w:rsidR="00354FFB" w:rsidRPr="00354FFB" w:rsidRDefault="00354FFB" w:rsidP="00354FFB">
            <w:pPr>
              <w:rPr>
                <w:rFonts w:ascii="Times New Roman" w:eastAsia="Calibri" w:hAnsi="Times New Roman" w:cs="Times New Roman"/>
              </w:rPr>
            </w:pPr>
          </w:p>
        </w:tc>
        <w:tc>
          <w:tcPr>
            <w:tcW w:w="6800" w:type="dxa"/>
          </w:tcPr>
          <w:p w14:paraId="68A5EFA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6090406E" w14:textId="77777777" w:rsidTr="00A52685">
        <w:tc>
          <w:tcPr>
            <w:tcW w:w="272" w:type="dxa"/>
            <w:vMerge/>
          </w:tcPr>
          <w:p w14:paraId="7DCDF205" w14:textId="77777777" w:rsidR="00354FFB" w:rsidRPr="00354FFB" w:rsidRDefault="00354FFB" w:rsidP="00354FFB">
            <w:pPr>
              <w:rPr>
                <w:rFonts w:ascii="Times New Roman" w:eastAsia="Calibri" w:hAnsi="Times New Roman" w:cs="Times New Roman"/>
              </w:rPr>
            </w:pPr>
          </w:p>
        </w:tc>
        <w:tc>
          <w:tcPr>
            <w:tcW w:w="1903" w:type="dxa"/>
            <w:vMerge/>
          </w:tcPr>
          <w:p w14:paraId="60CAACCA" w14:textId="77777777" w:rsidR="00354FFB" w:rsidRPr="00354FFB" w:rsidRDefault="00354FFB" w:rsidP="00354FFB">
            <w:pPr>
              <w:rPr>
                <w:rFonts w:ascii="Times New Roman" w:eastAsia="Calibri" w:hAnsi="Times New Roman" w:cs="Times New Roman"/>
              </w:rPr>
            </w:pPr>
          </w:p>
        </w:tc>
        <w:tc>
          <w:tcPr>
            <w:tcW w:w="1224" w:type="dxa"/>
            <w:vMerge/>
          </w:tcPr>
          <w:p w14:paraId="5A53AEB4" w14:textId="77777777" w:rsidR="00354FFB" w:rsidRPr="00354FFB" w:rsidRDefault="00354FFB" w:rsidP="00354FFB">
            <w:pPr>
              <w:rPr>
                <w:rFonts w:ascii="Times New Roman" w:eastAsia="Calibri" w:hAnsi="Times New Roman" w:cs="Times New Roman"/>
              </w:rPr>
            </w:pPr>
          </w:p>
        </w:tc>
        <w:tc>
          <w:tcPr>
            <w:tcW w:w="4080" w:type="dxa"/>
            <w:vMerge/>
          </w:tcPr>
          <w:p w14:paraId="576209C1" w14:textId="77777777" w:rsidR="00354FFB" w:rsidRPr="00354FFB" w:rsidRDefault="00354FFB" w:rsidP="00354FFB">
            <w:pPr>
              <w:rPr>
                <w:rFonts w:ascii="Times New Roman" w:eastAsia="Calibri" w:hAnsi="Times New Roman" w:cs="Times New Roman"/>
              </w:rPr>
            </w:pPr>
          </w:p>
        </w:tc>
        <w:tc>
          <w:tcPr>
            <w:tcW w:w="6800" w:type="dxa"/>
          </w:tcPr>
          <w:p w14:paraId="671D0D3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w:t>
            </w:r>
          </w:p>
        </w:tc>
      </w:tr>
      <w:tr w:rsidR="00354FFB" w:rsidRPr="00354FFB" w14:paraId="1F89A31E" w14:textId="77777777" w:rsidTr="00A52685">
        <w:tc>
          <w:tcPr>
            <w:tcW w:w="272" w:type="dxa"/>
            <w:vMerge/>
          </w:tcPr>
          <w:p w14:paraId="1904B32D" w14:textId="77777777" w:rsidR="00354FFB" w:rsidRPr="00354FFB" w:rsidRDefault="00354FFB" w:rsidP="00354FFB">
            <w:pPr>
              <w:rPr>
                <w:rFonts w:ascii="Times New Roman" w:eastAsia="Calibri" w:hAnsi="Times New Roman" w:cs="Times New Roman"/>
              </w:rPr>
            </w:pPr>
          </w:p>
        </w:tc>
        <w:tc>
          <w:tcPr>
            <w:tcW w:w="1903" w:type="dxa"/>
            <w:vMerge/>
          </w:tcPr>
          <w:p w14:paraId="645A7872" w14:textId="77777777" w:rsidR="00354FFB" w:rsidRPr="00354FFB" w:rsidRDefault="00354FFB" w:rsidP="00354FFB">
            <w:pPr>
              <w:rPr>
                <w:rFonts w:ascii="Times New Roman" w:eastAsia="Calibri" w:hAnsi="Times New Roman" w:cs="Times New Roman"/>
              </w:rPr>
            </w:pPr>
          </w:p>
        </w:tc>
        <w:tc>
          <w:tcPr>
            <w:tcW w:w="1224" w:type="dxa"/>
            <w:vMerge/>
          </w:tcPr>
          <w:p w14:paraId="7DCBA8F8" w14:textId="77777777" w:rsidR="00354FFB" w:rsidRPr="00354FFB" w:rsidRDefault="00354FFB" w:rsidP="00354FFB">
            <w:pPr>
              <w:rPr>
                <w:rFonts w:ascii="Times New Roman" w:eastAsia="Calibri" w:hAnsi="Times New Roman" w:cs="Times New Roman"/>
              </w:rPr>
            </w:pPr>
          </w:p>
        </w:tc>
        <w:tc>
          <w:tcPr>
            <w:tcW w:w="4080" w:type="dxa"/>
            <w:vMerge/>
          </w:tcPr>
          <w:p w14:paraId="091E2018" w14:textId="77777777" w:rsidR="00354FFB" w:rsidRPr="00354FFB" w:rsidRDefault="00354FFB" w:rsidP="00354FFB">
            <w:pPr>
              <w:rPr>
                <w:rFonts w:ascii="Times New Roman" w:eastAsia="Calibri" w:hAnsi="Times New Roman" w:cs="Times New Roman"/>
              </w:rPr>
            </w:pPr>
          </w:p>
        </w:tc>
        <w:tc>
          <w:tcPr>
            <w:tcW w:w="6800" w:type="dxa"/>
          </w:tcPr>
          <w:p w14:paraId="63C1DEB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22FCCF64" w14:textId="77777777" w:rsidTr="00A52685">
        <w:tc>
          <w:tcPr>
            <w:tcW w:w="272" w:type="dxa"/>
            <w:vMerge/>
          </w:tcPr>
          <w:p w14:paraId="7E4375CF" w14:textId="77777777" w:rsidR="00354FFB" w:rsidRPr="00354FFB" w:rsidRDefault="00354FFB" w:rsidP="00354FFB">
            <w:pPr>
              <w:rPr>
                <w:rFonts w:ascii="Times New Roman" w:eastAsia="Calibri" w:hAnsi="Times New Roman" w:cs="Times New Roman"/>
              </w:rPr>
            </w:pPr>
          </w:p>
        </w:tc>
        <w:tc>
          <w:tcPr>
            <w:tcW w:w="1903" w:type="dxa"/>
            <w:vMerge/>
          </w:tcPr>
          <w:p w14:paraId="7D0B8413" w14:textId="77777777" w:rsidR="00354FFB" w:rsidRPr="00354FFB" w:rsidRDefault="00354FFB" w:rsidP="00354FFB">
            <w:pPr>
              <w:rPr>
                <w:rFonts w:ascii="Times New Roman" w:eastAsia="Calibri" w:hAnsi="Times New Roman" w:cs="Times New Roman"/>
              </w:rPr>
            </w:pPr>
          </w:p>
        </w:tc>
        <w:tc>
          <w:tcPr>
            <w:tcW w:w="1224" w:type="dxa"/>
            <w:vMerge/>
          </w:tcPr>
          <w:p w14:paraId="3DD6D319" w14:textId="77777777" w:rsidR="00354FFB" w:rsidRPr="00354FFB" w:rsidRDefault="00354FFB" w:rsidP="00354FFB">
            <w:pPr>
              <w:rPr>
                <w:rFonts w:ascii="Times New Roman" w:eastAsia="Calibri" w:hAnsi="Times New Roman" w:cs="Times New Roman"/>
              </w:rPr>
            </w:pPr>
          </w:p>
        </w:tc>
        <w:tc>
          <w:tcPr>
            <w:tcW w:w="4080" w:type="dxa"/>
            <w:vMerge/>
          </w:tcPr>
          <w:p w14:paraId="756D4C35" w14:textId="77777777" w:rsidR="00354FFB" w:rsidRPr="00354FFB" w:rsidRDefault="00354FFB" w:rsidP="00354FFB">
            <w:pPr>
              <w:rPr>
                <w:rFonts w:ascii="Times New Roman" w:eastAsia="Calibri" w:hAnsi="Times New Roman" w:cs="Times New Roman"/>
              </w:rPr>
            </w:pPr>
          </w:p>
        </w:tc>
        <w:tc>
          <w:tcPr>
            <w:tcW w:w="6800" w:type="dxa"/>
          </w:tcPr>
          <w:p w14:paraId="7D117D3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50%.</w:t>
            </w:r>
          </w:p>
        </w:tc>
      </w:tr>
      <w:tr w:rsidR="00354FFB" w:rsidRPr="00354FFB" w14:paraId="1CCE28E9" w14:textId="77777777" w:rsidTr="00A52685">
        <w:tc>
          <w:tcPr>
            <w:tcW w:w="272" w:type="dxa"/>
            <w:vMerge/>
          </w:tcPr>
          <w:p w14:paraId="57ACFC47" w14:textId="77777777" w:rsidR="00354FFB" w:rsidRPr="00354FFB" w:rsidRDefault="00354FFB" w:rsidP="00354FFB">
            <w:pPr>
              <w:rPr>
                <w:rFonts w:ascii="Times New Roman" w:eastAsia="Calibri" w:hAnsi="Times New Roman" w:cs="Times New Roman"/>
              </w:rPr>
            </w:pPr>
          </w:p>
        </w:tc>
        <w:tc>
          <w:tcPr>
            <w:tcW w:w="1903" w:type="dxa"/>
            <w:vMerge/>
          </w:tcPr>
          <w:p w14:paraId="22571E8A" w14:textId="77777777" w:rsidR="00354FFB" w:rsidRPr="00354FFB" w:rsidRDefault="00354FFB" w:rsidP="00354FFB">
            <w:pPr>
              <w:rPr>
                <w:rFonts w:ascii="Times New Roman" w:eastAsia="Calibri" w:hAnsi="Times New Roman" w:cs="Times New Roman"/>
              </w:rPr>
            </w:pPr>
          </w:p>
        </w:tc>
        <w:tc>
          <w:tcPr>
            <w:tcW w:w="1224" w:type="dxa"/>
            <w:vMerge/>
          </w:tcPr>
          <w:p w14:paraId="033B5972" w14:textId="77777777" w:rsidR="00354FFB" w:rsidRPr="00354FFB" w:rsidRDefault="00354FFB" w:rsidP="00354FFB">
            <w:pPr>
              <w:rPr>
                <w:rFonts w:ascii="Times New Roman" w:eastAsia="Calibri" w:hAnsi="Times New Roman" w:cs="Times New Roman"/>
              </w:rPr>
            </w:pPr>
          </w:p>
        </w:tc>
        <w:tc>
          <w:tcPr>
            <w:tcW w:w="4080" w:type="dxa"/>
            <w:vMerge/>
          </w:tcPr>
          <w:p w14:paraId="16E31E91" w14:textId="77777777" w:rsidR="00354FFB" w:rsidRPr="00354FFB" w:rsidRDefault="00354FFB" w:rsidP="00354FFB">
            <w:pPr>
              <w:rPr>
                <w:rFonts w:ascii="Times New Roman" w:eastAsia="Calibri" w:hAnsi="Times New Roman" w:cs="Times New Roman"/>
              </w:rPr>
            </w:pPr>
          </w:p>
        </w:tc>
        <w:tc>
          <w:tcPr>
            <w:tcW w:w="6800" w:type="dxa"/>
          </w:tcPr>
          <w:p w14:paraId="2218645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69837469" w14:textId="77777777" w:rsidTr="00A52685">
        <w:tc>
          <w:tcPr>
            <w:tcW w:w="272" w:type="dxa"/>
            <w:vMerge/>
          </w:tcPr>
          <w:p w14:paraId="2C043B2D" w14:textId="77777777" w:rsidR="00354FFB" w:rsidRPr="00354FFB" w:rsidRDefault="00354FFB" w:rsidP="00354FFB">
            <w:pPr>
              <w:rPr>
                <w:rFonts w:ascii="Times New Roman" w:eastAsia="Calibri" w:hAnsi="Times New Roman" w:cs="Times New Roman"/>
              </w:rPr>
            </w:pPr>
          </w:p>
        </w:tc>
        <w:tc>
          <w:tcPr>
            <w:tcW w:w="1903" w:type="dxa"/>
            <w:vMerge/>
          </w:tcPr>
          <w:p w14:paraId="395F0098" w14:textId="77777777" w:rsidR="00354FFB" w:rsidRPr="00354FFB" w:rsidRDefault="00354FFB" w:rsidP="00354FFB">
            <w:pPr>
              <w:rPr>
                <w:rFonts w:ascii="Times New Roman" w:eastAsia="Calibri" w:hAnsi="Times New Roman" w:cs="Times New Roman"/>
              </w:rPr>
            </w:pPr>
          </w:p>
        </w:tc>
        <w:tc>
          <w:tcPr>
            <w:tcW w:w="1224" w:type="dxa"/>
            <w:vMerge/>
          </w:tcPr>
          <w:p w14:paraId="0CA6997E" w14:textId="77777777" w:rsidR="00354FFB" w:rsidRPr="00354FFB" w:rsidRDefault="00354FFB" w:rsidP="00354FFB">
            <w:pPr>
              <w:rPr>
                <w:rFonts w:ascii="Times New Roman" w:eastAsia="Calibri" w:hAnsi="Times New Roman" w:cs="Times New Roman"/>
              </w:rPr>
            </w:pPr>
          </w:p>
        </w:tc>
        <w:tc>
          <w:tcPr>
            <w:tcW w:w="4080" w:type="dxa"/>
            <w:vMerge/>
          </w:tcPr>
          <w:p w14:paraId="6E5B3B2E" w14:textId="77777777" w:rsidR="00354FFB" w:rsidRPr="00354FFB" w:rsidRDefault="00354FFB" w:rsidP="00354FFB">
            <w:pPr>
              <w:rPr>
                <w:rFonts w:ascii="Times New Roman" w:eastAsia="Calibri" w:hAnsi="Times New Roman" w:cs="Times New Roman"/>
              </w:rPr>
            </w:pPr>
          </w:p>
        </w:tc>
        <w:tc>
          <w:tcPr>
            <w:tcW w:w="6800" w:type="dxa"/>
          </w:tcPr>
          <w:p w14:paraId="3CFA4DB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36958530" w14:textId="77777777" w:rsidTr="00A52685">
        <w:tc>
          <w:tcPr>
            <w:tcW w:w="272" w:type="dxa"/>
            <w:vMerge w:val="restart"/>
          </w:tcPr>
          <w:p w14:paraId="7315DCAC"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8.</w:t>
            </w:r>
          </w:p>
        </w:tc>
        <w:tc>
          <w:tcPr>
            <w:tcW w:w="1903" w:type="dxa"/>
            <w:vMerge w:val="restart"/>
          </w:tcPr>
          <w:p w14:paraId="28BFAE5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Общежития</w:t>
            </w:r>
          </w:p>
        </w:tc>
        <w:tc>
          <w:tcPr>
            <w:tcW w:w="1224" w:type="dxa"/>
            <w:vMerge w:val="restart"/>
          </w:tcPr>
          <w:p w14:paraId="5C90232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3.2.4</w:t>
            </w:r>
          </w:p>
        </w:tc>
        <w:tc>
          <w:tcPr>
            <w:tcW w:w="4080" w:type="dxa"/>
            <w:vMerge w:val="restart"/>
          </w:tcPr>
          <w:p w14:paraId="20A2AB4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6800" w:type="dxa"/>
          </w:tcPr>
          <w:p w14:paraId="1B91772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1000 кв.м.</w:t>
            </w:r>
          </w:p>
        </w:tc>
      </w:tr>
      <w:tr w:rsidR="00354FFB" w:rsidRPr="00354FFB" w14:paraId="349A4726" w14:textId="77777777" w:rsidTr="00A52685">
        <w:tc>
          <w:tcPr>
            <w:tcW w:w="272" w:type="dxa"/>
            <w:vMerge/>
          </w:tcPr>
          <w:p w14:paraId="212350BD" w14:textId="77777777" w:rsidR="00354FFB" w:rsidRPr="00354FFB" w:rsidRDefault="00354FFB" w:rsidP="00354FFB">
            <w:pPr>
              <w:rPr>
                <w:rFonts w:ascii="Times New Roman" w:eastAsia="Calibri" w:hAnsi="Times New Roman" w:cs="Times New Roman"/>
              </w:rPr>
            </w:pPr>
          </w:p>
        </w:tc>
        <w:tc>
          <w:tcPr>
            <w:tcW w:w="1903" w:type="dxa"/>
            <w:vMerge/>
          </w:tcPr>
          <w:p w14:paraId="62DD3561" w14:textId="77777777" w:rsidR="00354FFB" w:rsidRPr="00354FFB" w:rsidRDefault="00354FFB" w:rsidP="00354FFB">
            <w:pPr>
              <w:rPr>
                <w:rFonts w:ascii="Times New Roman" w:eastAsia="Calibri" w:hAnsi="Times New Roman" w:cs="Times New Roman"/>
              </w:rPr>
            </w:pPr>
          </w:p>
        </w:tc>
        <w:tc>
          <w:tcPr>
            <w:tcW w:w="1224" w:type="dxa"/>
            <w:vMerge/>
          </w:tcPr>
          <w:p w14:paraId="5B55B875" w14:textId="77777777" w:rsidR="00354FFB" w:rsidRPr="00354FFB" w:rsidRDefault="00354FFB" w:rsidP="00354FFB">
            <w:pPr>
              <w:rPr>
                <w:rFonts w:ascii="Times New Roman" w:eastAsia="Calibri" w:hAnsi="Times New Roman" w:cs="Times New Roman"/>
              </w:rPr>
            </w:pPr>
          </w:p>
        </w:tc>
        <w:tc>
          <w:tcPr>
            <w:tcW w:w="4080" w:type="dxa"/>
            <w:vMerge/>
          </w:tcPr>
          <w:p w14:paraId="029241C4" w14:textId="77777777" w:rsidR="00354FFB" w:rsidRPr="00354FFB" w:rsidRDefault="00354FFB" w:rsidP="00354FFB">
            <w:pPr>
              <w:rPr>
                <w:rFonts w:ascii="Times New Roman" w:eastAsia="Calibri" w:hAnsi="Times New Roman" w:cs="Times New Roman"/>
              </w:rPr>
            </w:pPr>
          </w:p>
        </w:tc>
        <w:tc>
          <w:tcPr>
            <w:tcW w:w="6800" w:type="dxa"/>
          </w:tcPr>
          <w:p w14:paraId="3FF1A6D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15000 кв.м.</w:t>
            </w:r>
          </w:p>
        </w:tc>
      </w:tr>
      <w:tr w:rsidR="00354FFB" w:rsidRPr="00354FFB" w14:paraId="1C62D008" w14:textId="77777777" w:rsidTr="00A52685">
        <w:tc>
          <w:tcPr>
            <w:tcW w:w="272" w:type="dxa"/>
            <w:vMerge/>
          </w:tcPr>
          <w:p w14:paraId="1DA83A66" w14:textId="77777777" w:rsidR="00354FFB" w:rsidRPr="00354FFB" w:rsidRDefault="00354FFB" w:rsidP="00354FFB">
            <w:pPr>
              <w:rPr>
                <w:rFonts w:ascii="Times New Roman" w:eastAsia="Calibri" w:hAnsi="Times New Roman" w:cs="Times New Roman"/>
              </w:rPr>
            </w:pPr>
          </w:p>
        </w:tc>
        <w:tc>
          <w:tcPr>
            <w:tcW w:w="1903" w:type="dxa"/>
            <w:vMerge/>
          </w:tcPr>
          <w:p w14:paraId="59D51A5E" w14:textId="77777777" w:rsidR="00354FFB" w:rsidRPr="00354FFB" w:rsidRDefault="00354FFB" w:rsidP="00354FFB">
            <w:pPr>
              <w:rPr>
                <w:rFonts w:ascii="Times New Roman" w:eastAsia="Calibri" w:hAnsi="Times New Roman" w:cs="Times New Roman"/>
              </w:rPr>
            </w:pPr>
          </w:p>
        </w:tc>
        <w:tc>
          <w:tcPr>
            <w:tcW w:w="1224" w:type="dxa"/>
            <w:vMerge/>
          </w:tcPr>
          <w:p w14:paraId="5F6174A5" w14:textId="77777777" w:rsidR="00354FFB" w:rsidRPr="00354FFB" w:rsidRDefault="00354FFB" w:rsidP="00354FFB">
            <w:pPr>
              <w:rPr>
                <w:rFonts w:ascii="Times New Roman" w:eastAsia="Calibri" w:hAnsi="Times New Roman" w:cs="Times New Roman"/>
              </w:rPr>
            </w:pPr>
          </w:p>
        </w:tc>
        <w:tc>
          <w:tcPr>
            <w:tcW w:w="4080" w:type="dxa"/>
            <w:vMerge/>
          </w:tcPr>
          <w:p w14:paraId="38C4B861" w14:textId="77777777" w:rsidR="00354FFB" w:rsidRPr="00354FFB" w:rsidRDefault="00354FFB" w:rsidP="00354FFB">
            <w:pPr>
              <w:rPr>
                <w:rFonts w:ascii="Times New Roman" w:eastAsia="Calibri" w:hAnsi="Times New Roman" w:cs="Times New Roman"/>
              </w:rPr>
            </w:pPr>
          </w:p>
        </w:tc>
        <w:tc>
          <w:tcPr>
            <w:tcW w:w="6800" w:type="dxa"/>
          </w:tcPr>
          <w:p w14:paraId="6DE2444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32EEF463" w14:textId="77777777" w:rsidTr="00A52685">
        <w:tc>
          <w:tcPr>
            <w:tcW w:w="272" w:type="dxa"/>
            <w:vMerge/>
          </w:tcPr>
          <w:p w14:paraId="15D39435" w14:textId="77777777" w:rsidR="00354FFB" w:rsidRPr="00354FFB" w:rsidRDefault="00354FFB" w:rsidP="00354FFB">
            <w:pPr>
              <w:rPr>
                <w:rFonts w:ascii="Times New Roman" w:eastAsia="Calibri" w:hAnsi="Times New Roman" w:cs="Times New Roman"/>
              </w:rPr>
            </w:pPr>
          </w:p>
        </w:tc>
        <w:tc>
          <w:tcPr>
            <w:tcW w:w="1903" w:type="dxa"/>
            <w:vMerge/>
          </w:tcPr>
          <w:p w14:paraId="70E96BCD" w14:textId="77777777" w:rsidR="00354FFB" w:rsidRPr="00354FFB" w:rsidRDefault="00354FFB" w:rsidP="00354FFB">
            <w:pPr>
              <w:rPr>
                <w:rFonts w:ascii="Times New Roman" w:eastAsia="Calibri" w:hAnsi="Times New Roman" w:cs="Times New Roman"/>
              </w:rPr>
            </w:pPr>
          </w:p>
        </w:tc>
        <w:tc>
          <w:tcPr>
            <w:tcW w:w="1224" w:type="dxa"/>
            <w:vMerge/>
          </w:tcPr>
          <w:p w14:paraId="45D97A4E" w14:textId="77777777" w:rsidR="00354FFB" w:rsidRPr="00354FFB" w:rsidRDefault="00354FFB" w:rsidP="00354FFB">
            <w:pPr>
              <w:rPr>
                <w:rFonts w:ascii="Times New Roman" w:eastAsia="Calibri" w:hAnsi="Times New Roman" w:cs="Times New Roman"/>
              </w:rPr>
            </w:pPr>
          </w:p>
        </w:tc>
        <w:tc>
          <w:tcPr>
            <w:tcW w:w="4080" w:type="dxa"/>
            <w:vMerge/>
          </w:tcPr>
          <w:p w14:paraId="4335CC4A" w14:textId="77777777" w:rsidR="00354FFB" w:rsidRPr="00354FFB" w:rsidRDefault="00354FFB" w:rsidP="00354FFB">
            <w:pPr>
              <w:rPr>
                <w:rFonts w:ascii="Times New Roman" w:eastAsia="Calibri" w:hAnsi="Times New Roman" w:cs="Times New Roman"/>
              </w:rPr>
            </w:pPr>
          </w:p>
        </w:tc>
        <w:tc>
          <w:tcPr>
            <w:tcW w:w="6800" w:type="dxa"/>
          </w:tcPr>
          <w:p w14:paraId="01EB177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6CBBA629" w14:textId="77777777" w:rsidTr="00A52685">
        <w:tc>
          <w:tcPr>
            <w:tcW w:w="272" w:type="dxa"/>
            <w:vMerge/>
          </w:tcPr>
          <w:p w14:paraId="1422457F" w14:textId="77777777" w:rsidR="00354FFB" w:rsidRPr="00354FFB" w:rsidRDefault="00354FFB" w:rsidP="00354FFB">
            <w:pPr>
              <w:rPr>
                <w:rFonts w:ascii="Times New Roman" w:eastAsia="Calibri" w:hAnsi="Times New Roman" w:cs="Times New Roman"/>
              </w:rPr>
            </w:pPr>
          </w:p>
        </w:tc>
        <w:tc>
          <w:tcPr>
            <w:tcW w:w="1903" w:type="dxa"/>
            <w:vMerge/>
          </w:tcPr>
          <w:p w14:paraId="01D0E737" w14:textId="77777777" w:rsidR="00354FFB" w:rsidRPr="00354FFB" w:rsidRDefault="00354FFB" w:rsidP="00354FFB">
            <w:pPr>
              <w:rPr>
                <w:rFonts w:ascii="Times New Roman" w:eastAsia="Calibri" w:hAnsi="Times New Roman" w:cs="Times New Roman"/>
              </w:rPr>
            </w:pPr>
          </w:p>
        </w:tc>
        <w:tc>
          <w:tcPr>
            <w:tcW w:w="1224" w:type="dxa"/>
            <w:vMerge/>
          </w:tcPr>
          <w:p w14:paraId="4642E6CC" w14:textId="77777777" w:rsidR="00354FFB" w:rsidRPr="00354FFB" w:rsidRDefault="00354FFB" w:rsidP="00354FFB">
            <w:pPr>
              <w:rPr>
                <w:rFonts w:ascii="Times New Roman" w:eastAsia="Calibri" w:hAnsi="Times New Roman" w:cs="Times New Roman"/>
              </w:rPr>
            </w:pPr>
          </w:p>
        </w:tc>
        <w:tc>
          <w:tcPr>
            <w:tcW w:w="4080" w:type="dxa"/>
            <w:vMerge/>
          </w:tcPr>
          <w:p w14:paraId="0F9CF456" w14:textId="77777777" w:rsidR="00354FFB" w:rsidRPr="00354FFB" w:rsidRDefault="00354FFB" w:rsidP="00354FFB">
            <w:pPr>
              <w:rPr>
                <w:rFonts w:ascii="Times New Roman" w:eastAsia="Calibri" w:hAnsi="Times New Roman" w:cs="Times New Roman"/>
              </w:rPr>
            </w:pPr>
          </w:p>
        </w:tc>
        <w:tc>
          <w:tcPr>
            <w:tcW w:w="6800" w:type="dxa"/>
          </w:tcPr>
          <w:p w14:paraId="135631A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690B1ABF" w14:textId="77777777" w:rsidTr="00A52685">
        <w:tc>
          <w:tcPr>
            <w:tcW w:w="272" w:type="dxa"/>
            <w:vMerge/>
          </w:tcPr>
          <w:p w14:paraId="75E27292" w14:textId="77777777" w:rsidR="00354FFB" w:rsidRPr="00354FFB" w:rsidRDefault="00354FFB" w:rsidP="00354FFB">
            <w:pPr>
              <w:rPr>
                <w:rFonts w:ascii="Times New Roman" w:eastAsia="Calibri" w:hAnsi="Times New Roman" w:cs="Times New Roman"/>
              </w:rPr>
            </w:pPr>
          </w:p>
        </w:tc>
        <w:tc>
          <w:tcPr>
            <w:tcW w:w="1903" w:type="dxa"/>
            <w:vMerge/>
          </w:tcPr>
          <w:p w14:paraId="0B5238AA" w14:textId="77777777" w:rsidR="00354FFB" w:rsidRPr="00354FFB" w:rsidRDefault="00354FFB" w:rsidP="00354FFB">
            <w:pPr>
              <w:rPr>
                <w:rFonts w:ascii="Times New Roman" w:eastAsia="Calibri" w:hAnsi="Times New Roman" w:cs="Times New Roman"/>
              </w:rPr>
            </w:pPr>
          </w:p>
        </w:tc>
        <w:tc>
          <w:tcPr>
            <w:tcW w:w="1224" w:type="dxa"/>
            <w:vMerge/>
          </w:tcPr>
          <w:p w14:paraId="6C547B57" w14:textId="77777777" w:rsidR="00354FFB" w:rsidRPr="00354FFB" w:rsidRDefault="00354FFB" w:rsidP="00354FFB">
            <w:pPr>
              <w:rPr>
                <w:rFonts w:ascii="Times New Roman" w:eastAsia="Calibri" w:hAnsi="Times New Roman" w:cs="Times New Roman"/>
              </w:rPr>
            </w:pPr>
          </w:p>
        </w:tc>
        <w:tc>
          <w:tcPr>
            <w:tcW w:w="4080" w:type="dxa"/>
            <w:vMerge/>
          </w:tcPr>
          <w:p w14:paraId="000CB18B" w14:textId="77777777" w:rsidR="00354FFB" w:rsidRPr="00354FFB" w:rsidRDefault="00354FFB" w:rsidP="00354FFB">
            <w:pPr>
              <w:rPr>
                <w:rFonts w:ascii="Times New Roman" w:eastAsia="Calibri" w:hAnsi="Times New Roman" w:cs="Times New Roman"/>
              </w:rPr>
            </w:pPr>
          </w:p>
        </w:tc>
        <w:tc>
          <w:tcPr>
            <w:tcW w:w="6800" w:type="dxa"/>
          </w:tcPr>
          <w:p w14:paraId="0203DB9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6701D9EB" w14:textId="77777777" w:rsidTr="00A52685">
        <w:tc>
          <w:tcPr>
            <w:tcW w:w="272" w:type="dxa"/>
            <w:vMerge/>
          </w:tcPr>
          <w:p w14:paraId="6A0E0D69" w14:textId="77777777" w:rsidR="00354FFB" w:rsidRPr="00354FFB" w:rsidRDefault="00354FFB" w:rsidP="00354FFB">
            <w:pPr>
              <w:rPr>
                <w:rFonts w:ascii="Times New Roman" w:eastAsia="Calibri" w:hAnsi="Times New Roman" w:cs="Times New Roman"/>
              </w:rPr>
            </w:pPr>
          </w:p>
        </w:tc>
        <w:tc>
          <w:tcPr>
            <w:tcW w:w="1903" w:type="dxa"/>
            <w:vMerge/>
          </w:tcPr>
          <w:p w14:paraId="38255EB8" w14:textId="77777777" w:rsidR="00354FFB" w:rsidRPr="00354FFB" w:rsidRDefault="00354FFB" w:rsidP="00354FFB">
            <w:pPr>
              <w:rPr>
                <w:rFonts w:ascii="Times New Roman" w:eastAsia="Calibri" w:hAnsi="Times New Roman" w:cs="Times New Roman"/>
              </w:rPr>
            </w:pPr>
          </w:p>
        </w:tc>
        <w:tc>
          <w:tcPr>
            <w:tcW w:w="1224" w:type="dxa"/>
            <w:vMerge/>
          </w:tcPr>
          <w:p w14:paraId="0CAF9010" w14:textId="77777777" w:rsidR="00354FFB" w:rsidRPr="00354FFB" w:rsidRDefault="00354FFB" w:rsidP="00354FFB">
            <w:pPr>
              <w:rPr>
                <w:rFonts w:ascii="Times New Roman" w:eastAsia="Calibri" w:hAnsi="Times New Roman" w:cs="Times New Roman"/>
              </w:rPr>
            </w:pPr>
          </w:p>
        </w:tc>
        <w:tc>
          <w:tcPr>
            <w:tcW w:w="4080" w:type="dxa"/>
            <w:vMerge/>
          </w:tcPr>
          <w:p w14:paraId="463679C6" w14:textId="77777777" w:rsidR="00354FFB" w:rsidRPr="00354FFB" w:rsidRDefault="00354FFB" w:rsidP="00354FFB">
            <w:pPr>
              <w:rPr>
                <w:rFonts w:ascii="Times New Roman" w:eastAsia="Calibri" w:hAnsi="Times New Roman" w:cs="Times New Roman"/>
              </w:rPr>
            </w:pPr>
          </w:p>
        </w:tc>
        <w:tc>
          <w:tcPr>
            <w:tcW w:w="6800" w:type="dxa"/>
          </w:tcPr>
          <w:p w14:paraId="32EA711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7FA8E77B" w14:textId="77777777" w:rsidTr="00A52685">
        <w:tc>
          <w:tcPr>
            <w:tcW w:w="272" w:type="dxa"/>
            <w:vMerge/>
          </w:tcPr>
          <w:p w14:paraId="4D1206A7" w14:textId="77777777" w:rsidR="00354FFB" w:rsidRPr="00354FFB" w:rsidRDefault="00354FFB" w:rsidP="00354FFB">
            <w:pPr>
              <w:rPr>
                <w:rFonts w:ascii="Times New Roman" w:eastAsia="Calibri" w:hAnsi="Times New Roman" w:cs="Times New Roman"/>
              </w:rPr>
            </w:pPr>
          </w:p>
        </w:tc>
        <w:tc>
          <w:tcPr>
            <w:tcW w:w="1903" w:type="dxa"/>
            <w:vMerge/>
          </w:tcPr>
          <w:p w14:paraId="47961F4A" w14:textId="77777777" w:rsidR="00354FFB" w:rsidRPr="00354FFB" w:rsidRDefault="00354FFB" w:rsidP="00354FFB">
            <w:pPr>
              <w:rPr>
                <w:rFonts w:ascii="Times New Roman" w:eastAsia="Calibri" w:hAnsi="Times New Roman" w:cs="Times New Roman"/>
              </w:rPr>
            </w:pPr>
          </w:p>
        </w:tc>
        <w:tc>
          <w:tcPr>
            <w:tcW w:w="1224" w:type="dxa"/>
            <w:vMerge/>
          </w:tcPr>
          <w:p w14:paraId="653B45ED" w14:textId="77777777" w:rsidR="00354FFB" w:rsidRPr="00354FFB" w:rsidRDefault="00354FFB" w:rsidP="00354FFB">
            <w:pPr>
              <w:rPr>
                <w:rFonts w:ascii="Times New Roman" w:eastAsia="Calibri" w:hAnsi="Times New Roman" w:cs="Times New Roman"/>
              </w:rPr>
            </w:pPr>
          </w:p>
        </w:tc>
        <w:tc>
          <w:tcPr>
            <w:tcW w:w="4080" w:type="dxa"/>
            <w:vMerge/>
          </w:tcPr>
          <w:p w14:paraId="2DF69274" w14:textId="77777777" w:rsidR="00354FFB" w:rsidRPr="00354FFB" w:rsidRDefault="00354FFB" w:rsidP="00354FFB">
            <w:pPr>
              <w:rPr>
                <w:rFonts w:ascii="Times New Roman" w:eastAsia="Calibri" w:hAnsi="Times New Roman" w:cs="Times New Roman"/>
              </w:rPr>
            </w:pPr>
          </w:p>
        </w:tc>
        <w:tc>
          <w:tcPr>
            <w:tcW w:w="6800" w:type="dxa"/>
          </w:tcPr>
          <w:p w14:paraId="675D418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0E543446" w14:textId="77777777" w:rsidTr="00A52685">
        <w:tc>
          <w:tcPr>
            <w:tcW w:w="272" w:type="dxa"/>
            <w:vMerge/>
          </w:tcPr>
          <w:p w14:paraId="0DC56667" w14:textId="77777777" w:rsidR="00354FFB" w:rsidRPr="00354FFB" w:rsidRDefault="00354FFB" w:rsidP="00354FFB">
            <w:pPr>
              <w:rPr>
                <w:rFonts w:ascii="Times New Roman" w:eastAsia="Calibri" w:hAnsi="Times New Roman" w:cs="Times New Roman"/>
              </w:rPr>
            </w:pPr>
          </w:p>
        </w:tc>
        <w:tc>
          <w:tcPr>
            <w:tcW w:w="1903" w:type="dxa"/>
            <w:vMerge/>
          </w:tcPr>
          <w:p w14:paraId="68F635B0" w14:textId="77777777" w:rsidR="00354FFB" w:rsidRPr="00354FFB" w:rsidRDefault="00354FFB" w:rsidP="00354FFB">
            <w:pPr>
              <w:rPr>
                <w:rFonts w:ascii="Times New Roman" w:eastAsia="Calibri" w:hAnsi="Times New Roman" w:cs="Times New Roman"/>
              </w:rPr>
            </w:pPr>
          </w:p>
        </w:tc>
        <w:tc>
          <w:tcPr>
            <w:tcW w:w="1224" w:type="dxa"/>
            <w:vMerge/>
          </w:tcPr>
          <w:p w14:paraId="48768A96" w14:textId="77777777" w:rsidR="00354FFB" w:rsidRPr="00354FFB" w:rsidRDefault="00354FFB" w:rsidP="00354FFB">
            <w:pPr>
              <w:rPr>
                <w:rFonts w:ascii="Times New Roman" w:eastAsia="Calibri" w:hAnsi="Times New Roman" w:cs="Times New Roman"/>
              </w:rPr>
            </w:pPr>
          </w:p>
        </w:tc>
        <w:tc>
          <w:tcPr>
            <w:tcW w:w="4080" w:type="dxa"/>
            <w:vMerge/>
          </w:tcPr>
          <w:p w14:paraId="06AF7AAE" w14:textId="77777777" w:rsidR="00354FFB" w:rsidRPr="00354FFB" w:rsidRDefault="00354FFB" w:rsidP="00354FFB">
            <w:pPr>
              <w:rPr>
                <w:rFonts w:ascii="Times New Roman" w:eastAsia="Calibri" w:hAnsi="Times New Roman" w:cs="Times New Roman"/>
              </w:rPr>
            </w:pPr>
          </w:p>
        </w:tc>
        <w:tc>
          <w:tcPr>
            <w:tcW w:w="6800" w:type="dxa"/>
          </w:tcPr>
          <w:p w14:paraId="1502250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15%.</w:t>
            </w:r>
          </w:p>
        </w:tc>
      </w:tr>
      <w:tr w:rsidR="00354FFB" w:rsidRPr="00354FFB" w14:paraId="21D4F84F" w14:textId="77777777" w:rsidTr="00A52685">
        <w:tc>
          <w:tcPr>
            <w:tcW w:w="272" w:type="dxa"/>
            <w:vMerge/>
          </w:tcPr>
          <w:p w14:paraId="4F661F05" w14:textId="77777777" w:rsidR="00354FFB" w:rsidRPr="00354FFB" w:rsidRDefault="00354FFB" w:rsidP="00354FFB">
            <w:pPr>
              <w:rPr>
                <w:rFonts w:ascii="Times New Roman" w:eastAsia="Calibri" w:hAnsi="Times New Roman" w:cs="Times New Roman"/>
              </w:rPr>
            </w:pPr>
          </w:p>
        </w:tc>
        <w:tc>
          <w:tcPr>
            <w:tcW w:w="1903" w:type="dxa"/>
            <w:vMerge/>
          </w:tcPr>
          <w:p w14:paraId="1BC0E87F" w14:textId="77777777" w:rsidR="00354FFB" w:rsidRPr="00354FFB" w:rsidRDefault="00354FFB" w:rsidP="00354FFB">
            <w:pPr>
              <w:rPr>
                <w:rFonts w:ascii="Times New Roman" w:eastAsia="Calibri" w:hAnsi="Times New Roman" w:cs="Times New Roman"/>
              </w:rPr>
            </w:pPr>
          </w:p>
        </w:tc>
        <w:tc>
          <w:tcPr>
            <w:tcW w:w="1224" w:type="dxa"/>
            <w:vMerge/>
          </w:tcPr>
          <w:p w14:paraId="52A41645" w14:textId="77777777" w:rsidR="00354FFB" w:rsidRPr="00354FFB" w:rsidRDefault="00354FFB" w:rsidP="00354FFB">
            <w:pPr>
              <w:rPr>
                <w:rFonts w:ascii="Times New Roman" w:eastAsia="Calibri" w:hAnsi="Times New Roman" w:cs="Times New Roman"/>
              </w:rPr>
            </w:pPr>
          </w:p>
        </w:tc>
        <w:tc>
          <w:tcPr>
            <w:tcW w:w="4080" w:type="dxa"/>
            <w:vMerge/>
          </w:tcPr>
          <w:p w14:paraId="7BF72F80" w14:textId="77777777" w:rsidR="00354FFB" w:rsidRPr="00354FFB" w:rsidRDefault="00354FFB" w:rsidP="00354FFB">
            <w:pPr>
              <w:rPr>
                <w:rFonts w:ascii="Times New Roman" w:eastAsia="Calibri" w:hAnsi="Times New Roman" w:cs="Times New Roman"/>
              </w:rPr>
            </w:pPr>
          </w:p>
        </w:tc>
        <w:tc>
          <w:tcPr>
            <w:tcW w:w="6800" w:type="dxa"/>
          </w:tcPr>
          <w:p w14:paraId="54E64AE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40831959" w14:textId="77777777" w:rsidTr="00A52685">
        <w:tc>
          <w:tcPr>
            <w:tcW w:w="272" w:type="dxa"/>
            <w:vMerge w:val="restart"/>
          </w:tcPr>
          <w:p w14:paraId="0246A78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9.</w:t>
            </w:r>
          </w:p>
        </w:tc>
        <w:tc>
          <w:tcPr>
            <w:tcW w:w="1903" w:type="dxa"/>
            <w:vMerge w:val="restart"/>
          </w:tcPr>
          <w:p w14:paraId="6B9480D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Бытовое обслуживание</w:t>
            </w:r>
          </w:p>
        </w:tc>
        <w:tc>
          <w:tcPr>
            <w:tcW w:w="1224" w:type="dxa"/>
            <w:vMerge w:val="restart"/>
          </w:tcPr>
          <w:p w14:paraId="3B1F797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3.3</w:t>
            </w:r>
          </w:p>
        </w:tc>
        <w:tc>
          <w:tcPr>
            <w:tcW w:w="4080" w:type="dxa"/>
            <w:vMerge w:val="restart"/>
          </w:tcPr>
          <w:p w14:paraId="4182E3F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6800" w:type="dxa"/>
          </w:tcPr>
          <w:p w14:paraId="556FE3C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40744546" w14:textId="77777777" w:rsidTr="00A52685">
        <w:tc>
          <w:tcPr>
            <w:tcW w:w="272" w:type="dxa"/>
            <w:vMerge/>
          </w:tcPr>
          <w:p w14:paraId="00703810" w14:textId="77777777" w:rsidR="00354FFB" w:rsidRPr="00354FFB" w:rsidRDefault="00354FFB" w:rsidP="00354FFB">
            <w:pPr>
              <w:rPr>
                <w:rFonts w:ascii="Times New Roman" w:eastAsia="Calibri" w:hAnsi="Times New Roman" w:cs="Times New Roman"/>
              </w:rPr>
            </w:pPr>
          </w:p>
        </w:tc>
        <w:tc>
          <w:tcPr>
            <w:tcW w:w="1903" w:type="dxa"/>
            <w:vMerge/>
          </w:tcPr>
          <w:p w14:paraId="6C237149" w14:textId="77777777" w:rsidR="00354FFB" w:rsidRPr="00354FFB" w:rsidRDefault="00354FFB" w:rsidP="00354FFB">
            <w:pPr>
              <w:rPr>
                <w:rFonts w:ascii="Times New Roman" w:eastAsia="Calibri" w:hAnsi="Times New Roman" w:cs="Times New Roman"/>
              </w:rPr>
            </w:pPr>
          </w:p>
        </w:tc>
        <w:tc>
          <w:tcPr>
            <w:tcW w:w="1224" w:type="dxa"/>
            <w:vMerge/>
          </w:tcPr>
          <w:p w14:paraId="26BDF58F" w14:textId="77777777" w:rsidR="00354FFB" w:rsidRPr="00354FFB" w:rsidRDefault="00354FFB" w:rsidP="00354FFB">
            <w:pPr>
              <w:rPr>
                <w:rFonts w:ascii="Times New Roman" w:eastAsia="Calibri" w:hAnsi="Times New Roman" w:cs="Times New Roman"/>
              </w:rPr>
            </w:pPr>
          </w:p>
        </w:tc>
        <w:tc>
          <w:tcPr>
            <w:tcW w:w="4080" w:type="dxa"/>
            <w:vMerge/>
          </w:tcPr>
          <w:p w14:paraId="60822D83" w14:textId="77777777" w:rsidR="00354FFB" w:rsidRPr="00354FFB" w:rsidRDefault="00354FFB" w:rsidP="00354FFB">
            <w:pPr>
              <w:rPr>
                <w:rFonts w:ascii="Times New Roman" w:eastAsia="Calibri" w:hAnsi="Times New Roman" w:cs="Times New Roman"/>
              </w:rPr>
            </w:pPr>
          </w:p>
        </w:tc>
        <w:tc>
          <w:tcPr>
            <w:tcW w:w="6800" w:type="dxa"/>
          </w:tcPr>
          <w:p w14:paraId="7D18EE2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 кв.м.</w:t>
            </w:r>
          </w:p>
        </w:tc>
      </w:tr>
      <w:tr w:rsidR="00354FFB" w:rsidRPr="00354FFB" w14:paraId="75EE7FF5" w14:textId="77777777" w:rsidTr="00A52685">
        <w:tc>
          <w:tcPr>
            <w:tcW w:w="272" w:type="dxa"/>
            <w:vMerge/>
          </w:tcPr>
          <w:p w14:paraId="47926DD0" w14:textId="77777777" w:rsidR="00354FFB" w:rsidRPr="00354FFB" w:rsidRDefault="00354FFB" w:rsidP="00354FFB">
            <w:pPr>
              <w:rPr>
                <w:rFonts w:ascii="Times New Roman" w:eastAsia="Calibri" w:hAnsi="Times New Roman" w:cs="Times New Roman"/>
              </w:rPr>
            </w:pPr>
          </w:p>
        </w:tc>
        <w:tc>
          <w:tcPr>
            <w:tcW w:w="1903" w:type="dxa"/>
            <w:vMerge/>
          </w:tcPr>
          <w:p w14:paraId="578BA72B" w14:textId="77777777" w:rsidR="00354FFB" w:rsidRPr="00354FFB" w:rsidRDefault="00354FFB" w:rsidP="00354FFB">
            <w:pPr>
              <w:rPr>
                <w:rFonts w:ascii="Times New Roman" w:eastAsia="Calibri" w:hAnsi="Times New Roman" w:cs="Times New Roman"/>
              </w:rPr>
            </w:pPr>
          </w:p>
        </w:tc>
        <w:tc>
          <w:tcPr>
            <w:tcW w:w="1224" w:type="dxa"/>
            <w:vMerge/>
          </w:tcPr>
          <w:p w14:paraId="2398F7F6" w14:textId="77777777" w:rsidR="00354FFB" w:rsidRPr="00354FFB" w:rsidRDefault="00354FFB" w:rsidP="00354FFB">
            <w:pPr>
              <w:rPr>
                <w:rFonts w:ascii="Times New Roman" w:eastAsia="Calibri" w:hAnsi="Times New Roman" w:cs="Times New Roman"/>
              </w:rPr>
            </w:pPr>
          </w:p>
        </w:tc>
        <w:tc>
          <w:tcPr>
            <w:tcW w:w="4080" w:type="dxa"/>
            <w:vMerge/>
          </w:tcPr>
          <w:p w14:paraId="3E6D5BF4" w14:textId="77777777" w:rsidR="00354FFB" w:rsidRPr="00354FFB" w:rsidRDefault="00354FFB" w:rsidP="00354FFB">
            <w:pPr>
              <w:rPr>
                <w:rFonts w:ascii="Times New Roman" w:eastAsia="Calibri" w:hAnsi="Times New Roman" w:cs="Times New Roman"/>
              </w:rPr>
            </w:pPr>
          </w:p>
        </w:tc>
        <w:tc>
          <w:tcPr>
            <w:tcW w:w="6800" w:type="dxa"/>
          </w:tcPr>
          <w:p w14:paraId="046D735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6B838D2B" w14:textId="77777777" w:rsidTr="00A52685">
        <w:tc>
          <w:tcPr>
            <w:tcW w:w="272" w:type="dxa"/>
            <w:vMerge/>
          </w:tcPr>
          <w:p w14:paraId="59AFD26A" w14:textId="77777777" w:rsidR="00354FFB" w:rsidRPr="00354FFB" w:rsidRDefault="00354FFB" w:rsidP="00354FFB">
            <w:pPr>
              <w:rPr>
                <w:rFonts w:ascii="Times New Roman" w:eastAsia="Calibri" w:hAnsi="Times New Roman" w:cs="Times New Roman"/>
              </w:rPr>
            </w:pPr>
          </w:p>
        </w:tc>
        <w:tc>
          <w:tcPr>
            <w:tcW w:w="1903" w:type="dxa"/>
            <w:vMerge/>
          </w:tcPr>
          <w:p w14:paraId="49280273" w14:textId="77777777" w:rsidR="00354FFB" w:rsidRPr="00354FFB" w:rsidRDefault="00354FFB" w:rsidP="00354FFB">
            <w:pPr>
              <w:rPr>
                <w:rFonts w:ascii="Times New Roman" w:eastAsia="Calibri" w:hAnsi="Times New Roman" w:cs="Times New Roman"/>
              </w:rPr>
            </w:pPr>
          </w:p>
        </w:tc>
        <w:tc>
          <w:tcPr>
            <w:tcW w:w="1224" w:type="dxa"/>
            <w:vMerge/>
          </w:tcPr>
          <w:p w14:paraId="1EF2DCBB" w14:textId="77777777" w:rsidR="00354FFB" w:rsidRPr="00354FFB" w:rsidRDefault="00354FFB" w:rsidP="00354FFB">
            <w:pPr>
              <w:rPr>
                <w:rFonts w:ascii="Times New Roman" w:eastAsia="Calibri" w:hAnsi="Times New Roman" w:cs="Times New Roman"/>
              </w:rPr>
            </w:pPr>
          </w:p>
        </w:tc>
        <w:tc>
          <w:tcPr>
            <w:tcW w:w="4080" w:type="dxa"/>
            <w:vMerge/>
          </w:tcPr>
          <w:p w14:paraId="660ABB70" w14:textId="77777777" w:rsidR="00354FFB" w:rsidRPr="00354FFB" w:rsidRDefault="00354FFB" w:rsidP="00354FFB">
            <w:pPr>
              <w:rPr>
                <w:rFonts w:ascii="Times New Roman" w:eastAsia="Calibri" w:hAnsi="Times New Roman" w:cs="Times New Roman"/>
              </w:rPr>
            </w:pPr>
          </w:p>
        </w:tc>
        <w:tc>
          <w:tcPr>
            <w:tcW w:w="6800" w:type="dxa"/>
          </w:tcPr>
          <w:p w14:paraId="44C598C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56BFFAC2" w14:textId="77777777" w:rsidTr="00A52685">
        <w:tc>
          <w:tcPr>
            <w:tcW w:w="272" w:type="dxa"/>
            <w:vMerge/>
          </w:tcPr>
          <w:p w14:paraId="30CB9A44" w14:textId="77777777" w:rsidR="00354FFB" w:rsidRPr="00354FFB" w:rsidRDefault="00354FFB" w:rsidP="00354FFB">
            <w:pPr>
              <w:rPr>
                <w:rFonts w:ascii="Times New Roman" w:eastAsia="Calibri" w:hAnsi="Times New Roman" w:cs="Times New Roman"/>
              </w:rPr>
            </w:pPr>
          </w:p>
        </w:tc>
        <w:tc>
          <w:tcPr>
            <w:tcW w:w="1903" w:type="dxa"/>
            <w:vMerge/>
          </w:tcPr>
          <w:p w14:paraId="0DE9EF0F" w14:textId="77777777" w:rsidR="00354FFB" w:rsidRPr="00354FFB" w:rsidRDefault="00354FFB" w:rsidP="00354FFB">
            <w:pPr>
              <w:rPr>
                <w:rFonts w:ascii="Times New Roman" w:eastAsia="Calibri" w:hAnsi="Times New Roman" w:cs="Times New Roman"/>
              </w:rPr>
            </w:pPr>
          </w:p>
        </w:tc>
        <w:tc>
          <w:tcPr>
            <w:tcW w:w="1224" w:type="dxa"/>
            <w:vMerge/>
          </w:tcPr>
          <w:p w14:paraId="6284C972" w14:textId="77777777" w:rsidR="00354FFB" w:rsidRPr="00354FFB" w:rsidRDefault="00354FFB" w:rsidP="00354FFB">
            <w:pPr>
              <w:rPr>
                <w:rFonts w:ascii="Times New Roman" w:eastAsia="Calibri" w:hAnsi="Times New Roman" w:cs="Times New Roman"/>
              </w:rPr>
            </w:pPr>
          </w:p>
        </w:tc>
        <w:tc>
          <w:tcPr>
            <w:tcW w:w="4080" w:type="dxa"/>
            <w:vMerge/>
          </w:tcPr>
          <w:p w14:paraId="1B3100B2" w14:textId="77777777" w:rsidR="00354FFB" w:rsidRPr="00354FFB" w:rsidRDefault="00354FFB" w:rsidP="00354FFB">
            <w:pPr>
              <w:rPr>
                <w:rFonts w:ascii="Times New Roman" w:eastAsia="Calibri" w:hAnsi="Times New Roman" w:cs="Times New Roman"/>
              </w:rPr>
            </w:pPr>
          </w:p>
        </w:tc>
        <w:tc>
          <w:tcPr>
            <w:tcW w:w="6800" w:type="dxa"/>
          </w:tcPr>
          <w:p w14:paraId="41F45DD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6BC41B9C" w14:textId="77777777" w:rsidTr="00A52685">
        <w:tc>
          <w:tcPr>
            <w:tcW w:w="272" w:type="dxa"/>
            <w:vMerge/>
          </w:tcPr>
          <w:p w14:paraId="1E03CA88" w14:textId="77777777" w:rsidR="00354FFB" w:rsidRPr="00354FFB" w:rsidRDefault="00354FFB" w:rsidP="00354FFB">
            <w:pPr>
              <w:rPr>
                <w:rFonts w:ascii="Times New Roman" w:eastAsia="Calibri" w:hAnsi="Times New Roman" w:cs="Times New Roman"/>
              </w:rPr>
            </w:pPr>
          </w:p>
        </w:tc>
        <w:tc>
          <w:tcPr>
            <w:tcW w:w="1903" w:type="dxa"/>
            <w:vMerge/>
          </w:tcPr>
          <w:p w14:paraId="127D8605" w14:textId="77777777" w:rsidR="00354FFB" w:rsidRPr="00354FFB" w:rsidRDefault="00354FFB" w:rsidP="00354FFB">
            <w:pPr>
              <w:rPr>
                <w:rFonts w:ascii="Times New Roman" w:eastAsia="Calibri" w:hAnsi="Times New Roman" w:cs="Times New Roman"/>
              </w:rPr>
            </w:pPr>
          </w:p>
        </w:tc>
        <w:tc>
          <w:tcPr>
            <w:tcW w:w="1224" w:type="dxa"/>
            <w:vMerge/>
          </w:tcPr>
          <w:p w14:paraId="748B33A6" w14:textId="77777777" w:rsidR="00354FFB" w:rsidRPr="00354FFB" w:rsidRDefault="00354FFB" w:rsidP="00354FFB">
            <w:pPr>
              <w:rPr>
                <w:rFonts w:ascii="Times New Roman" w:eastAsia="Calibri" w:hAnsi="Times New Roman" w:cs="Times New Roman"/>
              </w:rPr>
            </w:pPr>
          </w:p>
        </w:tc>
        <w:tc>
          <w:tcPr>
            <w:tcW w:w="4080" w:type="dxa"/>
            <w:vMerge/>
          </w:tcPr>
          <w:p w14:paraId="1B494C3C" w14:textId="77777777" w:rsidR="00354FFB" w:rsidRPr="00354FFB" w:rsidRDefault="00354FFB" w:rsidP="00354FFB">
            <w:pPr>
              <w:rPr>
                <w:rFonts w:ascii="Times New Roman" w:eastAsia="Calibri" w:hAnsi="Times New Roman" w:cs="Times New Roman"/>
              </w:rPr>
            </w:pPr>
          </w:p>
        </w:tc>
        <w:tc>
          <w:tcPr>
            <w:tcW w:w="6800" w:type="dxa"/>
          </w:tcPr>
          <w:p w14:paraId="65FE670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6E5932EF" w14:textId="77777777" w:rsidTr="00A52685">
        <w:tc>
          <w:tcPr>
            <w:tcW w:w="272" w:type="dxa"/>
            <w:vMerge/>
          </w:tcPr>
          <w:p w14:paraId="5D643139" w14:textId="77777777" w:rsidR="00354FFB" w:rsidRPr="00354FFB" w:rsidRDefault="00354FFB" w:rsidP="00354FFB">
            <w:pPr>
              <w:rPr>
                <w:rFonts w:ascii="Times New Roman" w:eastAsia="Calibri" w:hAnsi="Times New Roman" w:cs="Times New Roman"/>
              </w:rPr>
            </w:pPr>
          </w:p>
        </w:tc>
        <w:tc>
          <w:tcPr>
            <w:tcW w:w="1903" w:type="dxa"/>
            <w:vMerge/>
          </w:tcPr>
          <w:p w14:paraId="67C133CB" w14:textId="77777777" w:rsidR="00354FFB" w:rsidRPr="00354FFB" w:rsidRDefault="00354FFB" w:rsidP="00354FFB">
            <w:pPr>
              <w:rPr>
                <w:rFonts w:ascii="Times New Roman" w:eastAsia="Calibri" w:hAnsi="Times New Roman" w:cs="Times New Roman"/>
              </w:rPr>
            </w:pPr>
          </w:p>
        </w:tc>
        <w:tc>
          <w:tcPr>
            <w:tcW w:w="1224" w:type="dxa"/>
            <w:vMerge/>
          </w:tcPr>
          <w:p w14:paraId="79ECD5A6" w14:textId="77777777" w:rsidR="00354FFB" w:rsidRPr="00354FFB" w:rsidRDefault="00354FFB" w:rsidP="00354FFB">
            <w:pPr>
              <w:rPr>
                <w:rFonts w:ascii="Times New Roman" w:eastAsia="Calibri" w:hAnsi="Times New Roman" w:cs="Times New Roman"/>
              </w:rPr>
            </w:pPr>
          </w:p>
        </w:tc>
        <w:tc>
          <w:tcPr>
            <w:tcW w:w="4080" w:type="dxa"/>
            <w:vMerge/>
          </w:tcPr>
          <w:p w14:paraId="0DCD3885" w14:textId="77777777" w:rsidR="00354FFB" w:rsidRPr="00354FFB" w:rsidRDefault="00354FFB" w:rsidP="00354FFB">
            <w:pPr>
              <w:rPr>
                <w:rFonts w:ascii="Times New Roman" w:eastAsia="Calibri" w:hAnsi="Times New Roman" w:cs="Times New Roman"/>
              </w:rPr>
            </w:pPr>
          </w:p>
        </w:tc>
        <w:tc>
          <w:tcPr>
            <w:tcW w:w="6800" w:type="dxa"/>
          </w:tcPr>
          <w:p w14:paraId="14FDF97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3909C403" w14:textId="77777777" w:rsidTr="00A52685">
        <w:tc>
          <w:tcPr>
            <w:tcW w:w="272" w:type="dxa"/>
            <w:vMerge/>
          </w:tcPr>
          <w:p w14:paraId="6F03E4B2" w14:textId="77777777" w:rsidR="00354FFB" w:rsidRPr="00354FFB" w:rsidRDefault="00354FFB" w:rsidP="00354FFB">
            <w:pPr>
              <w:rPr>
                <w:rFonts w:ascii="Times New Roman" w:eastAsia="Calibri" w:hAnsi="Times New Roman" w:cs="Times New Roman"/>
              </w:rPr>
            </w:pPr>
          </w:p>
        </w:tc>
        <w:tc>
          <w:tcPr>
            <w:tcW w:w="1903" w:type="dxa"/>
            <w:vMerge/>
          </w:tcPr>
          <w:p w14:paraId="036973D5" w14:textId="77777777" w:rsidR="00354FFB" w:rsidRPr="00354FFB" w:rsidRDefault="00354FFB" w:rsidP="00354FFB">
            <w:pPr>
              <w:rPr>
                <w:rFonts w:ascii="Times New Roman" w:eastAsia="Calibri" w:hAnsi="Times New Roman" w:cs="Times New Roman"/>
              </w:rPr>
            </w:pPr>
          </w:p>
        </w:tc>
        <w:tc>
          <w:tcPr>
            <w:tcW w:w="1224" w:type="dxa"/>
            <w:vMerge/>
          </w:tcPr>
          <w:p w14:paraId="7F8D6CE5" w14:textId="77777777" w:rsidR="00354FFB" w:rsidRPr="00354FFB" w:rsidRDefault="00354FFB" w:rsidP="00354FFB">
            <w:pPr>
              <w:rPr>
                <w:rFonts w:ascii="Times New Roman" w:eastAsia="Calibri" w:hAnsi="Times New Roman" w:cs="Times New Roman"/>
              </w:rPr>
            </w:pPr>
          </w:p>
        </w:tc>
        <w:tc>
          <w:tcPr>
            <w:tcW w:w="4080" w:type="dxa"/>
            <w:vMerge/>
          </w:tcPr>
          <w:p w14:paraId="6F978812" w14:textId="77777777" w:rsidR="00354FFB" w:rsidRPr="00354FFB" w:rsidRDefault="00354FFB" w:rsidP="00354FFB">
            <w:pPr>
              <w:rPr>
                <w:rFonts w:ascii="Times New Roman" w:eastAsia="Calibri" w:hAnsi="Times New Roman" w:cs="Times New Roman"/>
              </w:rPr>
            </w:pPr>
          </w:p>
        </w:tc>
        <w:tc>
          <w:tcPr>
            <w:tcW w:w="6800" w:type="dxa"/>
          </w:tcPr>
          <w:p w14:paraId="234C168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50%.</w:t>
            </w:r>
          </w:p>
        </w:tc>
      </w:tr>
      <w:tr w:rsidR="00354FFB" w:rsidRPr="00354FFB" w14:paraId="1815ED75" w14:textId="77777777" w:rsidTr="00A52685">
        <w:tc>
          <w:tcPr>
            <w:tcW w:w="272" w:type="dxa"/>
            <w:vMerge/>
          </w:tcPr>
          <w:p w14:paraId="46B1880C" w14:textId="77777777" w:rsidR="00354FFB" w:rsidRPr="00354FFB" w:rsidRDefault="00354FFB" w:rsidP="00354FFB">
            <w:pPr>
              <w:rPr>
                <w:rFonts w:ascii="Times New Roman" w:eastAsia="Calibri" w:hAnsi="Times New Roman" w:cs="Times New Roman"/>
              </w:rPr>
            </w:pPr>
          </w:p>
        </w:tc>
        <w:tc>
          <w:tcPr>
            <w:tcW w:w="1903" w:type="dxa"/>
            <w:vMerge/>
          </w:tcPr>
          <w:p w14:paraId="23BD0FD9" w14:textId="77777777" w:rsidR="00354FFB" w:rsidRPr="00354FFB" w:rsidRDefault="00354FFB" w:rsidP="00354FFB">
            <w:pPr>
              <w:rPr>
                <w:rFonts w:ascii="Times New Roman" w:eastAsia="Calibri" w:hAnsi="Times New Roman" w:cs="Times New Roman"/>
              </w:rPr>
            </w:pPr>
          </w:p>
        </w:tc>
        <w:tc>
          <w:tcPr>
            <w:tcW w:w="1224" w:type="dxa"/>
            <w:vMerge/>
          </w:tcPr>
          <w:p w14:paraId="2715C95B" w14:textId="77777777" w:rsidR="00354FFB" w:rsidRPr="00354FFB" w:rsidRDefault="00354FFB" w:rsidP="00354FFB">
            <w:pPr>
              <w:rPr>
                <w:rFonts w:ascii="Times New Roman" w:eastAsia="Calibri" w:hAnsi="Times New Roman" w:cs="Times New Roman"/>
              </w:rPr>
            </w:pPr>
          </w:p>
        </w:tc>
        <w:tc>
          <w:tcPr>
            <w:tcW w:w="4080" w:type="dxa"/>
            <w:vMerge/>
          </w:tcPr>
          <w:p w14:paraId="09DA7384" w14:textId="77777777" w:rsidR="00354FFB" w:rsidRPr="00354FFB" w:rsidRDefault="00354FFB" w:rsidP="00354FFB">
            <w:pPr>
              <w:rPr>
                <w:rFonts w:ascii="Times New Roman" w:eastAsia="Calibri" w:hAnsi="Times New Roman" w:cs="Times New Roman"/>
              </w:rPr>
            </w:pPr>
          </w:p>
        </w:tc>
        <w:tc>
          <w:tcPr>
            <w:tcW w:w="6800" w:type="dxa"/>
          </w:tcPr>
          <w:p w14:paraId="1C8E3F0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3B5A2CE4" w14:textId="77777777" w:rsidTr="00A52685">
        <w:tc>
          <w:tcPr>
            <w:tcW w:w="272" w:type="dxa"/>
            <w:vMerge/>
          </w:tcPr>
          <w:p w14:paraId="1C434E2A" w14:textId="77777777" w:rsidR="00354FFB" w:rsidRPr="00354FFB" w:rsidRDefault="00354FFB" w:rsidP="00354FFB">
            <w:pPr>
              <w:rPr>
                <w:rFonts w:ascii="Times New Roman" w:eastAsia="Calibri" w:hAnsi="Times New Roman" w:cs="Times New Roman"/>
              </w:rPr>
            </w:pPr>
          </w:p>
        </w:tc>
        <w:tc>
          <w:tcPr>
            <w:tcW w:w="1903" w:type="dxa"/>
            <w:vMerge/>
          </w:tcPr>
          <w:p w14:paraId="5D1A5E9F" w14:textId="77777777" w:rsidR="00354FFB" w:rsidRPr="00354FFB" w:rsidRDefault="00354FFB" w:rsidP="00354FFB">
            <w:pPr>
              <w:rPr>
                <w:rFonts w:ascii="Times New Roman" w:eastAsia="Calibri" w:hAnsi="Times New Roman" w:cs="Times New Roman"/>
              </w:rPr>
            </w:pPr>
          </w:p>
        </w:tc>
        <w:tc>
          <w:tcPr>
            <w:tcW w:w="1224" w:type="dxa"/>
            <w:vMerge/>
          </w:tcPr>
          <w:p w14:paraId="57ACF0E6" w14:textId="77777777" w:rsidR="00354FFB" w:rsidRPr="00354FFB" w:rsidRDefault="00354FFB" w:rsidP="00354FFB">
            <w:pPr>
              <w:rPr>
                <w:rFonts w:ascii="Times New Roman" w:eastAsia="Calibri" w:hAnsi="Times New Roman" w:cs="Times New Roman"/>
              </w:rPr>
            </w:pPr>
          </w:p>
        </w:tc>
        <w:tc>
          <w:tcPr>
            <w:tcW w:w="4080" w:type="dxa"/>
            <w:vMerge/>
          </w:tcPr>
          <w:p w14:paraId="20A27A0E" w14:textId="77777777" w:rsidR="00354FFB" w:rsidRPr="00354FFB" w:rsidRDefault="00354FFB" w:rsidP="00354FFB">
            <w:pPr>
              <w:rPr>
                <w:rFonts w:ascii="Times New Roman" w:eastAsia="Calibri" w:hAnsi="Times New Roman" w:cs="Times New Roman"/>
              </w:rPr>
            </w:pPr>
          </w:p>
        </w:tc>
        <w:tc>
          <w:tcPr>
            <w:tcW w:w="6800" w:type="dxa"/>
          </w:tcPr>
          <w:p w14:paraId="14311E0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74F864E7" w14:textId="77777777" w:rsidTr="00A52685">
        <w:tc>
          <w:tcPr>
            <w:tcW w:w="272" w:type="dxa"/>
            <w:vMerge w:val="restart"/>
          </w:tcPr>
          <w:p w14:paraId="0D78F6B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10.</w:t>
            </w:r>
          </w:p>
        </w:tc>
        <w:tc>
          <w:tcPr>
            <w:tcW w:w="1903" w:type="dxa"/>
            <w:vMerge w:val="restart"/>
          </w:tcPr>
          <w:p w14:paraId="749D22F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Объекты культурно-досуговой деятельности</w:t>
            </w:r>
          </w:p>
        </w:tc>
        <w:tc>
          <w:tcPr>
            <w:tcW w:w="1224" w:type="dxa"/>
            <w:vMerge w:val="restart"/>
          </w:tcPr>
          <w:p w14:paraId="4B544EA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3.6.1</w:t>
            </w:r>
          </w:p>
        </w:tc>
        <w:tc>
          <w:tcPr>
            <w:tcW w:w="4080" w:type="dxa"/>
            <w:vMerge w:val="restart"/>
          </w:tcPr>
          <w:p w14:paraId="7C5B2BF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6800" w:type="dxa"/>
          </w:tcPr>
          <w:p w14:paraId="50B2C33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3D7AED32" w14:textId="77777777" w:rsidTr="00A52685">
        <w:tc>
          <w:tcPr>
            <w:tcW w:w="272" w:type="dxa"/>
            <w:vMerge/>
          </w:tcPr>
          <w:p w14:paraId="7843F424" w14:textId="77777777" w:rsidR="00354FFB" w:rsidRPr="00354FFB" w:rsidRDefault="00354FFB" w:rsidP="00354FFB">
            <w:pPr>
              <w:rPr>
                <w:rFonts w:ascii="Times New Roman" w:eastAsia="Calibri" w:hAnsi="Times New Roman" w:cs="Times New Roman"/>
              </w:rPr>
            </w:pPr>
          </w:p>
        </w:tc>
        <w:tc>
          <w:tcPr>
            <w:tcW w:w="1903" w:type="dxa"/>
            <w:vMerge/>
          </w:tcPr>
          <w:p w14:paraId="61F9FD97" w14:textId="77777777" w:rsidR="00354FFB" w:rsidRPr="00354FFB" w:rsidRDefault="00354FFB" w:rsidP="00354FFB">
            <w:pPr>
              <w:rPr>
                <w:rFonts w:ascii="Times New Roman" w:eastAsia="Calibri" w:hAnsi="Times New Roman" w:cs="Times New Roman"/>
              </w:rPr>
            </w:pPr>
          </w:p>
        </w:tc>
        <w:tc>
          <w:tcPr>
            <w:tcW w:w="1224" w:type="dxa"/>
            <w:vMerge/>
          </w:tcPr>
          <w:p w14:paraId="4E827514" w14:textId="77777777" w:rsidR="00354FFB" w:rsidRPr="00354FFB" w:rsidRDefault="00354FFB" w:rsidP="00354FFB">
            <w:pPr>
              <w:rPr>
                <w:rFonts w:ascii="Times New Roman" w:eastAsia="Calibri" w:hAnsi="Times New Roman" w:cs="Times New Roman"/>
              </w:rPr>
            </w:pPr>
          </w:p>
        </w:tc>
        <w:tc>
          <w:tcPr>
            <w:tcW w:w="4080" w:type="dxa"/>
            <w:vMerge/>
          </w:tcPr>
          <w:p w14:paraId="7DD25754" w14:textId="77777777" w:rsidR="00354FFB" w:rsidRPr="00354FFB" w:rsidRDefault="00354FFB" w:rsidP="00354FFB">
            <w:pPr>
              <w:rPr>
                <w:rFonts w:ascii="Times New Roman" w:eastAsia="Calibri" w:hAnsi="Times New Roman" w:cs="Times New Roman"/>
              </w:rPr>
            </w:pPr>
          </w:p>
        </w:tc>
        <w:tc>
          <w:tcPr>
            <w:tcW w:w="6800" w:type="dxa"/>
          </w:tcPr>
          <w:p w14:paraId="096D344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 кв.м.</w:t>
            </w:r>
          </w:p>
        </w:tc>
      </w:tr>
      <w:tr w:rsidR="00354FFB" w:rsidRPr="00354FFB" w14:paraId="1969A0FD" w14:textId="77777777" w:rsidTr="00A52685">
        <w:tc>
          <w:tcPr>
            <w:tcW w:w="272" w:type="dxa"/>
            <w:vMerge/>
          </w:tcPr>
          <w:p w14:paraId="2FEA5E7F" w14:textId="77777777" w:rsidR="00354FFB" w:rsidRPr="00354FFB" w:rsidRDefault="00354FFB" w:rsidP="00354FFB">
            <w:pPr>
              <w:rPr>
                <w:rFonts w:ascii="Times New Roman" w:eastAsia="Calibri" w:hAnsi="Times New Roman" w:cs="Times New Roman"/>
              </w:rPr>
            </w:pPr>
          </w:p>
        </w:tc>
        <w:tc>
          <w:tcPr>
            <w:tcW w:w="1903" w:type="dxa"/>
            <w:vMerge/>
          </w:tcPr>
          <w:p w14:paraId="4D3804FA" w14:textId="77777777" w:rsidR="00354FFB" w:rsidRPr="00354FFB" w:rsidRDefault="00354FFB" w:rsidP="00354FFB">
            <w:pPr>
              <w:rPr>
                <w:rFonts w:ascii="Times New Roman" w:eastAsia="Calibri" w:hAnsi="Times New Roman" w:cs="Times New Roman"/>
              </w:rPr>
            </w:pPr>
          </w:p>
        </w:tc>
        <w:tc>
          <w:tcPr>
            <w:tcW w:w="1224" w:type="dxa"/>
            <w:vMerge/>
          </w:tcPr>
          <w:p w14:paraId="7923D8A9" w14:textId="77777777" w:rsidR="00354FFB" w:rsidRPr="00354FFB" w:rsidRDefault="00354FFB" w:rsidP="00354FFB">
            <w:pPr>
              <w:rPr>
                <w:rFonts w:ascii="Times New Roman" w:eastAsia="Calibri" w:hAnsi="Times New Roman" w:cs="Times New Roman"/>
              </w:rPr>
            </w:pPr>
          </w:p>
        </w:tc>
        <w:tc>
          <w:tcPr>
            <w:tcW w:w="4080" w:type="dxa"/>
            <w:vMerge/>
          </w:tcPr>
          <w:p w14:paraId="6F3BD689" w14:textId="77777777" w:rsidR="00354FFB" w:rsidRPr="00354FFB" w:rsidRDefault="00354FFB" w:rsidP="00354FFB">
            <w:pPr>
              <w:rPr>
                <w:rFonts w:ascii="Times New Roman" w:eastAsia="Calibri" w:hAnsi="Times New Roman" w:cs="Times New Roman"/>
              </w:rPr>
            </w:pPr>
          </w:p>
        </w:tc>
        <w:tc>
          <w:tcPr>
            <w:tcW w:w="6800" w:type="dxa"/>
          </w:tcPr>
          <w:p w14:paraId="65A22B7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50BF6335" w14:textId="77777777" w:rsidTr="00A52685">
        <w:tc>
          <w:tcPr>
            <w:tcW w:w="272" w:type="dxa"/>
            <w:vMerge/>
          </w:tcPr>
          <w:p w14:paraId="0451C4F5" w14:textId="77777777" w:rsidR="00354FFB" w:rsidRPr="00354FFB" w:rsidRDefault="00354FFB" w:rsidP="00354FFB">
            <w:pPr>
              <w:rPr>
                <w:rFonts w:ascii="Times New Roman" w:eastAsia="Calibri" w:hAnsi="Times New Roman" w:cs="Times New Roman"/>
              </w:rPr>
            </w:pPr>
          </w:p>
        </w:tc>
        <w:tc>
          <w:tcPr>
            <w:tcW w:w="1903" w:type="dxa"/>
            <w:vMerge/>
          </w:tcPr>
          <w:p w14:paraId="4FFDA393" w14:textId="77777777" w:rsidR="00354FFB" w:rsidRPr="00354FFB" w:rsidRDefault="00354FFB" w:rsidP="00354FFB">
            <w:pPr>
              <w:rPr>
                <w:rFonts w:ascii="Times New Roman" w:eastAsia="Calibri" w:hAnsi="Times New Roman" w:cs="Times New Roman"/>
              </w:rPr>
            </w:pPr>
          </w:p>
        </w:tc>
        <w:tc>
          <w:tcPr>
            <w:tcW w:w="1224" w:type="dxa"/>
            <w:vMerge/>
          </w:tcPr>
          <w:p w14:paraId="50791D90" w14:textId="77777777" w:rsidR="00354FFB" w:rsidRPr="00354FFB" w:rsidRDefault="00354FFB" w:rsidP="00354FFB">
            <w:pPr>
              <w:rPr>
                <w:rFonts w:ascii="Times New Roman" w:eastAsia="Calibri" w:hAnsi="Times New Roman" w:cs="Times New Roman"/>
              </w:rPr>
            </w:pPr>
          </w:p>
        </w:tc>
        <w:tc>
          <w:tcPr>
            <w:tcW w:w="4080" w:type="dxa"/>
            <w:vMerge/>
          </w:tcPr>
          <w:p w14:paraId="516FEB03" w14:textId="77777777" w:rsidR="00354FFB" w:rsidRPr="00354FFB" w:rsidRDefault="00354FFB" w:rsidP="00354FFB">
            <w:pPr>
              <w:rPr>
                <w:rFonts w:ascii="Times New Roman" w:eastAsia="Calibri" w:hAnsi="Times New Roman" w:cs="Times New Roman"/>
              </w:rPr>
            </w:pPr>
          </w:p>
        </w:tc>
        <w:tc>
          <w:tcPr>
            <w:tcW w:w="6800" w:type="dxa"/>
          </w:tcPr>
          <w:p w14:paraId="4D97B9C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58C3B0B4" w14:textId="77777777" w:rsidTr="00A52685">
        <w:tc>
          <w:tcPr>
            <w:tcW w:w="272" w:type="dxa"/>
            <w:vMerge/>
          </w:tcPr>
          <w:p w14:paraId="594DC683" w14:textId="77777777" w:rsidR="00354FFB" w:rsidRPr="00354FFB" w:rsidRDefault="00354FFB" w:rsidP="00354FFB">
            <w:pPr>
              <w:rPr>
                <w:rFonts w:ascii="Times New Roman" w:eastAsia="Calibri" w:hAnsi="Times New Roman" w:cs="Times New Roman"/>
              </w:rPr>
            </w:pPr>
          </w:p>
        </w:tc>
        <w:tc>
          <w:tcPr>
            <w:tcW w:w="1903" w:type="dxa"/>
            <w:vMerge/>
          </w:tcPr>
          <w:p w14:paraId="17C57CC3" w14:textId="77777777" w:rsidR="00354FFB" w:rsidRPr="00354FFB" w:rsidRDefault="00354FFB" w:rsidP="00354FFB">
            <w:pPr>
              <w:rPr>
                <w:rFonts w:ascii="Times New Roman" w:eastAsia="Calibri" w:hAnsi="Times New Roman" w:cs="Times New Roman"/>
              </w:rPr>
            </w:pPr>
          </w:p>
        </w:tc>
        <w:tc>
          <w:tcPr>
            <w:tcW w:w="1224" w:type="dxa"/>
            <w:vMerge/>
          </w:tcPr>
          <w:p w14:paraId="0E501145" w14:textId="77777777" w:rsidR="00354FFB" w:rsidRPr="00354FFB" w:rsidRDefault="00354FFB" w:rsidP="00354FFB">
            <w:pPr>
              <w:rPr>
                <w:rFonts w:ascii="Times New Roman" w:eastAsia="Calibri" w:hAnsi="Times New Roman" w:cs="Times New Roman"/>
              </w:rPr>
            </w:pPr>
          </w:p>
        </w:tc>
        <w:tc>
          <w:tcPr>
            <w:tcW w:w="4080" w:type="dxa"/>
            <w:vMerge/>
          </w:tcPr>
          <w:p w14:paraId="30B34209" w14:textId="77777777" w:rsidR="00354FFB" w:rsidRPr="00354FFB" w:rsidRDefault="00354FFB" w:rsidP="00354FFB">
            <w:pPr>
              <w:rPr>
                <w:rFonts w:ascii="Times New Roman" w:eastAsia="Calibri" w:hAnsi="Times New Roman" w:cs="Times New Roman"/>
              </w:rPr>
            </w:pPr>
          </w:p>
        </w:tc>
        <w:tc>
          <w:tcPr>
            <w:tcW w:w="6800" w:type="dxa"/>
          </w:tcPr>
          <w:p w14:paraId="67F90F0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3CBEA68A" w14:textId="77777777" w:rsidTr="00A52685">
        <w:tc>
          <w:tcPr>
            <w:tcW w:w="272" w:type="dxa"/>
            <w:vMerge/>
          </w:tcPr>
          <w:p w14:paraId="665EC5B3" w14:textId="77777777" w:rsidR="00354FFB" w:rsidRPr="00354FFB" w:rsidRDefault="00354FFB" w:rsidP="00354FFB">
            <w:pPr>
              <w:rPr>
                <w:rFonts w:ascii="Times New Roman" w:eastAsia="Calibri" w:hAnsi="Times New Roman" w:cs="Times New Roman"/>
              </w:rPr>
            </w:pPr>
          </w:p>
        </w:tc>
        <w:tc>
          <w:tcPr>
            <w:tcW w:w="1903" w:type="dxa"/>
            <w:vMerge/>
          </w:tcPr>
          <w:p w14:paraId="5CD35BD6" w14:textId="77777777" w:rsidR="00354FFB" w:rsidRPr="00354FFB" w:rsidRDefault="00354FFB" w:rsidP="00354FFB">
            <w:pPr>
              <w:rPr>
                <w:rFonts w:ascii="Times New Roman" w:eastAsia="Calibri" w:hAnsi="Times New Roman" w:cs="Times New Roman"/>
              </w:rPr>
            </w:pPr>
          </w:p>
        </w:tc>
        <w:tc>
          <w:tcPr>
            <w:tcW w:w="1224" w:type="dxa"/>
            <w:vMerge/>
          </w:tcPr>
          <w:p w14:paraId="33770B97" w14:textId="77777777" w:rsidR="00354FFB" w:rsidRPr="00354FFB" w:rsidRDefault="00354FFB" w:rsidP="00354FFB">
            <w:pPr>
              <w:rPr>
                <w:rFonts w:ascii="Times New Roman" w:eastAsia="Calibri" w:hAnsi="Times New Roman" w:cs="Times New Roman"/>
              </w:rPr>
            </w:pPr>
          </w:p>
        </w:tc>
        <w:tc>
          <w:tcPr>
            <w:tcW w:w="4080" w:type="dxa"/>
            <w:vMerge/>
          </w:tcPr>
          <w:p w14:paraId="79047A71" w14:textId="77777777" w:rsidR="00354FFB" w:rsidRPr="00354FFB" w:rsidRDefault="00354FFB" w:rsidP="00354FFB">
            <w:pPr>
              <w:rPr>
                <w:rFonts w:ascii="Times New Roman" w:eastAsia="Calibri" w:hAnsi="Times New Roman" w:cs="Times New Roman"/>
              </w:rPr>
            </w:pPr>
          </w:p>
        </w:tc>
        <w:tc>
          <w:tcPr>
            <w:tcW w:w="6800" w:type="dxa"/>
          </w:tcPr>
          <w:p w14:paraId="3BDA320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2458C78E" w14:textId="77777777" w:rsidTr="00A52685">
        <w:tc>
          <w:tcPr>
            <w:tcW w:w="272" w:type="dxa"/>
            <w:vMerge/>
          </w:tcPr>
          <w:p w14:paraId="7907CE1A" w14:textId="77777777" w:rsidR="00354FFB" w:rsidRPr="00354FFB" w:rsidRDefault="00354FFB" w:rsidP="00354FFB">
            <w:pPr>
              <w:rPr>
                <w:rFonts w:ascii="Times New Roman" w:eastAsia="Calibri" w:hAnsi="Times New Roman" w:cs="Times New Roman"/>
              </w:rPr>
            </w:pPr>
          </w:p>
        </w:tc>
        <w:tc>
          <w:tcPr>
            <w:tcW w:w="1903" w:type="dxa"/>
            <w:vMerge/>
          </w:tcPr>
          <w:p w14:paraId="3B7AB0B5" w14:textId="77777777" w:rsidR="00354FFB" w:rsidRPr="00354FFB" w:rsidRDefault="00354FFB" w:rsidP="00354FFB">
            <w:pPr>
              <w:rPr>
                <w:rFonts w:ascii="Times New Roman" w:eastAsia="Calibri" w:hAnsi="Times New Roman" w:cs="Times New Roman"/>
              </w:rPr>
            </w:pPr>
          </w:p>
        </w:tc>
        <w:tc>
          <w:tcPr>
            <w:tcW w:w="1224" w:type="dxa"/>
            <w:vMerge/>
          </w:tcPr>
          <w:p w14:paraId="6CD9F3EE" w14:textId="77777777" w:rsidR="00354FFB" w:rsidRPr="00354FFB" w:rsidRDefault="00354FFB" w:rsidP="00354FFB">
            <w:pPr>
              <w:rPr>
                <w:rFonts w:ascii="Times New Roman" w:eastAsia="Calibri" w:hAnsi="Times New Roman" w:cs="Times New Roman"/>
              </w:rPr>
            </w:pPr>
          </w:p>
        </w:tc>
        <w:tc>
          <w:tcPr>
            <w:tcW w:w="4080" w:type="dxa"/>
            <w:vMerge/>
          </w:tcPr>
          <w:p w14:paraId="006FEC0C" w14:textId="77777777" w:rsidR="00354FFB" w:rsidRPr="00354FFB" w:rsidRDefault="00354FFB" w:rsidP="00354FFB">
            <w:pPr>
              <w:rPr>
                <w:rFonts w:ascii="Times New Roman" w:eastAsia="Calibri" w:hAnsi="Times New Roman" w:cs="Times New Roman"/>
              </w:rPr>
            </w:pPr>
          </w:p>
        </w:tc>
        <w:tc>
          <w:tcPr>
            <w:tcW w:w="6800" w:type="dxa"/>
          </w:tcPr>
          <w:p w14:paraId="60BF422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67A62A63" w14:textId="77777777" w:rsidTr="00A52685">
        <w:tc>
          <w:tcPr>
            <w:tcW w:w="272" w:type="dxa"/>
            <w:vMerge/>
          </w:tcPr>
          <w:p w14:paraId="7CEC502C" w14:textId="77777777" w:rsidR="00354FFB" w:rsidRPr="00354FFB" w:rsidRDefault="00354FFB" w:rsidP="00354FFB">
            <w:pPr>
              <w:rPr>
                <w:rFonts w:ascii="Times New Roman" w:eastAsia="Calibri" w:hAnsi="Times New Roman" w:cs="Times New Roman"/>
              </w:rPr>
            </w:pPr>
          </w:p>
        </w:tc>
        <w:tc>
          <w:tcPr>
            <w:tcW w:w="1903" w:type="dxa"/>
            <w:vMerge/>
          </w:tcPr>
          <w:p w14:paraId="10CCB407" w14:textId="77777777" w:rsidR="00354FFB" w:rsidRPr="00354FFB" w:rsidRDefault="00354FFB" w:rsidP="00354FFB">
            <w:pPr>
              <w:rPr>
                <w:rFonts w:ascii="Times New Roman" w:eastAsia="Calibri" w:hAnsi="Times New Roman" w:cs="Times New Roman"/>
              </w:rPr>
            </w:pPr>
          </w:p>
        </w:tc>
        <w:tc>
          <w:tcPr>
            <w:tcW w:w="1224" w:type="dxa"/>
            <w:vMerge/>
          </w:tcPr>
          <w:p w14:paraId="182336C1" w14:textId="77777777" w:rsidR="00354FFB" w:rsidRPr="00354FFB" w:rsidRDefault="00354FFB" w:rsidP="00354FFB">
            <w:pPr>
              <w:rPr>
                <w:rFonts w:ascii="Times New Roman" w:eastAsia="Calibri" w:hAnsi="Times New Roman" w:cs="Times New Roman"/>
              </w:rPr>
            </w:pPr>
          </w:p>
        </w:tc>
        <w:tc>
          <w:tcPr>
            <w:tcW w:w="4080" w:type="dxa"/>
            <w:vMerge/>
          </w:tcPr>
          <w:p w14:paraId="19F84529" w14:textId="77777777" w:rsidR="00354FFB" w:rsidRPr="00354FFB" w:rsidRDefault="00354FFB" w:rsidP="00354FFB">
            <w:pPr>
              <w:rPr>
                <w:rFonts w:ascii="Times New Roman" w:eastAsia="Calibri" w:hAnsi="Times New Roman" w:cs="Times New Roman"/>
              </w:rPr>
            </w:pPr>
          </w:p>
        </w:tc>
        <w:tc>
          <w:tcPr>
            <w:tcW w:w="6800" w:type="dxa"/>
          </w:tcPr>
          <w:p w14:paraId="6481EE7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748FDBBA" w14:textId="77777777" w:rsidTr="00A52685">
        <w:tc>
          <w:tcPr>
            <w:tcW w:w="272" w:type="dxa"/>
            <w:vMerge/>
          </w:tcPr>
          <w:p w14:paraId="6CB50C07" w14:textId="77777777" w:rsidR="00354FFB" w:rsidRPr="00354FFB" w:rsidRDefault="00354FFB" w:rsidP="00354FFB">
            <w:pPr>
              <w:rPr>
                <w:rFonts w:ascii="Times New Roman" w:eastAsia="Calibri" w:hAnsi="Times New Roman" w:cs="Times New Roman"/>
              </w:rPr>
            </w:pPr>
          </w:p>
        </w:tc>
        <w:tc>
          <w:tcPr>
            <w:tcW w:w="1903" w:type="dxa"/>
            <w:vMerge/>
          </w:tcPr>
          <w:p w14:paraId="789B503E" w14:textId="77777777" w:rsidR="00354FFB" w:rsidRPr="00354FFB" w:rsidRDefault="00354FFB" w:rsidP="00354FFB">
            <w:pPr>
              <w:rPr>
                <w:rFonts w:ascii="Times New Roman" w:eastAsia="Calibri" w:hAnsi="Times New Roman" w:cs="Times New Roman"/>
              </w:rPr>
            </w:pPr>
          </w:p>
        </w:tc>
        <w:tc>
          <w:tcPr>
            <w:tcW w:w="1224" w:type="dxa"/>
            <w:vMerge/>
          </w:tcPr>
          <w:p w14:paraId="79624358" w14:textId="77777777" w:rsidR="00354FFB" w:rsidRPr="00354FFB" w:rsidRDefault="00354FFB" w:rsidP="00354FFB">
            <w:pPr>
              <w:rPr>
                <w:rFonts w:ascii="Times New Roman" w:eastAsia="Calibri" w:hAnsi="Times New Roman" w:cs="Times New Roman"/>
              </w:rPr>
            </w:pPr>
          </w:p>
        </w:tc>
        <w:tc>
          <w:tcPr>
            <w:tcW w:w="4080" w:type="dxa"/>
            <w:vMerge/>
          </w:tcPr>
          <w:p w14:paraId="49BE8BAB" w14:textId="77777777" w:rsidR="00354FFB" w:rsidRPr="00354FFB" w:rsidRDefault="00354FFB" w:rsidP="00354FFB">
            <w:pPr>
              <w:rPr>
                <w:rFonts w:ascii="Times New Roman" w:eastAsia="Calibri" w:hAnsi="Times New Roman" w:cs="Times New Roman"/>
              </w:rPr>
            </w:pPr>
          </w:p>
        </w:tc>
        <w:tc>
          <w:tcPr>
            <w:tcW w:w="6800" w:type="dxa"/>
          </w:tcPr>
          <w:p w14:paraId="2E00ECF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6AAD4741" w14:textId="77777777" w:rsidTr="00A52685">
        <w:tc>
          <w:tcPr>
            <w:tcW w:w="272" w:type="dxa"/>
            <w:vMerge/>
          </w:tcPr>
          <w:p w14:paraId="4DED7584" w14:textId="77777777" w:rsidR="00354FFB" w:rsidRPr="00354FFB" w:rsidRDefault="00354FFB" w:rsidP="00354FFB">
            <w:pPr>
              <w:rPr>
                <w:rFonts w:ascii="Times New Roman" w:eastAsia="Calibri" w:hAnsi="Times New Roman" w:cs="Times New Roman"/>
              </w:rPr>
            </w:pPr>
          </w:p>
        </w:tc>
        <w:tc>
          <w:tcPr>
            <w:tcW w:w="1903" w:type="dxa"/>
            <w:vMerge/>
          </w:tcPr>
          <w:p w14:paraId="29C2280A" w14:textId="77777777" w:rsidR="00354FFB" w:rsidRPr="00354FFB" w:rsidRDefault="00354FFB" w:rsidP="00354FFB">
            <w:pPr>
              <w:rPr>
                <w:rFonts w:ascii="Times New Roman" w:eastAsia="Calibri" w:hAnsi="Times New Roman" w:cs="Times New Roman"/>
              </w:rPr>
            </w:pPr>
          </w:p>
        </w:tc>
        <w:tc>
          <w:tcPr>
            <w:tcW w:w="1224" w:type="dxa"/>
            <w:vMerge/>
          </w:tcPr>
          <w:p w14:paraId="1886CE5E" w14:textId="77777777" w:rsidR="00354FFB" w:rsidRPr="00354FFB" w:rsidRDefault="00354FFB" w:rsidP="00354FFB">
            <w:pPr>
              <w:rPr>
                <w:rFonts w:ascii="Times New Roman" w:eastAsia="Calibri" w:hAnsi="Times New Roman" w:cs="Times New Roman"/>
              </w:rPr>
            </w:pPr>
          </w:p>
        </w:tc>
        <w:tc>
          <w:tcPr>
            <w:tcW w:w="4080" w:type="dxa"/>
            <w:vMerge/>
          </w:tcPr>
          <w:p w14:paraId="06A7B19C" w14:textId="77777777" w:rsidR="00354FFB" w:rsidRPr="00354FFB" w:rsidRDefault="00354FFB" w:rsidP="00354FFB">
            <w:pPr>
              <w:rPr>
                <w:rFonts w:ascii="Times New Roman" w:eastAsia="Calibri" w:hAnsi="Times New Roman" w:cs="Times New Roman"/>
              </w:rPr>
            </w:pPr>
          </w:p>
        </w:tc>
        <w:tc>
          <w:tcPr>
            <w:tcW w:w="6800" w:type="dxa"/>
          </w:tcPr>
          <w:p w14:paraId="6A556FC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1E696B50" w14:textId="77777777" w:rsidTr="00A52685">
        <w:tc>
          <w:tcPr>
            <w:tcW w:w="272" w:type="dxa"/>
            <w:vMerge w:val="restart"/>
          </w:tcPr>
          <w:p w14:paraId="14938A6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11.</w:t>
            </w:r>
          </w:p>
        </w:tc>
        <w:tc>
          <w:tcPr>
            <w:tcW w:w="1903" w:type="dxa"/>
            <w:vMerge w:val="restart"/>
          </w:tcPr>
          <w:p w14:paraId="7B30E8E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Осуществление религиозных обрядов</w:t>
            </w:r>
          </w:p>
        </w:tc>
        <w:tc>
          <w:tcPr>
            <w:tcW w:w="1224" w:type="dxa"/>
            <w:vMerge w:val="restart"/>
          </w:tcPr>
          <w:p w14:paraId="1E62F5A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3.7.1</w:t>
            </w:r>
          </w:p>
        </w:tc>
        <w:tc>
          <w:tcPr>
            <w:tcW w:w="4080" w:type="dxa"/>
            <w:vMerge w:val="restart"/>
          </w:tcPr>
          <w:p w14:paraId="5577C41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6800" w:type="dxa"/>
          </w:tcPr>
          <w:p w14:paraId="6EAA82D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500 кв.м.</w:t>
            </w:r>
          </w:p>
        </w:tc>
      </w:tr>
      <w:tr w:rsidR="00354FFB" w:rsidRPr="00354FFB" w14:paraId="320706B9" w14:textId="77777777" w:rsidTr="00A52685">
        <w:tc>
          <w:tcPr>
            <w:tcW w:w="272" w:type="dxa"/>
            <w:vMerge/>
          </w:tcPr>
          <w:p w14:paraId="4D469861" w14:textId="77777777" w:rsidR="00354FFB" w:rsidRPr="00354FFB" w:rsidRDefault="00354FFB" w:rsidP="00354FFB">
            <w:pPr>
              <w:rPr>
                <w:rFonts w:ascii="Times New Roman" w:eastAsia="Calibri" w:hAnsi="Times New Roman" w:cs="Times New Roman"/>
              </w:rPr>
            </w:pPr>
          </w:p>
        </w:tc>
        <w:tc>
          <w:tcPr>
            <w:tcW w:w="1903" w:type="dxa"/>
            <w:vMerge/>
          </w:tcPr>
          <w:p w14:paraId="2850A38C" w14:textId="77777777" w:rsidR="00354FFB" w:rsidRPr="00354FFB" w:rsidRDefault="00354FFB" w:rsidP="00354FFB">
            <w:pPr>
              <w:rPr>
                <w:rFonts w:ascii="Times New Roman" w:eastAsia="Calibri" w:hAnsi="Times New Roman" w:cs="Times New Roman"/>
              </w:rPr>
            </w:pPr>
          </w:p>
        </w:tc>
        <w:tc>
          <w:tcPr>
            <w:tcW w:w="1224" w:type="dxa"/>
            <w:vMerge/>
          </w:tcPr>
          <w:p w14:paraId="389EF153" w14:textId="77777777" w:rsidR="00354FFB" w:rsidRPr="00354FFB" w:rsidRDefault="00354FFB" w:rsidP="00354FFB">
            <w:pPr>
              <w:rPr>
                <w:rFonts w:ascii="Times New Roman" w:eastAsia="Calibri" w:hAnsi="Times New Roman" w:cs="Times New Roman"/>
              </w:rPr>
            </w:pPr>
          </w:p>
        </w:tc>
        <w:tc>
          <w:tcPr>
            <w:tcW w:w="4080" w:type="dxa"/>
            <w:vMerge/>
          </w:tcPr>
          <w:p w14:paraId="449CD139" w14:textId="77777777" w:rsidR="00354FFB" w:rsidRPr="00354FFB" w:rsidRDefault="00354FFB" w:rsidP="00354FFB">
            <w:pPr>
              <w:rPr>
                <w:rFonts w:ascii="Times New Roman" w:eastAsia="Calibri" w:hAnsi="Times New Roman" w:cs="Times New Roman"/>
              </w:rPr>
            </w:pPr>
          </w:p>
        </w:tc>
        <w:tc>
          <w:tcPr>
            <w:tcW w:w="6800" w:type="dxa"/>
          </w:tcPr>
          <w:p w14:paraId="4F1349E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10000 кв.м.</w:t>
            </w:r>
          </w:p>
        </w:tc>
      </w:tr>
      <w:tr w:rsidR="00354FFB" w:rsidRPr="00354FFB" w14:paraId="04B795A1" w14:textId="77777777" w:rsidTr="00A52685">
        <w:tc>
          <w:tcPr>
            <w:tcW w:w="272" w:type="dxa"/>
            <w:vMerge/>
          </w:tcPr>
          <w:p w14:paraId="5299BEF2" w14:textId="77777777" w:rsidR="00354FFB" w:rsidRPr="00354FFB" w:rsidRDefault="00354FFB" w:rsidP="00354FFB">
            <w:pPr>
              <w:rPr>
                <w:rFonts w:ascii="Times New Roman" w:eastAsia="Calibri" w:hAnsi="Times New Roman" w:cs="Times New Roman"/>
              </w:rPr>
            </w:pPr>
          </w:p>
        </w:tc>
        <w:tc>
          <w:tcPr>
            <w:tcW w:w="1903" w:type="dxa"/>
            <w:vMerge/>
          </w:tcPr>
          <w:p w14:paraId="6F3F3EA6" w14:textId="77777777" w:rsidR="00354FFB" w:rsidRPr="00354FFB" w:rsidRDefault="00354FFB" w:rsidP="00354FFB">
            <w:pPr>
              <w:rPr>
                <w:rFonts w:ascii="Times New Roman" w:eastAsia="Calibri" w:hAnsi="Times New Roman" w:cs="Times New Roman"/>
              </w:rPr>
            </w:pPr>
          </w:p>
        </w:tc>
        <w:tc>
          <w:tcPr>
            <w:tcW w:w="1224" w:type="dxa"/>
            <w:vMerge/>
          </w:tcPr>
          <w:p w14:paraId="6853665B" w14:textId="77777777" w:rsidR="00354FFB" w:rsidRPr="00354FFB" w:rsidRDefault="00354FFB" w:rsidP="00354FFB">
            <w:pPr>
              <w:rPr>
                <w:rFonts w:ascii="Times New Roman" w:eastAsia="Calibri" w:hAnsi="Times New Roman" w:cs="Times New Roman"/>
              </w:rPr>
            </w:pPr>
          </w:p>
        </w:tc>
        <w:tc>
          <w:tcPr>
            <w:tcW w:w="4080" w:type="dxa"/>
            <w:vMerge/>
          </w:tcPr>
          <w:p w14:paraId="628A9B3B" w14:textId="77777777" w:rsidR="00354FFB" w:rsidRPr="00354FFB" w:rsidRDefault="00354FFB" w:rsidP="00354FFB">
            <w:pPr>
              <w:rPr>
                <w:rFonts w:ascii="Times New Roman" w:eastAsia="Calibri" w:hAnsi="Times New Roman" w:cs="Times New Roman"/>
              </w:rPr>
            </w:pPr>
          </w:p>
        </w:tc>
        <w:tc>
          <w:tcPr>
            <w:tcW w:w="6800" w:type="dxa"/>
          </w:tcPr>
          <w:p w14:paraId="7A720F0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77D621E7" w14:textId="77777777" w:rsidTr="00A52685">
        <w:tc>
          <w:tcPr>
            <w:tcW w:w="272" w:type="dxa"/>
            <w:vMerge/>
          </w:tcPr>
          <w:p w14:paraId="11F3EE60" w14:textId="77777777" w:rsidR="00354FFB" w:rsidRPr="00354FFB" w:rsidRDefault="00354FFB" w:rsidP="00354FFB">
            <w:pPr>
              <w:rPr>
                <w:rFonts w:ascii="Times New Roman" w:eastAsia="Calibri" w:hAnsi="Times New Roman" w:cs="Times New Roman"/>
              </w:rPr>
            </w:pPr>
          </w:p>
        </w:tc>
        <w:tc>
          <w:tcPr>
            <w:tcW w:w="1903" w:type="dxa"/>
            <w:vMerge/>
          </w:tcPr>
          <w:p w14:paraId="560C84C8" w14:textId="77777777" w:rsidR="00354FFB" w:rsidRPr="00354FFB" w:rsidRDefault="00354FFB" w:rsidP="00354FFB">
            <w:pPr>
              <w:rPr>
                <w:rFonts w:ascii="Times New Roman" w:eastAsia="Calibri" w:hAnsi="Times New Roman" w:cs="Times New Roman"/>
              </w:rPr>
            </w:pPr>
          </w:p>
        </w:tc>
        <w:tc>
          <w:tcPr>
            <w:tcW w:w="1224" w:type="dxa"/>
            <w:vMerge/>
          </w:tcPr>
          <w:p w14:paraId="394ED76E" w14:textId="77777777" w:rsidR="00354FFB" w:rsidRPr="00354FFB" w:rsidRDefault="00354FFB" w:rsidP="00354FFB">
            <w:pPr>
              <w:rPr>
                <w:rFonts w:ascii="Times New Roman" w:eastAsia="Calibri" w:hAnsi="Times New Roman" w:cs="Times New Roman"/>
              </w:rPr>
            </w:pPr>
          </w:p>
        </w:tc>
        <w:tc>
          <w:tcPr>
            <w:tcW w:w="4080" w:type="dxa"/>
            <w:vMerge/>
          </w:tcPr>
          <w:p w14:paraId="20AB6A95" w14:textId="77777777" w:rsidR="00354FFB" w:rsidRPr="00354FFB" w:rsidRDefault="00354FFB" w:rsidP="00354FFB">
            <w:pPr>
              <w:rPr>
                <w:rFonts w:ascii="Times New Roman" w:eastAsia="Calibri" w:hAnsi="Times New Roman" w:cs="Times New Roman"/>
              </w:rPr>
            </w:pPr>
          </w:p>
        </w:tc>
        <w:tc>
          <w:tcPr>
            <w:tcW w:w="6800" w:type="dxa"/>
          </w:tcPr>
          <w:p w14:paraId="6B24A4E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5FE9D983" w14:textId="77777777" w:rsidTr="00A52685">
        <w:tc>
          <w:tcPr>
            <w:tcW w:w="272" w:type="dxa"/>
            <w:vMerge/>
          </w:tcPr>
          <w:p w14:paraId="6CDF96EC" w14:textId="77777777" w:rsidR="00354FFB" w:rsidRPr="00354FFB" w:rsidRDefault="00354FFB" w:rsidP="00354FFB">
            <w:pPr>
              <w:rPr>
                <w:rFonts w:ascii="Times New Roman" w:eastAsia="Calibri" w:hAnsi="Times New Roman" w:cs="Times New Roman"/>
              </w:rPr>
            </w:pPr>
          </w:p>
        </w:tc>
        <w:tc>
          <w:tcPr>
            <w:tcW w:w="1903" w:type="dxa"/>
            <w:vMerge/>
          </w:tcPr>
          <w:p w14:paraId="58ADCD40" w14:textId="77777777" w:rsidR="00354FFB" w:rsidRPr="00354FFB" w:rsidRDefault="00354FFB" w:rsidP="00354FFB">
            <w:pPr>
              <w:rPr>
                <w:rFonts w:ascii="Times New Roman" w:eastAsia="Calibri" w:hAnsi="Times New Roman" w:cs="Times New Roman"/>
              </w:rPr>
            </w:pPr>
          </w:p>
        </w:tc>
        <w:tc>
          <w:tcPr>
            <w:tcW w:w="1224" w:type="dxa"/>
            <w:vMerge/>
          </w:tcPr>
          <w:p w14:paraId="1EA7F149" w14:textId="77777777" w:rsidR="00354FFB" w:rsidRPr="00354FFB" w:rsidRDefault="00354FFB" w:rsidP="00354FFB">
            <w:pPr>
              <w:rPr>
                <w:rFonts w:ascii="Times New Roman" w:eastAsia="Calibri" w:hAnsi="Times New Roman" w:cs="Times New Roman"/>
              </w:rPr>
            </w:pPr>
          </w:p>
        </w:tc>
        <w:tc>
          <w:tcPr>
            <w:tcW w:w="4080" w:type="dxa"/>
            <w:vMerge/>
          </w:tcPr>
          <w:p w14:paraId="2BE0399D" w14:textId="77777777" w:rsidR="00354FFB" w:rsidRPr="00354FFB" w:rsidRDefault="00354FFB" w:rsidP="00354FFB">
            <w:pPr>
              <w:rPr>
                <w:rFonts w:ascii="Times New Roman" w:eastAsia="Calibri" w:hAnsi="Times New Roman" w:cs="Times New Roman"/>
              </w:rPr>
            </w:pPr>
          </w:p>
        </w:tc>
        <w:tc>
          <w:tcPr>
            <w:tcW w:w="6800" w:type="dxa"/>
          </w:tcPr>
          <w:p w14:paraId="540F096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0AC2F78D" w14:textId="77777777" w:rsidTr="00A52685">
        <w:tc>
          <w:tcPr>
            <w:tcW w:w="272" w:type="dxa"/>
            <w:vMerge/>
          </w:tcPr>
          <w:p w14:paraId="294A6FE7" w14:textId="77777777" w:rsidR="00354FFB" w:rsidRPr="00354FFB" w:rsidRDefault="00354FFB" w:rsidP="00354FFB">
            <w:pPr>
              <w:rPr>
                <w:rFonts w:ascii="Times New Roman" w:eastAsia="Calibri" w:hAnsi="Times New Roman" w:cs="Times New Roman"/>
              </w:rPr>
            </w:pPr>
          </w:p>
        </w:tc>
        <w:tc>
          <w:tcPr>
            <w:tcW w:w="1903" w:type="dxa"/>
            <w:vMerge/>
          </w:tcPr>
          <w:p w14:paraId="27B3A751" w14:textId="77777777" w:rsidR="00354FFB" w:rsidRPr="00354FFB" w:rsidRDefault="00354FFB" w:rsidP="00354FFB">
            <w:pPr>
              <w:rPr>
                <w:rFonts w:ascii="Times New Roman" w:eastAsia="Calibri" w:hAnsi="Times New Roman" w:cs="Times New Roman"/>
              </w:rPr>
            </w:pPr>
          </w:p>
        </w:tc>
        <w:tc>
          <w:tcPr>
            <w:tcW w:w="1224" w:type="dxa"/>
            <w:vMerge/>
          </w:tcPr>
          <w:p w14:paraId="3226A352" w14:textId="77777777" w:rsidR="00354FFB" w:rsidRPr="00354FFB" w:rsidRDefault="00354FFB" w:rsidP="00354FFB">
            <w:pPr>
              <w:rPr>
                <w:rFonts w:ascii="Times New Roman" w:eastAsia="Calibri" w:hAnsi="Times New Roman" w:cs="Times New Roman"/>
              </w:rPr>
            </w:pPr>
          </w:p>
        </w:tc>
        <w:tc>
          <w:tcPr>
            <w:tcW w:w="4080" w:type="dxa"/>
            <w:vMerge/>
          </w:tcPr>
          <w:p w14:paraId="0F5452EA" w14:textId="77777777" w:rsidR="00354FFB" w:rsidRPr="00354FFB" w:rsidRDefault="00354FFB" w:rsidP="00354FFB">
            <w:pPr>
              <w:rPr>
                <w:rFonts w:ascii="Times New Roman" w:eastAsia="Calibri" w:hAnsi="Times New Roman" w:cs="Times New Roman"/>
              </w:rPr>
            </w:pPr>
          </w:p>
        </w:tc>
        <w:tc>
          <w:tcPr>
            <w:tcW w:w="6800" w:type="dxa"/>
          </w:tcPr>
          <w:p w14:paraId="30FD917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w:t>
            </w:r>
          </w:p>
        </w:tc>
      </w:tr>
      <w:tr w:rsidR="00354FFB" w:rsidRPr="00354FFB" w14:paraId="72282680" w14:textId="77777777" w:rsidTr="00A52685">
        <w:tc>
          <w:tcPr>
            <w:tcW w:w="272" w:type="dxa"/>
            <w:vMerge/>
          </w:tcPr>
          <w:p w14:paraId="749F83DB" w14:textId="77777777" w:rsidR="00354FFB" w:rsidRPr="00354FFB" w:rsidRDefault="00354FFB" w:rsidP="00354FFB">
            <w:pPr>
              <w:rPr>
                <w:rFonts w:ascii="Times New Roman" w:eastAsia="Calibri" w:hAnsi="Times New Roman" w:cs="Times New Roman"/>
              </w:rPr>
            </w:pPr>
          </w:p>
        </w:tc>
        <w:tc>
          <w:tcPr>
            <w:tcW w:w="1903" w:type="dxa"/>
            <w:vMerge/>
          </w:tcPr>
          <w:p w14:paraId="26926C22" w14:textId="77777777" w:rsidR="00354FFB" w:rsidRPr="00354FFB" w:rsidRDefault="00354FFB" w:rsidP="00354FFB">
            <w:pPr>
              <w:rPr>
                <w:rFonts w:ascii="Times New Roman" w:eastAsia="Calibri" w:hAnsi="Times New Roman" w:cs="Times New Roman"/>
              </w:rPr>
            </w:pPr>
          </w:p>
        </w:tc>
        <w:tc>
          <w:tcPr>
            <w:tcW w:w="1224" w:type="dxa"/>
            <w:vMerge/>
          </w:tcPr>
          <w:p w14:paraId="5A4B2CB1" w14:textId="77777777" w:rsidR="00354FFB" w:rsidRPr="00354FFB" w:rsidRDefault="00354FFB" w:rsidP="00354FFB">
            <w:pPr>
              <w:rPr>
                <w:rFonts w:ascii="Times New Roman" w:eastAsia="Calibri" w:hAnsi="Times New Roman" w:cs="Times New Roman"/>
              </w:rPr>
            </w:pPr>
          </w:p>
        </w:tc>
        <w:tc>
          <w:tcPr>
            <w:tcW w:w="4080" w:type="dxa"/>
            <w:vMerge/>
          </w:tcPr>
          <w:p w14:paraId="10FE6210" w14:textId="77777777" w:rsidR="00354FFB" w:rsidRPr="00354FFB" w:rsidRDefault="00354FFB" w:rsidP="00354FFB">
            <w:pPr>
              <w:rPr>
                <w:rFonts w:ascii="Times New Roman" w:eastAsia="Calibri" w:hAnsi="Times New Roman" w:cs="Times New Roman"/>
              </w:rPr>
            </w:pPr>
          </w:p>
        </w:tc>
        <w:tc>
          <w:tcPr>
            <w:tcW w:w="6800" w:type="dxa"/>
          </w:tcPr>
          <w:p w14:paraId="0A04B88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30 м.</w:t>
            </w:r>
          </w:p>
        </w:tc>
      </w:tr>
      <w:tr w:rsidR="00354FFB" w:rsidRPr="00354FFB" w14:paraId="2B90E401" w14:textId="77777777" w:rsidTr="00A52685">
        <w:tc>
          <w:tcPr>
            <w:tcW w:w="272" w:type="dxa"/>
            <w:vMerge/>
          </w:tcPr>
          <w:p w14:paraId="0959E853" w14:textId="77777777" w:rsidR="00354FFB" w:rsidRPr="00354FFB" w:rsidRDefault="00354FFB" w:rsidP="00354FFB">
            <w:pPr>
              <w:rPr>
                <w:rFonts w:ascii="Times New Roman" w:eastAsia="Calibri" w:hAnsi="Times New Roman" w:cs="Times New Roman"/>
              </w:rPr>
            </w:pPr>
          </w:p>
        </w:tc>
        <w:tc>
          <w:tcPr>
            <w:tcW w:w="1903" w:type="dxa"/>
            <w:vMerge/>
          </w:tcPr>
          <w:p w14:paraId="59327A50" w14:textId="77777777" w:rsidR="00354FFB" w:rsidRPr="00354FFB" w:rsidRDefault="00354FFB" w:rsidP="00354FFB">
            <w:pPr>
              <w:rPr>
                <w:rFonts w:ascii="Times New Roman" w:eastAsia="Calibri" w:hAnsi="Times New Roman" w:cs="Times New Roman"/>
              </w:rPr>
            </w:pPr>
          </w:p>
        </w:tc>
        <w:tc>
          <w:tcPr>
            <w:tcW w:w="1224" w:type="dxa"/>
            <w:vMerge/>
          </w:tcPr>
          <w:p w14:paraId="008B37D1" w14:textId="77777777" w:rsidR="00354FFB" w:rsidRPr="00354FFB" w:rsidRDefault="00354FFB" w:rsidP="00354FFB">
            <w:pPr>
              <w:rPr>
                <w:rFonts w:ascii="Times New Roman" w:eastAsia="Calibri" w:hAnsi="Times New Roman" w:cs="Times New Roman"/>
              </w:rPr>
            </w:pPr>
          </w:p>
        </w:tc>
        <w:tc>
          <w:tcPr>
            <w:tcW w:w="4080" w:type="dxa"/>
            <w:vMerge/>
          </w:tcPr>
          <w:p w14:paraId="77E8FDDA" w14:textId="77777777" w:rsidR="00354FFB" w:rsidRPr="00354FFB" w:rsidRDefault="00354FFB" w:rsidP="00354FFB">
            <w:pPr>
              <w:rPr>
                <w:rFonts w:ascii="Times New Roman" w:eastAsia="Calibri" w:hAnsi="Times New Roman" w:cs="Times New Roman"/>
              </w:rPr>
            </w:pPr>
          </w:p>
        </w:tc>
        <w:tc>
          <w:tcPr>
            <w:tcW w:w="6800" w:type="dxa"/>
          </w:tcPr>
          <w:p w14:paraId="405F857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5E2B5010" w14:textId="77777777" w:rsidTr="00A52685">
        <w:tc>
          <w:tcPr>
            <w:tcW w:w="272" w:type="dxa"/>
            <w:vMerge/>
          </w:tcPr>
          <w:p w14:paraId="7087BACD" w14:textId="77777777" w:rsidR="00354FFB" w:rsidRPr="00354FFB" w:rsidRDefault="00354FFB" w:rsidP="00354FFB">
            <w:pPr>
              <w:rPr>
                <w:rFonts w:ascii="Times New Roman" w:eastAsia="Calibri" w:hAnsi="Times New Roman" w:cs="Times New Roman"/>
              </w:rPr>
            </w:pPr>
          </w:p>
        </w:tc>
        <w:tc>
          <w:tcPr>
            <w:tcW w:w="1903" w:type="dxa"/>
            <w:vMerge/>
          </w:tcPr>
          <w:p w14:paraId="22162C68" w14:textId="77777777" w:rsidR="00354FFB" w:rsidRPr="00354FFB" w:rsidRDefault="00354FFB" w:rsidP="00354FFB">
            <w:pPr>
              <w:rPr>
                <w:rFonts w:ascii="Times New Roman" w:eastAsia="Calibri" w:hAnsi="Times New Roman" w:cs="Times New Roman"/>
              </w:rPr>
            </w:pPr>
          </w:p>
        </w:tc>
        <w:tc>
          <w:tcPr>
            <w:tcW w:w="1224" w:type="dxa"/>
            <w:vMerge/>
          </w:tcPr>
          <w:p w14:paraId="47B254D8" w14:textId="77777777" w:rsidR="00354FFB" w:rsidRPr="00354FFB" w:rsidRDefault="00354FFB" w:rsidP="00354FFB">
            <w:pPr>
              <w:rPr>
                <w:rFonts w:ascii="Times New Roman" w:eastAsia="Calibri" w:hAnsi="Times New Roman" w:cs="Times New Roman"/>
              </w:rPr>
            </w:pPr>
          </w:p>
        </w:tc>
        <w:tc>
          <w:tcPr>
            <w:tcW w:w="4080" w:type="dxa"/>
            <w:vMerge/>
          </w:tcPr>
          <w:p w14:paraId="1F6DABC0" w14:textId="77777777" w:rsidR="00354FFB" w:rsidRPr="00354FFB" w:rsidRDefault="00354FFB" w:rsidP="00354FFB">
            <w:pPr>
              <w:rPr>
                <w:rFonts w:ascii="Times New Roman" w:eastAsia="Calibri" w:hAnsi="Times New Roman" w:cs="Times New Roman"/>
              </w:rPr>
            </w:pPr>
          </w:p>
        </w:tc>
        <w:tc>
          <w:tcPr>
            <w:tcW w:w="6800" w:type="dxa"/>
          </w:tcPr>
          <w:p w14:paraId="4D62B0F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493578DD" w14:textId="77777777" w:rsidTr="00A52685">
        <w:tc>
          <w:tcPr>
            <w:tcW w:w="272" w:type="dxa"/>
            <w:vMerge/>
          </w:tcPr>
          <w:p w14:paraId="3EAB6455" w14:textId="77777777" w:rsidR="00354FFB" w:rsidRPr="00354FFB" w:rsidRDefault="00354FFB" w:rsidP="00354FFB">
            <w:pPr>
              <w:rPr>
                <w:rFonts w:ascii="Times New Roman" w:eastAsia="Calibri" w:hAnsi="Times New Roman" w:cs="Times New Roman"/>
              </w:rPr>
            </w:pPr>
          </w:p>
        </w:tc>
        <w:tc>
          <w:tcPr>
            <w:tcW w:w="1903" w:type="dxa"/>
            <w:vMerge/>
          </w:tcPr>
          <w:p w14:paraId="5034E7A5" w14:textId="77777777" w:rsidR="00354FFB" w:rsidRPr="00354FFB" w:rsidRDefault="00354FFB" w:rsidP="00354FFB">
            <w:pPr>
              <w:rPr>
                <w:rFonts w:ascii="Times New Roman" w:eastAsia="Calibri" w:hAnsi="Times New Roman" w:cs="Times New Roman"/>
              </w:rPr>
            </w:pPr>
          </w:p>
        </w:tc>
        <w:tc>
          <w:tcPr>
            <w:tcW w:w="1224" w:type="dxa"/>
            <w:vMerge/>
          </w:tcPr>
          <w:p w14:paraId="18A78BD2" w14:textId="77777777" w:rsidR="00354FFB" w:rsidRPr="00354FFB" w:rsidRDefault="00354FFB" w:rsidP="00354FFB">
            <w:pPr>
              <w:rPr>
                <w:rFonts w:ascii="Times New Roman" w:eastAsia="Calibri" w:hAnsi="Times New Roman" w:cs="Times New Roman"/>
              </w:rPr>
            </w:pPr>
          </w:p>
        </w:tc>
        <w:tc>
          <w:tcPr>
            <w:tcW w:w="4080" w:type="dxa"/>
            <w:vMerge/>
          </w:tcPr>
          <w:p w14:paraId="6EABB9D3" w14:textId="77777777" w:rsidR="00354FFB" w:rsidRPr="00354FFB" w:rsidRDefault="00354FFB" w:rsidP="00354FFB">
            <w:pPr>
              <w:rPr>
                <w:rFonts w:ascii="Times New Roman" w:eastAsia="Calibri" w:hAnsi="Times New Roman" w:cs="Times New Roman"/>
              </w:rPr>
            </w:pPr>
          </w:p>
        </w:tc>
        <w:tc>
          <w:tcPr>
            <w:tcW w:w="6800" w:type="dxa"/>
          </w:tcPr>
          <w:p w14:paraId="4D04B8E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163FB736" w14:textId="77777777" w:rsidTr="00A52685">
        <w:tc>
          <w:tcPr>
            <w:tcW w:w="272" w:type="dxa"/>
            <w:vMerge w:val="restart"/>
          </w:tcPr>
          <w:p w14:paraId="236A8A0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12.</w:t>
            </w:r>
          </w:p>
        </w:tc>
        <w:tc>
          <w:tcPr>
            <w:tcW w:w="1903" w:type="dxa"/>
            <w:vMerge w:val="restart"/>
          </w:tcPr>
          <w:p w14:paraId="493F17C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Деловое управление</w:t>
            </w:r>
          </w:p>
        </w:tc>
        <w:tc>
          <w:tcPr>
            <w:tcW w:w="1224" w:type="dxa"/>
            <w:vMerge w:val="restart"/>
          </w:tcPr>
          <w:p w14:paraId="147FD4D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4.1</w:t>
            </w:r>
          </w:p>
        </w:tc>
        <w:tc>
          <w:tcPr>
            <w:tcW w:w="4080" w:type="dxa"/>
            <w:vMerge w:val="restart"/>
          </w:tcPr>
          <w:p w14:paraId="0715ABC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капитального строительства с целью: размещения </w:t>
            </w:r>
            <w:r w:rsidRPr="00354FFB">
              <w:rPr>
                <w:rFonts w:ascii="Times New Roman" w:eastAsia="Tahoma" w:hAnsi="Times New Roman" w:cs="Times New Roman"/>
                <w:color w:val="000000"/>
                <w:sz w:val="20"/>
                <w:szCs w:val="20"/>
              </w:rPr>
              <w:lastRenderedPageBreak/>
              <w:t>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6800" w:type="dxa"/>
          </w:tcPr>
          <w:p w14:paraId="656CB3E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Минимальный размер земельного участка (площадь) – 100 кв.м.</w:t>
            </w:r>
          </w:p>
        </w:tc>
      </w:tr>
      <w:tr w:rsidR="00354FFB" w:rsidRPr="00354FFB" w14:paraId="71B70D46" w14:textId="77777777" w:rsidTr="00A52685">
        <w:tc>
          <w:tcPr>
            <w:tcW w:w="272" w:type="dxa"/>
            <w:vMerge/>
          </w:tcPr>
          <w:p w14:paraId="25644EDD" w14:textId="77777777" w:rsidR="00354FFB" w:rsidRPr="00354FFB" w:rsidRDefault="00354FFB" w:rsidP="00354FFB">
            <w:pPr>
              <w:rPr>
                <w:rFonts w:ascii="Times New Roman" w:eastAsia="Calibri" w:hAnsi="Times New Roman" w:cs="Times New Roman"/>
              </w:rPr>
            </w:pPr>
          </w:p>
        </w:tc>
        <w:tc>
          <w:tcPr>
            <w:tcW w:w="1903" w:type="dxa"/>
            <w:vMerge/>
          </w:tcPr>
          <w:p w14:paraId="14322943" w14:textId="77777777" w:rsidR="00354FFB" w:rsidRPr="00354FFB" w:rsidRDefault="00354FFB" w:rsidP="00354FFB">
            <w:pPr>
              <w:rPr>
                <w:rFonts w:ascii="Times New Roman" w:eastAsia="Calibri" w:hAnsi="Times New Roman" w:cs="Times New Roman"/>
              </w:rPr>
            </w:pPr>
          </w:p>
        </w:tc>
        <w:tc>
          <w:tcPr>
            <w:tcW w:w="1224" w:type="dxa"/>
            <w:vMerge/>
          </w:tcPr>
          <w:p w14:paraId="6365B2EC" w14:textId="77777777" w:rsidR="00354FFB" w:rsidRPr="00354FFB" w:rsidRDefault="00354FFB" w:rsidP="00354FFB">
            <w:pPr>
              <w:rPr>
                <w:rFonts w:ascii="Times New Roman" w:eastAsia="Calibri" w:hAnsi="Times New Roman" w:cs="Times New Roman"/>
              </w:rPr>
            </w:pPr>
          </w:p>
        </w:tc>
        <w:tc>
          <w:tcPr>
            <w:tcW w:w="4080" w:type="dxa"/>
            <w:vMerge/>
          </w:tcPr>
          <w:p w14:paraId="4F8E01CB" w14:textId="77777777" w:rsidR="00354FFB" w:rsidRPr="00354FFB" w:rsidRDefault="00354FFB" w:rsidP="00354FFB">
            <w:pPr>
              <w:rPr>
                <w:rFonts w:ascii="Times New Roman" w:eastAsia="Calibri" w:hAnsi="Times New Roman" w:cs="Times New Roman"/>
              </w:rPr>
            </w:pPr>
          </w:p>
        </w:tc>
        <w:tc>
          <w:tcPr>
            <w:tcW w:w="6800" w:type="dxa"/>
          </w:tcPr>
          <w:p w14:paraId="15E79E7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3500 кв.м.</w:t>
            </w:r>
          </w:p>
        </w:tc>
      </w:tr>
      <w:tr w:rsidR="00354FFB" w:rsidRPr="00354FFB" w14:paraId="5F03358C" w14:textId="77777777" w:rsidTr="00A52685">
        <w:tc>
          <w:tcPr>
            <w:tcW w:w="272" w:type="dxa"/>
            <w:vMerge/>
          </w:tcPr>
          <w:p w14:paraId="168532AA" w14:textId="77777777" w:rsidR="00354FFB" w:rsidRPr="00354FFB" w:rsidRDefault="00354FFB" w:rsidP="00354FFB">
            <w:pPr>
              <w:rPr>
                <w:rFonts w:ascii="Times New Roman" w:eastAsia="Calibri" w:hAnsi="Times New Roman" w:cs="Times New Roman"/>
              </w:rPr>
            </w:pPr>
          </w:p>
        </w:tc>
        <w:tc>
          <w:tcPr>
            <w:tcW w:w="1903" w:type="dxa"/>
            <w:vMerge/>
          </w:tcPr>
          <w:p w14:paraId="0EF55D88" w14:textId="77777777" w:rsidR="00354FFB" w:rsidRPr="00354FFB" w:rsidRDefault="00354FFB" w:rsidP="00354FFB">
            <w:pPr>
              <w:rPr>
                <w:rFonts w:ascii="Times New Roman" w:eastAsia="Calibri" w:hAnsi="Times New Roman" w:cs="Times New Roman"/>
              </w:rPr>
            </w:pPr>
          </w:p>
        </w:tc>
        <w:tc>
          <w:tcPr>
            <w:tcW w:w="1224" w:type="dxa"/>
            <w:vMerge/>
          </w:tcPr>
          <w:p w14:paraId="7611DF9A" w14:textId="77777777" w:rsidR="00354FFB" w:rsidRPr="00354FFB" w:rsidRDefault="00354FFB" w:rsidP="00354FFB">
            <w:pPr>
              <w:rPr>
                <w:rFonts w:ascii="Times New Roman" w:eastAsia="Calibri" w:hAnsi="Times New Roman" w:cs="Times New Roman"/>
              </w:rPr>
            </w:pPr>
          </w:p>
        </w:tc>
        <w:tc>
          <w:tcPr>
            <w:tcW w:w="4080" w:type="dxa"/>
            <w:vMerge/>
          </w:tcPr>
          <w:p w14:paraId="26BC15CD" w14:textId="77777777" w:rsidR="00354FFB" w:rsidRPr="00354FFB" w:rsidRDefault="00354FFB" w:rsidP="00354FFB">
            <w:pPr>
              <w:rPr>
                <w:rFonts w:ascii="Times New Roman" w:eastAsia="Calibri" w:hAnsi="Times New Roman" w:cs="Times New Roman"/>
              </w:rPr>
            </w:pPr>
          </w:p>
        </w:tc>
        <w:tc>
          <w:tcPr>
            <w:tcW w:w="6800" w:type="dxa"/>
          </w:tcPr>
          <w:p w14:paraId="189D20E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3A542412" w14:textId="77777777" w:rsidTr="00A52685">
        <w:tc>
          <w:tcPr>
            <w:tcW w:w="272" w:type="dxa"/>
            <w:vMerge/>
          </w:tcPr>
          <w:p w14:paraId="192A2596" w14:textId="77777777" w:rsidR="00354FFB" w:rsidRPr="00354FFB" w:rsidRDefault="00354FFB" w:rsidP="00354FFB">
            <w:pPr>
              <w:rPr>
                <w:rFonts w:ascii="Times New Roman" w:eastAsia="Calibri" w:hAnsi="Times New Roman" w:cs="Times New Roman"/>
              </w:rPr>
            </w:pPr>
          </w:p>
        </w:tc>
        <w:tc>
          <w:tcPr>
            <w:tcW w:w="1903" w:type="dxa"/>
            <w:vMerge/>
          </w:tcPr>
          <w:p w14:paraId="00F0AA49" w14:textId="77777777" w:rsidR="00354FFB" w:rsidRPr="00354FFB" w:rsidRDefault="00354FFB" w:rsidP="00354FFB">
            <w:pPr>
              <w:rPr>
                <w:rFonts w:ascii="Times New Roman" w:eastAsia="Calibri" w:hAnsi="Times New Roman" w:cs="Times New Roman"/>
              </w:rPr>
            </w:pPr>
          </w:p>
        </w:tc>
        <w:tc>
          <w:tcPr>
            <w:tcW w:w="1224" w:type="dxa"/>
            <w:vMerge/>
          </w:tcPr>
          <w:p w14:paraId="2BC16E3D" w14:textId="77777777" w:rsidR="00354FFB" w:rsidRPr="00354FFB" w:rsidRDefault="00354FFB" w:rsidP="00354FFB">
            <w:pPr>
              <w:rPr>
                <w:rFonts w:ascii="Times New Roman" w:eastAsia="Calibri" w:hAnsi="Times New Roman" w:cs="Times New Roman"/>
              </w:rPr>
            </w:pPr>
          </w:p>
        </w:tc>
        <w:tc>
          <w:tcPr>
            <w:tcW w:w="4080" w:type="dxa"/>
            <w:vMerge/>
          </w:tcPr>
          <w:p w14:paraId="36AEEB16" w14:textId="77777777" w:rsidR="00354FFB" w:rsidRPr="00354FFB" w:rsidRDefault="00354FFB" w:rsidP="00354FFB">
            <w:pPr>
              <w:rPr>
                <w:rFonts w:ascii="Times New Roman" w:eastAsia="Calibri" w:hAnsi="Times New Roman" w:cs="Times New Roman"/>
              </w:rPr>
            </w:pPr>
          </w:p>
        </w:tc>
        <w:tc>
          <w:tcPr>
            <w:tcW w:w="6800" w:type="dxa"/>
          </w:tcPr>
          <w:p w14:paraId="6F7D708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01007C13" w14:textId="77777777" w:rsidTr="00A52685">
        <w:tc>
          <w:tcPr>
            <w:tcW w:w="272" w:type="dxa"/>
            <w:vMerge/>
          </w:tcPr>
          <w:p w14:paraId="48F8A5C6" w14:textId="77777777" w:rsidR="00354FFB" w:rsidRPr="00354FFB" w:rsidRDefault="00354FFB" w:rsidP="00354FFB">
            <w:pPr>
              <w:rPr>
                <w:rFonts w:ascii="Times New Roman" w:eastAsia="Calibri" w:hAnsi="Times New Roman" w:cs="Times New Roman"/>
              </w:rPr>
            </w:pPr>
          </w:p>
        </w:tc>
        <w:tc>
          <w:tcPr>
            <w:tcW w:w="1903" w:type="dxa"/>
            <w:vMerge/>
          </w:tcPr>
          <w:p w14:paraId="05FC719A" w14:textId="77777777" w:rsidR="00354FFB" w:rsidRPr="00354FFB" w:rsidRDefault="00354FFB" w:rsidP="00354FFB">
            <w:pPr>
              <w:rPr>
                <w:rFonts w:ascii="Times New Roman" w:eastAsia="Calibri" w:hAnsi="Times New Roman" w:cs="Times New Roman"/>
              </w:rPr>
            </w:pPr>
          </w:p>
        </w:tc>
        <w:tc>
          <w:tcPr>
            <w:tcW w:w="1224" w:type="dxa"/>
            <w:vMerge/>
          </w:tcPr>
          <w:p w14:paraId="409EDE29" w14:textId="77777777" w:rsidR="00354FFB" w:rsidRPr="00354FFB" w:rsidRDefault="00354FFB" w:rsidP="00354FFB">
            <w:pPr>
              <w:rPr>
                <w:rFonts w:ascii="Times New Roman" w:eastAsia="Calibri" w:hAnsi="Times New Roman" w:cs="Times New Roman"/>
              </w:rPr>
            </w:pPr>
          </w:p>
        </w:tc>
        <w:tc>
          <w:tcPr>
            <w:tcW w:w="4080" w:type="dxa"/>
            <w:vMerge/>
          </w:tcPr>
          <w:p w14:paraId="29BDB418" w14:textId="77777777" w:rsidR="00354FFB" w:rsidRPr="00354FFB" w:rsidRDefault="00354FFB" w:rsidP="00354FFB">
            <w:pPr>
              <w:rPr>
                <w:rFonts w:ascii="Times New Roman" w:eastAsia="Calibri" w:hAnsi="Times New Roman" w:cs="Times New Roman"/>
              </w:rPr>
            </w:pPr>
          </w:p>
        </w:tc>
        <w:tc>
          <w:tcPr>
            <w:tcW w:w="6800" w:type="dxa"/>
          </w:tcPr>
          <w:p w14:paraId="6DB2D77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3F3FD519" w14:textId="77777777" w:rsidTr="00A52685">
        <w:tc>
          <w:tcPr>
            <w:tcW w:w="272" w:type="dxa"/>
            <w:vMerge/>
          </w:tcPr>
          <w:p w14:paraId="0AA48CFE" w14:textId="77777777" w:rsidR="00354FFB" w:rsidRPr="00354FFB" w:rsidRDefault="00354FFB" w:rsidP="00354FFB">
            <w:pPr>
              <w:rPr>
                <w:rFonts w:ascii="Times New Roman" w:eastAsia="Calibri" w:hAnsi="Times New Roman" w:cs="Times New Roman"/>
              </w:rPr>
            </w:pPr>
          </w:p>
        </w:tc>
        <w:tc>
          <w:tcPr>
            <w:tcW w:w="1903" w:type="dxa"/>
            <w:vMerge/>
          </w:tcPr>
          <w:p w14:paraId="65C1A691" w14:textId="77777777" w:rsidR="00354FFB" w:rsidRPr="00354FFB" w:rsidRDefault="00354FFB" w:rsidP="00354FFB">
            <w:pPr>
              <w:rPr>
                <w:rFonts w:ascii="Times New Roman" w:eastAsia="Calibri" w:hAnsi="Times New Roman" w:cs="Times New Roman"/>
              </w:rPr>
            </w:pPr>
          </w:p>
        </w:tc>
        <w:tc>
          <w:tcPr>
            <w:tcW w:w="1224" w:type="dxa"/>
            <w:vMerge/>
          </w:tcPr>
          <w:p w14:paraId="511FFA27" w14:textId="77777777" w:rsidR="00354FFB" w:rsidRPr="00354FFB" w:rsidRDefault="00354FFB" w:rsidP="00354FFB">
            <w:pPr>
              <w:rPr>
                <w:rFonts w:ascii="Times New Roman" w:eastAsia="Calibri" w:hAnsi="Times New Roman" w:cs="Times New Roman"/>
              </w:rPr>
            </w:pPr>
          </w:p>
        </w:tc>
        <w:tc>
          <w:tcPr>
            <w:tcW w:w="4080" w:type="dxa"/>
            <w:vMerge/>
          </w:tcPr>
          <w:p w14:paraId="52CC9ADC" w14:textId="77777777" w:rsidR="00354FFB" w:rsidRPr="00354FFB" w:rsidRDefault="00354FFB" w:rsidP="00354FFB">
            <w:pPr>
              <w:rPr>
                <w:rFonts w:ascii="Times New Roman" w:eastAsia="Calibri" w:hAnsi="Times New Roman" w:cs="Times New Roman"/>
              </w:rPr>
            </w:pPr>
          </w:p>
        </w:tc>
        <w:tc>
          <w:tcPr>
            <w:tcW w:w="6800" w:type="dxa"/>
          </w:tcPr>
          <w:p w14:paraId="0E5DCAF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396B4205" w14:textId="77777777" w:rsidTr="00A52685">
        <w:tc>
          <w:tcPr>
            <w:tcW w:w="272" w:type="dxa"/>
            <w:vMerge/>
          </w:tcPr>
          <w:p w14:paraId="0EDEED7C" w14:textId="77777777" w:rsidR="00354FFB" w:rsidRPr="00354FFB" w:rsidRDefault="00354FFB" w:rsidP="00354FFB">
            <w:pPr>
              <w:rPr>
                <w:rFonts w:ascii="Times New Roman" w:eastAsia="Calibri" w:hAnsi="Times New Roman" w:cs="Times New Roman"/>
              </w:rPr>
            </w:pPr>
          </w:p>
        </w:tc>
        <w:tc>
          <w:tcPr>
            <w:tcW w:w="1903" w:type="dxa"/>
            <w:vMerge/>
          </w:tcPr>
          <w:p w14:paraId="194979E1" w14:textId="77777777" w:rsidR="00354FFB" w:rsidRPr="00354FFB" w:rsidRDefault="00354FFB" w:rsidP="00354FFB">
            <w:pPr>
              <w:rPr>
                <w:rFonts w:ascii="Times New Roman" w:eastAsia="Calibri" w:hAnsi="Times New Roman" w:cs="Times New Roman"/>
              </w:rPr>
            </w:pPr>
          </w:p>
        </w:tc>
        <w:tc>
          <w:tcPr>
            <w:tcW w:w="1224" w:type="dxa"/>
            <w:vMerge/>
          </w:tcPr>
          <w:p w14:paraId="32D55952" w14:textId="77777777" w:rsidR="00354FFB" w:rsidRPr="00354FFB" w:rsidRDefault="00354FFB" w:rsidP="00354FFB">
            <w:pPr>
              <w:rPr>
                <w:rFonts w:ascii="Times New Roman" w:eastAsia="Calibri" w:hAnsi="Times New Roman" w:cs="Times New Roman"/>
              </w:rPr>
            </w:pPr>
          </w:p>
        </w:tc>
        <w:tc>
          <w:tcPr>
            <w:tcW w:w="4080" w:type="dxa"/>
            <w:vMerge/>
          </w:tcPr>
          <w:p w14:paraId="3DD07B8D" w14:textId="77777777" w:rsidR="00354FFB" w:rsidRPr="00354FFB" w:rsidRDefault="00354FFB" w:rsidP="00354FFB">
            <w:pPr>
              <w:rPr>
                <w:rFonts w:ascii="Times New Roman" w:eastAsia="Calibri" w:hAnsi="Times New Roman" w:cs="Times New Roman"/>
              </w:rPr>
            </w:pPr>
          </w:p>
        </w:tc>
        <w:tc>
          <w:tcPr>
            <w:tcW w:w="6800" w:type="dxa"/>
          </w:tcPr>
          <w:p w14:paraId="0220A51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4BF0C213" w14:textId="77777777" w:rsidTr="00A52685">
        <w:tc>
          <w:tcPr>
            <w:tcW w:w="272" w:type="dxa"/>
            <w:vMerge/>
          </w:tcPr>
          <w:p w14:paraId="62D096A7" w14:textId="77777777" w:rsidR="00354FFB" w:rsidRPr="00354FFB" w:rsidRDefault="00354FFB" w:rsidP="00354FFB">
            <w:pPr>
              <w:rPr>
                <w:rFonts w:ascii="Times New Roman" w:eastAsia="Calibri" w:hAnsi="Times New Roman" w:cs="Times New Roman"/>
              </w:rPr>
            </w:pPr>
          </w:p>
        </w:tc>
        <w:tc>
          <w:tcPr>
            <w:tcW w:w="1903" w:type="dxa"/>
            <w:vMerge/>
          </w:tcPr>
          <w:p w14:paraId="77307788" w14:textId="77777777" w:rsidR="00354FFB" w:rsidRPr="00354FFB" w:rsidRDefault="00354FFB" w:rsidP="00354FFB">
            <w:pPr>
              <w:rPr>
                <w:rFonts w:ascii="Times New Roman" w:eastAsia="Calibri" w:hAnsi="Times New Roman" w:cs="Times New Roman"/>
              </w:rPr>
            </w:pPr>
          </w:p>
        </w:tc>
        <w:tc>
          <w:tcPr>
            <w:tcW w:w="1224" w:type="dxa"/>
            <w:vMerge/>
          </w:tcPr>
          <w:p w14:paraId="196687B5" w14:textId="77777777" w:rsidR="00354FFB" w:rsidRPr="00354FFB" w:rsidRDefault="00354FFB" w:rsidP="00354FFB">
            <w:pPr>
              <w:rPr>
                <w:rFonts w:ascii="Times New Roman" w:eastAsia="Calibri" w:hAnsi="Times New Roman" w:cs="Times New Roman"/>
              </w:rPr>
            </w:pPr>
          </w:p>
        </w:tc>
        <w:tc>
          <w:tcPr>
            <w:tcW w:w="4080" w:type="dxa"/>
            <w:vMerge/>
          </w:tcPr>
          <w:p w14:paraId="0D70E26E" w14:textId="77777777" w:rsidR="00354FFB" w:rsidRPr="00354FFB" w:rsidRDefault="00354FFB" w:rsidP="00354FFB">
            <w:pPr>
              <w:rPr>
                <w:rFonts w:ascii="Times New Roman" w:eastAsia="Calibri" w:hAnsi="Times New Roman" w:cs="Times New Roman"/>
              </w:rPr>
            </w:pPr>
          </w:p>
        </w:tc>
        <w:tc>
          <w:tcPr>
            <w:tcW w:w="6800" w:type="dxa"/>
          </w:tcPr>
          <w:p w14:paraId="3EAB47D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5CA9E469" w14:textId="77777777" w:rsidTr="00A52685">
        <w:tc>
          <w:tcPr>
            <w:tcW w:w="272" w:type="dxa"/>
            <w:vMerge/>
          </w:tcPr>
          <w:p w14:paraId="6E52361B" w14:textId="77777777" w:rsidR="00354FFB" w:rsidRPr="00354FFB" w:rsidRDefault="00354FFB" w:rsidP="00354FFB">
            <w:pPr>
              <w:rPr>
                <w:rFonts w:ascii="Times New Roman" w:eastAsia="Calibri" w:hAnsi="Times New Roman" w:cs="Times New Roman"/>
              </w:rPr>
            </w:pPr>
          </w:p>
        </w:tc>
        <w:tc>
          <w:tcPr>
            <w:tcW w:w="1903" w:type="dxa"/>
            <w:vMerge/>
          </w:tcPr>
          <w:p w14:paraId="62F29687" w14:textId="77777777" w:rsidR="00354FFB" w:rsidRPr="00354FFB" w:rsidRDefault="00354FFB" w:rsidP="00354FFB">
            <w:pPr>
              <w:rPr>
                <w:rFonts w:ascii="Times New Roman" w:eastAsia="Calibri" w:hAnsi="Times New Roman" w:cs="Times New Roman"/>
              </w:rPr>
            </w:pPr>
          </w:p>
        </w:tc>
        <w:tc>
          <w:tcPr>
            <w:tcW w:w="1224" w:type="dxa"/>
            <w:vMerge/>
          </w:tcPr>
          <w:p w14:paraId="0F85A877" w14:textId="77777777" w:rsidR="00354FFB" w:rsidRPr="00354FFB" w:rsidRDefault="00354FFB" w:rsidP="00354FFB">
            <w:pPr>
              <w:rPr>
                <w:rFonts w:ascii="Times New Roman" w:eastAsia="Calibri" w:hAnsi="Times New Roman" w:cs="Times New Roman"/>
              </w:rPr>
            </w:pPr>
          </w:p>
        </w:tc>
        <w:tc>
          <w:tcPr>
            <w:tcW w:w="4080" w:type="dxa"/>
            <w:vMerge/>
          </w:tcPr>
          <w:p w14:paraId="159C9488" w14:textId="77777777" w:rsidR="00354FFB" w:rsidRPr="00354FFB" w:rsidRDefault="00354FFB" w:rsidP="00354FFB">
            <w:pPr>
              <w:rPr>
                <w:rFonts w:ascii="Times New Roman" w:eastAsia="Calibri" w:hAnsi="Times New Roman" w:cs="Times New Roman"/>
              </w:rPr>
            </w:pPr>
          </w:p>
        </w:tc>
        <w:tc>
          <w:tcPr>
            <w:tcW w:w="6800" w:type="dxa"/>
          </w:tcPr>
          <w:p w14:paraId="32FADAD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28E85065" w14:textId="77777777" w:rsidTr="00A52685">
        <w:tc>
          <w:tcPr>
            <w:tcW w:w="272" w:type="dxa"/>
            <w:vMerge/>
          </w:tcPr>
          <w:p w14:paraId="7CAC7179" w14:textId="77777777" w:rsidR="00354FFB" w:rsidRPr="00354FFB" w:rsidRDefault="00354FFB" w:rsidP="00354FFB">
            <w:pPr>
              <w:rPr>
                <w:rFonts w:ascii="Times New Roman" w:eastAsia="Calibri" w:hAnsi="Times New Roman" w:cs="Times New Roman"/>
              </w:rPr>
            </w:pPr>
          </w:p>
        </w:tc>
        <w:tc>
          <w:tcPr>
            <w:tcW w:w="1903" w:type="dxa"/>
            <w:vMerge/>
          </w:tcPr>
          <w:p w14:paraId="7E8A2D48" w14:textId="77777777" w:rsidR="00354FFB" w:rsidRPr="00354FFB" w:rsidRDefault="00354FFB" w:rsidP="00354FFB">
            <w:pPr>
              <w:rPr>
                <w:rFonts w:ascii="Times New Roman" w:eastAsia="Calibri" w:hAnsi="Times New Roman" w:cs="Times New Roman"/>
              </w:rPr>
            </w:pPr>
          </w:p>
        </w:tc>
        <w:tc>
          <w:tcPr>
            <w:tcW w:w="1224" w:type="dxa"/>
            <w:vMerge/>
          </w:tcPr>
          <w:p w14:paraId="15F82CF4" w14:textId="77777777" w:rsidR="00354FFB" w:rsidRPr="00354FFB" w:rsidRDefault="00354FFB" w:rsidP="00354FFB">
            <w:pPr>
              <w:rPr>
                <w:rFonts w:ascii="Times New Roman" w:eastAsia="Calibri" w:hAnsi="Times New Roman" w:cs="Times New Roman"/>
              </w:rPr>
            </w:pPr>
          </w:p>
        </w:tc>
        <w:tc>
          <w:tcPr>
            <w:tcW w:w="4080" w:type="dxa"/>
            <w:vMerge/>
          </w:tcPr>
          <w:p w14:paraId="6CE1419D" w14:textId="77777777" w:rsidR="00354FFB" w:rsidRPr="00354FFB" w:rsidRDefault="00354FFB" w:rsidP="00354FFB">
            <w:pPr>
              <w:rPr>
                <w:rFonts w:ascii="Times New Roman" w:eastAsia="Calibri" w:hAnsi="Times New Roman" w:cs="Times New Roman"/>
              </w:rPr>
            </w:pPr>
          </w:p>
        </w:tc>
        <w:tc>
          <w:tcPr>
            <w:tcW w:w="6800" w:type="dxa"/>
          </w:tcPr>
          <w:p w14:paraId="189F0DF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42F32BC3" w14:textId="77777777" w:rsidTr="00A52685">
        <w:tc>
          <w:tcPr>
            <w:tcW w:w="272" w:type="dxa"/>
            <w:vMerge w:val="restart"/>
          </w:tcPr>
          <w:p w14:paraId="7360EFF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13.</w:t>
            </w:r>
          </w:p>
        </w:tc>
        <w:tc>
          <w:tcPr>
            <w:tcW w:w="1903" w:type="dxa"/>
            <w:vMerge w:val="restart"/>
          </w:tcPr>
          <w:p w14:paraId="68E3605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Магазины</w:t>
            </w:r>
          </w:p>
        </w:tc>
        <w:tc>
          <w:tcPr>
            <w:tcW w:w="1224" w:type="dxa"/>
            <w:vMerge w:val="restart"/>
          </w:tcPr>
          <w:p w14:paraId="75F4336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4.4</w:t>
            </w:r>
          </w:p>
        </w:tc>
        <w:tc>
          <w:tcPr>
            <w:tcW w:w="4080" w:type="dxa"/>
            <w:vMerge w:val="restart"/>
          </w:tcPr>
          <w:p w14:paraId="34643CE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6800" w:type="dxa"/>
          </w:tcPr>
          <w:p w14:paraId="0480240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24578159" w14:textId="77777777" w:rsidTr="00A52685">
        <w:tc>
          <w:tcPr>
            <w:tcW w:w="272" w:type="dxa"/>
            <w:vMerge/>
          </w:tcPr>
          <w:p w14:paraId="05E29E0D" w14:textId="77777777" w:rsidR="00354FFB" w:rsidRPr="00354FFB" w:rsidRDefault="00354FFB" w:rsidP="00354FFB">
            <w:pPr>
              <w:rPr>
                <w:rFonts w:ascii="Times New Roman" w:eastAsia="Calibri" w:hAnsi="Times New Roman" w:cs="Times New Roman"/>
              </w:rPr>
            </w:pPr>
          </w:p>
        </w:tc>
        <w:tc>
          <w:tcPr>
            <w:tcW w:w="1903" w:type="dxa"/>
            <w:vMerge/>
          </w:tcPr>
          <w:p w14:paraId="61D613C4" w14:textId="77777777" w:rsidR="00354FFB" w:rsidRPr="00354FFB" w:rsidRDefault="00354FFB" w:rsidP="00354FFB">
            <w:pPr>
              <w:rPr>
                <w:rFonts w:ascii="Times New Roman" w:eastAsia="Calibri" w:hAnsi="Times New Roman" w:cs="Times New Roman"/>
              </w:rPr>
            </w:pPr>
          </w:p>
        </w:tc>
        <w:tc>
          <w:tcPr>
            <w:tcW w:w="1224" w:type="dxa"/>
            <w:vMerge/>
          </w:tcPr>
          <w:p w14:paraId="6CC12523" w14:textId="77777777" w:rsidR="00354FFB" w:rsidRPr="00354FFB" w:rsidRDefault="00354FFB" w:rsidP="00354FFB">
            <w:pPr>
              <w:rPr>
                <w:rFonts w:ascii="Times New Roman" w:eastAsia="Calibri" w:hAnsi="Times New Roman" w:cs="Times New Roman"/>
              </w:rPr>
            </w:pPr>
          </w:p>
        </w:tc>
        <w:tc>
          <w:tcPr>
            <w:tcW w:w="4080" w:type="dxa"/>
            <w:vMerge/>
          </w:tcPr>
          <w:p w14:paraId="48BA8EE0" w14:textId="77777777" w:rsidR="00354FFB" w:rsidRPr="00354FFB" w:rsidRDefault="00354FFB" w:rsidP="00354FFB">
            <w:pPr>
              <w:rPr>
                <w:rFonts w:ascii="Times New Roman" w:eastAsia="Calibri" w:hAnsi="Times New Roman" w:cs="Times New Roman"/>
              </w:rPr>
            </w:pPr>
          </w:p>
        </w:tc>
        <w:tc>
          <w:tcPr>
            <w:tcW w:w="6800" w:type="dxa"/>
          </w:tcPr>
          <w:p w14:paraId="3807F53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 кв.м.</w:t>
            </w:r>
          </w:p>
        </w:tc>
      </w:tr>
      <w:tr w:rsidR="00354FFB" w:rsidRPr="00354FFB" w14:paraId="6BAC2C38" w14:textId="77777777" w:rsidTr="00A52685">
        <w:tc>
          <w:tcPr>
            <w:tcW w:w="272" w:type="dxa"/>
            <w:vMerge/>
          </w:tcPr>
          <w:p w14:paraId="4C09ED8D" w14:textId="77777777" w:rsidR="00354FFB" w:rsidRPr="00354FFB" w:rsidRDefault="00354FFB" w:rsidP="00354FFB">
            <w:pPr>
              <w:rPr>
                <w:rFonts w:ascii="Times New Roman" w:eastAsia="Calibri" w:hAnsi="Times New Roman" w:cs="Times New Roman"/>
              </w:rPr>
            </w:pPr>
          </w:p>
        </w:tc>
        <w:tc>
          <w:tcPr>
            <w:tcW w:w="1903" w:type="dxa"/>
            <w:vMerge/>
          </w:tcPr>
          <w:p w14:paraId="33EB193C" w14:textId="77777777" w:rsidR="00354FFB" w:rsidRPr="00354FFB" w:rsidRDefault="00354FFB" w:rsidP="00354FFB">
            <w:pPr>
              <w:rPr>
                <w:rFonts w:ascii="Times New Roman" w:eastAsia="Calibri" w:hAnsi="Times New Roman" w:cs="Times New Roman"/>
              </w:rPr>
            </w:pPr>
          </w:p>
        </w:tc>
        <w:tc>
          <w:tcPr>
            <w:tcW w:w="1224" w:type="dxa"/>
            <w:vMerge/>
          </w:tcPr>
          <w:p w14:paraId="5D33D28F" w14:textId="77777777" w:rsidR="00354FFB" w:rsidRPr="00354FFB" w:rsidRDefault="00354FFB" w:rsidP="00354FFB">
            <w:pPr>
              <w:rPr>
                <w:rFonts w:ascii="Times New Roman" w:eastAsia="Calibri" w:hAnsi="Times New Roman" w:cs="Times New Roman"/>
              </w:rPr>
            </w:pPr>
          </w:p>
        </w:tc>
        <w:tc>
          <w:tcPr>
            <w:tcW w:w="4080" w:type="dxa"/>
            <w:vMerge/>
          </w:tcPr>
          <w:p w14:paraId="2821A7E5" w14:textId="77777777" w:rsidR="00354FFB" w:rsidRPr="00354FFB" w:rsidRDefault="00354FFB" w:rsidP="00354FFB">
            <w:pPr>
              <w:rPr>
                <w:rFonts w:ascii="Times New Roman" w:eastAsia="Calibri" w:hAnsi="Times New Roman" w:cs="Times New Roman"/>
              </w:rPr>
            </w:pPr>
          </w:p>
        </w:tc>
        <w:tc>
          <w:tcPr>
            <w:tcW w:w="6800" w:type="dxa"/>
          </w:tcPr>
          <w:p w14:paraId="2E32BDE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3D146A10" w14:textId="77777777" w:rsidTr="00A52685">
        <w:tc>
          <w:tcPr>
            <w:tcW w:w="272" w:type="dxa"/>
            <w:vMerge/>
          </w:tcPr>
          <w:p w14:paraId="4729505D" w14:textId="77777777" w:rsidR="00354FFB" w:rsidRPr="00354FFB" w:rsidRDefault="00354FFB" w:rsidP="00354FFB">
            <w:pPr>
              <w:rPr>
                <w:rFonts w:ascii="Times New Roman" w:eastAsia="Calibri" w:hAnsi="Times New Roman" w:cs="Times New Roman"/>
              </w:rPr>
            </w:pPr>
          </w:p>
        </w:tc>
        <w:tc>
          <w:tcPr>
            <w:tcW w:w="1903" w:type="dxa"/>
            <w:vMerge/>
          </w:tcPr>
          <w:p w14:paraId="16FCC88B" w14:textId="77777777" w:rsidR="00354FFB" w:rsidRPr="00354FFB" w:rsidRDefault="00354FFB" w:rsidP="00354FFB">
            <w:pPr>
              <w:rPr>
                <w:rFonts w:ascii="Times New Roman" w:eastAsia="Calibri" w:hAnsi="Times New Roman" w:cs="Times New Roman"/>
              </w:rPr>
            </w:pPr>
          </w:p>
        </w:tc>
        <w:tc>
          <w:tcPr>
            <w:tcW w:w="1224" w:type="dxa"/>
            <w:vMerge/>
          </w:tcPr>
          <w:p w14:paraId="7AA63E48" w14:textId="77777777" w:rsidR="00354FFB" w:rsidRPr="00354FFB" w:rsidRDefault="00354FFB" w:rsidP="00354FFB">
            <w:pPr>
              <w:rPr>
                <w:rFonts w:ascii="Times New Roman" w:eastAsia="Calibri" w:hAnsi="Times New Roman" w:cs="Times New Roman"/>
              </w:rPr>
            </w:pPr>
          </w:p>
        </w:tc>
        <w:tc>
          <w:tcPr>
            <w:tcW w:w="4080" w:type="dxa"/>
            <w:vMerge/>
          </w:tcPr>
          <w:p w14:paraId="56B03C6D" w14:textId="77777777" w:rsidR="00354FFB" w:rsidRPr="00354FFB" w:rsidRDefault="00354FFB" w:rsidP="00354FFB">
            <w:pPr>
              <w:rPr>
                <w:rFonts w:ascii="Times New Roman" w:eastAsia="Calibri" w:hAnsi="Times New Roman" w:cs="Times New Roman"/>
              </w:rPr>
            </w:pPr>
          </w:p>
        </w:tc>
        <w:tc>
          <w:tcPr>
            <w:tcW w:w="6800" w:type="dxa"/>
          </w:tcPr>
          <w:p w14:paraId="420B0D9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453FD4FC" w14:textId="77777777" w:rsidTr="00A52685">
        <w:tc>
          <w:tcPr>
            <w:tcW w:w="272" w:type="dxa"/>
            <w:vMerge/>
          </w:tcPr>
          <w:p w14:paraId="5335C15A" w14:textId="77777777" w:rsidR="00354FFB" w:rsidRPr="00354FFB" w:rsidRDefault="00354FFB" w:rsidP="00354FFB">
            <w:pPr>
              <w:rPr>
                <w:rFonts w:ascii="Times New Roman" w:eastAsia="Calibri" w:hAnsi="Times New Roman" w:cs="Times New Roman"/>
              </w:rPr>
            </w:pPr>
          </w:p>
        </w:tc>
        <w:tc>
          <w:tcPr>
            <w:tcW w:w="1903" w:type="dxa"/>
            <w:vMerge/>
          </w:tcPr>
          <w:p w14:paraId="504775DB" w14:textId="77777777" w:rsidR="00354FFB" w:rsidRPr="00354FFB" w:rsidRDefault="00354FFB" w:rsidP="00354FFB">
            <w:pPr>
              <w:rPr>
                <w:rFonts w:ascii="Times New Roman" w:eastAsia="Calibri" w:hAnsi="Times New Roman" w:cs="Times New Roman"/>
              </w:rPr>
            </w:pPr>
          </w:p>
        </w:tc>
        <w:tc>
          <w:tcPr>
            <w:tcW w:w="1224" w:type="dxa"/>
            <w:vMerge/>
          </w:tcPr>
          <w:p w14:paraId="60813C6E" w14:textId="77777777" w:rsidR="00354FFB" w:rsidRPr="00354FFB" w:rsidRDefault="00354FFB" w:rsidP="00354FFB">
            <w:pPr>
              <w:rPr>
                <w:rFonts w:ascii="Times New Roman" w:eastAsia="Calibri" w:hAnsi="Times New Roman" w:cs="Times New Roman"/>
              </w:rPr>
            </w:pPr>
          </w:p>
        </w:tc>
        <w:tc>
          <w:tcPr>
            <w:tcW w:w="4080" w:type="dxa"/>
            <w:vMerge/>
          </w:tcPr>
          <w:p w14:paraId="58F83B0D" w14:textId="77777777" w:rsidR="00354FFB" w:rsidRPr="00354FFB" w:rsidRDefault="00354FFB" w:rsidP="00354FFB">
            <w:pPr>
              <w:rPr>
                <w:rFonts w:ascii="Times New Roman" w:eastAsia="Calibri" w:hAnsi="Times New Roman" w:cs="Times New Roman"/>
              </w:rPr>
            </w:pPr>
          </w:p>
        </w:tc>
        <w:tc>
          <w:tcPr>
            <w:tcW w:w="6800" w:type="dxa"/>
          </w:tcPr>
          <w:p w14:paraId="45FE3B9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642C8037" w14:textId="77777777" w:rsidTr="00A52685">
        <w:tc>
          <w:tcPr>
            <w:tcW w:w="272" w:type="dxa"/>
            <w:vMerge/>
          </w:tcPr>
          <w:p w14:paraId="3CDAA0F0" w14:textId="77777777" w:rsidR="00354FFB" w:rsidRPr="00354FFB" w:rsidRDefault="00354FFB" w:rsidP="00354FFB">
            <w:pPr>
              <w:rPr>
                <w:rFonts w:ascii="Times New Roman" w:eastAsia="Calibri" w:hAnsi="Times New Roman" w:cs="Times New Roman"/>
              </w:rPr>
            </w:pPr>
          </w:p>
        </w:tc>
        <w:tc>
          <w:tcPr>
            <w:tcW w:w="1903" w:type="dxa"/>
            <w:vMerge/>
          </w:tcPr>
          <w:p w14:paraId="2A5CE56A" w14:textId="77777777" w:rsidR="00354FFB" w:rsidRPr="00354FFB" w:rsidRDefault="00354FFB" w:rsidP="00354FFB">
            <w:pPr>
              <w:rPr>
                <w:rFonts w:ascii="Times New Roman" w:eastAsia="Calibri" w:hAnsi="Times New Roman" w:cs="Times New Roman"/>
              </w:rPr>
            </w:pPr>
          </w:p>
        </w:tc>
        <w:tc>
          <w:tcPr>
            <w:tcW w:w="1224" w:type="dxa"/>
            <w:vMerge/>
          </w:tcPr>
          <w:p w14:paraId="48D9DF43" w14:textId="77777777" w:rsidR="00354FFB" w:rsidRPr="00354FFB" w:rsidRDefault="00354FFB" w:rsidP="00354FFB">
            <w:pPr>
              <w:rPr>
                <w:rFonts w:ascii="Times New Roman" w:eastAsia="Calibri" w:hAnsi="Times New Roman" w:cs="Times New Roman"/>
              </w:rPr>
            </w:pPr>
          </w:p>
        </w:tc>
        <w:tc>
          <w:tcPr>
            <w:tcW w:w="4080" w:type="dxa"/>
            <w:vMerge/>
          </w:tcPr>
          <w:p w14:paraId="6956D951" w14:textId="77777777" w:rsidR="00354FFB" w:rsidRPr="00354FFB" w:rsidRDefault="00354FFB" w:rsidP="00354FFB">
            <w:pPr>
              <w:rPr>
                <w:rFonts w:ascii="Times New Roman" w:eastAsia="Calibri" w:hAnsi="Times New Roman" w:cs="Times New Roman"/>
              </w:rPr>
            </w:pPr>
          </w:p>
        </w:tc>
        <w:tc>
          <w:tcPr>
            <w:tcW w:w="6800" w:type="dxa"/>
          </w:tcPr>
          <w:p w14:paraId="43DBD94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569CE7C1" w14:textId="77777777" w:rsidTr="00A52685">
        <w:tc>
          <w:tcPr>
            <w:tcW w:w="272" w:type="dxa"/>
            <w:vMerge/>
          </w:tcPr>
          <w:p w14:paraId="1A3FB9FD" w14:textId="77777777" w:rsidR="00354FFB" w:rsidRPr="00354FFB" w:rsidRDefault="00354FFB" w:rsidP="00354FFB">
            <w:pPr>
              <w:rPr>
                <w:rFonts w:ascii="Times New Roman" w:eastAsia="Calibri" w:hAnsi="Times New Roman" w:cs="Times New Roman"/>
              </w:rPr>
            </w:pPr>
          </w:p>
        </w:tc>
        <w:tc>
          <w:tcPr>
            <w:tcW w:w="1903" w:type="dxa"/>
            <w:vMerge/>
          </w:tcPr>
          <w:p w14:paraId="19CEE9FE" w14:textId="77777777" w:rsidR="00354FFB" w:rsidRPr="00354FFB" w:rsidRDefault="00354FFB" w:rsidP="00354FFB">
            <w:pPr>
              <w:rPr>
                <w:rFonts w:ascii="Times New Roman" w:eastAsia="Calibri" w:hAnsi="Times New Roman" w:cs="Times New Roman"/>
              </w:rPr>
            </w:pPr>
          </w:p>
        </w:tc>
        <w:tc>
          <w:tcPr>
            <w:tcW w:w="1224" w:type="dxa"/>
            <w:vMerge/>
          </w:tcPr>
          <w:p w14:paraId="31F368E6" w14:textId="77777777" w:rsidR="00354FFB" w:rsidRPr="00354FFB" w:rsidRDefault="00354FFB" w:rsidP="00354FFB">
            <w:pPr>
              <w:rPr>
                <w:rFonts w:ascii="Times New Roman" w:eastAsia="Calibri" w:hAnsi="Times New Roman" w:cs="Times New Roman"/>
              </w:rPr>
            </w:pPr>
          </w:p>
        </w:tc>
        <w:tc>
          <w:tcPr>
            <w:tcW w:w="4080" w:type="dxa"/>
            <w:vMerge/>
          </w:tcPr>
          <w:p w14:paraId="620C1F29" w14:textId="77777777" w:rsidR="00354FFB" w:rsidRPr="00354FFB" w:rsidRDefault="00354FFB" w:rsidP="00354FFB">
            <w:pPr>
              <w:rPr>
                <w:rFonts w:ascii="Times New Roman" w:eastAsia="Calibri" w:hAnsi="Times New Roman" w:cs="Times New Roman"/>
              </w:rPr>
            </w:pPr>
          </w:p>
        </w:tc>
        <w:tc>
          <w:tcPr>
            <w:tcW w:w="6800" w:type="dxa"/>
          </w:tcPr>
          <w:p w14:paraId="06145F6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30221361" w14:textId="77777777" w:rsidTr="00A52685">
        <w:tc>
          <w:tcPr>
            <w:tcW w:w="272" w:type="dxa"/>
            <w:vMerge/>
          </w:tcPr>
          <w:p w14:paraId="5C73C22F" w14:textId="77777777" w:rsidR="00354FFB" w:rsidRPr="00354FFB" w:rsidRDefault="00354FFB" w:rsidP="00354FFB">
            <w:pPr>
              <w:rPr>
                <w:rFonts w:ascii="Times New Roman" w:eastAsia="Calibri" w:hAnsi="Times New Roman" w:cs="Times New Roman"/>
              </w:rPr>
            </w:pPr>
          </w:p>
        </w:tc>
        <w:tc>
          <w:tcPr>
            <w:tcW w:w="1903" w:type="dxa"/>
            <w:vMerge/>
          </w:tcPr>
          <w:p w14:paraId="5FED7491" w14:textId="77777777" w:rsidR="00354FFB" w:rsidRPr="00354FFB" w:rsidRDefault="00354FFB" w:rsidP="00354FFB">
            <w:pPr>
              <w:rPr>
                <w:rFonts w:ascii="Times New Roman" w:eastAsia="Calibri" w:hAnsi="Times New Roman" w:cs="Times New Roman"/>
              </w:rPr>
            </w:pPr>
          </w:p>
        </w:tc>
        <w:tc>
          <w:tcPr>
            <w:tcW w:w="1224" w:type="dxa"/>
            <w:vMerge/>
          </w:tcPr>
          <w:p w14:paraId="339DC34E" w14:textId="77777777" w:rsidR="00354FFB" w:rsidRPr="00354FFB" w:rsidRDefault="00354FFB" w:rsidP="00354FFB">
            <w:pPr>
              <w:rPr>
                <w:rFonts w:ascii="Times New Roman" w:eastAsia="Calibri" w:hAnsi="Times New Roman" w:cs="Times New Roman"/>
              </w:rPr>
            </w:pPr>
          </w:p>
        </w:tc>
        <w:tc>
          <w:tcPr>
            <w:tcW w:w="4080" w:type="dxa"/>
            <w:vMerge/>
          </w:tcPr>
          <w:p w14:paraId="465A5F01" w14:textId="77777777" w:rsidR="00354FFB" w:rsidRPr="00354FFB" w:rsidRDefault="00354FFB" w:rsidP="00354FFB">
            <w:pPr>
              <w:rPr>
                <w:rFonts w:ascii="Times New Roman" w:eastAsia="Calibri" w:hAnsi="Times New Roman" w:cs="Times New Roman"/>
              </w:rPr>
            </w:pPr>
          </w:p>
        </w:tc>
        <w:tc>
          <w:tcPr>
            <w:tcW w:w="6800" w:type="dxa"/>
          </w:tcPr>
          <w:p w14:paraId="13FB70C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67FED196" w14:textId="77777777" w:rsidTr="00A52685">
        <w:tc>
          <w:tcPr>
            <w:tcW w:w="272" w:type="dxa"/>
            <w:vMerge/>
          </w:tcPr>
          <w:p w14:paraId="264E339A" w14:textId="77777777" w:rsidR="00354FFB" w:rsidRPr="00354FFB" w:rsidRDefault="00354FFB" w:rsidP="00354FFB">
            <w:pPr>
              <w:rPr>
                <w:rFonts w:ascii="Times New Roman" w:eastAsia="Calibri" w:hAnsi="Times New Roman" w:cs="Times New Roman"/>
              </w:rPr>
            </w:pPr>
          </w:p>
        </w:tc>
        <w:tc>
          <w:tcPr>
            <w:tcW w:w="1903" w:type="dxa"/>
            <w:vMerge/>
          </w:tcPr>
          <w:p w14:paraId="211E59BD" w14:textId="77777777" w:rsidR="00354FFB" w:rsidRPr="00354FFB" w:rsidRDefault="00354FFB" w:rsidP="00354FFB">
            <w:pPr>
              <w:rPr>
                <w:rFonts w:ascii="Times New Roman" w:eastAsia="Calibri" w:hAnsi="Times New Roman" w:cs="Times New Roman"/>
              </w:rPr>
            </w:pPr>
          </w:p>
        </w:tc>
        <w:tc>
          <w:tcPr>
            <w:tcW w:w="1224" w:type="dxa"/>
            <w:vMerge/>
          </w:tcPr>
          <w:p w14:paraId="24656361" w14:textId="77777777" w:rsidR="00354FFB" w:rsidRPr="00354FFB" w:rsidRDefault="00354FFB" w:rsidP="00354FFB">
            <w:pPr>
              <w:rPr>
                <w:rFonts w:ascii="Times New Roman" w:eastAsia="Calibri" w:hAnsi="Times New Roman" w:cs="Times New Roman"/>
              </w:rPr>
            </w:pPr>
          </w:p>
        </w:tc>
        <w:tc>
          <w:tcPr>
            <w:tcW w:w="4080" w:type="dxa"/>
            <w:vMerge/>
          </w:tcPr>
          <w:p w14:paraId="60A25129" w14:textId="77777777" w:rsidR="00354FFB" w:rsidRPr="00354FFB" w:rsidRDefault="00354FFB" w:rsidP="00354FFB">
            <w:pPr>
              <w:rPr>
                <w:rFonts w:ascii="Times New Roman" w:eastAsia="Calibri" w:hAnsi="Times New Roman" w:cs="Times New Roman"/>
              </w:rPr>
            </w:pPr>
          </w:p>
        </w:tc>
        <w:tc>
          <w:tcPr>
            <w:tcW w:w="6800" w:type="dxa"/>
          </w:tcPr>
          <w:p w14:paraId="4E10725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0831E2F5" w14:textId="77777777" w:rsidTr="00A52685">
        <w:tc>
          <w:tcPr>
            <w:tcW w:w="272" w:type="dxa"/>
            <w:vMerge/>
          </w:tcPr>
          <w:p w14:paraId="35BB55DD" w14:textId="77777777" w:rsidR="00354FFB" w:rsidRPr="00354FFB" w:rsidRDefault="00354FFB" w:rsidP="00354FFB">
            <w:pPr>
              <w:rPr>
                <w:rFonts w:ascii="Times New Roman" w:eastAsia="Calibri" w:hAnsi="Times New Roman" w:cs="Times New Roman"/>
              </w:rPr>
            </w:pPr>
          </w:p>
        </w:tc>
        <w:tc>
          <w:tcPr>
            <w:tcW w:w="1903" w:type="dxa"/>
            <w:vMerge/>
          </w:tcPr>
          <w:p w14:paraId="6ED9C81D" w14:textId="77777777" w:rsidR="00354FFB" w:rsidRPr="00354FFB" w:rsidRDefault="00354FFB" w:rsidP="00354FFB">
            <w:pPr>
              <w:rPr>
                <w:rFonts w:ascii="Times New Roman" w:eastAsia="Calibri" w:hAnsi="Times New Roman" w:cs="Times New Roman"/>
              </w:rPr>
            </w:pPr>
          </w:p>
        </w:tc>
        <w:tc>
          <w:tcPr>
            <w:tcW w:w="1224" w:type="dxa"/>
            <w:vMerge/>
          </w:tcPr>
          <w:p w14:paraId="33DEEFA8" w14:textId="77777777" w:rsidR="00354FFB" w:rsidRPr="00354FFB" w:rsidRDefault="00354FFB" w:rsidP="00354FFB">
            <w:pPr>
              <w:rPr>
                <w:rFonts w:ascii="Times New Roman" w:eastAsia="Calibri" w:hAnsi="Times New Roman" w:cs="Times New Roman"/>
              </w:rPr>
            </w:pPr>
          </w:p>
        </w:tc>
        <w:tc>
          <w:tcPr>
            <w:tcW w:w="4080" w:type="dxa"/>
            <w:vMerge/>
          </w:tcPr>
          <w:p w14:paraId="0A9CC1E6" w14:textId="77777777" w:rsidR="00354FFB" w:rsidRPr="00354FFB" w:rsidRDefault="00354FFB" w:rsidP="00354FFB">
            <w:pPr>
              <w:rPr>
                <w:rFonts w:ascii="Times New Roman" w:eastAsia="Calibri" w:hAnsi="Times New Roman" w:cs="Times New Roman"/>
              </w:rPr>
            </w:pPr>
          </w:p>
        </w:tc>
        <w:tc>
          <w:tcPr>
            <w:tcW w:w="6800" w:type="dxa"/>
          </w:tcPr>
          <w:p w14:paraId="3AC73B1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r w:rsidRPr="00354FFB">
              <w:rPr>
                <w:rFonts w:ascii="Times New Roman" w:eastAsia="Tahoma" w:hAnsi="Times New Roman" w:cs="Times New Roman"/>
                <w:color w:val="000000"/>
                <w:sz w:val="20"/>
                <w:szCs w:val="20"/>
              </w:rPr>
              <w:br/>
              <w:t>Не допускается реализация товаров ритуального назначения. Не допускается размещать учреждения торговли,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  магазины-склады, объекты торговли с наличием взрывопожароопасных веществ и материалов и вредные для здоровья населения (магазины крупногабаритных стройматериалов, москательно-химических товаров и т.п.).</w:t>
            </w:r>
          </w:p>
        </w:tc>
      </w:tr>
      <w:tr w:rsidR="00354FFB" w:rsidRPr="00354FFB" w14:paraId="41380291" w14:textId="77777777" w:rsidTr="00A52685">
        <w:tc>
          <w:tcPr>
            <w:tcW w:w="272" w:type="dxa"/>
            <w:vMerge w:val="restart"/>
          </w:tcPr>
          <w:p w14:paraId="7CDC7411"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14.</w:t>
            </w:r>
          </w:p>
        </w:tc>
        <w:tc>
          <w:tcPr>
            <w:tcW w:w="1903" w:type="dxa"/>
            <w:vMerge w:val="restart"/>
          </w:tcPr>
          <w:p w14:paraId="305DB0A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Общественное питание</w:t>
            </w:r>
          </w:p>
        </w:tc>
        <w:tc>
          <w:tcPr>
            <w:tcW w:w="1224" w:type="dxa"/>
            <w:vMerge w:val="restart"/>
          </w:tcPr>
          <w:p w14:paraId="154FCA7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4.6</w:t>
            </w:r>
          </w:p>
        </w:tc>
        <w:tc>
          <w:tcPr>
            <w:tcW w:w="4080" w:type="dxa"/>
            <w:vMerge w:val="restart"/>
          </w:tcPr>
          <w:p w14:paraId="31172D7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6800" w:type="dxa"/>
          </w:tcPr>
          <w:p w14:paraId="6138203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200 кв.м.</w:t>
            </w:r>
          </w:p>
        </w:tc>
      </w:tr>
      <w:tr w:rsidR="00354FFB" w:rsidRPr="00354FFB" w14:paraId="72BDE61E" w14:textId="77777777" w:rsidTr="00A52685">
        <w:tc>
          <w:tcPr>
            <w:tcW w:w="272" w:type="dxa"/>
            <w:vMerge/>
          </w:tcPr>
          <w:p w14:paraId="1CC75DCD" w14:textId="77777777" w:rsidR="00354FFB" w:rsidRPr="00354FFB" w:rsidRDefault="00354FFB" w:rsidP="00354FFB">
            <w:pPr>
              <w:rPr>
                <w:rFonts w:ascii="Times New Roman" w:eastAsia="Calibri" w:hAnsi="Times New Roman" w:cs="Times New Roman"/>
              </w:rPr>
            </w:pPr>
          </w:p>
        </w:tc>
        <w:tc>
          <w:tcPr>
            <w:tcW w:w="1903" w:type="dxa"/>
            <w:vMerge/>
          </w:tcPr>
          <w:p w14:paraId="2766553F" w14:textId="77777777" w:rsidR="00354FFB" w:rsidRPr="00354FFB" w:rsidRDefault="00354FFB" w:rsidP="00354FFB">
            <w:pPr>
              <w:rPr>
                <w:rFonts w:ascii="Times New Roman" w:eastAsia="Calibri" w:hAnsi="Times New Roman" w:cs="Times New Roman"/>
              </w:rPr>
            </w:pPr>
          </w:p>
        </w:tc>
        <w:tc>
          <w:tcPr>
            <w:tcW w:w="1224" w:type="dxa"/>
            <w:vMerge/>
          </w:tcPr>
          <w:p w14:paraId="1BE10836" w14:textId="77777777" w:rsidR="00354FFB" w:rsidRPr="00354FFB" w:rsidRDefault="00354FFB" w:rsidP="00354FFB">
            <w:pPr>
              <w:rPr>
                <w:rFonts w:ascii="Times New Roman" w:eastAsia="Calibri" w:hAnsi="Times New Roman" w:cs="Times New Roman"/>
              </w:rPr>
            </w:pPr>
          </w:p>
        </w:tc>
        <w:tc>
          <w:tcPr>
            <w:tcW w:w="4080" w:type="dxa"/>
            <w:vMerge/>
          </w:tcPr>
          <w:p w14:paraId="2304CD8B" w14:textId="77777777" w:rsidR="00354FFB" w:rsidRPr="00354FFB" w:rsidRDefault="00354FFB" w:rsidP="00354FFB">
            <w:pPr>
              <w:rPr>
                <w:rFonts w:ascii="Times New Roman" w:eastAsia="Calibri" w:hAnsi="Times New Roman" w:cs="Times New Roman"/>
              </w:rPr>
            </w:pPr>
          </w:p>
        </w:tc>
        <w:tc>
          <w:tcPr>
            <w:tcW w:w="6800" w:type="dxa"/>
          </w:tcPr>
          <w:p w14:paraId="0A4E23B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 кв.м.</w:t>
            </w:r>
          </w:p>
        </w:tc>
      </w:tr>
      <w:tr w:rsidR="00354FFB" w:rsidRPr="00354FFB" w14:paraId="26C0169E" w14:textId="77777777" w:rsidTr="00A52685">
        <w:tc>
          <w:tcPr>
            <w:tcW w:w="272" w:type="dxa"/>
            <w:vMerge/>
          </w:tcPr>
          <w:p w14:paraId="7A3212A4" w14:textId="77777777" w:rsidR="00354FFB" w:rsidRPr="00354FFB" w:rsidRDefault="00354FFB" w:rsidP="00354FFB">
            <w:pPr>
              <w:rPr>
                <w:rFonts w:ascii="Times New Roman" w:eastAsia="Calibri" w:hAnsi="Times New Roman" w:cs="Times New Roman"/>
              </w:rPr>
            </w:pPr>
          </w:p>
        </w:tc>
        <w:tc>
          <w:tcPr>
            <w:tcW w:w="1903" w:type="dxa"/>
            <w:vMerge/>
          </w:tcPr>
          <w:p w14:paraId="6E02269F" w14:textId="77777777" w:rsidR="00354FFB" w:rsidRPr="00354FFB" w:rsidRDefault="00354FFB" w:rsidP="00354FFB">
            <w:pPr>
              <w:rPr>
                <w:rFonts w:ascii="Times New Roman" w:eastAsia="Calibri" w:hAnsi="Times New Roman" w:cs="Times New Roman"/>
              </w:rPr>
            </w:pPr>
          </w:p>
        </w:tc>
        <w:tc>
          <w:tcPr>
            <w:tcW w:w="1224" w:type="dxa"/>
            <w:vMerge/>
          </w:tcPr>
          <w:p w14:paraId="63908424" w14:textId="77777777" w:rsidR="00354FFB" w:rsidRPr="00354FFB" w:rsidRDefault="00354FFB" w:rsidP="00354FFB">
            <w:pPr>
              <w:rPr>
                <w:rFonts w:ascii="Times New Roman" w:eastAsia="Calibri" w:hAnsi="Times New Roman" w:cs="Times New Roman"/>
              </w:rPr>
            </w:pPr>
          </w:p>
        </w:tc>
        <w:tc>
          <w:tcPr>
            <w:tcW w:w="4080" w:type="dxa"/>
            <w:vMerge/>
          </w:tcPr>
          <w:p w14:paraId="3A2A45F3" w14:textId="77777777" w:rsidR="00354FFB" w:rsidRPr="00354FFB" w:rsidRDefault="00354FFB" w:rsidP="00354FFB">
            <w:pPr>
              <w:rPr>
                <w:rFonts w:ascii="Times New Roman" w:eastAsia="Calibri" w:hAnsi="Times New Roman" w:cs="Times New Roman"/>
              </w:rPr>
            </w:pPr>
          </w:p>
        </w:tc>
        <w:tc>
          <w:tcPr>
            <w:tcW w:w="6800" w:type="dxa"/>
          </w:tcPr>
          <w:p w14:paraId="02CA523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654C5925" w14:textId="77777777" w:rsidTr="00A52685">
        <w:tc>
          <w:tcPr>
            <w:tcW w:w="272" w:type="dxa"/>
            <w:vMerge/>
          </w:tcPr>
          <w:p w14:paraId="323065B2" w14:textId="77777777" w:rsidR="00354FFB" w:rsidRPr="00354FFB" w:rsidRDefault="00354FFB" w:rsidP="00354FFB">
            <w:pPr>
              <w:rPr>
                <w:rFonts w:ascii="Times New Roman" w:eastAsia="Calibri" w:hAnsi="Times New Roman" w:cs="Times New Roman"/>
              </w:rPr>
            </w:pPr>
          </w:p>
        </w:tc>
        <w:tc>
          <w:tcPr>
            <w:tcW w:w="1903" w:type="dxa"/>
            <w:vMerge/>
          </w:tcPr>
          <w:p w14:paraId="05BA3449" w14:textId="77777777" w:rsidR="00354FFB" w:rsidRPr="00354FFB" w:rsidRDefault="00354FFB" w:rsidP="00354FFB">
            <w:pPr>
              <w:rPr>
                <w:rFonts w:ascii="Times New Roman" w:eastAsia="Calibri" w:hAnsi="Times New Roman" w:cs="Times New Roman"/>
              </w:rPr>
            </w:pPr>
          </w:p>
        </w:tc>
        <w:tc>
          <w:tcPr>
            <w:tcW w:w="1224" w:type="dxa"/>
            <w:vMerge/>
          </w:tcPr>
          <w:p w14:paraId="53748718" w14:textId="77777777" w:rsidR="00354FFB" w:rsidRPr="00354FFB" w:rsidRDefault="00354FFB" w:rsidP="00354FFB">
            <w:pPr>
              <w:rPr>
                <w:rFonts w:ascii="Times New Roman" w:eastAsia="Calibri" w:hAnsi="Times New Roman" w:cs="Times New Roman"/>
              </w:rPr>
            </w:pPr>
          </w:p>
        </w:tc>
        <w:tc>
          <w:tcPr>
            <w:tcW w:w="4080" w:type="dxa"/>
            <w:vMerge/>
          </w:tcPr>
          <w:p w14:paraId="386F94DC" w14:textId="77777777" w:rsidR="00354FFB" w:rsidRPr="00354FFB" w:rsidRDefault="00354FFB" w:rsidP="00354FFB">
            <w:pPr>
              <w:rPr>
                <w:rFonts w:ascii="Times New Roman" w:eastAsia="Calibri" w:hAnsi="Times New Roman" w:cs="Times New Roman"/>
              </w:rPr>
            </w:pPr>
          </w:p>
        </w:tc>
        <w:tc>
          <w:tcPr>
            <w:tcW w:w="6800" w:type="dxa"/>
          </w:tcPr>
          <w:p w14:paraId="2BAEA06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7CF1F85F" w14:textId="77777777" w:rsidTr="00A52685">
        <w:tc>
          <w:tcPr>
            <w:tcW w:w="272" w:type="dxa"/>
            <w:vMerge/>
          </w:tcPr>
          <w:p w14:paraId="3D04D674" w14:textId="77777777" w:rsidR="00354FFB" w:rsidRPr="00354FFB" w:rsidRDefault="00354FFB" w:rsidP="00354FFB">
            <w:pPr>
              <w:rPr>
                <w:rFonts w:ascii="Times New Roman" w:eastAsia="Calibri" w:hAnsi="Times New Roman" w:cs="Times New Roman"/>
              </w:rPr>
            </w:pPr>
          </w:p>
        </w:tc>
        <w:tc>
          <w:tcPr>
            <w:tcW w:w="1903" w:type="dxa"/>
            <w:vMerge/>
          </w:tcPr>
          <w:p w14:paraId="7DA3FD33" w14:textId="77777777" w:rsidR="00354FFB" w:rsidRPr="00354FFB" w:rsidRDefault="00354FFB" w:rsidP="00354FFB">
            <w:pPr>
              <w:rPr>
                <w:rFonts w:ascii="Times New Roman" w:eastAsia="Calibri" w:hAnsi="Times New Roman" w:cs="Times New Roman"/>
              </w:rPr>
            </w:pPr>
          </w:p>
        </w:tc>
        <w:tc>
          <w:tcPr>
            <w:tcW w:w="1224" w:type="dxa"/>
            <w:vMerge/>
          </w:tcPr>
          <w:p w14:paraId="17357E4C" w14:textId="77777777" w:rsidR="00354FFB" w:rsidRPr="00354FFB" w:rsidRDefault="00354FFB" w:rsidP="00354FFB">
            <w:pPr>
              <w:rPr>
                <w:rFonts w:ascii="Times New Roman" w:eastAsia="Calibri" w:hAnsi="Times New Roman" w:cs="Times New Roman"/>
              </w:rPr>
            </w:pPr>
          </w:p>
        </w:tc>
        <w:tc>
          <w:tcPr>
            <w:tcW w:w="4080" w:type="dxa"/>
            <w:vMerge/>
          </w:tcPr>
          <w:p w14:paraId="7A3AEB51" w14:textId="77777777" w:rsidR="00354FFB" w:rsidRPr="00354FFB" w:rsidRDefault="00354FFB" w:rsidP="00354FFB">
            <w:pPr>
              <w:rPr>
                <w:rFonts w:ascii="Times New Roman" w:eastAsia="Calibri" w:hAnsi="Times New Roman" w:cs="Times New Roman"/>
              </w:rPr>
            </w:pPr>
          </w:p>
        </w:tc>
        <w:tc>
          <w:tcPr>
            <w:tcW w:w="6800" w:type="dxa"/>
          </w:tcPr>
          <w:p w14:paraId="41628E1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20749B97" w14:textId="77777777" w:rsidTr="00A52685">
        <w:tc>
          <w:tcPr>
            <w:tcW w:w="272" w:type="dxa"/>
            <w:vMerge/>
          </w:tcPr>
          <w:p w14:paraId="69D2438E" w14:textId="77777777" w:rsidR="00354FFB" w:rsidRPr="00354FFB" w:rsidRDefault="00354FFB" w:rsidP="00354FFB">
            <w:pPr>
              <w:rPr>
                <w:rFonts w:ascii="Times New Roman" w:eastAsia="Calibri" w:hAnsi="Times New Roman" w:cs="Times New Roman"/>
              </w:rPr>
            </w:pPr>
          </w:p>
        </w:tc>
        <w:tc>
          <w:tcPr>
            <w:tcW w:w="1903" w:type="dxa"/>
            <w:vMerge/>
          </w:tcPr>
          <w:p w14:paraId="42767FEB" w14:textId="77777777" w:rsidR="00354FFB" w:rsidRPr="00354FFB" w:rsidRDefault="00354FFB" w:rsidP="00354FFB">
            <w:pPr>
              <w:rPr>
                <w:rFonts w:ascii="Times New Roman" w:eastAsia="Calibri" w:hAnsi="Times New Roman" w:cs="Times New Roman"/>
              </w:rPr>
            </w:pPr>
          </w:p>
        </w:tc>
        <w:tc>
          <w:tcPr>
            <w:tcW w:w="1224" w:type="dxa"/>
            <w:vMerge/>
          </w:tcPr>
          <w:p w14:paraId="57163256" w14:textId="77777777" w:rsidR="00354FFB" w:rsidRPr="00354FFB" w:rsidRDefault="00354FFB" w:rsidP="00354FFB">
            <w:pPr>
              <w:rPr>
                <w:rFonts w:ascii="Times New Roman" w:eastAsia="Calibri" w:hAnsi="Times New Roman" w:cs="Times New Roman"/>
              </w:rPr>
            </w:pPr>
          </w:p>
        </w:tc>
        <w:tc>
          <w:tcPr>
            <w:tcW w:w="4080" w:type="dxa"/>
            <w:vMerge/>
          </w:tcPr>
          <w:p w14:paraId="0995F087" w14:textId="77777777" w:rsidR="00354FFB" w:rsidRPr="00354FFB" w:rsidRDefault="00354FFB" w:rsidP="00354FFB">
            <w:pPr>
              <w:rPr>
                <w:rFonts w:ascii="Times New Roman" w:eastAsia="Calibri" w:hAnsi="Times New Roman" w:cs="Times New Roman"/>
              </w:rPr>
            </w:pPr>
          </w:p>
        </w:tc>
        <w:tc>
          <w:tcPr>
            <w:tcW w:w="6800" w:type="dxa"/>
          </w:tcPr>
          <w:p w14:paraId="5839120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4F50EB28" w14:textId="77777777" w:rsidTr="00A52685">
        <w:tc>
          <w:tcPr>
            <w:tcW w:w="272" w:type="dxa"/>
            <w:vMerge/>
          </w:tcPr>
          <w:p w14:paraId="3481A08F" w14:textId="77777777" w:rsidR="00354FFB" w:rsidRPr="00354FFB" w:rsidRDefault="00354FFB" w:rsidP="00354FFB">
            <w:pPr>
              <w:rPr>
                <w:rFonts w:ascii="Times New Roman" w:eastAsia="Calibri" w:hAnsi="Times New Roman" w:cs="Times New Roman"/>
              </w:rPr>
            </w:pPr>
          </w:p>
        </w:tc>
        <w:tc>
          <w:tcPr>
            <w:tcW w:w="1903" w:type="dxa"/>
            <w:vMerge/>
          </w:tcPr>
          <w:p w14:paraId="6BF96A55" w14:textId="77777777" w:rsidR="00354FFB" w:rsidRPr="00354FFB" w:rsidRDefault="00354FFB" w:rsidP="00354FFB">
            <w:pPr>
              <w:rPr>
                <w:rFonts w:ascii="Times New Roman" w:eastAsia="Calibri" w:hAnsi="Times New Roman" w:cs="Times New Roman"/>
              </w:rPr>
            </w:pPr>
          </w:p>
        </w:tc>
        <w:tc>
          <w:tcPr>
            <w:tcW w:w="1224" w:type="dxa"/>
            <w:vMerge/>
          </w:tcPr>
          <w:p w14:paraId="5A713DA8" w14:textId="77777777" w:rsidR="00354FFB" w:rsidRPr="00354FFB" w:rsidRDefault="00354FFB" w:rsidP="00354FFB">
            <w:pPr>
              <w:rPr>
                <w:rFonts w:ascii="Times New Roman" w:eastAsia="Calibri" w:hAnsi="Times New Roman" w:cs="Times New Roman"/>
              </w:rPr>
            </w:pPr>
          </w:p>
        </w:tc>
        <w:tc>
          <w:tcPr>
            <w:tcW w:w="4080" w:type="dxa"/>
            <w:vMerge/>
          </w:tcPr>
          <w:p w14:paraId="45573CC2" w14:textId="77777777" w:rsidR="00354FFB" w:rsidRPr="00354FFB" w:rsidRDefault="00354FFB" w:rsidP="00354FFB">
            <w:pPr>
              <w:rPr>
                <w:rFonts w:ascii="Times New Roman" w:eastAsia="Calibri" w:hAnsi="Times New Roman" w:cs="Times New Roman"/>
              </w:rPr>
            </w:pPr>
          </w:p>
        </w:tc>
        <w:tc>
          <w:tcPr>
            <w:tcW w:w="6800" w:type="dxa"/>
          </w:tcPr>
          <w:p w14:paraId="3EC2B97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2181BD1A" w14:textId="77777777" w:rsidTr="00A52685">
        <w:tc>
          <w:tcPr>
            <w:tcW w:w="272" w:type="dxa"/>
            <w:vMerge/>
          </w:tcPr>
          <w:p w14:paraId="6E5A45D4" w14:textId="77777777" w:rsidR="00354FFB" w:rsidRPr="00354FFB" w:rsidRDefault="00354FFB" w:rsidP="00354FFB">
            <w:pPr>
              <w:rPr>
                <w:rFonts w:ascii="Times New Roman" w:eastAsia="Calibri" w:hAnsi="Times New Roman" w:cs="Times New Roman"/>
              </w:rPr>
            </w:pPr>
          </w:p>
        </w:tc>
        <w:tc>
          <w:tcPr>
            <w:tcW w:w="1903" w:type="dxa"/>
            <w:vMerge/>
          </w:tcPr>
          <w:p w14:paraId="1835D03A" w14:textId="77777777" w:rsidR="00354FFB" w:rsidRPr="00354FFB" w:rsidRDefault="00354FFB" w:rsidP="00354FFB">
            <w:pPr>
              <w:rPr>
                <w:rFonts w:ascii="Times New Roman" w:eastAsia="Calibri" w:hAnsi="Times New Roman" w:cs="Times New Roman"/>
              </w:rPr>
            </w:pPr>
          </w:p>
        </w:tc>
        <w:tc>
          <w:tcPr>
            <w:tcW w:w="1224" w:type="dxa"/>
            <w:vMerge/>
          </w:tcPr>
          <w:p w14:paraId="6381FE6F" w14:textId="77777777" w:rsidR="00354FFB" w:rsidRPr="00354FFB" w:rsidRDefault="00354FFB" w:rsidP="00354FFB">
            <w:pPr>
              <w:rPr>
                <w:rFonts w:ascii="Times New Roman" w:eastAsia="Calibri" w:hAnsi="Times New Roman" w:cs="Times New Roman"/>
              </w:rPr>
            </w:pPr>
          </w:p>
        </w:tc>
        <w:tc>
          <w:tcPr>
            <w:tcW w:w="4080" w:type="dxa"/>
            <w:vMerge/>
          </w:tcPr>
          <w:p w14:paraId="0D0ADF77" w14:textId="77777777" w:rsidR="00354FFB" w:rsidRPr="00354FFB" w:rsidRDefault="00354FFB" w:rsidP="00354FFB">
            <w:pPr>
              <w:rPr>
                <w:rFonts w:ascii="Times New Roman" w:eastAsia="Calibri" w:hAnsi="Times New Roman" w:cs="Times New Roman"/>
              </w:rPr>
            </w:pPr>
          </w:p>
        </w:tc>
        <w:tc>
          <w:tcPr>
            <w:tcW w:w="6800" w:type="dxa"/>
          </w:tcPr>
          <w:p w14:paraId="752B845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021F4BCB" w14:textId="77777777" w:rsidTr="00A52685">
        <w:tc>
          <w:tcPr>
            <w:tcW w:w="272" w:type="dxa"/>
            <w:vMerge/>
          </w:tcPr>
          <w:p w14:paraId="094055B5" w14:textId="77777777" w:rsidR="00354FFB" w:rsidRPr="00354FFB" w:rsidRDefault="00354FFB" w:rsidP="00354FFB">
            <w:pPr>
              <w:rPr>
                <w:rFonts w:ascii="Times New Roman" w:eastAsia="Calibri" w:hAnsi="Times New Roman" w:cs="Times New Roman"/>
              </w:rPr>
            </w:pPr>
          </w:p>
        </w:tc>
        <w:tc>
          <w:tcPr>
            <w:tcW w:w="1903" w:type="dxa"/>
            <w:vMerge/>
          </w:tcPr>
          <w:p w14:paraId="0424AA45" w14:textId="77777777" w:rsidR="00354FFB" w:rsidRPr="00354FFB" w:rsidRDefault="00354FFB" w:rsidP="00354FFB">
            <w:pPr>
              <w:rPr>
                <w:rFonts w:ascii="Times New Roman" w:eastAsia="Calibri" w:hAnsi="Times New Roman" w:cs="Times New Roman"/>
              </w:rPr>
            </w:pPr>
          </w:p>
        </w:tc>
        <w:tc>
          <w:tcPr>
            <w:tcW w:w="1224" w:type="dxa"/>
            <w:vMerge/>
          </w:tcPr>
          <w:p w14:paraId="0DA4BE4F" w14:textId="77777777" w:rsidR="00354FFB" w:rsidRPr="00354FFB" w:rsidRDefault="00354FFB" w:rsidP="00354FFB">
            <w:pPr>
              <w:rPr>
                <w:rFonts w:ascii="Times New Roman" w:eastAsia="Calibri" w:hAnsi="Times New Roman" w:cs="Times New Roman"/>
              </w:rPr>
            </w:pPr>
          </w:p>
        </w:tc>
        <w:tc>
          <w:tcPr>
            <w:tcW w:w="4080" w:type="dxa"/>
            <w:vMerge/>
          </w:tcPr>
          <w:p w14:paraId="04259ABE" w14:textId="77777777" w:rsidR="00354FFB" w:rsidRPr="00354FFB" w:rsidRDefault="00354FFB" w:rsidP="00354FFB">
            <w:pPr>
              <w:rPr>
                <w:rFonts w:ascii="Times New Roman" w:eastAsia="Calibri" w:hAnsi="Times New Roman" w:cs="Times New Roman"/>
              </w:rPr>
            </w:pPr>
          </w:p>
        </w:tc>
        <w:tc>
          <w:tcPr>
            <w:tcW w:w="6800" w:type="dxa"/>
          </w:tcPr>
          <w:p w14:paraId="31AE2DC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6B036BAD" w14:textId="77777777" w:rsidTr="00A52685">
        <w:tc>
          <w:tcPr>
            <w:tcW w:w="272" w:type="dxa"/>
            <w:vMerge/>
          </w:tcPr>
          <w:p w14:paraId="05AB6113" w14:textId="77777777" w:rsidR="00354FFB" w:rsidRPr="00354FFB" w:rsidRDefault="00354FFB" w:rsidP="00354FFB">
            <w:pPr>
              <w:rPr>
                <w:rFonts w:ascii="Times New Roman" w:eastAsia="Calibri" w:hAnsi="Times New Roman" w:cs="Times New Roman"/>
              </w:rPr>
            </w:pPr>
          </w:p>
        </w:tc>
        <w:tc>
          <w:tcPr>
            <w:tcW w:w="1903" w:type="dxa"/>
            <w:vMerge/>
          </w:tcPr>
          <w:p w14:paraId="1AB7BD78" w14:textId="77777777" w:rsidR="00354FFB" w:rsidRPr="00354FFB" w:rsidRDefault="00354FFB" w:rsidP="00354FFB">
            <w:pPr>
              <w:rPr>
                <w:rFonts w:ascii="Times New Roman" w:eastAsia="Calibri" w:hAnsi="Times New Roman" w:cs="Times New Roman"/>
              </w:rPr>
            </w:pPr>
          </w:p>
        </w:tc>
        <w:tc>
          <w:tcPr>
            <w:tcW w:w="1224" w:type="dxa"/>
            <w:vMerge/>
          </w:tcPr>
          <w:p w14:paraId="15EC6B78" w14:textId="77777777" w:rsidR="00354FFB" w:rsidRPr="00354FFB" w:rsidRDefault="00354FFB" w:rsidP="00354FFB">
            <w:pPr>
              <w:rPr>
                <w:rFonts w:ascii="Times New Roman" w:eastAsia="Calibri" w:hAnsi="Times New Roman" w:cs="Times New Roman"/>
              </w:rPr>
            </w:pPr>
          </w:p>
        </w:tc>
        <w:tc>
          <w:tcPr>
            <w:tcW w:w="4080" w:type="dxa"/>
            <w:vMerge/>
          </w:tcPr>
          <w:p w14:paraId="29E39EBE" w14:textId="77777777" w:rsidR="00354FFB" w:rsidRPr="00354FFB" w:rsidRDefault="00354FFB" w:rsidP="00354FFB">
            <w:pPr>
              <w:rPr>
                <w:rFonts w:ascii="Times New Roman" w:eastAsia="Calibri" w:hAnsi="Times New Roman" w:cs="Times New Roman"/>
              </w:rPr>
            </w:pPr>
          </w:p>
        </w:tc>
        <w:tc>
          <w:tcPr>
            <w:tcW w:w="6800" w:type="dxa"/>
          </w:tcPr>
          <w:p w14:paraId="1C4DAD7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максимальное количество посадочных мест – 50</w:t>
            </w:r>
            <w:r w:rsidRPr="00354FFB">
              <w:rPr>
                <w:rFonts w:ascii="Times New Roman" w:eastAsia="Tahoma" w:hAnsi="Times New Roman" w:cs="Times New Roman"/>
                <w:color w:val="000000"/>
                <w:sz w:val="20"/>
                <w:szCs w:val="20"/>
              </w:rPr>
              <w:br/>
              <w:t>Допускается размещать объекты с ограничением по времени работы.</w:t>
            </w:r>
          </w:p>
        </w:tc>
      </w:tr>
      <w:tr w:rsidR="00354FFB" w:rsidRPr="00354FFB" w14:paraId="12439B19" w14:textId="77777777" w:rsidTr="00A52685">
        <w:tc>
          <w:tcPr>
            <w:tcW w:w="272" w:type="dxa"/>
            <w:vMerge w:val="restart"/>
          </w:tcPr>
          <w:p w14:paraId="7D46C71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15.</w:t>
            </w:r>
          </w:p>
        </w:tc>
        <w:tc>
          <w:tcPr>
            <w:tcW w:w="1903" w:type="dxa"/>
            <w:vMerge w:val="restart"/>
          </w:tcPr>
          <w:p w14:paraId="1F4FB91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Обеспечение занятий спортом в помещениях</w:t>
            </w:r>
          </w:p>
        </w:tc>
        <w:tc>
          <w:tcPr>
            <w:tcW w:w="1224" w:type="dxa"/>
            <w:vMerge w:val="restart"/>
          </w:tcPr>
          <w:p w14:paraId="507D2A3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5.1.2</w:t>
            </w:r>
          </w:p>
        </w:tc>
        <w:tc>
          <w:tcPr>
            <w:tcW w:w="4080" w:type="dxa"/>
            <w:vMerge w:val="restart"/>
          </w:tcPr>
          <w:p w14:paraId="6CCA091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спортивных клубов, спортивных залов, бассейнов, физкультурно-оздоровительных комплексов в зданиях и сооружениях</w:t>
            </w:r>
          </w:p>
        </w:tc>
        <w:tc>
          <w:tcPr>
            <w:tcW w:w="6800" w:type="dxa"/>
          </w:tcPr>
          <w:p w14:paraId="1DCB107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7853CAC4" w14:textId="77777777" w:rsidTr="00A52685">
        <w:tc>
          <w:tcPr>
            <w:tcW w:w="272" w:type="dxa"/>
            <w:vMerge/>
          </w:tcPr>
          <w:p w14:paraId="46A1B6D8" w14:textId="77777777" w:rsidR="00354FFB" w:rsidRPr="00354FFB" w:rsidRDefault="00354FFB" w:rsidP="00354FFB">
            <w:pPr>
              <w:rPr>
                <w:rFonts w:ascii="Times New Roman" w:eastAsia="Calibri" w:hAnsi="Times New Roman" w:cs="Times New Roman"/>
              </w:rPr>
            </w:pPr>
          </w:p>
        </w:tc>
        <w:tc>
          <w:tcPr>
            <w:tcW w:w="1903" w:type="dxa"/>
            <w:vMerge/>
          </w:tcPr>
          <w:p w14:paraId="44F04F1D" w14:textId="77777777" w:rsidR="00354FFB" w:rsidRPr="00354FFB" w:rsidRDefault="00354FFB" w:rsidP="00354FFB">
            <w:pPr>
              <w:rPr>
                <w:rFonts w:ascii="Times New Roman" w:eastAsia="Calibri" w:hAnsi="Times New Roman" w:cs="Times New Roman"/>
              </w:rPr>
            </w:pPr>
          </w:p>
        </w:tc>
        <w:tc>
          <w:tcPr>
            <w:tcW w:w="1224" w:type="dxa"/>
            <w:vMerge/>
          </w:tcPr>
          <w:p w14:paraId="5217F2C9" w14:textId="77777777" w:rsidR="00354FFB" w:rsidRPr="00354FFB" w:rsidRDefault="00354FFB" w:rsidP="00354FFB">
            <w:pPr>
              <w:rPr>
                <w:rFonts w:ascii="Times New Roman" w:eastAsia="Calibri" w:hAnsi="Times New Roman" w:cs="Times New Roman"/>
              </w:rPr>
            </w:pPr>
          </w:p>
        </w:tc>
        <w:tc>
          <w:tcPr>
            <w:tcW w:w="4080" w:type="dxa"/>
            <w:vMerge/>
          </w:tcPr>
          <w:p w14:paraId="7BC9EE65" w14:textId="77777777" w:rsidR="00354FFB" w:rsidRPr="00354FFB" w:rsidRDefault="00354FFB" w:rsidP="00354FFB">
            <w:pPr>
              <w:rPr>
                <w:rFonts w:ascii="Times New Roman" w:eastAsia="Calibri" w:hAnsi="Times New Roman" w:cs="Times New Roman"/>
              </w:rPr>
            </w:pPr>
          </w:p>
        </w:tc>
        <w:tc>
          <w:tcPr>
            <w:tcW w:w="6800" w:type="dxa"/>
          </w:tcPr>
          <w:p w14:paraId="0CCB8FA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 кв.м.</w:t>
            </w:r>
          </w:p>
        </w:tc>
      </w:tr>
      <w:tr w:rsidR="00354FFB" w:rsidRPr="00354FFB" w14:paraId="570BFC63" w14:textId="77777777" w:rsidTr="00A52685">
        <w:tc>
          <w:tcPr>
            <w:tcW w:w="272" w:type="dxa"/>
            <w:vMerge/>
          </w:tcPr>
          <w:p w14:paraId="4196C920" w14:textId="77777777" w:rsidR="00354FFB" w:rsidRPr="00354FFB" w:rsidRDefault="00354FFB" w:rsidP="00354FFB">
            <w:pPr>
              <w:rPr>
                <w:rFonts w:ascii="Times New Roman" w:eastAsia="Calibri" w:hAnsi="Times New Roman" w:cs="Times New Roman"/>
              </w:rPr>
            </w:pPr>
          </w:p>
        </w:tc>
        <w:tc>
          <w:tcPr>
            <w:tcW w:w="1903" w:type="dxa"/>
            <w:vMerge/>
          </w:tcPr>
          <w:p w14:paraId="50AE9748" w14:textId="77777777" w:rsidR="00354FFB" w:rsidRPr="00354FFB" w:rsidRDefault="00354FFB" w:rsidP="00354FFB">
            <w:pPr>
              <w:rPr>
                <w:rFonts w:ascii="Times New Roman" w:eastAsia="Calibri" w:hAnsi="Times New Roman" w:cs="Times New Roman"/>
              </w:rPr>
            </w:pPr>
          </w:p>
        </w:tc>
        <w:tc>
          <w:tcPr>
            <w:tcW w:w="1224" w:type="dxa"/>
            <w:vMerge/>
          </w:tcPr>
          <w:p w14:paraId="54EE8A02" w14:textId="77777777" w:rsidR="00354FFB" w:rsidRPr="00354FFB" w:rsidRDefault="00354FFB" w:rsidP="00354FFB">
            <w:pPr>
              <w:rPr>
                <w:rFonts w:ascii="Times New Roman" w:eastAsia="Calibri" w:hAnsi="Times New Roman" w:cs="Times New Roman"/>
              </w:rPr>
            </w:pPr>
          </w:p>
        </w:tc>
        <w:tc>
          <w:tcPr>
            <w:tcW w:w="4080" w:type="dxa"/>
            <w:vMerge/>
          </w:tcPr>
          <w:p w14:paraId="5E315B4C" w14:textId="77777777" w:rsidR="00354FFB" w:rsidRPr="00354FFB" w:rsidRDefault="00354FFB" w:rsidP="00354FFB">
            <w:pPr>
              <w:rPr>
                <w:rFonts w:ascii="Times New Roman" w:eastAsia="Calibri" w:hAnsi="Times New Roman" w:cs="Times New Roman"/>
              </w:rPr>
            </w:pPr>
          </w:p>
        </w:tc>
        <w:tc>
          <w:tcPr>
            <w:tcW w:w="6800" w:type="dxa"/>
          </w:tcPr>
          <w:p w14:paraId="2688540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12D62582" w14:textId="77777777" w:rsidTr="00A52685">
        <w:tc>
          <w:tcPr>
            <w:tcW w:w="272" w:type="dxa"/>
            <w:vMerge/>
          </w:tcPr>
          <w:p w14:paraId="01DE4121" w14:textId="77777777" w:rsidR="00354FFB" w:rsidRPr="00354FFB" w:rsidRDefault="00354FFB" w:rsidP="00354FFB">
            <w:pPr>
              <w:rPr>
                <w:rFonts w:ascii="Times New Roman" w:eastAsia="Calibri" w:hAnsi="Times New Roman" w:cs="Times New Roman"/>
              </w:rPr>
            </w:pPr>
          </w:p>
        </w:tc>
        <w:tc>
          <w:tcPr>
            <w:tcW w:w="1903" w:type="dxa"/>
            <w:vMerge/>
          </w:tcPr>
          <w:p w14:paraId="46753653" w14:textId="77777777" w:rsidR="00354FFB" w:rsidRPr="00354FFB" w:rsidRDefault="00354FFB" w:rsidP="00354FFB">
            <w:pPr>
              <w:rPr>
                <w:rFonts w:ascii="Times New Roman" w:eastAsia="Calibri" w:hAnsi="Times New Roman" w:cs="Times New Roman"/>
              </w:rPr>
            </w:pPr>
          </w:p>
        </w:tc>
        <w:tc>
          <w:tcPr>
            <w:tcW w:w="1224" w:type="dxa"/>
            <w:vMerge/>
          </w:tcPr>
          <w:p w14:paraId="19B1F5DC" w14:textId="77777777" w:rsidR="00354FFB" w:rsidRPr="00354FFB" w:rsidRDefault="00354FFB" w:rsidP="00354FFB">
            <w:pPr>
              <w:rPr>
                <w:rFonts w:ascii="Times New Roman" w:eastAsia="Calibri" w:hAnsi="Times New Roman" w:cs="Times New Roman"/>
              </w:rPr>
            </w:pPr>
          </w:p>
        </w:tc>
        <w:tc>
          <w:tcPr>
            <w:tcW w:w="4080" w:type="dxa"/>
            <w:vMerge/>
          </w:tcPr>
          <w:p w14:paraId="5B31AC06" w14:textId="77777777" w:rsidR="00354FFB" w:rsidRPr="00354FFB" w:rsidRDefault="00354FFB" w:rsidP="00354FFB">
            <w:pPr>
              <w:rPr>
                <w:rFonts w:ascii="Times New Roman" w:eastAsia="Calibri" w:hAnsi="Times New Roman" w:cs="Times New Roman"/>
              </w:rPr>
            </w:pPr>
          </w:p>
        </w:tc>
        <w:tc>
          <w:tcPr>
            <w:tcW w:w="6800" w:type="dxa"/>
          </w:tcPr>
          <w:p w14:paraId="1BA1376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0163C396" w14:textId="77777777" w:rsidTr="00A52685">
        <w:tc>
          <w:tcPr>
            <w:tcW w:w="272" w:type="dxa"/>
            <w:vMerge/>
          </w:tcPr>
          <w:p w14:paraId="3C69B894" w14:textId="77777777" w:rsidR="00354FFB" w:rsidRPr="00354FFB" w:rsidRDefault="00354FFB" w:rsidP="00354FFB">
            <w:pPr>
              <w:rPr>
                <w:rFonts w:ascii="Times New Roman" w:eastAsia="Calibri" w:hAnsi="Times New Roman" w:cs="Times New Roman"/>
              </w:rPr>
            </w:pPr>
          </w:p>
        </w:tc>
        <w:tc>
          <w:tcPr>
            <w:tcW w:w="1903" w:type="dxa"/>
            <w:vMerge/>
          </w:tcPr>
          <w:p w14:paraId="3EDAE320" w14:textId="77777777" w:rsidR="00354FFB" w:rsidRPr="00354FFB" w:rsidRDefault="00354FFB" w:rsidP="00354FFB">
            <w:pPr>
              <w:rPr>
                <w:rFonts w:ascii="Times New Roman" w:eastAsia="Calibri" w:hAnsi="Times New Roman" w:cs="Times New Roman"/>
              </w:rPr>
            </w:pPr>
          </w:p>
        </w:tc>
        <w:tc>
          <w:tcPr>
            <w:tcW w:w="1224" w:type="dxa"/>
            <w:vMerge/>
          </w:tcPr>
          <w:p w14:paraId="6E4828E6" w14:textId="77777777" w:rsidR="00354FFB" w:rsidRPr="00354FFB" w:rsidRDefault="00354FFB" w:rsidP="00354FFB">
            <w:pPr>
              <w:rPr>
                <w:rFonts w:ascii="Times New Roman" w:eastAsia="Calibri" w:hAnsi="Times New Roman" w:cs="Times New Roman"/>
              </w:rPr>
            </w:pPr>
          </w:p>
        </w:tc>
        <w:tc>
          <w:tcPr>
            <w:tcW w:w="4080" w:type="dxa"/>
            <w:vMerge/>
          </w:tcPr>
          <w:p w14:paraId="6155FD6F" w14:textId="77777777" w:rsidR="00354FFB" w:rsidRPr="00354FFB" w:rsidRDefault="00354FFB" w:rsidP="00354FFB">
            <w:pPr>
              <w:rPr>
                <w:rFonts w:ascii="Times New Roman" w:eastAsia="Calibri" w:hAnsi="Times New Roman" w:cs="Times New Roman"/>
              </w:rPr>
            </w:pPr>
          </w:p>
        </w:tc>
        <w:tc>
          <w:tcPr>
            <w:tcW w:w="6800" w:type="dxa"/>
          </w:tcPr>
          <w:p w14:paraId="3AE86B2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145002B1" w14:textId="77777777" w:rsidTr="00A52685">
        <w:tc>
          <w:tcPr>
            <w:tcW w:w="272" w:type="dxa"/>
            <w:vMerge/>
          </w:tcPr>
          <w:p w14:paraId="6B53141A" w14:textId="77777777" w:rsidR="00354FFB" w:rsidRPr="00354FFB" w:rsidRDefault="00354FFB" w:rsidP="00354FFB">
            <w:pPr>
              <w:rPr>
                <w:rFonts w:ascii="Times New Roman" w:eastAsia="Calibri" w:hAnsi="Times New Roman" w:cs="Times New Roman"/>
              </w:rPr>
            </w:pPr>
          </w:p>
        </w:tc>
        <w:tc>
          <w:tcPr>
            <w:tcW w:w="1903" w:type="dxa"/>
            <w:vMerge/>
          </w:tcPr>
          <w:p w14:paraId="6D3715A4" w14:textId="77777777" w:rsidR="00354FFB" w:rsidRPr="00354FFB" w:rsidRDefault="00354FFB" w:rsidP="00354FFB">
            <w:pPr>
              <w:rPr>
                <w:rFonts w:ascii="Times New Roman" w:eastAsia="Calibri" w:hAnsi="Times New Roman" w:cs="Times New Roman"/>
              </w:rPr>
            </w:pPr>
          </w:p>
        </w:tc>
        <w:tc>
          <w:tcPr>
            <w:tcW w:w="1224" w:type="dxa"/>
            <w:vMerge/>
          </w:tcPr>
          <w:p w14:paraId="7546250B" w14:textId="77777777" w:rsidR="00354FFB" w:rsidRPr="00354FFB" w:rsidRDefault="00354FFB" w:rsidP="00354FFB">
            <w:pPr>
              <w:rPr>
                <w:rFonts w:ascii="Times New Roman" w:eastAsia="Calibri" w:hAnsi="Times New Roman" w:cs="Times New Roman"/>
              </w:rPr>
            </w:pPr>
          </w:p>
        </w:tc>
        <w:tc>
          <w:tcPr>
            <w:tcW w:w="4080" w:type="dxa"/>
            <w:vMerge/>
          </w:tcPr>
          <w:p w14:paraId="1F080990" w14:textId="77777777" w:rsidR="00354FFB" w:rsidRPr="00354FFB" w:rsidRDefault="00354FFB" w:rsidP="00354FFB">
            <w:pPr>
              <w:rPr>
                <w:rFonts w:ascii="Times New Roman" w:eastAsia="Calibri" w:hAnsi="Times New Roman" w:cs="Times New Roman"/>
              </w:rPr>
            </w:pPr>
          </w:p>
        </w:tc>
        <w:tc>
          <w:tcPr>
            <w:tcW w:w="6800" w:type="dxa"/>
          </w:tcPr>
          <w:p w14:paraId="1263A8D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7C73B137" w14:textId="77777777" w:rsidTr="00A52685">
        <w:tc>
          <w:tcPr>
            <w:tcW w:w="272" w:type="dxa"/>
            <w:vMerge/>
          </w:tcPr>
          <w:p w14:paraId="5C83EC95" w14:textId="77777777" w:rsidR="00354FFB" w:rsidRPr="00354FFB" w:rsidRDefault="00354FFB" w:rsidP="00354FFB">
            <w:pPr>
              <w:rPr>
                <w:rFonts w:ascii="Times New Roman" w:eastAsia="Calibri" w:hAnsi="Times New Roman" w:cs="Times New Roman"/>
              </w:rPr>
            </w:pPr>
          </w:p>
        </w:tc>
        <w:tc>
          <w:tcPr>
            <w:tcW w:w="1903" w:type="dxa"/>
            <w:vMerge/>
          </w:tcPr>
          <w:p w14:paraId="4C17F761" w14:textId="77777777" w:rsidR="00354FFB" w:rsidRPr="00354FFB" w:rsidRDefault="00354FFB" w:rsidP="00354FFB">
            <w:pPr>
              <w:rPr>
                <w:rFonts w:ascii="Times New Roman" w:eastAsia="Calibri" w:hAnsi="Times New Roman" w:cs="Times New Roman"/>
              </w:rPr>
            </w:pPr>
          </w:p>
        </w:tc>
        <w:tc>
          <w:tcPr>
            <w:tcW w:w="1224" w:type="dxa"/>
            <w:vMerge/>
          </w:tcPr>
          <w:p w14:paraId="4E7A299E" w14:textId="77777777" w:rsidR="00354FFB" w:rsidRPr="00354FFB" w:rsidRDefault="00354FFB" w:rsidP="00354FFB">
            <w:pPr>
              <w:rPr>
                <w:rFonts w:ascii="Times New Roman" w:eastAsia="Calibri" w:hAnsi="Times New Roman" w:cs="Times New Roman"/>
              </w:rPr>
            </w:pPr>
          </w:p>
        </w:tc>
        <w:tc>
          <w:tcPr>
            <w:tcW w:w="4080" w:type="dxa"/>
            <w:vMerge/>
          </w:tcPr>
          <w:p w14:paraId="3F9B6306" w14:textId="77777777" w:rsidR="00354FFB" w:rsidRPr="00354FFB" w:rsidRDefault="00354FFB" w:rsidP="00354FFB">
            <w:pPr>
              <w:rPr>
                <w:rFonts w:ascii="Times New Roman" w:eastAsia="Calibri" w:hAnsi="Times New Roman" w:cs="Times New Roman"/>
              </w:rPr>
            </w:pPr>
          </w:p>
        </w:tc>
        <w:tc>
          <w:tcPr>
            <w:tcW w:w="6800" w:type="dxa"/>
          </w:tcPr>
          <w:p w14:paraId="4732A1B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6B9D0D39" w14:textId="77777777" w:rsidTr="00A52685">
        <w:tc>
          <w:tcPr>
            <w:tcW w:w="272" w:type="dxa"/>
            <w:vMerge/>
          </w:tcPr>
          <w:p w14:paraId="7D6277D9" w14:textId="77777777" w:rsidR="00354FFB" w:rsidRPr="00354FFB" w:rsidRDefault="00354FFB" w:rsidP="00354FFB">
            <w:pPr>
              <w:rPr>
                <w:rFonts w:ascii="Times New Roman" w:eastAsia="Calibri" w:hAnsi="Times New Roman" w:cs="Times New Roman"/>
              </w:rPr>
            </w:pPr>
          </w:p>
        </w:tc>
        <w:tc>
          <w:tcPr>
            <w:tcW w:w="1903" w:type="dxa"/>
            <w:vMerge/>
          </w:tcPr>
          <w:p w14:paraId="459CBD30" w14:textId="77777777" w:rsidR="00354FFB" w:rsidRPr="00354FFB" w:rsidRDefault="00354FFB" w:rsidP="00354FFB">
            <w:pPr>
              <w:rPr>
                <w:rFonts w:ascii="Times New Roman" w:eastAsia="Calibri" w:hAnsi="Times New Roman" w:cs="Times New Roman"/>
              </w:rPr>
            </w:pPr>
          </w:p>
        </w:tc>
        <w:tc>
          <w:tcPr>
            <w:tcW w:w="1224" w:type="dxa"/>
            <w:vMerge/>
          </w:tcPr>
          <w:p w14:paraId="2912AFEF" w14:textId="77777777" w:rsidR="00354FFB" w:rsidRPr="00354FFB" w:rsidRDefault="00354FFB" w:rsidP="00354FFB">
            <w:pPr>
              <w:rPr>
                <w:rFonts w:ascii="Times New Roman" w:eastAsia="Calibri" w:hAnsi="Times New Roman" w:cs="Times New Roman"/>
              </w:rPr>
            </w:pPr>
          </w:p>
        </w:tc>
        <w:tc>
          <w:tcPr>
            <w:tcW w:w="4080" w:type="dxa"/>
            <w:vMerge/>
          </w:tcPr>
          <w:p w14:paraId="4CF420F7" w14:textId="77777777" w:rsidR="00354FFB" w:rsidRPr="00354FFB" w:rsidRDefault="00354FFB" w:rsidP="00354FFB">
            <w:pPr>
              <w:rPr>
                <w:rFonts w:ascii="Times New Roman" w:eastAsia="Calibri" w:hAnsi="Times New Roman" w:cs="Times New Roman"/>
              </w:rPr>
            </w:pPr>
          </w:p>
        </w:tc>
        <w:tc>
          <w:tcPr>
            <w:tcW w:w="6800" w:type="dxa"/>
          </w:tcPr>
          <w:p w14:paraId="4CA185F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3FDD03A6" w14:textId="77777777" w:rsidTr="00A52685">
        <w:tc>
          <w:tcPr>
            <w:tcW w:w="272" w:type="dxa"/>
            <w:vMerge/>
          </w:tcPr>
          <w:p w14:paraId="03114244" w14:textId="77777777" w:rsidR="00354FFB" w:rsidRPr="00354FFB" w:rsidRDefault="00354FFB" w:rsidP="00354FFB">
            <w:pPr>
              <w:rPr>
                <w:rFonts w:ascii="Times New Roman" w:eastAsia="Calibri" w:hAnsi="Times New Roman" w:cs="Times New Roman"/>
              </w:rPr>
            </w:pPr>
          </w:p>
        </w:tc>
        <w:tc>
          <w:tcPr>
            <w:tcW w:w="1903" w:type="dxa"/>
            <w:vMerge/>
          </w:tcPr>
          <w:p w14:paraId="4827D63C" w14:textId="77777777" w:rsidR="00354FFB" w:rsidRPr="00354FFB" w:rsidRDefault="00354FFB" w:rsidP="00354FFB">
            <w:pPr>
              <w:rPr>
                <w:rFonts w:ascii="Times New Roman" w:eastAsia="Calibri" w:hAnsi="Times New Roman" w:cs="Times New Roman"/>
              </w:rPr>
            </w:pPr>
          </w:p>
        </w:tc>
        <w:tc>
          <w:tcPr>
            <w:tcW w:w="1224" w:type="dxa"/>
            <w:vMerge/>
          </w:tcPr>
          <w:p w14:paraId="3B52AA18" w14:textId="77777777" w:rsidR="00354FFB" w:rsidRPr="00354FFB" w:rsidRDefault="00354FFB" w:rsidP="00354FFB">
            <w:pPr>
              <w:rPr>
                <w:rFonts w:ascii="Times New Roman" w:eastAsia="Calibri" w:hAnsi="Times New Roman" w:cs="Times New Roman"/>
              </w:rPr>
            </w:pPr>
          </w:p>
        </w:tc>
        <w:tc>
          <w:tcPr>
            <w:tcW w:w="4080" w:type="dxa"/>
            <w:vMerge/>
          </w:tcPr>
          <w:p w14:paraId="6D543395" w14:textId="77777777" w:rsidR="00354FFB" w:rsidRPr="00354FFB" w:rsidRDefault="00354FFB" w:rsidP="00354FFB">
            <w:pPr>
              <w:rPr>
                <w:rFonts w:ascii="Times New Roman" w:eastAsia="Calibri" w:hAnsi="Times New Roman" w:cs="Times New Roman"/>
              </w:rPr>
            </w:pPr>
          </w:p>
        </w:tc>
        <w:tc>
          <w:tcPr>
            <w:tcW w:w="6800" w:type="dxa"/>
          </w:tcPr>
          <w:p w14:paraId="524BC54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116C8F25" w14:textId="77777777" w:rsidTr="00A52685">
        <w:tc>
          <w:tcPr>
            <w:tcW w:w="272" w:type="dxa"/>
            <w:vMerge/>
          </w:tcPr>
          <w:p w14:paraId="1CE1C7A1" w14:textId="77777777" w:rsidR="00354FFB" w:rsidRPr="00354FFB" w:rsidRDefault="00354FFB" w:rsidP="00354FFB">
            <w:pPr>
              <w:rPr>
                <w:rFonts w:ascii="Times New Roman" w:eastAsia="Calibri" w:hAnsi="Times New Roman" w:cs="Times New Roman"/>
              </w:rPr>
            </w:pPr>
          </w:p>
        </w:tc>
        <w:tc>
          <w:tcPr>
            <w:tcW w:w="1903" w:type="dxa"/>
            <w:vMerge/>
          </w:tcPr>
          <w:p w14:paraId="1CB43A8A" w14:textId="77777777" w:rsidR="00354FFB" w:rsidRPr="00354FFB" w:rsidRDefault="00354FFB" w:rsidP="00354FFB">
            <w:pPr>
              <w:rPr>
                <w:rFonts w:ascii="Times New Roman" w:eastAsia="Calibri" w:hAnsi="Times New Roman" w:cs="Times New Roman"/>
              </w:rPr>
            </w:pPr>
          </w:p>
        </w:tc>
        <w:tc>
          <w:tcPr>
            <w:tcW w:w="1224" w:type="dxa"/>
            <w:vMerge/>
          </w:tcPr>
          <w:p w14:paraId="49368BCF" w14:textId="77777777" w:rsidR="00354FFB" w:rsidRPr="00354FFB" w:rsidRDefault="00354FFB" w:rsidP="00354FFB">
            <w:pPr>
              <w:rPr>
                <w:rFonts w:ascii="Times New Roman" w:eastAsia="Calibri" w:hAnsi="Times New Roman" w:cs="Times New Roman"/>
              </w:rPr>
            </w:pPr>
          </w:p>
        </w:tc>
        <w:tc>
          <w:tcPr>
            <w:tcW w:w="4080" w:type="dxa"/>
            <w:vMerge/>
          </w:tcPr>
          <w:p w14:paraId="4C9E6F92" w14:textId="77777777" w:rsidR="00354FFB" w:rsidRPr="00354FFB" w:rsidRDefault="00354FFB" w:rsidP="00354FFB">
            <w:pPr>
              <w:rPr>
                <w:rFonts w:ascii="Times New Roman" w:eastAsia="Calibri" w:hAnsi="Times New Roman" w:cs="Times New Roman"/>
              </w:rPr>
            </w:pPr>
          </w:p>
        </w:tc>
        <w:tc>
          <w:tcPr>
            <w:tcW w:w="6800" w:type="dxa"/>
          </w:tcPr>
          <w:p w14:paraId="752B190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31C6A850" w14:textId="77777777" w:rsidTr="00A52685">
        <w:tc>
          <w:tcPr>
            <w:tcW w:w="272" w:type="dxa"/>
            <w:vMerge w:val="restart"/>
          </w:tcPr>
          <w:p w14:paraId="0CBC3152"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16.</w:t>
            </w:r>
          </w:p>
        </w:tc>
        <w:tc>
          <w:tcPr>
            <w:tcW w:w="1903" w:type="dxa"/>
            <w:vMerge w:val="restart"/>
          </w:tcPr>
          <w:p w14:paraId="2ABCD71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Площадки для занятий спортом</w:t>
            </w:r>
          </w:p>
        </w:tc>
        <w:tc>
          <w:tcPr>
            <w:tcW w:w="1224" w:type="dxa"/>
            <w:vMerge w:val="restart"/>
          </w:tcPr>
          <w:p w14:paraId="2993EE4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5.1.3</w:t>
            </w:r>
          </w:p>
        </w:tc>
        <w:tc>
          <w:tcPr>
            <w:tcW w:w="4080" w:type="dxa"/>
            <w:vMerge w:val="restart"/>
          </w:tcPr>
          <w:p w14:paraId="2B284B9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6800" w:type="dxa"/>
          </w:tcPr>
          <w:p w14:paraId="43E7E19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7BBD40D9" w14:textId="77777777" w:rsidTr="00A52685">
        <w:tc>
          <w:tcPr>
            <w:tcW w:w="272" w:type="dxa"/>
            <w:vMerge/>
          </w:tcPr>
          <w:p w14:paraId="2D33D6F6" w14:textId="77777777" w:rsidR="00354FFB" w:rsidRPr="00354FFB" w:rsidRDefault="00354FFB" w:rsidP="00354FFB">
            <w:pPr>
              <w:rPr>
                <w:rFonts w:ascii="Times New Roman" w:eastAsia="Calibri" w:hAnsi="Times New Roman" w:cs="Times New Roman"/>
              </w:rPr>
            </w:pPr>
          </w:p>
        </w:tc>
        <w:tc>
          <w:tcPr>
            <w:tcW w:w="1903" w:type="dxa"/>
            <w:vMerge/>
          </w:tcPr>
          <w:p w14:paraId="38CA634D" w14:textId="77777777" w:rsidR="00354FFB" w:rsidRPr="00354FFB" w:rsidRDefault="00354FFB" w:rsidP="00354FFB">
            <w:pPr>
              <w:rPr>
                <w:rFonts w:ascii="Times New Roman" w:eastAsia="Calibri" w:hAnsi="Times New Roman" w:cs="Times New Roman"/>
              </w:rPr>
            </w:pPr>
          </w:p>
        </w:tc>
        <w:tc>
          <w:tcPr>
            <w:tcW w:w="1224" w:type="dxa"/>
            <w:vMerge/>
          </w:tcPr>
          <w:p w14:paraId="475042D6" w14:textId="77777777" w:rsidR="00354FFB" w:rsidRPr="00354FFB" w:rsidRDefault="00354FFB" w:rsidP="00354FFB">
            <w:pPr>
              <w:rPr>
                <w:rFonts w:ascii="Times New Roman" w:eastAsia="Calibri" w:hAnsi="Times New Roman" w:cs="Times New Roman"/>
              </w:rPr>
            </w:pPr>
          </w:p>
        </w:tc>
        <w:tc>
          <w:tcPr>
            <w:tcW w:w="4080" w:type="dxa"/>
            <w:vMerge/>
          </w:tcPr>
          <w:p w14:paraId="6D20D89E" w14:textId="77777777" w:rsidR="00354FFB" w:rsidRPr="00354FFB" w:rsidRDefault="00354FFB" w:rsidP="00354FFB">
            <w:pPr>
              <w:rPr>
                <w:rFonts w:ascii="Times New Roman" w:eastAsia="Calibri" w:hAnsi="Times New Roman" w:cs="Times New Roman"/>
              </w:rPr>
            </w:pPr>
          </w:p>
        </w:tc>
        <w:tc>
          <w:tcPr>
            <w:tcW w:w="6800" w:type="dxa"/>
          </w:tcPr>
          <w:p w14:paraId="20230D2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 кв.м.</w:t>
            </w:r>
          </w:p>
        </w:tc>
      </w:tr>
      <w:tr w:rsidR="00354FFB" w:rsidRPr="00354FFB" w14:paraId="318B5443" w14:textId="77777777" w:rsidTr="00A52685">
        <w:tc>
          <w:tcPr>
            <w:tcW w:w="272" w:type="dxa"/>
            <w:vMerge/>
          </w:tcPr>
          <w:p w14:paraId="266DCC4E" w14:textId="77777777" w:rsidR="00354FFB" w:rsidRPr="00354FFB" w:rsidRDefault="00354FFB" w:rsidP="00354FFB">
            <w:pPr>
              <w:rPr>
                <w:rFonts w:ascii="Times New Roman" w:eastAsia="Calibri" w:hAnsi="Times New Roman" w:cs="Times New Roman"/>
              </w:rPr>
            </w:pPr>
          </w:p>
        </w:tc>
        <w:tc>
          <w:tcPr>
            <w:tcW w:w="1903" w:type="dxa"/>
            <w:vMerge/>
          </w:tcPr>
          <w:p w14:paraId="5D438F65" w14:textId="77777777" w:rsidR="00354FFB" w:rsidRPr="00354FFB" w:rsidRDefault="00354FFB" w:rsidP="00354FFB">
            <w:pPr>
              <w:rPr>
                <w:rFonts w:ascii="Times New Roman" w:eastAsia="Calibri" w:hAnsi="Times New Roman" w:cs="Times New Roman"/>
              </w:rPr>
            </w:pPr>
          </w:p>
        </w:tc>
        <w:tc>
          <w:tcPr>
            <w:tcW w:w="1224" w:type="dxa"/>
            <w:vMerge/>
          </w:tcPr>
          <w:p w14:paraId="03E10557" w14:textId="77777777" w:rsidR="00354FFB" w:rsidRPr="00354FFB" w:rsidRDefault="00354FFB" w:rsidP="00354FFB">
            <w:pPr>
              <w:rPr>
                <w:rFonts w:ascii="Times New Roman" w:eastAsia="Calibri" w:hAnsi="Times New Roman" w:cs="Times New Roman"/>
              </w:rPr>
            </w:pPr>
          </w:p>
        </w:tc>
        <w:tc>
          <w:tcPr>
            <w:tcW w:w="4080" w:type="dxa"/>
            <w:vMerge/>
          </w:tcPr>
          <w:p w14:paraId="6A968071" w14:textId="77777777" w:rsidR="00354FFB" w:rsidRPr="00354FFB" w:rsidRDefault="00354FFB" w:rsidP="00354FFB">
            <w:pPr>
              <w:rPr>
                <w:rFonts w:ascii="Times New Roman" w:eastAsia="Calibri" w:hAnsi="Times New Roman" w:cs="Times New Roman"/>
              </w:rPr>
            </w:pPr>
          </w:p>
        </w:tc>
        <w:tc>
          <w:tcPr>
            <w:tcW w:w="6800" w:type="dxa"/>
          </w:tcPr>
          <w:p w14:paraId="2ACA64D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1CDD7894" w14:textId="77777777" w:rsidTr="00A52685">
        <w:tc>
          <w:tcPr>
            <w:tcW w:w="272" w:type="dxa"/>
            <w:vMerge/>
          </w:tcPr>
          <w:p w14:paraId="492C651B" w14:textId="77777777" w:rsidR="00354FFB" w:rsidRPr="00354FFB" w:rsidRDefault="00354FFB" w:rsidP="00354FFB">
            <w:pPr>
              <w:rPr>
                <w:rFonts w:ascii="Times New Roman" w:eastAsia="Calibri" w:hAnsi="Times New Roman" w:cs="Times New Roman"/>
              </w:rPr>
            </w:pPr>
          </w:p>
        </w:tc>
        <w:tc>
          <w:tcPr>
            <w:tcW w:w="1903" w:type="dxa"/>
            <w:vMerge/>
          </w:tcPr>
          <w:p w14:paraId="472FA3AF" w14:textId="77777777" w:rsidR="00354FFB" w:rsidRPr="00354FFB" w:rsidRDefault="00354FFB" w:rsidP="00354FFB">
            <w:pPr>
              <w:rPr>
                <w:rFonts w:ascii="Times New Roman" w:eastAsia="Calibri" w:hAnsi="Times New Roman" w:cs="Times New Roman"/>
              </w:rPr>
            </w:pPr>
          </w:p>
        </w:tc>
        <w:tc>
          <w:tcPr>
            <w:tcW w:w="1224" w:type="dxa"/>
            <w:vMerge/>
          </w:tcPr>
          <w:p w14:paraId="09A7597A" w14:textId="77777777" w:rsidR="00354FFB" w:rsidRPr="00354FFB" w:rsidRDefault="00354FFB" w:rsidP="00354FFB">
            <w:pPr>
              <w:rPr>
                <w:rFonts w:ascii="Times New Roman" w:eastAsia="Calibri" w:hAnsi="Times New Roman" w:cs="Times New Roman"/>
              </w:rPr>
            </w:pPr>
          </w:p>
        </w:tc>
        <w:tc>
          <w:tcPr>
            <w:tcW w:w="4080" w:type="dxa"/>
            <w:vMerge/>
          </w:tcPr>
          <w:p w14:paraId="74205C2F" w14:textId="77777777" w:rsidR="00354FFB" w:rsidRPr="00354FFB" w:rsidRDefault="00354FFB" w:rsidP="00354FFB">
            <w:pPr>
              <w:rPr>
                <w:rFonts w:ascii="Times New Roman" w:eastAsia="Calibri" w:hAnsi="Times New Roman" w:cs="Times New Roman"/>
              </w:rPr>
            </w:pPr>
          </w:p>
        </w:tc>
        <w:tc>
          <w:tcPr>
            <w:tcW w:w="6800" w:type="dxa"/>
          </w:tcPr>
          <w:p w14:paraId="187D602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r w:rsidR="00354FFB" w:rsidRPr="00354FFB" w14:paraId="7613F693" w14:textId="77777777" w:rsidTr="00A52685">
        <w:tc>
          <w:tcPr>
            <w:tcW w:w="272" w:type="dxa"/>
            <w:vMerge w:val="restart"/>
          </w:tcPr>
          <w:p w14:paraId="77678E2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17.</w:t>
            </w:r>
          </w:p>
        </w:tc>
        <w:tc>
          <w:tcPr>
            <w:tcW w:w="1903" w:type="dxa"/>
            <w:vMerge w:val="restart"/>
          </w:tcPr>
          <w:p w14:paraId="5AC50D1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Обеспечение внутреннего правопорядка</w:t>
            </w:r>
          </w:p>
        </w:tc>
        <w:tc>
          <w:tcPr>
            <w:tcW w:w="1224" w:type="dxa"/>
            <w:vMerge w:val="restart"/>
          </w:tcPr>
          <w:p w14:paraId="5494EC1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8.3</w:t>
            </w:r>
          </w:p>
        </w:tc>
        <w:tc>
          <w:tcPr>
            <w:tcW w:w="4080" w:type="dxa"/>
            <w:vMerge w:val="restart"/>
          </w:tcPr>
          <w:p w14:paraId="7033524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w:t>
            </w:r>
            <w:r w:rsidRPr="00354FFB">
              <w:rPr>
                <w:rFonts w:ascii="Times New Roman" w:eastAsia="Tahoma" w:hAnsi="Times New Roman" w:cs="Times New Roman"/>
                <w:color w:val="000000"/>
                <w:sz w:val="20"/>
                <w:szCs w:val="20"/>
              </w:rPr>
              <w:lastRenderedPageBreak/>
              <w:t>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800" w:type="dxa"/>
          </w:tcPr>
          <w:p w14:paraId="7BE75E2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Вид разрешенного использования применяется для размещения зданий пожарных депо</w:t>
            </w:r>
            <w:r w:rsidRPr="00354FFB">
              <w:rPr>
                <w:rFonts w:ascii="Times New Roman" w:eastAsia="Tahoma" w:hAnsi="Times New Roman" w:cs="Times New Roman"/>
                <w:color w:val="000000"/>
                <w:sz w:val="20"/>
                <w:szCs w:val="20"/>
              </w:rPr>
              <w:br/>
              <w:t>- расстояние от зданий пожарных депо до фронтальной границы участка - 10 м (15 м. - для депо I типа).</w:t>
            </w:r>
          </w:p>
        </w:tc>
      </w:tr>
      <w:tr w:rsidR="00354FFB" w:rsidRPr="00354FFB" w14:paraId="1FBA29AE" w14:textId="77777777" w:rsidTr="00A52685">
        <w:tc>
          <w:tcPr>
            <w:tcW w:w="272" w:type="dxa"/>
            <w:vMerge/>
          </w:tcPr>
          <w:p w14:paraId="76E761B5" w14:textId="77777777" w:rsidR="00354FFB" w:rsidRPr="00354FFB" w:rsidRDefault="00354FFB" w:rsidP="00354FFB">
            <w:pPr>
              <w:rPr>
                <w:rFonts w:ascii="Times New Roman" w:eastAsia="Calibri" w:hAnsi="Times New Roman" w:cs="Times New Roman"/>
              </w:rPr>
            </w:pPr>
          </w:p>
        </w:tc>
        <w:tc>
          <w:tcPr>
            <w:tcW w:w="1903" w:type="dxa"/>
            <w:vMerge/>
          </w:tcPr>
          <w:p w14:paraId="259C43C8" w14:textId="77777777" w:rsidR="00354FFB" w:rsidRPr="00354FFB" w:rsidRDefault="00354FFB" w:rsidP="00354FFB">
            <w:pPr>
              <w:rPr>
                <w:rFonts w:ascii="Times New Roman" w:eastAsia="Calibri" w:hAnsi="Times New Roman" w:cs="Times New Roman"/>
              </w:rPr>
            </w:pPr>
          </w:p>
        </w:tc>
        <w:tc>
          <w:tcPr>
            <w:tcW w:w="1224" w:type="dxa"/>
            <w:vMerge/>
          </w:tcPr>
          <w:p w14:paraId="76E12033" w14:textId="77777777" w:rsidR="00354FFB" w:rsidRPr="00354FFB" w:rsidRDefault="00354FFB" w:rsidP="00354FFB">
            <w:pPr>
              <w:rPr>
                <w:rFonts w:ascii="Times New Roman" w:eastAsia="Calibri" w:hAnsi="Times New Roman" w:cs="Times New Roman"/>
              </w:rPr>
            </w:pPr>
          </w:p>
        </w:tc>
        <w:tc>
          <w:tcPr>
            <w:tcW w:w="4080" w:type="dxa"/>
            <w:vMerge/>
          </w:tcPr>
          <w:p w14:paraId="359D4ED9" w14:textId="77777777" w:rsidR="00354FFB" w:rsidRPr="00354FFB" w:rsidRDefault="00354FFB" w:rsidP="00354FFB">
            <w:pPr>
              <w:rPr>
                <w:rFonts w:ascii="Times New Roman" w:eastAsia="Calibri" w:hAnsi="Times New Roman" w:cs="Times New Roman"/>
              </w:rPr>
            </w:pPr>
          </w:p>
        </w:tc>
        <w:tc>
          <w:tcPr>
            <w:tcW w:w="6800" w:type="dxa"/>
          </w:tcPr>
          <w:p w14:paraId="6EE69A4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500 кв.м.</w:t>
            </w:r>
          </w:p>
        </w:tc>
      </w:tr>
      <w:tr w:rsidR="00354FFB" w:rsidRPr="00354FFB" w14:paraId="61DCD465" w14:textId="77777777" w:rsidTr="00A52685">
        <w:tc>
          <w:tcPr>
            <w:tcW w:w="272" w:type="dxa"/>
            <w:vMerge/>
          </w:tcPr>
          <w:p w14:paraId="43DDCA8F" w14:textId="77777777" w:rsidR="00354FFB" w:rsidRPr="00354FFB" w:rsidRDefault="00354FFB" w:rsidP="00354FFB">
            <w:pPr>
              <w:rPr>
                <w:rFonts w:ascii="Times New Roman" w:eastAsia="Calibri" w:hAnsi="Times New Roman" w:cs="Times New Roman"/>
              </w:rPr>
            </w:pPr>
          </w:p>
        </w:tc>
        <w:tc>
          <w:tcPr>
            <w:tcW w:w="1903" w:type="dxa"/>
            <w:vMerge/>
          </w:tcPr>
          <w:p w14:paraId="2EB09B54" w14:textId="77777777" w:rsidR="00354FFB" w:rsidRPr="00354FFB" w:rsidRDefault="00354FFB" w:rsidP="00354FFB">
            <w:pPr>
              <w:rPr>
                <w:rFonts w:ascii="Times New Roman" w:eastAsia="Calibri" w:hAnsi="Times New Roman" w:cs="Times New Roman"/>
              </w:rPr>
            </w:pPr>
          </w:p>
        </w:tc>
        <w:tc>
          <w:tcPr>
            <w:tcW w:w="1224" w:type="dxa"/>
            <w:vMerge/>
          </w:tcPr>
          <w:p w14:paraId="4843B504" w14:textId="77777777" w:rsidR="00354FFB" w:rsidRPr="00354FFB" w:rsidRDefault="00354FFB" w:rsidP="00354FFB">
            <w:pPr>
              <w:rPr>
                <w:rFonts w:ascii="Times New Roman" w:eastAsia="Calibri" w:hAnsi="Times New Roman" w:cs="Times New Roman"/>
              </w:rPr>
            </w:pPr>
          </w:p>
        </w:tc>
        <w:tc>
          <w:tcPr>
            <w:tcW w:w="4080" w:type="dxa"/>
            <w:vMerge/>
          </w:tcPr>
          <w:p w14:paraId="68842993" w14:textId="77777777" w:rsidR="00354FFB" w:rsidRPr="00354FFB" w:rsidRDefault="00354FFB" w:rsidP="00354FFB">
            <w:pPr>
              <w:rPr>
                <w:rFonts w:ascii="Times New Roman" w:eastAsia="Calibri" w:hAnsi="Times New Roman" w:cs="Times New Roman"/>
              </w:rPr>
            </w:pPr>
          </w:p>
        </w:tc>
        <w:tc>
          <w:tcPr>
            <w:tcW w:w="6800" w:type="dxa"/>
          </w:tcPr>
          <w:p w14:paraId="313BE56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10000 кв.м.</w:t>
            </w:r>
          </w:p>
        </w:tc>
      </w:tr>
      <w:tr w:rsidR="00354FFB" w:rsidRPr="00354FFB" w14:paraId="5C7D9294" w14:textId="77777777" w:rsidTr="00A52685">
        <w:tc>
          <w:tcPr>
            <w:tcW w:w="272" w:type="dxa"/>
            <w:vMerge/>
          </w:tcPr>
          <w:p w14:paraId="6FCD0C11" w14:textId="77777777" w:rsidR="00354FFB" w:rsidRPr="00354FFB" w:rsidRDefault="00354FFB" w:rsidP="00354FFB">
            <w:pPr>
              <w:rPr>
                <w:rFonts w:ascii="Times New Roman" w:eastAsia="Calibri" w:hAnsi="Times New Roman" w:cs="Times New Roman"/>
              </w:rPr>
            </w:pPr>
          </w:p>
        </w:tc>
        <w:tc>
          <w:tcPr>
            <w:tcW w:w="1903" w:type="dxa"/>
            <w:vMerge/>
          </w:tcPr>
          <w:p w14:paraId="2854DF2A" w14:textId="77777777" w:rsidR="00354FFB" w:rsidRPr="00354FFB" w:rsidRDefault="00354FFB" w:rsidP="00354FFB">
            <w:pPr>
              <w:rPr>
                <w:rFonts w:ascii="Times New Roman" w:eastAsia="Calibri" w:hAnsi="Times New Roman" w:cs="Times New Roman"/>
              </w:rPr>
            </w:pPr>
          </w:p>
        </w:tc>
        <w:tc>
          <w:tcPr>
            <w:tcW w:w="1224" w:type="dxa"/>
            <w:vMerge/>
          </w:tcPr>
          <w:p w14:paraId="5B0212D1" w14:textId="77777777" w:rsidR="00354FFB" w:rsidRPr="00354FFB" w:rsidRDefault="00354FFB" w:rsidP="00354FFB">
            <w:pPr>
              <w:rPr>
                <w:rFonts w:ascii="Times New Roman" w:eastAsia="Calibri" w:hAnsi="Times New Roman" w:cs="Times New Roman"/>
              </w:rPr>
            </w:pPr>
          </w:p>
        </w:tc>
        <w:tc>
          <w:tcPr>
            <w:tcW w:w="4080" w:type="dxa"/>
            <w:vMerge/>
          </w:tcPr>
          <w:p w14:paraId="7998BD7B" w14:textId="77777777" w:rsidR="00354FFB" w:rsidRPr="00354FFB" w:rsidRDefault="00354FFB" w:rsidP="00354FFB">
            <w:pPr>
              <w:rPr>
                <w:rFonts w:ascii="Times New Roman" w:eastAsia="Calibri" w:hAnsi="Times New Roman" w:cs="Times New Roman"/>
              </w:rPr>
            </w:pPr>
          </w:p>
        </w:tc>
        <w:tc>
          <w:tcPr>
            <w:tcW w:w="6800" w:type="dxa"/>
          </w:tcPr>
          <w:p w14:paraId="73AA048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3E77ACAB" w14:textId="77777777" w:rsidTr="00A52685">
        <w:tc>
          <w:tcPr>
            <w:tcW w:w="272" w:type="dxa"/>
            <w:vMerge/>
          </w:tcPr>
          <w:p w14:paraId="586D0D42" w14:textId="77777777" w:rsidR="00354FFB" w:rsidRPr="00354FFB" w:rsidRDefault="00354FFB" w:rsidP="00354FFB">
            <w:pPr>
              <w:rPr>
                <w:rFonts w:ascii="Times New Roman" w:eastAsia="Calibri" w:hAnsi="Times New Roman" w:cs="Times New Roman"/>
              </w:rPr>
            </w:pPr>
          </w:p>
        </w:tc>
        <w:tc>
          <w:tcPr>
            <w:tcW w:w="1903" w:type="dxa"/>
            <w:vMerge/>
          </w:tcPr>
          <w:p w14:paraId="6AA2807B" w14:textId="77777777" w:rsidR="00354FFB" w:rsidRPr="00354FFB" w:rsidRDefault="00354FFB" w:rsidP="00354FFB">
            <w:pPr>
              <w:rPr>
                <w:rFonts w:ascii="Times New Roman" w:eastAsia="Calibri" w:hAnsi="Times New Roman" w:cs="Times New Roman"/>
              </w:rPr>
            </w:pPr>
          </w:p>
        </w:tc>
        <w:tc>
          <w:tcPr>
            <w:tcW w:w="1224" w:type="dxa"/>
            <w:vMerge/>
          </w:tcPr>
          <w:p w14:paraId="7727D0E9" w14:textId="77777777" w:rsidR="00354FFB" w:rsidRPr="00354FFB" w:rsidRDefault="00354FFB" w:rsidP="00354FFB">
            <w:pPr>
              <w:rPr>
                <w:rFonts w:ascii="Times New Roman" w:eastAsia="Calibri" w:hAnsi="Times New Roman" w:cs="Times New Roman"/>
              </w:rPr>
            </w:pPr>
          </w:p>
        </w:tc>
        <w:tc>
          <w:tcPr>
            <w:tcW w:w="4080" w:type="dxa"/>
            <w:vMerge/>
          </w:tcPr>
          <w:p w14:paraId="4D867FDE" w14:textId="77777777" w:rsidR="00354FFB" w:rsidRPr="00354FFB" w:rsidRDefault="00354FFB" w:rsidP="00354FFB">
            <w:pPr>
              <w:rPr>
                <w:rFonts w:ascii="Times New Roman" w:eastAsia="Calibri" w:hAnsi="Times New Roman" w:cs="Times New Roman"/>
              </w:rPr>
            </w:pPr>
          </w:p>
        </w:tc>
        <w:tc>
          <w:tcPr>
            <w:tcW w:w="6800" w:type="dxa"/>
          </w:tcPr>
          <w:p w14:paraId="3BE43FF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1A2B5CF1" w14:textId="77777777" w:rsidTr="00A52685">
        <w:tc>
          <w:tcPr>
            <w:tcW w:w="272" w:type="dxa"/>
            <w:vMerge/>
          </w:tcPr>
          <w:p w14:paraId="1027FB35" w14:textId="77777777" w:rsidR="00354FFB" w:rsidRPr="00354FFB" w:rsidRDefault="00354FFB" w:rsidP="00354FFB">
            <w:pPr>
              <w:rPr>
                <w:rFonts w:ascii="Times New Roman" w:eastAsia="Calibri" w:hAnsi="Times New Roman" w:cs="Times New Roman"/>
              </w:rPr>
            </w:pPr>
          </w:p>
        </w:tc>
        <w:tc>
          <w:tcPr>
            <w:tcW w:w="1903" w:type="dxa"/>
            <w:vMerge/>
          </w:tcPr>
          <w:p w14:paraId="68DCE6FC" w14:textId="77777777" w:rsidR="00354FFB" w:rsidRPr="00354FFB" w:rsidRDefault="00354FFB" w:rsidP="00354FFB">
            <w:pPr>
              <w:rPr>
                <w:rFonts w:ascii="Times New Roman" w:eastAsia="Calibri" w:hAnsi="Times New Roman" w:cs="Times New Roman"/>
              </w:rPr>
            </w:pPr>
          </w:p>
        </w:tc>
        <w:tc>
          <w:tcPr>
            <w:tcW w:w="1224" w:type="dxa"/>
            <w:vMerge/>
          </w:tcPr>
          <w:p w14:paraId="7D963D5E" w14:textId="77777777" w:rsidR="00354FFB" w:rsidRPr="00354FFB" w:rsidRDefault="00354FFB" w:rsidP="00354FFB">
            <w:pPr>
              <w:rPr>
                <w:rFonts w:ascii="Times New Roman" w:eastAsia="Calibri" w:hAnsi="Times New Roman" w:cs="Times New Roman"/>
              </w:rPr>
            </w:pPr>
          </w:p>
        </w:tc>
        <w:tc>
          <w:tcPr>
            <w:tcW w:w="4080" w:type="dxa"/>
            <w:vMerge/>
          </w:tcPr>
          <w:p w14:paraId="07BD279A" w14:textId="77777777" w:rsidR="00354FFB" w:rsidRPr="00354FFB" w:rsidRDefault="00354FFB" w:rsidP="00354FFB">
            <w:pPr>
              <w:rPr>
                <w:rFonts w:ascii="Times New Roman" w:eastAsia="Calibri" w:hAnsi="Times New Roman" w:cs="Times New Roman"/>
              </w:rPr>
            </w:pPr>
          </w:p>
        </w:tc>
        <w:tc>
          <w:tcPr>
            <w:tcW w:w="6800" w:type="dxa"/>
          </w:tcPr>
          <w:p w14:paraId="7EA4FA8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4FF747AA" w14:textId="77777777" w:rsidTr="00A52685">
        <w:tc>
          <w:tcPr>
            <w:tcW w:w="272" w:type="dxa"/>
            <w:vMerge/>
          </w:tcPr>
          <w:p w14:paraId="0C994C04" w14:textId="77777777" w:rsidR="00354FFB" w:rsidRPr="00354FFB" w:rsidRDefault="00354FFB" w:rsidP="00354FFB">
            <w:pPr>
              <w:rPr>
                <w:rFonts w:ascii="Times New Roman" w:eastAsia="Calibri" w:hAnsi="Times New Roman" w:cs="Times New Roman"/>
              </w:rPr>
            </w:pPr>
          </w:p>
        </w:tc>
        <w:tc>
          <w:tcPr>
            <w:tcW w:w="1903" w:type="dxa"/>
            <w:vMerge/>
          </w:tcPr>
          <w:p w14:paraId="7005ED59" w14:textId="77777777" w:rsidR="00354FFB" w:rsidRPr="00354FFB" w:rsidRDefault="00354FFB" w:rsidP="00354FFB">
            <w:pPr>
              <w:rPr>
                <w:rFonts w:ascii="Times New Roman" w:eastAsia="Calibri" w:hAnsi="Times New Roman" w:cs="Times New Roman"/>
              </w:rPr>
            </w:pPr>
          </w:p>
        </w:tc>
        <w:tc>
          <w:tcPr>
            <w:tcW w:w="1224" w:type="dxa"/>
            <w:vMerge/>
          </w:tcPr>
          <w:p w14:paraId="2E6F5C81" w14:textId="77777777" w:rsidR="00354FFB" w:rsidRPr="00354FFB" w:rsidRDefault="00354FFB" w:rsidP="00354FFB">
            <w:pPr>
              <w:rPr>
                <w:rFonts w:ascii="Times New Roman" w:eastAsia="Calibri" w:hAnsi="Times New Roman" w:cs="Times New Roman"/>
              </w:rPr>
            </w:pPr>
          </w:p>
        </w:tc>
        <w:tc>
          <w:tcPr>
            <w:tcW w:w="4080" w:type="dxa"/>
            <w:vMerge/>
          </w:tcPr>
          <w:p w14:paraId="013C8D5F" w14:textId="77777777" w:rsidR="00354FFB" w:rsidRPr="00354FFB" w:rsidRDefault="00354FFB" w:rsidP="00354FFB">
            <w:pPr>
              <w:rPr>
                <w:rFonts w:ascii="Times New Roman" w:eastAsia="Calibri" w:hAnsi="Times New Roman" w:cs="Times New Roman"/>
              </w:rPr>
            </w:pPr>
          </w:p>
        </w:tc>
        <w:tc>
          <w:tcPr>
            <w:tcW w:w="6800" w:type="dxa"/>
          </w:tcPr>
          <w:p w14:paraId="0B08141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4FF343F5" w14:textId="77777777" w:rsidTr="00A52685">
        <w:tc>
          <w:tcPr>
            <w:tcW w:w="272" w:type="dxa"/>
            <w:vMerge/>
          </w:tcPr>
          <w:p w14:paraId="5C852886" w14:textId="77777777" w:rsidR="00354FFB" w:rsidRPr="00354FFB" w:rsidRDefault="00354FFB" w:rsidP="00354FFB">
            <w:pPr>
              <w:rPr>
                <w:rFonts w:ascii="Times New Roman" w:eastAsia="Calibri" w:hAnsi="Times New Roman" w:cs="Times New Roman"/>
              </w:rPr>
            </w:pPr>
          </w:p>
        </w:tc>
        <w:tc>
          <w:tcPr>
            <w:tcW w:w="1903" w:type="dxa"/>
            <w:vMerge/>
          </w:tcPr>
          <w:p w14:paraId="7B708414" w14:textId="77777777" w:rsidR="00354FFB" w:rsidRPr="00354FFB" w:rsidRDefault="00354FFB" w:rsidP="00354FFB">
            <w:pPr>
              <w:rPr>
                <w:rFonts w:ascii="Times New Roman" w:eastAsia="Calibri" w:hAnsi="Times New Roman" w:cs="Times New Roman"/>
              </w:rPr>
            </w:pPr>
          </w:p>
        </w:tc>
        <w:tc>
          <w:tcPr>
            <w:tcW w:w="1224" w:type="dxa"/>
            <w:vMerge/>
          </w:tcPr>
          <w:p w14:paraId="2687E695" w14:textId="77777777" w:rsidR="00354FFB" w:rsidRPr="00354FFB" w:rsidRDefault="00354FFB" w:rsidP="00354FFB">
            <w:pPr>
              <w:rPr>
                <w:rFonts w:ascii="Times New Roman" w:eastAsia="Calibri" w:hAnsi="Times New Roman" w:cs="Times New Roman"/>
              </w:rPr>
            </w:pPr>
          </w:p>
        </w:tc>
        <w:tc>
          <w:tcPr>
            <w:tcW w:w="4080" w:type="dxa"/>
            <w:vMerge/>
          </w:tcPr>
          <w:p w14:paraId="46A5AA96" w14:textId="77777777" w:rsidR="00354FFB" w:rsidRPr="00354FFB" w:rsidRDefault="00354FFB" w:rsidP="00354FFB">
            <w:pPr>
              <w:rPr>
                <w:rFonts w:ascii="Times New Roman" w:eastAsia="Calibri" w:hAnsi="Times New Roman" w:cs="Times New Roman"/>
              </w:rPr>
            </w:pPr>
          </w:p>
        </w:tc>
        <w:tc>
          <w:tcPr>
            <w:tcW w:w="6800" w:type="dxa"/>
          </w:tcPr>
          <w:p w14:paraId="5C8E08C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15 м.</w:t>
            </w:r>
          </w:p>
        </w:tc>
      </w:tr>
      <w:tr w:rsidR="00354FFB" w:rsidRPr="00354FFB" w14:paraId="7FE6FA4B" w14:textId="77777777" w:rsidTr="00A52685">
        <w:tc>
          <w:tcPr>
            <w:tcW w:w="272" w:type="dxa"/>
            <w:vMerge/>
          </w:tcPr>
          <w:p w14:paraId="4282F867" w14:textId="77777777" w:rsidR="00354FFB" w:rsidRPr="00354FFB" w:rsidRDefault="00354FFB" w:rsidP="00354FFB">
            <w:pPr>
              <w:rPr>
                <w:rFonts w:ascii="Times New Roman" w:eastAsia="Calibri" w:hAnsi="Times New Roman" w:cs="Times New Roman"/>
              </w:rPr>
            </w:pPr>
          </w:p>
        </w:tc>
        <w:tc>
          <w:tcPr>
            <w:tcW w:w="1903" w:type="dxa"/>
            <w:vMerge/>
          </w:tcPr>
          <w:p w14:paraId="35805E8F" w14:textId="77777777" w:rsidR="00354FFB" w:rsidRPr="00354FFB" w:rsidRDefault="00354FFB" w:rsidP="00354FFB">
            <w:pPr>
              <w:rPr>
                <w:rFonts w:ascii="Times New Roman" w:eastAsia="Calibri" w:hAnsi="Times New Roman" w:cs="Times New Roman"/>
              </w:rPr>
            </w:pPr>
          </w:p>
        </w:tc>
        <w:tc>
          <w:tcPr>
            <w:tcW w:w="1224" w:type="dxa"/>
            <w:vMerge/>
          </w:tcPr>
          <w:p w14:paraId="18B8774F" w14:textId="77777777" w:rsidR="00354FFB" w:rsidRPr="00354FFB" w:rsidRDefault="00354FFB" w:rsidP="00354FFB">
            <w:pPr>
              <w:rPr>
                <w:rFonts w:ascii="Times New Roman" w:eastAsia="Calibri" w:hAnsi="Times New Roman" w:cs="Times New Roman"/>
              </w:rPr>
            </w:pPr>
          </w:p>
        </w:tc>
        <w:tc>
          <w:tcPr>
            <w:tcW w:w="4080" w:type="dxa"/>
            <w:vMerge/>
          </w:tcPr>
          <w:p w14:paraId="77C5BFA1" w14:textId="77777777" w:rsidR="00354FFB" w:rsidRPr="00354FFB" w:rsidRDefault="00354FFB" w:rsidP="00354FFB">
            <w:pPr>
              <w:rPr>
                <w:rFonts w:ascii="Times New Roman" w:eastAsia="Calibri" w:hAnsi="Times New Roman" w:cs="Times New Roman"/>
              </w:rPr>
            </w:pPr>
          </w:p>
        </w:tc>
        <w:tc>
          <w:tcPr>
            <w:tcW w:w="6800" w:type="dxa"/>
          </w:tcPr>
          <w:p w14:paraId="78556A9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bl>
    <w:p w14:paraId="5B1D0E8C" w14:textId="77777777" w:rsidR="00354FFB" w:rsidRPr="00354FFB" w:rsidRDefault="00354FFB" w:rsidP="00354FFB">
      <w:pPr>
        <w:spacing w:after="0" w:line="240" w:lineRule="auto"/>
        <w:rPr>
          <w:rFonts w:ascii="Times New Roman" w:eastAsia="Calibri" w:hAnsi="Times New Roman" w:cs="Times New Roman"/>
          <w:lang w:val=""/>
        </w:rPr>
      </w:pPr>
    </w:p>
    <w:p w14:paraId="04C40214"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256" w:name="_Toc207795706"/>
      <w:r w:rsidRPr="00354FFB">
        <w:rPr>
          <w:rFonts w:ascii="Times New Roman" w:eastAsia="Tahoma" w:hAnsi="Times New Roman" w:cs="Times New Roman"/>
          <w:b/>
          <w:bCs/>
          <w:color w:val="000000"/>
          <w:lang w:val=""/>
        </w:rPr>
        <w:t>Особенности применения градостроительного регламента</w:t>
      </w:r>
      <w:bookmarkEnd w:id="256"/>
    </w:p>
    <w:p w14:paraId="6E907E59"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 xml:space="preserve">Максимальное количество объектов индивидуального жилищного строительства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разрешённого строительства).       </w:t>
      </w:r>
      <w:r w:rsidRPr="00354FFB">
        <w:rPr>
          <w:rFonts w:ascii="Times New Roman" w:eastAsia="Tahoma" w:hAnsi="Times New Roman" w:cs="Times New Roman"/>
          <w:color w:val="000000"/>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354FFB">
        <w:rPr>
          <w:rFonts w:ascii="Times New Roman" w:eastAsia="Tahoma" w:hAnsi="Times New Roman"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354FFB">
        <w:rPr>
          <w:rFonts w:ascii="Times New Roman" w:eastAsia="Tahoma" w:hAnsi="Times New Roman" w:cs="Times New Roman"/>
          <w:color w:val="000000"/>
          <w:sz w:val="20"/>
          <w:szCs w:val="20"/>
          <w:lang w:val=""/>
        </w:rPr>
        <w:br/>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354FFB">
        <w:rPr>
          <w:rFonts w:ascii="Times New Roman" w:eastAsia="Tahoma" w:hAnsi="Times New Roman" w:cs="Times New Roman"/>
          <w:color w:val="000000"/>
          <w:sz w:val="20"/>
          <w:szCs w:val="20"/>
          <w:lang w:val=""/>
        </w:rPr>
        <w:br/>
        <w:t xml:space="preserve">- строение или сооружение располагается на земельном участке, предоставленном для индивидуального жилищного строительства, либо для ведения личного подсобного хозяйства (приусадебный земельный участок), либо для блокированной жилой застройки, либо для ведения гражданами садоводства для собственных нужд, в том числе является сараем, баней, теплицей, навесом, погребом, колодцем или другой хозяйственной постройкой (в том числе временной), сооружением, </w:t>
      </w:r>
      <w:r w:rsidRPr="00354FFB">
        <w:rPr>
          <w:rFonts w:ascii="Times New Roman" w:eastAsia="Tahoma" w:hAnsi="Times New Roman" w:cs="Times New Roman"/>
          <w:color w:val="000000"/>
          <w:sz w:val="20"/>
          <w:szCs w:val="20"/>
          <w:lang w:val=""/>
        </w:rPr>
        <w:lastRenderedPageBreak/>
        <w:t>предназначенными для удовлетворения гражданами бытовых и иных нужд, соответствующих виду разрешенного использования земельного участка, на котором постройка, сооружение созданы (создаются)</w:t>
      </w:r>
      <w:r w:rsidRPr="00354FFB">
        <w:rPr>
          <w:rFonts w:ascii="Times New Roman" w:eastAsia="Tahoma" w:hAnsi="Times New Roman"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 или уведомления о планируемом строительстве или реконструкции объекта индивидуального жилищного строительства или садового дома.</w:t>
      </w:r>
      <w:r w:rsidRPr="00354FFB">
        <w:rPr>
          <w:rFonts w:ascii="Times New Roman" w:eastAsia="Tahoma" w:hAnsi="Times New Roman" w:cs="Times New Roman"/>
          <w:color w:val="000000"/>
          <w:sz w:val="20"/>
          <w:szCs w:val="20"/>
          <w:lang w:val=""/>
        </w:rPr>
        <w:br/>
        <w:t xml:space="preserve">     Формирование земельного участка под размещение вспомогательных объектов не требуется.</w:t>
      </w:r>
      <w:r w:rsidRPr="00354FFB">
        <w:rPr>
          <w:rFonts w:ascii="Times New Roman" w:eastAsia="Tahoma" w:hAnsi="Times New Roman"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Вспомогательные объекты хозяйственного назначения для объектов индивидуального жилищного строительства, ведения личного подсобного хозяйства и малоэтажной жилой застройки:</w:t>
      </w:r>
      <w:r w:rsidRPr="00354FFB">
        <w:rPr>
          <w:rFonts w:ascii="Times New Roman" w:eastAsia="Tahoma" w:hAnsi="Times New Roman" w:cs="Times New Roman"/>
          <w:color w:val="000000"/>
          <w:sz w:val="20"/>
          <w:szCs w:val="20"/>
          <w:lang w:val=""/>
        </w:rPr>
        <w:br/>
        <w:t xml:space="preserve"> Летние кухни, хозяйственные постройки для инвентаря, кладовые, подвалы, бани индивидуального использования, бассейны, теплицы, оранжереи:</w:t>
      </w:r>
      <w:r w:rsidRPr="00354FFB">
        <w:rPr>
          <w:rFonts w:ascii="Times New Roman" w:eastAsia="Tahoma" w:hAnsi="Times New Roman" w:cs="Times New Roman"/>
          <w:color w:val="000000"/>
          <w:sz w:val="20"/>
          <w:szCs w:val="20"/>
          <w:lang w:val=""/>
        </w:rPr>
        <w:br/>
        <w:t>- расстояние до жилого дома, расположенного на смежном земельном участке – 6 м;</w:t>
      </w:r>
      <w:r w:rsidRPr="00354FFB">
        <w:rPr>
          <w:rFonts w:ascii="Times New Roman" w:eastAsia="Tahoma" w:hAnsi="Times New Roman" w:cs="Times New Roman"/>
          <w:color w:val="000000"/>
          <w:sz w:val="20"/>
          <w:szCs w:val="20"/>
          <w:lang w:val=""/>
        </w:rPr>
        <w:br/>
        <w:t>- минимальные отступы от границ смежных земельных участков – 1м;</w:t>
      </w:r>
      <w:r w:rsidRPr="00354FFB">
        <w:rPr>
          <w:rFonts w:ascii="Times New Roman" w:eastAsia="Tahoma" w:hAnsi="Times New Roman" w:cs="Times New Roman"/>
          <w:color w:val="000000"/>
          <w:sz w:val="20"/>
          <w:szCs w:val="20"/>
          <w:lang w:val=""/>
        </w:rPr>
        <w:br/>
        <w:t>- максимальное количество надземных этажей зданий – 1 этаж;</w:t>
      </w:r>
      <w:r w:rsidRPr="00354FFB">
        <w:rPr>
          <w:rFonts w:ascii="Times New Roman" w:eastAsia="Tahoma" w:hAnsi="Times New Roman" w:cs="Times New Roman"/>
          <w:color w:val="000000"/>
          <w:sz w:val="20"/>
          <w:szCs w:val="20"/>
          <w:lang w:val=""/>
        </w:rPr>
        <w:br/>
        <w:t>- максимальная высота строений, сооружений от уровня земли до конька кровли - 6 м;</w:t>
      </w:r>
      <w:r w:rsidRPr="00354FFB">
        <w:rPr>
          <w:rFonts w:ascii="Times New Roman" w:eastAsia="Tahoma" w:hAnsi="Times New Roman" w:cs="Times New Roman"/>
          <w:color w:val="000000"/>
          <w:sz w:val="20"/>
          <w:szCs w:val="20"/>
          <w:lang w:val=""/>
        </w:rPr>
        <w:br/>
        <w:t>- размещать со стороны улиц не допускается.</w:t>
      </w:r>
      <w:r w:rsidRPr="00354FFB">
        <w:rPr>
          <w:rFonts w:ascii="Times New Roman" w:eastAsia="Tahoma" w:hAnsi="Times New Roman" w:cs="Times New Roman"/>
          <w:color w:val="000000"/>
          <w:sz w:val="20"/>
          <w:szCs w:val="20"/>
          <w:lang w:val=""/>
        </w:rPr>
        <w:br/>
        <w:t>Противопожарные расстояния между хозяйственными постройками на соседних участках не нормируются.</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Навесы:</w:t>
      </w:r>
      <w:r w:rsidRPr="00354FFB">
        <w:rPr>
          <w:rFonts w:ascii="Times New Roman" w:eastAsia="Tahoma" w:hAnsi="Times New Roman" w:cs="Times New Roman"/>
          <w:color w:val="000000"/>
          <w:sz w:val="20"/>
          <w:szCs w:val="20"/>
          <w:lang w:val=""/>
        </w:rPr>
        <w:br/>
        <w:t>- минимальные отступы от границ смежных земельных участков – 1м;</w:t>
      </w:r>
      <w:r w:rsidRPr="00354FFB">
        <w:rPr>
          <w:rFonts w:ascii="Times New Roman" w:eastAsia="Tahoma" w:hAnsi="Times New Roman" w:cs="Times New Roman"/>
          <w:color w:val="000000"/>
          <w:sz w:val="20"/>
          <w:szCs w:val="20"/>
          <w:lang w:val=""/>
        </w:rPr>
        <w:br/>
        <w:t>- допускается размещать по красной линии при условии устройства организованного сбора ливневых вод, предотвращающего попадание ливневых вод на территорию общего пользования;</w:t>
      </w:r>
      <w:r w:rsidRPr="00354FFB">
        <w:rPr>
          <w:rFonts w:ascii="Times New Roman" w:eastAsia="Tahoma" w:hAnsi="Times New Roman" w:cs="Times New Roman"/>
          <w:color w:val="000000"/>
          <w:sz w:val="20"/>
          <w:szCs w:val="20"/>
          <w:lang w:val=""/>
        </w:rPr>
        <w:br/>
        <w:t>- максимальная высота строений, сооружений от уровня земли до конька кровли - 6 м;</w:t>
      </w:r>
      <w:r w:rsidRPr="00354FFB">
        <w:rPr>
          <w:rFonts w:ascii="Times New Roman" w:eastAsia="Tahoma" w:hAnsi="Times New Roman" w:cs="Times New Roman"/>
          <w:color w:val="000000"/>
          <w:sz w:val="20"/>
          <w:szCs w:val="20"/>
          <w:lang w:val=""/>
        </w:rPr>
        <w:br/>
        <w:t>- в случае примыкания навеса, выполненного из горючих материалов к жилому дому или иной постройке, расстояние от строений, расположенных на смежном земельном участке – 6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Гаражи для хранения индивидуального автотранспорта:</w:t>
      </w:r>
      <w:r w:rsidRPr="00354FFB">
        <w:rPr>
          <w:rFonts w:ascii="Times New Roman" w:eastAsia="Tahoma" w:hAnsi="Times New Roman" w:cs="Times New Roman"/>
          <w:color w:val="000000"/>
          <w:sz w:val="20"/>
          <w:szCs w:val="20"/>
          <w:lang w:val=""/>
        </w:rPr>
        <w:br/>
        <w:t>- расстояние до жилого дома, расположенного на смежном земельном участке – 6 м;</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- 1 м;</w:t>
      </w:r>
      <w:r w:rsidRPr="00354FFB">
        <w:rPr>
          <w:rFonts w:ascii="Times New Roman" w:eastAsia="Tahoma" w:hAnsi="Times New Roman" w:cs="Times New Roman"/>
          <w:color w:val="000000"/>
          <w:sz w:val="20"/>
          <w:szCs w:val="20"/>
          <w:lang w:val=""/>
        </w:rPr>
        <w:br/>
        <w:t>- минимальные отступы от красной линии при устройстве распашных ворот – 3 м, допускается размещать по красной линии при устройстве подъёмных или раздвижных ворот;</w:t>
      </w:r>
      <w:r w:rsidRPr="00354FFB">
        <w:rPr>
          <w:rFonts w:ascii="Times New Roman" w:eastAsia="Tahoma" w:hAnsi="Times New Roman" w:cs="Times New Roman"/>
          <w:color w:val="000000"/>
          <w:sz w:val="20"/>
          <w:szCs w:val="20"/>
          <w:lang w:val=""/>
        </w:rPr>
        <w:br/>
        <w:t>- максимальное количество надземных этажей зданий – 1 этаж;</w:t>
      </w:r>
      <w:r w:rsidRPr="00354FFB">
        <w:rPr>
          <w:rFonts w:ascii="Times New Roman" w:eastAsia="Tahoma" w:hAnsi="Times New Roman" w:cs="Times New Roman"/>
          <w:color w:val="000000"/>
          <w:sz w:val="20"/>
          <w:szCs w:val="20"/>
          <w:lang w:val=""/>
        </w:rPr>
        <w:br/>
        <w:t>- максимальная высота строений, сооружений от уровня земли до конька кровли - 6 м.</w:t>
      </w:r>
      <w:r w:rsidRPr="00354FFB">
        <w:rPr>
          <w:rFonts w:ascii="Times New Roman" w:eastAsia="Tahoma" w:hAnsi="Times New Roman" w:cs="Times New Roman"/>
          <w:color w:val="000000"/>
          <w:sz w:val="20"/>
          <w:szCs w:val="20"/>
          <w:lang w:val=""/>
        </w:rPr>
        <w:br/>
        <w:t>На территории малоэтажной застройки на участках запрещается строительство гаражей для грузового транспорта и транспорта для перевозки людей, находящегося в личной собственности, кроме автотранспорта с максимальной разрешенной массой не более 3,5 тонн.</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Хозяйственные постройки для содержания домашних животных и птиц:</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t>- расстояние до жилого дома, расположенного на смежном земельном участке – согласно требованиям санитарно-эпидемиологических правил и нормативов;</w:t>
      </w:r>
      <w:r w:rsidRPr="00354FFB">
        <w:rPr>
          <w:rFonts w:ascii="Times New Roman" w:eastAsia="Tahoma" w:hAnsi="Times New Roman" w:cs="Times New Roman"/>
          <w:color w:val="000000"/>
          <w:sz w:val="20"/>
          <w:szCs w:val="20"/>
          <w:lang w:val=""/>
        </w:rPr>
        <w:br/>
        <w:t>- минимальные отступы от границ смежных земельных участков– 4 м;</w:t>
      </w:r>
      <w:r w:rsidRPr="00354FFB">
        <w:rPr>
          <w:rFonts w:ascii="Times New Roman" w:eastAsia="Tahoma" w:hAnsi="Times New Roman" w:cs="Times New Roman"/>
          <w:color w:val="000000"/>
          <w:sz w:val="20"/>
          <w:szCs w:val="20"/>
          <w:lang w:val=""/>
        </w:rPr>
        <w:br/>
        <w:t>- максимальное количество надземных этажей зданий – 1 этаж;</w:t>
      </w:r>
      <w:r w:rsidRPr="00354FFB">
        <w:rPr>
          <w:rFonts w:ascii="Times New Roman" w:eastAsia="Tahoma" w:hAnsi="Times New Roman" w:cs="Times New Roman"/>
          <w:color w:val="000000"/>
          <w:sz w:val="20"/>
          <w:szCs w:val="20"/>
          <w:lang w:val=""/>
        </w:rPr>
        <w:br/>
        <w:t>- максимальная высота строений, сооружений от уровня земли - 5 м;</w:t>
      </w:r>
      <w:r w:rsidRPr="00354FFB">
        <w:rPr>
          <w:rFonts w:ascii="Times New Roman" w:eastAsia="Tahoma" w:hAnsi="Times New Roman" w:cs="Times New Roman"/>
          <w:color w:val="000000"/>
          <w:sz w:val="20"/>
          <w:szCs w:val="20"/>
          <w:lang w:val=""/>
        </w:rPr>
        <w:br/>
        <w:t>- размещать со стороны улиц не допускается.</w:t>
      </w:r>
      <w:r w:rsidRPr="00354FFB">
        <w:rPr>
          <w:rFonts w:ascii="Times New Roman" w:eastAsia="Tahoma" w:hAnsi="Times New Roman" w:cs="Times New Roman"/>
          <w:color w:val="000000"/>
          <w:sz w:val="20"/>
          <w:szCs w:val="20"/>
          <w:lang w:val=""/>
        </w:rPr>
        <w:br/>
        <w:t>Противопожарные расстояния между хозяйственными постройками на соседних участках не нормируются.</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Контейнерные площадки для накопления твердых коммунальных отходов (ТКО):</w:t>
      </w:r>
      <w:r w:rsidRPr="00354FFB">
        <w:rPr>
          <w:rFonts w:ascii="Times New Roman" w:eastAsia="Tahoma" w:hAnsi="Times New Roman" w:cs="Times New Roman"/>
          <w:color w:val="000000"/>
          <w:sz w:val="20"/>
          <w:szCs w:val="20"/>
          <w:lang w:val=""/>
        </w:rPr>
        <w:br/>
        <w:t>- расстояние от контейнерных и (или) специальных площадок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должно быть не менее 20 метров, но не более 100 метров; до территорий медицинских организаций   - не менее 15 метров;</w:t>
      </w:r>
      <w:r w:rsidRPr="00354FFB">
        <w:rPr>
          <w:rFonts w:ascii="Times New Roman" w:eastAsia="Tahoma" w:hAnsi="Times New Roman" w:cs="Times New Roman"/>
          <w:color w:val="000000"/>
          <w:sz w:val="20"/>
          <w:szCs w:val="20"/>
          <w:lang w:val=""/>
        </w:rPr>
        <w:br/>
        <w:t>- в случае раздельного накопления отходов расстояние от контейнерных и (или) специальных площадок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должно быть не менее 8 метров, но не более 100 метров; до территорий медицинских организаций  - не менее 15 метров.</w:t>
      </w:r>
      <w:r w:rsidRPr="00354FFB">
        <w:rPr>
          <w:rFonts w:ascii="Times New Roman" w:eastAsia="Tahoma" w:hAnsi="Times New Roman" w:cs="Times New Roman"/>
          <w:color w:val="000000"/>
          <w:sz w:val="20"/>
          <w:szCs w:val="20"/>
          <w:lang w:val=""/>
        </w:rPr>
        <w:br/>
        <w:t>- количество мусоросборников, устанавливаемых на контейнерных площадках, определяется хозяйствующими субъектами в соответствии с установленными нормативами накопления ТКО.</w:t>
      </w:r>
      <w:r w:rsidRPr="00354FFB">
        <w:rPr>
          <w:rFonts w:ascii="Times New Roman" w:eastAsia="Tahoma" w:hAnsi="Times New Roman" w:cs="Times New Roman"/>
          <w:color w:val="000000"/>
          <w:sz w:val="20"/>
          <w:szCs w:val="20"/>
          <w:lang w:val=""/>
        </w:rPr>
        <w:br/>
        <w:t>- расстояние от мусоросборников до границ смежных земельных участков не менее - 4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Выгребы, помойницы, дворовые уборные, летние души:  </w:t>
      </w:r>
      <w:r w:rsidRPr="00354FFB">
        <w:rPr>
          <w:rFonts w:ascii="Times New Roman" w:eastAsia="Tahoma" w:hAnsi="Times New Roman" w:cs="Times New Roman"/>
          <w:color w:val="000000"/>
          <w:sz w:val="20"/>
          <w:szCs w:val="20"/>
          <w:lang w:val=""/>
        </w:rPr>
        <w:br/>
        <w:t>Для сбора жидких бытовых отходов (ЖБО) и помоев на территории неканализованных домовладений следует устраивать помойницы, как правило, объединенные с дворовыми уборными общим выгребом, с их последующим транспортированием транспортным средством специально оборудованных для забора, слива и транспортирования ЖБО в централизованные системы водоотведения или иные сооружения, предназначенные для приема или очистки сточных вод.</w:t>
      </w:r>
      <w:r w:rsidRPr="00354FFB">
        <w:rPr>
          <w:rFonts w:ascii="Times New Roman" w:eastAsia="Tahoma" w:hAnsi="Times New Roman" w:cs="Times New Roman"/>
          <w:color w:val="000000"/>
          <w:sz w:val="20"/>
          <w:szCs w:val="20"/>
          <w:lang w:val=""/>
        </w:rPr>
        <w:br/>
        <w:t xml:space="preserve"> Помойницы должны иметь открывающиеся загрузочные люки с установленными под ними решетками с отверстиями до 25 мм. Глубину выгребов следует принимать от 1,5 до 3 м в зависимости от местных условий.</w:t>
      </w:r>
      <w:r w:rsidRPr="00354FFB">
        <w:rPr>
          <w:rFonts w:ascii="Times New Roman" w:eastAsia="Tahoma" w:hAnsi="Times New Roman" w:cs="Times New Roman"/>
          <w:color w:val="000000"/>
          <w:sz w:val="20"/>
          <w:szCs w:val="20"/>
          <w:lang w:val=""/>
        </w:rPr>
        <w:br/>
        <w:t xml:space="preserve"> Выгребы и помойницы должны иметь подземную водонепроницаемую емкостную часть для накопления ЖБО - кирпичную или бетонную. Выгреба должны иметь плотные двойные люки -стандартные круглые чугунные. Объем выгребов и помойниц определяется их владельцами с учетом количества образующихся ЖБО. </w:t>
      </w:r>
      <w:r w:rsidRPr="00354FFB">
        <w:rPr>
          <w:rFonts w:ascii="Times New Roman" w:eastAsia="Tahoma" w:hAnsi="Times New Roman" w:cs="Times New Roman"/>
          <w:color w:val="000000"/>
          <w:sz w:val="20"/>
          <w:szCs w:val="20"/>
          <w:lang w:val=""/>
        </w:rPr>
        <w:br/>
        <w:t>Выгреба в домах, присоединяемых к канализационной сети, в последующем должны быть полностью очищены от содержимого, стенки и днища разобраны, ямы засыпаны грунтом и утрамбованы.</w:t>
      </w:r>
      <w:r w:rsidRPr="00354FFB">
        <w:rPr>
          <w:rFonts w:ascii="Times New Roman" w:eastAsia="Tahoma" w:hAnsi="Times New Roman" w:cs="Times New Roman"/>
          <w:color w:val="000000"/>
          <w:sz w:val="20"/>
          <w:szCs w:val="20"/>
          <w:lang w:val=""/>
        </w:rPr>
        <w:br/>
        <w:t>Не допускается наполнение выгреба выше, чем 0,35 метров до поверхности земли. Выгреб следует очищать по мере заполнения, но не реже 1 раза в 6 месяцев:</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Pr="00354FFB">
        <w:rPr>
          <w:rFonts w:ascii="Times New Roman" w:eastAsia="Tahoma" w:hAnsi="Times New Roman" w:cs="Times New Roman"/>
          <w:color w:val="000000"/>
          <w:sz w:val="20"/>
          <w:szCs w:val="20"/>
          <w:lang w:val=""/>
        </w:rPr>
        <w:br/>
        <w:t>- расстояние от фундамента жилого дома, расположенного в границах земельного участка - 5м;</w:t>
      </w:r>
      <w:r w:rsidRPr="00354FFB">
        <w:rPr>
          <w:rFonts w:ascii="Times New Roman" w:eastAsia="Tahoma" w:hAnsi="Times New Roman" w:cs="Times New Roman"/>
          <w:color w:val="000000"/>
          <w:sz w:val="20"/>
          <w:szCs w:val="20"/>
          <w:lang w:val=""/>
        </w:rPr>
        <w:br/>
        <w:t>- расстояние от  выгребов и дворовых уборных с помойницами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12 м;</w:t>
      </w:r>
      <w:r w:rsidRPr="00354FFB">
        <w:rPr>
          <w:rFonts w:ascii="Times New Roman" w:eastAsia="Tahoma" w:hAnsi="Times New Roman" w:cs="Times New Roman"/>
          <w:color w:val="000000"/>
          <w:sz w:val="20"/>
          <w:szCs w:val="20"/>
          <w:lang w:val=""/>
        </w:rPr>
        <w:br/>
        <w:t>- дворовые уборные должны находиться на расстоянии не менее 50 м от нецентрализованных источников питьевого водоснабжения, предназначенных для общественного пользования.</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Локальные очистные сооружения (ЛОС):</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t>- расстояние от границы смежного земельного участка не менее - 1 м;</w:t>
      </w:r>
      <w:r w:rsidRPr="00354FFB">
        <w:rPr>
          <w:rFonts w:ascii="Times New Roman" w:eastAsia="Tahoma" w:hAnsi="Times New Roman" w:cs="Times New Roman"/>
          <w:color w:val="000000"/>
          <w:sz w:val="20"/>
          <w:szCs w:val="20"/>
          <w:lang w:val=""/>
        </w:rPr>
        <w:br/>
        <w:t>- расстояние от фундамента жилого дома, расположенного в границах земельного участка – устанавливается собственником в зависимости от технических характеристик ЛОС;</w:t>
      </w:r>
      <w:r w:rsidRPr="00354FFB">
        <w:rPr>
          <w:rFonts w:ascii="Times New Roman" w:eastAsia="Tahoma" w:hAnsi="Times New Roman"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Детские площадки, площадки для отдыха, спортивных занятий, хозяйственные площадки, площадки для выгула собак:</w:t>
      </w:r>
      <w:r w:rsidRPr="00354FFB">
        <w:rPr>
          <w:rFonts w:ascii="Times New Roman" w:eastAsia="Tahoma" w:hAnsi="Times New Roman" w:cs="Times New Roman"/>
          <w:color w:val="000000"/>
          <w:sz w:val="20"/>
          <w:szCs w:val="20"/>
          <w:lang w:val=""/>
        </w:rPr>
        <w:br/>
        <w:t>расстояние до окон жилых и общественных зданий:</w:t>
      </w:r>
      <w:r w:rsidRPr="00354FFB">
        <w:rPr>
          <w:rFonts w:ascii="Times New Roman" w:eastAsia="Tahoma" w:hAnsi="Times New Roman" w:cs="Times New Roman"/>
          <w:color w:val="000000"/>
          <w:sz w:val="20"/>
          <w:szCs w:val="20"/>
          <w:lang w:val=""/>
        </w:rPr>
        <w:br/>
        <w:t>- для игр детей дошкольного и младшего школьного возраста - не менее 12 м;</w:t>
      </w:r>
      <w:r w:rsidRPr="00354FFB">
        <w:rPr>
          <w:rFonts w:ascii="Times New Roman" w:eastAsia="Tahoma" w:hAnsi="Times New Roman" w:cs="Times New Roman"/>
          <w:color w:val="000000"/>
          <w:sz w:val="20"/>
          <w:szCs w:val="20"/>
          <w:lang w:val=""/>
        </w:rPr>
        <w:br/>
        <w:t>- для отдыха взрослого населения - не менее 10 м;</w:t>
      </w:r>
      <w:r w:rsidRPr="00354FFB">
        <w:rPr>
          <w:rFonts w:ascii="Times New Roman" w:eastAsia="Tahoma" w:hAnsi="Times New Roman" w:cs="Times New Roman"/>
          <w:color w:val="000000"/>
          <w:sz w:val="20"/>
          <w:szCs w:val="20"/>
          <w:lang w:val=""/>
        </w:rPr>
        <w:br/>
        <w:t xml:space="preserve">- для занятий физкультурой, в зависимости от шумовых характеристик (наибольшие значения принимаются для хоккейных и футбольных площадок, наименьшие - для площадок для настольного тенниса) </w:t>
      </w:r>
      <w:r w:rsidRPr="00354FFB">
        <w:rPr>
          <w:rFonts w:ascii="Times New Roman" w:eastAsia="Tahoma" w:hAnsi="Times New Roman" w:cs="Times New Roman"/>
          <w:color w:val="000000"/>
          <w:sz w:val="20"/>
          <w:szCs w:val="20"/>
          <w:lang w:val=""/>
        </w:rPr>
        <w:br/>
        <w:t>- 10 - 40 м;</w:t>
      </w:r>
      <w:r w:rsidRPr="00354FFB">
        <w:rPr>
          <w:rFonts w:ascii="Times New Roman" w:eastAsia="Tahoma" w:hAnsi="Times New Roman" w:cs="Times New Roman"/>
          <w:color w:val="000000"/>
          <w:sz w:val="20"/>
          <w:szCs w:val="20"/>
          <w:lang w:val=""/>
        </w:rPr>
        <w:br/>
        <w:t>- для хозяйственных целей - не менее 20 м;</w:t>
      </w:r>
      <w:r w:rsidRPr="00354FFB">
        <w:rPr>
          <w:rFonts w:ascii="Times New Roman" w:eastAsia="Tahoma" w:hAnsi="Times New Roman" w:cs="Times New Roman"/>
          <w:color w:val="000000"/>
          <w:sz w:val="20"/>
          <w:szCs w:val="20"/>
          <w:lang w:val=""/>
        </w:rPr>
        <w:br/>
        <w:t>- для выгула собак - не менее 40 м;</w:t>
      </w:r>
      <w:r w:rsidRPr="00354FFB">
        <w:rPr>
          <w:rFonts w:ascii="Times New Roman" w:eastAsia="Tahoma" w:hAnsi="Times New Roman" w:cs="Times New Roman"/>
          <w:color w:val="000000"/>
          <w:sz w:val="20"/>
          <w:szCs w:val="20"/>
          <w:lang w:val=""/>
        </w:rPr>
        <w:br/>
        <w:t>- для сушки белья - не нормируются.</w:t>
      </w:r>
      <w:r w:rsidRPr="00354FFB">
        <w:rPr>
          <w:rFonts w:ascii="Times New Roman" w:eastAsia="Tahoma" w:hAnsi="Times New Roman" w:cs="Times New Roman"/>
          <w:color w:val="000000"/>
          <w:sz w:val="20"/>
          <w:szCs w:val="20"/>
          <w:lang w:val=""/>
        </w:rPr>
        <w:br/>
        <w:t>Расстояния от площадок для хозяйственных целей до наиболее удаленного входа в жилое здание - не более 100 м (для домов с мусоропроводами) и 50 м (для домов без мусоропроводов).</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Гостевые автостоянки жилых домов:</w:t>
      </w:r>
      <w:r w:rsidRPr="00354FFB">
        <w:rPr>
          <w:rFonts w:ascii="Times New Roman" w:eastAsia="Tahoma" w:hAnsi="Times New Roman" w:cs="Times New Roman"/>
          <w:color w:val="000000"/>
          <w:sz w:val="20"/>
          <w:szCs w:val="20"/>
          <w:lang w:val=""/>
        </w:rPr>
        <w:br/>
        <w:t>- разрывы до зданий различного назначения не устанавливаются.</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Приобъектные автостоянки для парковки автомобилей работников и посетителей:</w:t>
      </w:r>
      <w:r w:rsidRPr="00354FFB">
        <w:rPr>
          <w:rFonts w:ascii="Times New Roman" w:eastAsia="Tahoma" w:hAnsi="Times New Roman" w:cs="Times New Roman"/>
          <w:color w:val="000000"/>
          <w:sz w:val="20"/>
          <w:szCs w:val="20"/>
          <w:lang w:val=""/>
        </w:rPr>
        <w:br/>
        <w:t>- разрывы до зданий различного назначения – согласно требованиям санитарно-эпидемиологических правил и нормативов;</w:t>
      </w:r>
      <w:r w:rsidRPr="00354FFB">
        <w:rPr>
          <w:rFonts w:ascii="Times New Roman" w:eastAsia="Tahoma" w:hAnsi="Times New Roman" w:cs="Times New Roman"/>
          <w:color w:val="000000"/>
          <w:sz w:val="20"/>
          <w:szCs w:val="20"/>
          <w:lang w:val=""/>
        </w:rPr>
        <w:br/>
        <w:t>- требуемое количество машино-мест на одну расчетную единицу по видам использования должно быть обеспечено согласно действующим нормативам градостроительного проектирования Краснодарского края.</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Трансформаторные подстанции, газораспределительные пункты:</w:t>
      </w:r>
      <w:r w:rsidRPr="00354FFB">
        <w:rPr>
          <w:rFonts w:ascii="Times New Roman" w:eastAsia="Tahoma" w:hAnsi="Times New Roman" w:cs="Times New Roman"/>
          <w:color w:val="000000"/>
          <w:sz w:val="20"/>
          <w:szCs w:val="20"/>
          <w:lang w:val=""/>
        </w:rPr>
        <w:br/>
        <w:t>- расстояние от границ земельного участка не менее - 1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Жилые зоны необходимо предусматривать в целях создания для населения удобной, здоровой и безопасной среды проживания. Объекты и виды деятельности, несовместимые с требованиями настоящих норм, не допускается размещать в жилых зонах. </w:t>
      </w:r>
      <w:r w:rsidRPr="00354FFB">
        <w:rPr>
          <w:rFonts w:ascii="Times New Roman" w:eastAsia="Tahoma" w:hAnsi="Times New Roman" w:cs="Times New Roman"/>
          <w:color w:val="000000"/>
          <w:sz w:val="20"/>
          <w:szCs w:val="20"/>
          <w:lang w:val=""/>
        </w:rPr>
        <w:br/>
        <w:t xml:space="preserve">  В целях обеспечения разрешенного использования объектов недвижимости на вновь образуемых или измененных земельных участках в жилых зонах, а также земельных участков сельскохозяйственного использования и садоводства, расположенных в границах населенных пунктов, образование таких участков необходимо осуществлять в соответствии с утвержденной документацией по планировке территории.</w:t>
      </w:r>
      <w:r w:rsidRPr="00354FFB">
        <w:rPr>
          <w:rFonts w:ascii="Times New Roman" w:eastAsia="Tahoma" w:hAnsi="Times New Roman" w:cs="Times New Roman"/>
          <w:color w:val="000000"/>
          <w:sz w:val="20"/>
          <w:szCs w:val="20"/>
          <w:lang w:val=""/>
        </w:rPr>
        <w:br/>
        <w:t xml:space="preserve">    Образование новых земельных участков или изменение земельных участков в жилых зонах, а также земельных участков сельскохозяйственного использования и садоводства, расположенных в границах населенных пунктов необходимо осуществлять в соответствии с утвержденной документацией по планировке территории.</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t xml:space="preserve">    Раздел земельных участков площадью 1,5 га и более, предусматривающих строительство многоквартирных жилых домов, объектов индивидуального жилищного строительства или объектов блокированной жилой застройки, возможно только при наличии утвержденной документации по планировке территории.</w:t>
      </w:r>
      <w:r w:rsidRPr="00354FFB">
        <w:rPr>
          <w:rFonts w:ascii="Times New Roman" w:eastAsia="Tahoma" w:hAnsi="Times New Roman" w:cs="Times New Roman"/>
          <w:color w:val="000000"/>
          <w:sz w:val="20"/>
          <w:szCs w:val="20"/>
          <w:lang w:val=""/>
        </w:rPr>
        <w:br/>
        <w:t xml:space="preserve">   Разработка документации по планировке территории жилых зон должна осуществляться до выдачи разрешений на строительство жилых объектов.</w:t>
      </w:r>
      <w:r w:rsidRPr="00354FFB">
        <w:rPr>
          <w:rFonts w:ascii="Times New Roman" w:eastAsia="Tahoma" w:hAnsi="Times New Roman" w:cs="Times New Roman"/>
          <w:color w:val="000000"/>
          <w:sz w:val="20"/>
          <w:szCs w:val="20"/>
          <w:lang w:val=""/>
        </w:rPr>
        <w:br/>
        <w:t>Под обеспечением возможности разрешенного использования объектов недвижимости следует понимать установление в документации по планировке территории мест планируемого размещения объектов социальной, транспортной, коммунальной инфраструктуры, объектов благоустройства, территорий общего пользования, необходимых для нормальной эксплуатации зданий, строений, сооружений и комфортного проживания населения.</w:t>
      </w:r>
      <w:r w:rsidRPr="00354FFB">
        <w:rPr>
          <w:rFonts w:ascii="Times New Roman" w:eastAsia="Tahoma" w:hAnsi="Times New Roman" w:cs="Times New Roman"/>
          <w:color w:val="000000"/>
          <w:sz w:val="20"/>
          <w:szCs w:val="20"/>
          <w:lang w:val=""/>
        </w:rPr>
        <w:br/>
        <w:t xml:space="preserve">   При планировочной организации жилых зон следует предусматривать их дифференциацию по типам застройки, ее этажности и плотности, местоположению с учетом историко-культурных, природно-климатических и других местных особенностей. Тип и этажность жилой застройки определяются в соответствии с социально-демографическими, национально-бытовыми, архитектурно-композиционными, санитарно-гигиеническими и другими требованиями, предъявляемыми к формированию жилой среды, а также возможностью развития социальной, транспортной и инженерной инфраструктур и обеспечения противопожарной безопасности.</w:t>
      </w:r>
      <w:r w:rsidRPr="00354FFB">
        <w:rPr>
          <w:rFonts w:ascii="Times New Roman" w:eastAsia="Tahoma" w:hAnsi="Times New Roman" w:cs="Times New Roman"/>
          <w:color w:val="000000"/>
          <w:sz w:val="20"/>
          <w:szCs w:val="20"/>
          <w:lang w:val=""/>
        </w:rPr>
        <w:br/>
        <w:t xml:space="preserve">   В состав жилых зон сельского поселения могут включаться:</w:t>
      </w:r>
      <w:r w:rsidRPr="00354FFB">
        <w:rPr>
          <w:rFonts w:ascii="Times New Roman" w:eastAsia="Tahoma" w:hAnsi="Times New Roman" w:cs="Times New Roman"/>
          <w:color w:val="000000"/>
          <w:sz w:val="20"/>
          <w:szCs w:val="20"/>
          <w:lang w:val=""/>
        </w:rPr>
        <w:br/>
        <w:t>1) зона застройки индивидуальными жилыми домами (отдельно стоящими, не более 3 этажей) с приусадебными земельными участками;</w:t>
      </w:r>
      <w:r w:rsidRPr="00354FFB">
        <w:rPr>
          <w:rFonts w:ascii="Times New Roman" w:eastAsia="Tahoma" w:hAnsi="Times New Roman" w:cs="Times New Roman"/>
          <w:color w:val="000000"/>
          <w:sz w:val="20"/>
          <w:szCs w:val="20"/>
          <w:lang w:val=""/>
        </w:rPr>
        <w:br/>
        <w:t>2) зоны застройки индивидуальными жилыми домами и домами блокированной застройки;</w:t>
      </w:r>
      <w:r w:rsidRPr="00354FFB">
        <w:rPr>
          <w:rFonts w:ascii="Times New Roman" w:eastAsia="Tahoma" w:hAnsi="Times New Roman" w:cs="Times New Roman"/>
          <w:color w:val="000000"/>
          <w:sz w:val="20"/>
          <w:szCs w:val="20"/>
          <w:lang w:val=""/>
        </w:rPr>
        <w:br/>
        <w:t>3) зоны жилой застройки иных видов, в том числе:</w:t>
      </w:r>
      <w:r w:rsidRPr="00354FFB">
        <w:rPr>
          <w:rFonts w:ascii="Times New Roman" w:eastAsia="Tahoma" w:hAnsi="Times New Roman" w:cs="Times New Roman"/>
          <w:color w:val="000000"/>
          <w:sz w:val="20"/>
          <w:szCs w:val="20"/>
          <w:lang w:val=""/>
        </w:rPr>
        <w:br/>
        <w:t>зона застройки блокированными жилыми домами (не более 3 этажей) с приквартирными участками;</w:t>
      </w:r>
      <w:r w:rsidRPr="00354FFB">
        <w:rPr>
          <w:rFonts w:ascii="Times New Roman" w:eastAsia="Tahoma" w:hAnsi="Times New Roman" w:cs="Times New Roman"/>
          <w:color w:val="000000"/>
          <w:sz w:val="20"/>
          <w:szCs w:val="20"/>
          <w:lang w:val=""/>
        </w:rPr>
        <w:br/>
        <w:t>зона застройки малоэтажными многоквартирными жилыми домами (не более 4 этажей, включая мансардный).</w:t>
      </w:r>
      <w:r w:rsidRPr="00354FFB">
        <w:rPr>
          <w:rFonts w:ascii="Times New Roman" w:eastAsia="Tahoma" w:hAnsi="Times New Roman" w:cs="Times New Roman"/>
          <w:color w:val="000000"/>
          <w:sz w:val="20"/>
          <w:szCs w:val="20"/>
          <w:lang w:val=""/>
        </w:rPr>
        <w:br/>
        <w:t>В жилых зонах допускается размещение отдельно стоящих, встроенных или пристроенных объектов социального и коммунально-бытового назначения. Размещение встроенных в жилые здания объектов осуществляется с учетом требований СП 54.13330.2022 "СНиП 31-01-2003 Здания жилые многоквартирные".</w:t>
      </w:r>
      <w:r w:rsidRPr="00354FFB">
        <w:rPr>
          <w:rFonts w:ascii="Times New Roman" w:eastAsia="Tahoma" w:hAnsi="Times New Roman" w:cs="Times New Roman"/>
          <w:color w:val="000000"/>
          <w:sz w:val="20"/>
          <w:szCs w:val="20"/>
          <w:lang w:val=""/>
        </w:rPr>
        <w:br/>
        <w:t>В жилых зонах допускается размещение объектов обслуживания, в том числе:</w:t>
      </w:r>
      <w:r w:rsidRPr="00354FFB">
        <w:rPr>
          <w:rFonts w:ascii="Times New Roman" w:eastAsia="Tahoma" w:hAnsi="Times New Roman" w:cs="Times New Roman"/>
          <w:color w:val="000000"/>
          <w:sz w:val="20"/>
          <w:szCs w:val="20"/>
          <w:lang w:val=""/>
        </w:rPr>
        <w:br/>
        <w:t>- культовых зданий;</w:t>
      </w:r>
      <w:r w:rsidRPr="00354FFB">
        <w:rPr>
          <w:rFonts w:ascii="Times New Roman" w:eastAsia="Tahoma" w:hAnsi="Times New Roman" w:cs="Times New Roman"/>
          <w:color w:val="000000"/>
          <w:sz w:val="20"/>
          <w:szCs w:val="20"/>
          <w:lang w:val=""/>
        </w:rPr>
        <w:br/>
        <w:t>- стоянок и гаражей для личного автомобильного транспорта граждан;</w:t>
      </w:r>
      <w:r w:rsidRPr="00354FFB">
        <w:rPr>
          <w:rFonts w:ascii="Times New Roman" w:eastAsia="Tahoma" w:hAnsi="Times New Roman" w:cs="Times New Roman"/>
          <w:color w:val="000000"/>
          <w:sz w:val="20"/>
          <w:szCs w:val="20"/>
          <w:lang w:val=""/>
        </w:rPr>
        <w:br/>
        <w:t>- объектов здравоохранения, объектов дошкольного, начального общего и среднего (полного) общего образования, иных объектов, связанных с проживанием и обслуживанием граждан и не оказывающих негативного воздействия на окружающую среду.</w:t>
      </w:r>
      <w:r w:rsidRPr="00354FFB">
        <w:rPr>
          <w:rFonts w:ascii="Times New Roman" w:eastAsia="Tahoma" w:hAnsi="Times New Roman" w:cs="Times New Roman"/>
          <w:color w:val="000000"/>
          <w:sz w:val="20"/>
          <w:szCs w:val="20"/>
          <w:lang w:val=""/>
        </w:rPr>
        <w:br/>
        <w:t xml:space="preserve">  Допускается также размещать отдельные объекты общественно-делового и коммунального назначения с площадью участка, как правило, не более 0,5 га, а также мини-производства, не оказывающие вредного воздействия на окружающую среду (включая шум, вибрацию, магнитные поля, радиационное воздействие, загрязнение почв, воздуха, воды и иные вредные воздействия), за пределами установленных границ участков этих объектов.</w:t>
      </w:r>
      <w:r w:rsidRPr="00354FFB">
        <w:rPr>
          <w:rFonts w:ascii="Times New Roman" w:eastAsia="Tahoma" w:hAnsi="Times New Roman" w:cs="Times New Roman"/>
          <w:color w:val="000000"/>
          <w:sz w:val="20"/>
          <w:szCs w:val="20"/>
          <w:lang w:val=""/>
        </w:rPr>
        <w:br/>
        <w:t xml:space="preserve">  В состав жилых зон могут включаться также территории, предназначенные для ведения садоводства, расположенные в пределах границ населенных пунктов.</w:t>
      </w:r>
      <w:r w:rsidRPr="00354FFB">
        <w:rPr>
          <w:rFonts w:ascii="Times New Roman" w:eastAsia="Tahoma" w:hAnsi="Times New Roman"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354FFB">
        <w:rPr>
          <w:rFonts w:ascii="Times New Roman" w:eastAsia="Tahoma" w:hAnsi="Times New Roman" w:cs="Times New Roman"/>
          <w:color w:val="000000"/>
          <w:sz w:val="20"/>
          <w:szCs w:val="20"/>
          <w:lang w:val=""/>
        </w:rPr>
        <w:br/>
        <w:t xml:space="preserve">   Доступ к земельному участку, не имеющему границ с территориями общего пользования, обеспечивается путем установления сервитута, зарегистрированного в 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Pr="00354FFB">
        <w:rPr>
          <w:rFonts w:ascii="Times New Roman" w:eastAsia="Tahoma" w:hAnsi="Times New Roman" w:cs="Times New Roman"/>
          <w:color w:val="000000"/>
          <w:sz w:val="20"/>
          <w:szCs w:val="20"/>
          <w:lang w:val=""/>
        </w:rPr>
        <w:br/>
        <w:t>В случае если ширина исходного земельного участка (участков) менее 12 метров допускается образование земельных участков (раздел, перераспределение с землями находящимися в частной, государственной или муниципальной собственности) с шириной фасада равной или более ширины фасада исходных участков.</w:t>
      </w:r>
      <w:r w:rsidRPr="00354FFB">
        <w:rPr>
          <w:rFonts w:ascii="Times New Roman" w:eastAsia="Tahoma" w:hAnsi="Times New Roman" w:cs="Times New Roman"/>
          <w:color w:val="000000"/>
          <w:sz w:val="20"/>
          <w:szCs w:val="20"/>
          <w:lang w:val=""/>
        </w:rPr>
        <w:br/>
        <w:t xml:space="preserve">      </w:t>
      </w:r>
      <w:r w:rsidRPr="00354FFB">
        <w:rPr>
          <w:rFonts w:ascii="Times New Roman" w:eastAsia="Tahoma" w:hAnsi="Times New Roman" w:cs="Times New Roman"/>
          <w:color w:val="000000"/>
          <w:sz w:val="20"/>
          <w:szCs w:val="20"/>
          <w:lang w:val=""/>
        </w:rPr>
        <w:br/>
        <w:t xml:space="preserve">      При создании архитектурных решений фасадов зданий жилого и общественного назначения параметры принимать согласно статье 35 «Требования к архитектурно-</w:t>
      </w:r>
      <w:r w:rsidRPr="00354FFB">
        <w:rPr>
          <w:rFonts w:ascii="Times New Roman" w:eastAsia="Tahoma" w:hAnsi="Times New Roman" w:cs="Times New Roman"/>
          <w:color w:val="000000"/>
          <w:sz w:val="20"/>
          <w:szCs w:val="20"/>
          <w:lang w:val=""/>
        </w:rPr>
        <w:lastRenderedPageBreak/>
        <w:t>градостроительному облику объекта капитального строительства». Рекомендуется применять Методические рекомендации по применению требований к архитектурно-градостроительному облику объекта капитального строительства, разработанные Институтом развития градостроительства и городской среды Краснодарского края.</w:t>
      </w:r>
      <w:r w:rsidRPr="00354FFB">
        <w:rPr>
          <w:rFonts w:ascii="Times New Roman" w:eastAsia="Tahoma" w:hAnsi="Times New Roman" w:cs="Times New Roman"/>
          <w:color w:val="000000"/>
          <w:sz w:val="20"/>
          <w:szCs w:val="20"/>
          <w:lang w:val=""/>
        </w:rPr>
        <w:br/>
        <w:t xml:space="preserve">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жилых и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Pr="00354FFB">
        <w:rPr>
          <w:rFonts w:ascii="Times New Roman" w:eastAsia="Tahoma" w:hAnsi="Times New Roman" w:cs="Times New Roman"/>
          <w:color w:val="000000"/>
          <w:sz w:val="20"/>
          <w:szCs w:val="20"/>
          <w:lang w:val=""/>
        </w:rPr>
        <w:br/>
        <w:t xml:space="preserve">    Элементы систем кондиционирования (наружные блоки систем кондиционирования и вентиляции, отверстия для монтажа бризера), а также антенны должны:</w:t>
      </w:r>
      <w:r w:rsidRPr="00354FFB">
        <w:rPr>
          <w:rFonts w:ascii="Times New Roman" w:eastAsia="Tahoma" w:hAnsi="Times New Roman" w:cs="Times New Roman"/>
          <w:color w:val="000000"/>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Pr="00354FFB">
        <w:rPr>
          <w:rFonts w:ascii="Times New Roman" w:eastAsia="Tahoma" w:hAnsi="Times New Roman" w:cs="Times New Roman"/>
          <w:color w:val="000000"/>
          <w:sz w:val="20"/>
          <w:szCs w:val="20"/>
          <w:lang w:val=""/>
        </w:rPr>
        <w:br/>
        <w:t>- размещаться с использованием стандартных конструкций крепления и с использованием маскирующих ограждений;</w:t>
      </w:r>
      <w:r w:rsidRPr="00354FFB">
        <w:rPr>
          <w:rFonts w:ascii="Times New Roman" w:eastAsia="Tahoma" w:hAnsi="Times New Roman" w:cs="Times New Roman"/>
          <w:color w:val="000000"/>
          <w:sz w:val="20"/>
          <w:szCs w:val="20"/>
          <w:lang w:val=""/>
        </w:rPr>
        <w:br/>
        <w:t>- оснащаться кабель-каналами, скрытыми за фасадом или замаскированными в тон колера соответствующей плоскости фасада.</w:t>
      </w:r>
      <w:r w:rsidRPr="00354FFB">
        <w:rPr>
          <w:rFonts w:ascii="Times New Roman" w:eastAsia="Tahoma" w:hAnsi="Times New Roman" w:cs="Times New Roman"/>
          <w:color w:val="000000"/>
          <w:sz w:val="20"/>
          <w:szCs w:val="20"/>
          <w:lang w:val=""/>
        </w:rPr>
        <w:br/>
        <w:t xml:space="preserve">  Маскирующие ограждения кондиционерных блоков – решётки, жалюзи, корзины – должны устанавливаться в целях сохранения архитектурного облика объекта.    </w:t>
      </w:r>
      <w:r w:rsidRPr="00354FFB">
        <w:rPr>
          <w:rFonts w:ascii="Times New Roman" w:eastAsia="Tahoma" w:hAnsi="Times New Roman" w:cs="Times New Roman"/>
          <w:color w:val="000000"/>
          <w:sz w:val="20"/>
          <w:szCs w:val="20"/>
          <w:lang w:val=""/>
        </w:rPr>
        <w:br/>
        <w:t xml:space="preserve">  Маскирующие ограждения должны иметь окраску, соответствующую одному из колеров элементов здания (стен, перекрытий, элементов окон, цоколя).</w:t>
      </w:r>
      <w:r w:rsidRPr="00354FFB">
        <w:rPr>
          <w:rFonts w:ascii="Times New Roman" w:eastAsia="Tahoma" w:hAnsi="Times New Roman" w:cs="Times New Roman"/>
          <w:color w:val="000000"/>
          <w:sz w:val="20"/>
          <w:szCs w:val="20"/>
          <w:lang w:val=""/>
        </w:rPr>
        <w:br/>
        <w:t xml:space="preserve">  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w:t>
      </w:r>
      <w:r w:rsidRPr="00354FFB">
        <w:rPr>
          <w:rFonts w:ascii="Times New Roman" w:eastAsia="Tahoma" w:hAnsi="Times New Roman" w:cs="Times New Roman"/>
          <w:color w:val="000000"/>
          <w:sz w:val="20"/>
          <w:szCs w:val="20"/>
          <w:lang w:val=""/>
        </w:rPr>
        <w:br/>
        <w:t xml:space="preserve">  Цветовое решение должно осуществляться в нейтральных (с максимальной прозрачностью, без искажения цвета) и серых оттенках. </w:t>
      </w:r>
      <w:r w:rsidRPr="00354FFB">
        <w:rPr>
          <w:rFonts w:ascii="Times New Roman" w:eastAsia="Tahoma" w:hAnsi="Times New Roman" w:cs="Times New Roman"/>
          <w:color w:val="000000"/>
          <w:sz w:val="20"/>
          <w:szCs w:val="20"/>
          <w:lang w:val=""/>
        </w:rPr>
        <w:br/>
        <w:t xml:space="preserve">  Предусмотреть цветовое решение цоколя, соответствующее одному из колеров элементов здания. </w:t>
      </w:r>
      <w:r w:rsidRPr="00354FFB">
        <w:rPr>
          <w:rFonts w:ascii="Times New Roman" w:eastAsia="Tahoma" w:hAnsi="Times New Roman" w:cs="Times New Roman"/>
          <w:color w:val="000000"/>
          <w:sz w:val="20"/>
          <w:szCs w:val="20"/>
          <w:lang w:val=""/>
        </w:rPr>
        <w:br/>
        <w:t xml:space="preserve">  Все элементы кровли зданий любого назначения должны выполняться в едином цветовом решении.  </w:t>
      </w:r>
      <w:r w:rsidRPr="00354FFB">
        <w:rPr>
          <w:rFonts w:ascii="Times New Roman" w:eastAsia="Tahoma" w:hAnsi="Times New Roman" w:cs="Times New Roman"/>
          <w:color w:val="000000"/>
          <w:sz w:val="20"/>
          <w:szCs w:val="20"/>
          <w:lang w:val=""/>
        </w:rPr>
        <w:br/>
        <w:t xml:space="preserve">  В ограждении балконов, лоджий, парапетов и прочих элементов многоквартирных домов предусмотреть цветовое решение, соответствующее одному из колеров элементов здания. </w:t>
      </w:r>
      <w:r w:rsidRPr="00354FFB">
        <w:rPr>
          <w:rFonts w:ascii="Times New Roman" w:eastAsia="Tahoma" w:hAnsi="Times New Roman" w:cs="Times New Roman"/>
          <w:color w:val="000000"/>
          <w:sz w:val="20"/>
          <w:szCs w:val="20"/>
          <w:lang w:val=""/>
        </w:rPr>
        <w:br/>
        <w:t xml:space="preserve">  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Pr="00354FFB">
        <w:rPr>
          <w:rFonts w:ascii="Times New Roman" w:eastAsia="Tahoma" w:hAnsi="Times New Roman" w:cs="Times New Roman"/>
          <w:color w:val="000000"/>
          <w:sz w:val="20"/>
          <w:szCs w:val="20"/>
          <w:lang w:val=""/>
        </w:rPr>
        <w:br/>
        <w:t xml:space="preserve">  Обязательным к обеспечению зданий общественного и жилого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Pr="00354FFB">
        <w:rPr>
          <w:rFonts w:ascii="Times New Roman" w:eastAsia="Tahoma" w:hAnsi="Times New Roman" w:cs="Times New Roman"/>
          <w:color w:val="000000"/>
          <w:sz w:val="20"/>
          <w:szCs w:val="20"/>
          <w:lang w:val=""/>
        </w:rPr>
        <w:br/>
        <w:t xml:space="preserve">  На территориях с застройкой усадебными одно-,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должно быть не менее 6 м.</w:t>
      </w:r>
      <w:r w:rsidRPr="00354FFB">
        <w:rPr>
          <w:rFonts w:ascii="Times New Roman" w:eastAsia="Tahoma" w:hAnsi="Times New Roman" w:cs="Times New Roman"/>
          <w:color w:val="000000"/>
          <w:sz w:val="20"/>
          <w:szCs w:val="20"/>
          <w:lang w:val=""/>
        </w:rPr>
        <w:br/>
        <w:t xml:space="preserve">  При необходимости облицовки стен существующего жилого дома, расположенного на приусадебном участке, на расстоянии ближе 1,5 метра (но не менее 1 метра) от границы соседнего земельного участка, кирпичной кладкой толщиной 120 мм, разрешается выполнять данные работы без согласия владельцев соседних земельных участков. Также не требуется согласие совладельцев земельного участка, на котором расположен жилой дом при условии, если облицовываемый жилой дом не находится в общей долевой собственности.</w:t>
      </w:r>
      <w:r w:rsidRPr="00354FFB">
        <w:rPr>
          <w:rFonts w:ascii="Times New Roman" w:eastAsia="Tahoma" w:hAnsi="Times New Roman" w:cs="Times New Roman"/>
          <w:color w:val="000000"/>
          <w:sz w:val="20"/>
          <w:szCs w:val="20"/>
          <w:lang w:val=""/>
        </w:rPr>
        <w:br/>
        <w:t xml:space="preserve">  При строительстве, реконструкции объекта капитального строительства разрешение на отклонение от предельных параметров разрешенного строительства может </w:t>
      </w:r>
      <w:r w:rsidRPr="00354FFB">
        <w:rPr>
          <w:rFonts w:ascii="Times New Roman" w:eastAsia="Tahoma" w:hAnsi="Times New Roman" w:cs="Times New Roman"/>
          <w:color w:val="000000"/>
          <w:sz w:val="20"/>
          <w:szCs w:val="20"/>
          <w:lang w:val=""/>
        </w:rPr>
        <w:lastRenderedPageBreak/>
        <w:t>предоставляться правообладателям земельных участков конфигурация, инженерно-геологические либо иные характеристики которых неблагоприятны для застройки только при наличии заключений аккредитованных экспертов, подтверждающих факт наличия таких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r w:rsidRPr="00354FFB">
        <w:rPr>
          <w:rFonts w:ascii="Times New Roman" w:eastAsia="Tahoma" w:hAnsi="Times New Roman" w:cs="Times New Roman"/>
          <w:color w:val="000000"/>
          <w:sz w:val="20"/>
          <w:szCs w:val="20"/>
          <w:lang w:val=""/>
        </w:rPr>
        <w:br/>
        <w:t xml:space="preserve">  При реконструкции индивидуальных жилых домов для существующей части объекта допускается отступ до 1,0 м от границ земельного участка при условии, что пристраиваемая часть объекта планируется в месте допустимого размещения зданий, строений, сооружений в соответствии с градостроительными регламентами территориальной зоны.</w:t>
      </w:r>
      <w:r w:rsidRPr="00354FFB">
        <w:rPr>
          <w:rFonts w:ascii="Times New Roman" w:eastAsia="Tahoma" w:hAnsi="Times New Roman" w:cs="Times New Roman"/>
          <w:color w:val="000000"/>
          <w:sz w:val="20"/>
          <w:szCs w:val="20"/>
          <w:lang w:val=""/>
        </w:rPr>
        <w:br/>
        <w:t xml:space="preserve">  Размещение индивидуальных жилых домов в охранных зонах инженерных коммуникаций допускается при наличии письменных согласий балансодержателей сетей при условии, что размещение здания планируется в месте допустимого размещения зданий, строений, сооружений в соответствии с градостроительными регламентами территориальной зоны.</w:t>
      </w:r>
      <w:r w:rsidRPr="00354FFB">
        <w:rPr>
          <w:rFonts w:ascii="Times New Roman" w:eastAsia="Tahoma" w:hAnsi="Times New Roman" w:cs="Times New Roman"/>
          <w:color w:val="000000"/>
          <w:sz w:val="20"/>
          <w:szCs w:val="20"/>
          <w:lang w:val=""/>
        </w:rPr>
        <w:br/>
        <w:t xml:space="preserve">  Размещение индивидуальных жилых домов в треугольнике видимости «транспорт-транспорт» допускается при наличии письменного согласия отдела МВД России по Красноармейскому району при условии, что размещение здания планируется в месте допустимого размещения зданий, строений, сооружений в соответствии с градостроительными регламентами территориальной зоны.</w:t>
      </w:r>
      <w:r w:rsidRPr="00354FFB">
        <w:rPr>
          <w:rFonts w:ascii="Times New Roman" w:eastAsia="Tahoma" w:hAnsi="Times New Roman" w:cs="Times New Roman"/>
          <w:color w:val="000000"/>
          <w:sz w:val="20"/>
          <w:szCs w:val="20"/>
          <w:lang w:val=""/>
        </w:rPr>
        <w:br/>
        <w:t xml:space="preserve">  Не допускается перевод индивидуального жилого дома в нежилое помещение, в случае если переводимый объект будет относиться к объектам массового пребывания граждан, либо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w:t>
      </w:r>
      <w:r w:rsidRPr="00354FFB">
        <w:rPr>
          <w:rFonts w:ascii="Times New Roman" w:eastAsia="Tahoma" w:hAnsi="Times New Roman" w:cs="Times New Roman"/>
          <w:color w:val="000000"/>
          <w:sz w:val="20"/>
          <w:szCs w:val="20"/>
          <w:lang w:val=""/>
        </w:rPr>
        <w:br/>
        <w:t xml:space="preserve">  С заявлением о переводе индивидуального жилого дома в нежилое помещение должны прикладываться в том числе документы, подтверждающие соблюдение при использовании помещения, после его перевода, требований пожарной безопасности, санитарно-гигиенических, экологических, выданных уполномоченными федеральными органами исполнительной власти, а также Правил землепользования и застройки, нормативов градостроительного проектирования муниципального образования, выданных уполномоченными органами муниципального образования</w:t>
      </w:r>
      <w:r w:rsidRPr="00354FFB">
        <w:rPr>
          <w:rFonts w:ascii="Times New Roman" w:eastAsia="Tahoma" w:hAnsi="Times New Roman" w:cs="Times New Roman"/>
          <w:color w:val="000000"/>
          <w:sz w:val="20"/>
          <w:szCs w:val="20"/>
          <w:lang w:val=""/>
        </w:rPr>
        <w:br/>
        <w:t xml:space="preserve">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указанных в перечне видов объектов, размещение которых может осуществляется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03.12.2014 года № 1300.</w:t>
      </w:r>
      <w:r w:rsidRPr="00354FFB">
        <w:rPr>
          <w:rFonts w:ascii="Times New Roman" w:eastAsia="Tahoma" w:hAnsi="Times New Roman" w:cs="Times New Roman"/>
          <w:color w:val="000000"/>
          <w:sz w:val="20"/>
          <w:szCs w:val="20"/>
          <w:lang w:val=""/>
        </w:rPr>
        <w:br/>
        <w:t xml:space="preserve">  Строительство и реконструкция многоквартирных жилых домов не допускается в случае, если объекты капитального строительства не обеспечены объектами социальной, транспортной и инженерно-коммунальной инфраструктуры, а также коммунальными и энергетическими ресурсами.</w:t>
      </w:r>
      <w:r w:rsidRPr="00354FFB">
        <w:rPr>
          <w:rFonts w:ascii="Times New Roman" w:eastAsia="Tahoma" w:hAnsi="Times New Roman" w:cs="Times New Roman"/>
          <w:color w:val="000000"/>
          <w:sz w:val="20"/>
          <w:szCs w:val="20"/>
          <w:lang w:val=""/>
        </w:rPr>
        <w:br/>
        <w:t xml:space="preserve">  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r w:rsidRPr="00354FFB">
        <w:rPr>
          <w:rFonts w:ascii="Times New Roman" w:eastAsia="Tahoma" w:hAnsi="Times New Roman" w:cs="Times New Roman"/>
          <w:color w:val="000000"/>
          <w:sz w:val="20"/>
          <w:szCs w:val="20"/>
          <w:lang w:val=""/>
        </w:rPr>
        <w:br/>
        <w:t>При проектировании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и прочих учебных заведений.</w:t>
      </w:r>
      <w:r w:rsidRPr="00354FFB">
        <w:rPr>
          <w:rFonts w:ascii="Times New Roman" w:eastAsia="Tahoma" w:hAnsi="Times New Roman" w:cs="Times New Roman"/>
          <w:color w:val="000000"/>
          <w:sz w:val="20"/>
          <w:szCs w:val="20"/>
          <w:lang w:val=""/>
        </w:rPr>
        <w:br/>
        <w:t xml:space="preserve">  Не допускается ограничение общего доступа к территориям, сформированным в соответствии с перечнем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3 декабря 2014 года № 1300.</w:t>
      </w:r>
      <w:r w:rsidRPr="00354FFB">
        <w:rPr>
          <w:rFonts w:ascii="Times New Roman" w:eastAsia="Tahoma" w:hAnsi="Times New Roman" w:cs="Times New Roman"/>
          <w:color w:val="000000"/>
          <w:sz w:val="20"/>
          <w:szCs w:val="20"/>
          <w:lang w:val=""/>
        </w:rPr>
        <w:br/>
        <w:t xml:space="preserve">  Изменение общего рельефа приусадебного участка, осуществляемое путем выемки или насыпи, ведущее к изменению существующей водоотводной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При поднятии уровня земельного участка выше уровня смежных земельных участков более чем на 0,3м необходимо письменное согласие правообладателей этих участков.</w:t>
      </w:r>
      <w:r w:rsidRPr="00354FFB">
        <w:rPr>
          <w:rFonts w:ascii="Times New Roman" w:eastAsia="Tahoma" w:hAnsi="Times New Roman" w:cs="Times New Roman"/>
          <w:color w:val="000000"/>
          <w:sz w:val="20"/>
          <w:szCs w:val="20"/>
          <w:lang w:val=""/>
        </w:rPr>
        <w:br/>
        <w:t xml:space="preserve">   В случаях отсутствия системы ливневой канализации вдоль улицы, к которой примыкает участок застройки, необходимо выполнение работ по отведению ливневых </w:t>
      </w:r>
      <w:r w:rsidRPr="00354FFB">
        <w:rPr>
          <w:rFonts w:ascii="Times New Roman" w:eastAsia="Tahoma" w:hAnsi="Times New Roman" w:cs="Times New Roman"/>
          <w:color w:val="000000"/>
          <w:sz w:val="20"/>
          <w:szCs w:val="20"/>
          <w:lang w:val=""/>
        </w:rPr>
        <w:lastRenderedPageBreak/>
        <w:t>стоков с застраиваемой территории в ближайшую ливневую канализацию, либо устройство локальных накопителей.</w:t>
      </w:r>
      <w:r w:rsidRPr="00354FFB">
        <w:rPr>
          <w:rFonts w:ascii="Times New Roman" w:eastAsia="Tahoma" w:hAnsi="Times New Roman" w:cs="Times New Roman"/>
          <w:color w:val="000000"/>
          <w:sz w:val="20"/>
          <w:szCs w:val="20"/>
          <w:lang w:val=""/>
        </w:rPr>
        <w:br/>
        <w:t xml:space="preserve">  Все строения должны быть обеспечены системами водоотведения с кровли с целью предотвращения подтопления соседних земельных участков и строений.</w:t>
      </w:r>
      <w:r w:rsidRPr="00354FFB">
        <w:rPr>
          <w:rFonts w:ascii="Times New Roman" w:eastAsia="Tahoma" w:hAnsi="Times New Roman" w:cs="Times New Roman"/>
          <w:color w:val="000000"/>
          <w:sz w:val="20"/>
          <w:szCs w:val="20"/>
          <w:lang w:val=""/>
        </w:rPr>
        <w:br/>
        <w:t xml:space="preserve">  Отмостка здания должна располагаться в пределах отведенного (предоставленного) земельного участка, ширина - не менее 0,8 м, уклон отмостки рекомендуется принимать не менее 10 % в сторону от здания.</w:t>
      </w:r>
      <w:r w:rsidRPr="00354FFB">
        <w:rPr>
          <w:rFonts w:ascii="Times New Roman" w:eastAsia="Tahoma" w:hAnsi="Times New Roman" w:cs="Times New Roman"/>
          <w:color w:val="000000"/>
          <w:sz w:val="20"/>
          <w:szCs w:val="20"/>
          <w:lang w:val=""/>
        </w:rPr>
        <w:br/>
        <w:t xml:space="preserve">  Требования к озеленению земельных участков:</w:t>
      </w:r>
      <w:r w:rsidRPr="00354FFB">
        <w:rPr>
          <w:rFonts w:ascii="Times New Roman" w:eastAsia="Tahoma" w:hAnsi="Times New Roman" w:cs="Times New Roman"/>
          <w:color w:val="000000"/>
          <w:sz w:val="20"/>
          <w:szCs w:val="20"/>
          <w:lang w:val=""/>
        </w:rPr>
        <w:br/>
        <w:t>До границы смежного земельного участка расстояния по санитарно-бытовым требованиям должны быть не менее:</w:t>
      </w:r>
      <w:r w:rsidRPr="00354FFB">
        <w:rPr>
          <w:rFonts w:ascii="Times New Roman" w:eastAsia="Tahoma" w:hAnsi="Times New Roman" w:cs="Times New Roman"/>
          <w:color w:val="000000"/>
          <w:sz w:val="20"/>
          <w:szCs w:val="20"/>
          <w:lang w:val=""/>
        </w:rPr>
        <w:br/>
        <w:t>от стволов высокорослых деревьев - 4 м;</w:t>
      </w:r>
      <w:r w:rsidRPr="00354FFB">
        <w:rPr>
          <w:rFonts w:ascii="Times New Roman" w:eastAsia="Tahoma" w:hAnsi="Times New Roman" w:cs="Times New Roman"/>
          <w:color w:val="000000"/>
          <w:sz w:val="20"/>
          <w:szCs w:val="20"/>
          <w:lang w:val=""/>
        </w:rPr>
        <w:br/>
        <w:t>от среднерослых - 2 м;</w:t>
      </w:r>
      <w:r w:rsidRPr="00354FFB">
        <w:rPr>
          <w:rFonts w:ascii="Times New Roman" w:eastAsia="Tahoma" w:hAnsi="Times New Roman" w:cs="Times New Roman"/>
          <w:color w:val="000000"/>
          <w:sz w:val="20"/>
          <w:szCs w:val="20"/>
          <w:lang w:val=""/>
        </w:rPr>
        <w:br/>
        <w:t>от кустарника - 1 м.</w:t>
      </w:r>
      <w:r w:rsidRPr="00354FFB">
        <w:rPr>
          <w:rFonts w:ascii="Times New Roman" w:eastAsia="Tahoma" w:hAnsi="Times New Roman" w:cs="Times New Roman"/>
          <w:color w:val="000000"/>
          <w:sz w:val="20"/>
          <w:szCs w:val="20"/>
          <w:lang w:val=""/>
        </w:rPr>
        <w:br/>
        <w:t xml:space="preserve"> В площадь озеленения участка общественно-делового назначения кроме озеленения на поверхности включаются крупномерные лиственные зеленые насаждения из расчета: </w:t>
      </w:r>
      <w:r w:rsidRPr="00354FFB">
        <w:rPr>
          <w:rFonts w:ascii="Times New Roman" w:eastAsia="Tahoma" w:hAnsi="Times New Roman" w:cs="Times New Roman"/>
          <w:color w:val="000000"/>
          <w:sz w:val="20"/>
          <w:szCs w:val="20"/>
          <w:lang w:val=""/>
        </w:rPr>
        <w:br/>
        <w:t xml:space="preserve">для посадочного материала с обхватом ствола от 4 до 8 см – 12 кв. м озелененных территорий на одно дерево;                         </w:t>
      </w:r>
      <w:r w:rsidRPr="00354FFB">
        <w:rPr>
          <w:rFonts w:ascii="Times New Roman" w:eastAsia="Tahoma" w:hAnsi="Times New Roman" w:cs="Times New Roman"/>
          <w:color w:val="000000"/>
          <w:sz w:val="20"/>
          <w:szCs w:val="20"/>
          <w:lang w:val=""/>
        </w:rPr>
        <w:br/>
        <w:t>для посадочного материала с обхватом ствола от 8 до 16 см – 20 кв. м озелененных территорий на одно дерево;</w:t>
      </w:r>
      <w:r w:rsidRPr="00354FFB">
        <w:rPr>
          <w:rFonts w:ascii="Times New Roman" w:eastAsia="Tahoma" w:hAnsi="Times New Roman" w:cs="Times New Roman"/>
          <w:color w:val="000000"/>
          <w:sz w:val="20"/>
          <w:szCs w:val="20"/>
          <w:lang w:val=""/>
        </w:rPr>
        <w:br/>
        <w:t>для кустарниковых насаждений высотой от 1 м и площадью 1 кв. м. – 6 кв. м;</w:t>
      </w:r>
      <w:r w:rsidRPr="00354FFB">
        <w:rPr>
          <w:rFonts w:ascii="Times New Roman" w:eastAsia="Tahoma" w:hAnsi="Times New Roman" w:cs="Times New Roman"/>
          <w:color w:val="000000"/>
          <w:sz w:val="20"/>
          <w:szCs w:val="20"/>
          <w:lang w:val=""/>
        </w:rPr>
        <w:br/>
        <w:t>для сохраняемых в границах земельного участка крупномерных лиственных насаждений с обхватом ствола от 16 см - 40 кв. м озелененных территорий на одно дерево.</w:t>
      </w:r>
      <w:r w:rsidRPr="00354FFB">
        <w:rPr>
          <w:rFonts w:ascii="Times New Roman" w:eastAsia="Tahoma" w:hAnsi="Times New Roman" w:cs="Times New Roman"/>
          <w:color w:val="000000"/>
          <w:sz w:val="20"/>
          <w:szCs w:val="20"/>
          <w:lang w:val=""/>
        </w:rPr>
        <w:br/>
        <w:t xml:space="preserve">  По согласованию с администрацией сельского поселения допускается сокращение площади озеленения земельных участков общественной застройки, установленной градостроительным регламентом, за счет эквивалентного озеленения других общественных территорий.</w:t>
      </w:r>
      <w:r w:rsidRPr="00354FFB">
        <w:rPr>
          <w:rFonts w:ascii="Times New Roman" w:eastAsia="Tahoma" w:hAnsi="Times New Roman" w:cs="Times New Roman"/>
          <w:color w:val="000000"/>
          <w:sz w:val="20"/>
          <w:szCs w:val="20"/>
          <w:lang w:val=""/>
        </w:rPr>
        <w:br/>
        <w:t xml:space="preserve">  Требования к ограждению земельных участков:</w:t>
      </w:r>
      <w:r w:rsidRPr="00354FFB">
        <w:rPr>
          <w:rFonts w:ascii="Times New Roman" w:eastAsia="Tahoma" w:hAnsi="Times New Roman" w:cs="Times New Roman"/>
          <w:color w:val="000000"/>
          <w:sz w:val="20"/>
          <w:szCs w:val="20"/>
          <w:lang w:val=""/>
        </w:rPr>
        <w:br/>
        <w:t>- 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r w:rsidRPr="00354FFB">
        <w:rPr>
          <w:rFonts w:ascii="Times New Roman" w:eastAsia="Tahoma" w:hAnsi="Times New Roman" w:cs="Times New Roman"/>
          <w:color w:val="000000"/>
          <w:sz w:val="20"/>
          <w:szCs w:val="20"/>
          <w:lang w:val=""/>
        </w:rPr>
        <w:br/>
        <w:t xml:space="preserve">– ограждения земельных участков со стороны улицы должны выполняться в соответствии с требованиями, утвержденными органами местного самоуправления и согласованными органом, уполномоченным в области архитектуры и градостроительства; </w:t>
      </w:r>
      <w:r w:rsidRPr="00354FFB">
        <w:rPr>
          <w:rFonts w:ascii="Times New Roman" w:eastAsia="Tahoma" w:hAnsi="Times New Roman" w:cs="Times New Roman"/>
          <w:color w:val="000000"/>
          <w:sz w:val="20"/>
          <w:szCs w:val="20"/>
          <w:lang w:val=""/>
        </w:rPr>
        <w:br/>
        <w:t xml:space="preserve">– высота ограждения между смежными земельными участками должна быть не более 2 метров; </w:t>
      </w:r>
      <w:r w:rsidRPr="00354FFB">
        <w:rPr>
          <w:rFonts w:ascii="Times New Roman" w:eastAsia="Tahoma" w:hAnsi="Times New Roman" w:cs="Times New Roman"/>
          <w:color w:val="000000"/>
          <w:sz w:val="20"/>
          <w:szCs w:val="20"/>
          <w:lang w:val=""/>
        </w:rPr>
        <w:br/>
        <w:t xml:space="preserve">– ограждения между смежными земельными участками должны быть проветриваемыми на высоту не менее 0,3 м от уровня земли; </w:t>
      </w:r>
      <w:r w:rsidRPr="00354FFB">
        <w:rPr>
          <w:rFonts w:ascii="Times New Roman" w:eastAsia="Tahoma" w:hAnsi="Times New Roman" w:cs="Times New Roman"/>
          <w:color w:val="000000"/>
          <w:sz w:val="20"/>
          <w:szCs w:val="20"/>
          <w:lang w:val=""/>
        </w:rPr>
        <w:br/>
        <w:t>– по взаимному согласию смежных землепользователей допускается устройство сплошных ограждений из качественных и эстетически выполненных элементов. При общей толщине конструкции ограждения до 100 мм ограждение допускается устанавливать по центру межевой границы участка, при большей толщине конструкции - смещать в сторону участка инициатора ограждения на величину превышения указанной нормы.</w:t>
      </w:r>
      <w:r w:rsidRPr="00354FFB">
        <w:rPr>
          <w:rFonts w:ascii="Times New Roman" w:eastAsia="Tahoma" w:hAnsi="Times New Roman" w:cs="Times New Roman"/>
          <w:color w:val="000000"/>
          <w:sz w:val="20"/>
          <w:szCs w:val="20"/>
          <w:lang w:val=""/>
        </w:rPr>
        <w:br/>
        <w:t xml:space="preserve">    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354FFB">
        <w:rPr>
          <w:rFonts w:ascii="Times New Roman" w:eastAsia="Tahoma" w:hAnsi="Times New Roman" w:cs="Times New Roman"/>
          <w:color w:val="000000"/>
          <w:sz w:val="20"/>
          <w:szCs w:val="20"/>
          <w:lang w:val=""/>
        </w:rPr>
        <w:br/>
        <w:t>- в границах территорий общего пользования;</w:t>
      </w:r>
      <w:r w:rsidRPr="00354FFB">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Pr="00354FFB">
        <w:rPr>
          <w:rFonts w:ascii="Times New Roman" w:eastAsia="Tahoma" w:hAnsi="Times New Roman" w:cs="Times New Roman"/>
          <w:color w:val="000000"/>
          <w:sz w:val="20"/>
          <w:szCs w:val="20"/>
          <w:lang w:val=""/>
        </w:rPr>
        <w:br/>
        <w:t xml:space="preserve">  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354FFB">
        <w:rPr>
          <w:rFonts w:ascii="Times New Roman" w:eastAsia="Tahoma" w:hAnsi="Times New Roman" w:cs="Times New Roman"/>
          <w:color w:val="000000"/>
          <w:sz w:val="20"/>
          <w:szCs w:val="20"/>
          <w:lang w:val=""/>
        </w:rPr>
        <w:br/>
        <w:t xml:space="preserve">  Границы территорий, подверженных затоплению и подтоплению, и режим осуществления хозяйственной и иной деятельности на этих территориях в зависимости от частоты их затопления и подтопления устанавливаются в соответствии с законодательством о градостроительной деятельности. Инженерная защита территорий и </w:t>
      </w:r>
      <w:r w:rsidRPr="00354FFB">
        <w:rPr>
          <w:rFonts w:ascii="Times New Roman" w:eastAsia="Tahoma" w:hAnsi="Times New Roman" w:cs="Times New Roman"/>
          <w:color w:val="000000"/>
          <w:sz w:val="20"/>
          <w:szCs w:val="20"/>
          <w:lang w:val=""/>
        </w:rPr>
        <w:lastRenderedPageBreak/>
        <w:t>объектов от негативного воздействия вод (строительство водоограждающих дамб, берегоукрепительных сооружений и других сооружений инженерной защиты, предназначенных для защиты территорий и объектов от затопления, подтопления, разрушения берегов водных объектов, и (или) методы инженерной защиты, в том числе искусственное повышение поверхности территорий, устройство свайных фундаментов и другие методы инженерной защиты) осуществляется в соответствии с законодательством Российской Федерации о градостроительной деятельности органами государственной власти и органами местного самоуправления, уполномоченными на выдачу разрешений на строительство в соответствии с законодательством Российской Федерации о градостроительной деятельности, юридическими и физическими лицами - правообладателями земельных участков, в отношении которых осуществляется такая защита.</w:t>
      </w:r>
      <w:r w:rsidRPr="00354FFB">
        <w:rPr>
          <w:rFonts w:ascii="Times New Roman" w:eastAsia="Tahoma" w:hAnsi="Times New Roman" w:cs="Times New Roman"/>
          <w:color w:val="000000"/>
          <w:sz w:val="20"/>
          <w:szCs w:val="20"/>
          <w:lang w:val=""/>
        </w:rPr>
        <w:br/>
        <w:t xml:space="preserve">  Развитие социальной, транспортной и инженерной инфраструктур в отношении этих зон необходимо предусматривать в объемах, обеспечивающих на перспективу возможность постоянного проживания.</w:t>
      </w:r>
      <w:r w:rsidRPr="00354FFB">
        <w:rPr>
          <w:rFonts w:ascii="Times New Roman" w:eastAsia="Tahoma" w:hAnsi="Times New Roman"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354FFB">
        <w:rPr>
          <w:rFonts w:ascii="Times New Roman" w:eastAsia="Tahoma" w:hAnsi="Times New Roman"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354FFB">
        <w:rPr>
          <w:rFonts w:ascii="Times New Roman" w:eastAsia="Tahoma" w:hAnsi="Times New Roman" w:cs="Times New Roman"/>
          <w:color w:val="000000"/>
          <w:sz w:val="20"/>
          <w:szCs w:val="20"/>
          <w:lang w:val=""/>
        </w:rPr>
        <w:br/>
        <w:t xml:space="preserve">  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r w:rsidRPr="00354FFB">
        <w:rPr>
          <w:rFonts w:ascii="Times New Roman" w:eastAsia="Tahoma" w:hAnsi="Times New Roman" w:cs="Times New Roman"/>
          <w:color w:val="000000"/>
          <w:sz w:val="20"/>
          <w:szCs w:val="20"/>
          <w:lang w:val=""/>
        </w:rPr>
        <w:br/>
        <w:t>1)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r w:rsidRPr="00354FFB">
        <w:rPr>
          <w:rFonts w:ascii="Times New Roman" w:eastAsia="Tahoma" w:hAnsi="Times New Roman" w:cs="Times New Roman"/>
          <w:color w:val="000000"/>
          <w:sz w:val="20"/>
          <w:szCs w:val="20"/>
          <w:lang w:val=""/>
        </w:rPr>
        <w:br/>
        <w:t>2) использование сточных вод в целях регулирования плодородия почв;</w:t>
      </w:r>
      <w:r w:rsidRPr="00354FFB">
        <w:rPr>
          <w:rFonts w:ascii="Times New Roman" w:eastAsia="Tahoma" w:hAnsi="Times New Roman" w:cs="Times New Roman"/>
          <w:color w:val="000000"/>
          <w:sz w:val="20"/>
          <w:szCs w:val="20"/>
          <w:lang w:val=""/>
        </w:rPr>
        <w:br/>
        <w:t>3)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sidRPr="00354FFB">
        <w:rPr>
          <w:rFonts w:ascii="Times New Roman" w:eastAsia="Tahoma" w:hAnsi="Times New Roman" w:cs="Times New Roman"/>
          <w:color w:val="000000"/>
          <w:sz w:val="20"/>
          <w:szCs w:val="20"/>
          <w:lang w:val=""/>
        </w:rPr>
        <w:br/>
        <w:t>4) осуществление авиационных мер по борьбе с вредными организмами.</w:t>
      </w:r>
      <w:r w:rsidRPr="00354FFB">
        <w:rPr>
          <w:rFonts w:ascii="Times New Roman" w:eastAsia="Tahoma" w:hAnsi="Times New Roman" w:cs="Times New Roman"/>
          <w:color w:val="000000"/>
          <w:sz w:val="20"/>
          <w:szCs w:val="20"/>
          <w:lang w:val=""/>
        </w:rPr>
        <w:br/>
        <w:t xml:space="preserve">  Все жилые дома и 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w:t>
      </w:r>
      <w:r w:rsidRPr="00354FFB">
        <w:rPr>
          <w:rFonts w:ascii="Times New Roman" w:eastAsia="Tahoma" w:hAnsi="Times New Roman" w:cs="Times New Roman"/>
          <w:color w:val="000000"/>
          <w:sz w:val="20"/>
          <w:szCs w:val="20"/>
          <w:lang w:val=""/>
        </w:rPr>
        <w:br/>
        <w:t xml:space="preserve">  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354FFB">
        <w:rPr>
          <w:rFonts w:ascii="Times New Roman" w:eastAsia="Tahoma" w:hAnsi="Times New Roman" w:cs="Times New Roman"/>
          <w:color w:val="000000"/>
          <w:sz w:val="20"/>
          <w:szCs w:val="20"/>
          <w:lang w:val=""/>
        </w:rPr>
        <w:br/>
        <w:t>- в границах территорий общего пользования;</w:t>
      </w:r>
      <w:r w:rsidRPr="00354FFB">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Размещение зданий, строений и сооружений возможно при соблюдении требований статей 38, 39, 40 настоящих Правил</w:t>
      </w:r>
    </w:p>
    <w:p w14:paraId="384C084E" w14:textId="77777777" w:rsidR="00354FFB" w:rsidRPr="00354FFB" w:rsidRDefault="00354FFB" w:rsidP="00354FFB">
      <w:pPr>
        <w:spacing w:after="0" w:line="240" w:lineRule="auto"/>
        <w:rPr>
          <w:rFonts w:ascii="Times New Roman" w:eastAsia="Calibri" w:hAnsi="Times New Roman" w:cs="Times New Roman"/>
          <w:lang w:val=""/>
        </w:rPr>
      </w:pPr>
    </w:p>
    <w:p w14:paraId="57E7686F"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257" w:name="_Toc207795707"/>
      <w:r w:rsidRPr="00354FFB">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257"/>
    </w:p>
    <w:p w14:paraId="639E4AD4"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4AA9A56B" w14:textId="77777777" w:rsidR="00354FFB" w:rsidRPr="00354FFB" w:rsidRDefault="00354FFB" w:rsidP="00354FFB">
      <w:pPr>
        <w:spacing w:after="0" w:line="240" w:lineRule="auto"/>
        <w:rPr>
          <w:rFonts w:ascii="Times New Roman" w:eastAsia="Calibri" w:hAnsi="Times New Roman" w:cs="Times New Roman"/>
          <w:lang w:val=""/>
        </w:rPr>
      </w:pPr>
    </w:p>
    <w:p w14:paraId="693BE41E"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Calibri" w:hAnsi="Times New Roman" w:cs="Times New Roman"/>
          <w:lang w:val=""/>
        </w:rPr>
        <w:br w:type="page"/>
      </w:r>
    </w:p>
    <w:p w14:paraId="39AB4278" w14:textId="77777777" w:rsidR="00354FFB" w:rsidRPr="00354FFB" w:rsidRDefault="00354FFB" w:rsidP="00354FFB">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258" w:name="_Toc207795708"/>
      <w:r w:rsidRPr="00354FFB">
        <w:rPr>
          <w:rFonts w:ascii="Times New Roman" w:eastAsia="Tahoma" w:hAnsi="Times New Roman" w:cs="Times New Roman"/>
          <w:b/>
          <w:bCs/>
          <w:color w:val="000000"/>
          <w:sz w:val="24"/>
          <w:szCs w:val="24"/>
          <w:lang w:val=""/>
        </w:rPr>
        <w:lastRenderedPageBreak/>
        <w:t>3. Общественно-деловая зона (ОД1)</w:t>
      </w:r>
      <w:bookmarkEnd w:id="258"/>
    </w:p>
    <w:p w14:paraId="7A21BAD3" w14:textId="77777777" w:rsidR="00354FFB" w:rsidRPr="00354FFB" w:rsidRDefault="00354FFB" w:rsidP="00354FFB">
      <w:pPr>
        <w:spacing w:after="0" w:line="240" w:lineRule="auto"/>
        <w:jc w:val="both"/>
        <w:rPr>
          <w:rFonts w:ascii="Times New Roman" w:eastAsia="Calibri" w:hAnsi="Times New Roman" w:cs="Times New Roman"/>
          <w:lang w:val=""/>
        </w:rPr>
      </w:pPr>
      <w:r w:rsidRPr="00354FFB">
        <w:rPr>
          <w:rFonts w:ascii="Times New Roman" w:eastAsia="Tahoma" w:hAnsi="Times New Roman" w:cs="Times New Roman"/>
          <w:color w:val="000000"/>
          <w:lang w:val=""/>
        </w:rPr>
        <w:t>Центральная зона делового, общественного и коммерческого назначения ОД1 выделена для обеспечения правовых условий использования и строительства недвижимости на территориях размещения центральных функций, с широким спектром административных, деловых, общественных, культурных, обслуживающих и коммерческих видов использования многофункционального назначения. Разрешается размещение административных объектов федерального, районного, общепоселенческого и местного значения</w:t>
      </w:r>
    </w:p>
    <w:p w14:paraId="7B092A8F" w14:textId="77777777" w:rsidR="00354FFB" w:rsidRPr="00354FFB" w:rsidRDefault="00354FFB" w:rsidP="00354FFB">
      <w:pPr>
        <w:spacing w:after="0" w:line="240" w:lineRule="auto"/>
        <w:rPr>
          <w:rFonts w:ascii="Times New Roman" w:eastAsia="Calibri" w:hAnsi="Times New Roman" w:cs="Times New Roman"/>
          <w:lang w:val=""/>
        </w:rPr>
      </w:pPr>
    </w:p>
    <w:p w14:paraId="29B29E2C"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59" w:name="_Toc207795709"/>
      <w:r w:rsidRPr="00354FFB">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259"/>
    </w:p>
    <w:tbl>
      <w:tblPr>
        <w:tblStyle w:val="157"/>
        <w:tblW w:w="5000" w:type="auto"/>
        <w:tblLook w:val="04A0" w:firstRow="1" w:lastRow="0" w:firstColumn="1" w:lastColumn="0" w:noHBand="0" w:noVBand="1"/>
      </w:tblPr>
      <w:tblGrid>
        <w:gridCol w:w="486"/>
        <w:gridCol w:w="1897"/>
        <w:gridCol w:w="1479"/>
        <w:gridCol w:w="4028"/>
        <w:gridCol w:w="6670"/>
      </w:tblGrid>
      <w:tr w:rsidR="00354FFB" w:rsidRPr="00354FFB" w14:paraId="6A9B09E3" w14:textId="77777777" w:rsidTr="00A52685">
        <w:trPr>
          <w:tblHeader/>
        </w:trPr>
        <w:tc>
          <w:tcPr>
            <w:tcW w:w="272" w:type="dxa"/>
          </w:tcPr>
          <w:p w14:paraId="446AB8F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4D46409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1B295D9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1CF8372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7969CAEE"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62602505" w14:textId="77777777" w:rsidTr="00A52685">
        <w:trPr>
          <w:tblHeader/>
        </w:trPr>
        <w:tc>
          <w:tcPr>
            <w:tcW w:w="272" w:type="dxa"/>
          </w:tcPr>
          <w:p w14:paraId="58D74C5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5699722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57BC873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769B8B3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4839899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4198A9CB" w14:textId="77777777" w:rsidTr="00A52685">
        <w:tc>
          <w:tcPr>
            <w:tcW w:w="272" w:type="dxa"/>
            <w:vMerge w:val="restart"/>
          </w:tcPr>
          <w:p w14:paraId="1D790F61"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484FB88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356801E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3.1.1</w:t>
            </w:r>
          </w:p>
        </w:tc>
        <w:tc>
          <w:tcPr>
            <w:tcW w:w="4080" w:type="dxa"/>
            <w:vMerge w:val="restart"/>
          </w:tcPr>
          <w:p w14:paraId="721D6DA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6E049A1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 кв.м.</w:t>
            </w:r>
          </w:p>
        </w:tc>
      </w:tr>
      <w:tr w:rsidR="00354FFB" w:rsidRPr="00354FFB" w14:paraId="1EFFDBD6" w14:textId="77777777" w:rsidTr="00A52685">
        <w:tc>
          <w:tcPr>
            <w:tcW w:w="272" w:type="dxa"/>
            <w:vMerge/>
          </w:tcPr>
          <w:p w14:paraId="18B69C34" w14:textId="77777777" w:rsidR="00354FFB" w:rsidRPr="00354FFB" w:rsidRDefault="00354FFB" w:rsidP="00354FFB">
            <w:pPr>
              <w:rPr>
                <w:rFonts w:ascii="Times New Roman" w:eastAsia="Calibri" w:hAnsi="Times New Roman" w:cs="Times New Roman"/>
              </w:rPr>
            </w:pPr>
          </w:p>
        </w:tc>
        <w:tc>
          <w:tcPr>
            <w:tcW w:w="1903" w:type="dxa"/>
            <w:vMerge/>
          </w:tcPr>
          <w:p w14:paraId="309326FF" w14:textId="77777777" w:rsidR="00354FFB" w:rsidRPr="00354FFB" w:rsidRDefault="00354FFB" w:rsidP="00354FFB">
            <w:pPr>
              <w:rPr>
                <w:rFonts w:ascii="Times New Roman" w:eastAsia="Calibri" w:hAnsi="Times New Roman" w:cs="Times New Roman"/>
              </w:rPr>
            </w:pPr>
          </w:p>
        </w:tc>
        <w:tc>
          <w:tcPr>
            <w:tcW w:w="1224" w:type="dxa"/>
            <w:vMerge/>
          </w:tcPr>
          <w:p w14:paraId="184BCFA5" w14:textId="77777777" w:rsidR="00354FFB" w:rsidRPr="00354FFB" w:rsidRDefault="00354FFB" w:rsidP="00354FFB">
            <w:pPr>
              <w:rPr>
                <w:rFonts w:ascii="Times New Roman" w:eastAsia="Calibri" w:hAnsi="Times New Roman" w:cs="Times New Roman"/>
              </w:rPr>
            </w:pPr>
          </w:p>
        </w:tc>
        <w:tc>
          <w:tcPr>
            <w:tcW w:w="4080" w:type="dxa"/>
            <w:vMerge/>
          </w:tcPr>
          <w:p w14:paraId="2F69999A" w14:textId="77777777" w:rsidR="00354FFB" w:rsidRPr="00354FFB" w:rsidRDefault="00354FFB" w:rsidP="00354FFB">
            <w:pPr>
              <w:rPr>
                <w:rFonts w:ascii="Times New Roman" w:eastAsia="Calibri" w:hAnsi="Times New Roman" w:cs="Times New Roman"/>
              </w:rPr>
            </w:pPr>
          </w:p>
        </w:tc>
        <w:tc>
          <w:tcPr>
            <w:tcW w:w="6800" w:type="dxa"/>
          </w:tcPr>
          <w:p w14:paraId="0136665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10000 кв.м для объектов инженерного обеспечения и объектов вспомогательного инженерного назначения от 1 кв. м.</w:t>
            </w:r>
          </w:p>
        </w:tc>
      </w:tr>
      <w:tr w:rsidR="00354FFB" w:rsidRPr="00354FFB" w14:paraId="27CB3B28" w14:textId="77777777" w:rsidTr="00A52685">
        <w:tc>
          <w:tcPr>
            <w:tcW w:w="272" w:type="dxa"/>
            <w:vMerge/>
          </w:tcPr>
          <w:p w14:paraId="58A1733D" w14:textId="77777777" w:rsidR="00354FFB" w:rsidRPr="00354FFB" w:rsidRDefault="00354FFB" w:rsidP="00354FFB">
            <w:pPr>
              <w:rPr>
                <w:rFonts w:ascii="Times New Roman" w:eastAsia="Calibri" w:hAnsi="Times New Roman" w:cs="Times New Roman"/>
              </w:rPr>
            </w:pPr>
          </w:p>
        </w:tc>
        <w:tc>
          <w:tcPr>
            <w:tcW w:w="1903" w:type="dxa"/>
            <w:vMerge/>
          </w:tcPr>
          <w:p w14:paraId="44CECFFA" w14:textId="77777777" w:rsidR="00354FFB" w:rsidRPr="00354FFB" w:rsidRDefault="00354FFB" w:rsidP="00354FFB">
            <w:pPr>
              <w:rPr>
                <w:rFonts w:ascii="Times New Roman" w:eastAsia="Calibri" w:hAnsi="Times New Roman" w:cs="Times New Roman"/>
              </w:rPr>
            </w:pPr>
          </w:p>
        </w:tc>
        <w:tc>
          <w:tcPr>
            <w:tcW w:w="1224" w:type="dxa"/>
            <w:vMerge/>
          </w:tcPr>
          <w:p w14:paraId="4D0D7FB0" w14:textId="77777777" w:rsidR="00354FFB" w:rsidRPr="00354FFB" w:rsidRDefault="00354FFB" w:rsidP="00354FFB">
            <w:pPr>
              <w:rPr>
                <w:rFonts w:ascii="Times New Roman" w:eastAsia="Calibri" w:hAnsi="Times New Roman" w:cs="Times New Roman"/>
              </w:rPr>
            </w:pPr>
          </w:p>
        </w:tc>
        <w:tc>
          <w:tcPr>
            <w:tcW w:w="4080" w:type="dxa"/>
            <w:vMerge/>
          </w:tcPr>
          <w:p w14:paraId="19E862EC" w14:textId="77777777" w:rsidR="00354FFB" w:rsidRPr="00354FFB" w:rsidRDefault="00354FFB" w:rsidP="00354FFB">
            <w:pPr>
              <w:rPr>
                <w:rFonts w:ascii="Times New Roman" w:eastAsia="Calibri" w:hAnsi="Times New Roman" w:cs="Times New Roman"/>
              </w:rPr>
            </w:pPr>
          </w:p>
        </w:tc>
        <w:tc>
          <w:tcPr>
            <w:tcW w:w="6800" w:type="dxa"/>
          </w:tcPr>
          <w:p w14:paraId="0327C55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354FFB" w:rsidRPr="00354FFB" w14:paraId="6247E75A" w14:textId="77777777" w:rsidTr="00A52685">
        <w:tc>
          <w:tcPr>
            <w:tcW w:w="272" w:type="dxa"/>
            <w:vMerge/>
          </w:tcPr>
          <w:p w14:paraId="3AA9341E" w14:textId="77777777" w:rsidR="00354FFB" w:rsidRPr="00354FFB" w:rsidRDefault="00354FFB" w:rsidP="00354FFB">
            <w:pPr>
              <w:rPr>
                <w:rFonts w:ascii="Times New Roman" w:eastAsia="Calibri" w:hAnsi="Times New Roman" w:cs="Times New Roman"/>
              </w:rPr>
            </w:pPr>
          </w:p>
        </w:tc>
        <w:tc>
          <w:tcPr>
            <w:tcW w:w="1903" w:type="dxa"/>
            <w:vMerge/>
          </w:tcPr>
          <w:p w14:paraId="0841316D" w14:textId="77777777" w:rsidR="00354FFB" w:rsidRPr="00354FFB" w:rsidRDefault="00354FFB" w:rsidP="00354FFB">
            <w:pPr>
              <w:rPr>
                <w:rFonts w:ascii="Times New Roman" w:eastAsia="Calibri" w:hAnsi="Times New Roman" w:cs="Times New Roman"/>
              </w:rPr>
            </w:pPr>
          </w:p>
        </w:tc>
        <w:tc>
          <w:tcPr>
            <w:tcW w:w="1224" w:type="dxa"/>
            <w:vMerge/>
          </w:tcPr>
          <w:p w14:paraId="4811E3DC" w14:textId="77777777" w:rsidR="00354FFB" w:rsidRPr="00354FFB" w:rsidRDefault="00354FFB" w:rsidP="00354FFB">
            <w:pPr>
              <w:rPr>
                <w:rFonts w:ascii="Times New Roman" w:eastAsia="Calibri" w:hAnsi="Times New Roman" w:cs="Times New Roman"/>
              </w:rPr>
            </w:pPr>
          </w:p>
        </w:tc>
        <w:tc>
          <w:tcPr>
            <w:tcW w:w="4080" w:type="dxa"/>
            <w:vMerge/>
          </w:tcPr>
          <w:p w14:paraId="715F50C7" w14:textId="77777777" w:rsidR="00354FFB" w:rsidRPr="00354FFB" w:rsidRDefault="00354FFB" w:rsidP="00354FFB">
            <w:pPr>
              <w:rPr>
                <w:rFonts w:ascii="Times New Roman" w:eastAsia="Calibri" w:hAnsi="Times New Roman" w:cs="Times New Roman"/>
              </w:rPr>
            </w:pPr>
          </w:p>
        </w:tc>
        <w:tc>
          <w:tcPr>
            <w:tcW w:w="6800" w:type="dxa"/>
          </w:tcPr>
          <w:p w14:paraId="70AAC4A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69BF6840" w14:textId="77777777" w:rsidTr="00A52685">
        <w:tc>
          <w:tcPr>
            <w:tcW w:w="272" w:type="dxa"/>
            <w:vMerge/>
          </w:tcPr>
          <w:p w14:paraId="7B83650C" w14:textId="77777777" w:rsidR="00354FFB" w:rsidRPr="00354FFB" w:rsidRDefault="00354FFB" w:rsidP="00354FFB">
            <w:pPr>
              <w:rPr>
                <w:rFonts w:ascii="Times New Roman" w:eastAsia="Calibri" w:hAnsi="Times New Roman" w:cs="Times New Roman"/>
              </w:rPr>
            </w:pPr>
          </w:p>
        </w:tc>
        <w:tc>
          <w:tcPr>
            <w:tcW w:w="1903" w:type="dxa"/>
            <w:vMerge/>
          </w:tcPr>
          <w:p w14:paraId="7AC87923" w14:textId="77777777" w:rsidR="00354FFB" w:rsidRPr="00354FFB" w:rsidRDefault="00354FFB" w:rsidP="00354FFB">
            <w:pPr>
              <w:rPr>
                <w:rFonts w:ascii="Times New Roman" w:eastAsia="Calibri" w:hAnsi="Times New Roman" w:cs="Times New Roman"/>
              </w:rPr>
            </w:pPr>
          </w:p>
        </w:tc>
        <w:tc>
          <w:tcPr>
            <w:tcW w:w="1224" w:type="dxa"/>
            <w:vMerge/>
          </w:tcPr>
          <w:p w14:paraId="77DC369D" w14:textId="77777777" w:rsidR="00354FFB" w:rsidRPr="00354FFB" w:rsidRDefault="00354FFB" w:rsidP="00354FFB">
            <w:pPr>
              <w:rPr>
                <w:rFonts w:ascii="Times New Roman" w:eastAsia="Calibri" w:hAnsi="Times New Roman" w:cs="Times New Roman"/>
              </w:rPr>
            </w:pPr>
          </w:p>
        </w:tc>
        <w:tc>
          <w:tcPr>
            <w:tcW w:w="4080" w:type="dxa"/>
            <w:vMerge/>
          </w:tcPr>
          <w:p w14:paraId="56280B76" w14:textId="77777777" w:rsidR="00354FFB" w:rsidRPr="00354FFB" w:rsidRDefault="00354FFB" w:rsidP="00354FFB">
            <w:pPr>
              <w:rPr>
                <w:rFonts w:ascii="Times New Roman" w:eastAsia="Calibri" w:hAnsi="Times New Roman" w:cs="Times New Roman"/>
              </w:rPr>
            </w:pPr>
          </w:p>
        </w:tc>
        <w:tc>
          <w:tcPr>
            <w:tcW w:w="6800" w:type="dxa"/>
          </w:tcPr>
          <w:p w14:paraId="594C936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60258A42" w14:textId="77777777" w:rsidTr="00A52685">
        <w:tc>
          <w:tcPr>
            <w:tcW w:w="272" w:type="dxa"/>
            <w:vMerge/>
          </w:tcPr>
          <w:p w14:paraId="6F0F41EE" w14:textId="77777777" w:rsidR="00354FFB" w:rsidRPr="00354FFB" w:rsidRDefault="00354FFB" w:rsidP="00354FFB">
            <w:pPr>
              <w:rPr>
                <w:rFonts w:ascii="Times New Roman" w:eastAsia="Calibri" w:hAnsi="Times New Roman" w:cs="Times New Roman"/>
              </w:rPr>
            </w:pPr>
          </w:p>
        </w:tc>
        <w:tc>
          <w:tcPr>
            <w:tcW w:w="1903" w:type="dxa"/>
            <w:vMerge/>
          </w:tcPr>
          <w:p w14:paraId="376129C5" w14:textId="77777777" w:rsidR="00354FFB" w:rsidRPr="00354FFB" w:rsidRDefault="00354FFB" w:rsidP="00354FFB">
            <w:pPr>
              <w:rPr>
                <w:rFonts w:ascii="Times New Roman" w:eastAsia="Calibri" w:hAnsi="Times New Roman" w:cs="Times New Roman"/>
              </w:rPr>
            </w:pPr>
          </w:p>
        </w:tc>
        <w:tc>
          <w:tcPr>
            <w:tcW w:w="1224" w:type="dxa"/>
            <w:vMerge/>
          </w:tcPr>
          <w:p w14:paraId="258C2A08" w14:textId="77777777" w:rsidR="00354FFB" w:rsidRPr="00354FFB" w:rsidRDefault="00354FFB" w:rsidP="00354FFB">
            <w:pPr>
              <w:rPr>
                <w:rFonts w:ascii="Times New Roman" w:eastAsia="Calibri" w:hAnsi="Times New Roman" w:cs="Times New Roman"/>
              </w:rPr>
            </w:pPr>
          </w:p>
        </w:tc>
        <w:tc>
          <w:tcPr>
            <w:tcW w:w="4080" w:type="dxa"/>
            <w:vMerge/>
          </w:tcPr>
          <w:p w14:paraId="0D3548FB" w14:textId="77777777" w:rsidR="00354FFB" w:rsidRPr="00354FFB" w:rsidRDefault="00354FFB" w:rsidP="00354FFB">
            <w:pPr>
              <w:rPr>
                <w:rFonts w:ascii="Times New Roman" w:eastAsia="Calibri" w:hAnsi="Times New Roman" w:cs="Times New Roman"/>
              </w:rPr>
            </w:pPr>
          </w:p>
        </w:tc>
        <w:tc>
          <w:tcPr>
            <w:tcW w:w="6800" w:type="dxa"/>
          </w:tcPr>
          <w:p w14:paraId="503D710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52C19DE0" w14:textId="77777777" w:rsidTr="00A52685">
        <w:tc>
          <w:tcPr>
            <w:tcW w:w="272" w:type="dxa"/>
            <w:vMerge/>
          </w:tcPr>
          <w:p w14:paraId="1B35DDB8" w14:textId="77777777" w:rsidR="00354FFB" w:rsidRPr="00354FFB" w:rsidRDefault="00354FFB" w:rsidP="00354FFB">
            <w:pPr>
              <w:rPr>
                <w:rFonts w:ascii="Times New Roman" w:eastAsia="Calibri" w:hAnsi="Times New Roman" w:cs="Times New Roman"/>
              </w:rPr>
            </w:pPr>
          </w:p>
        </w:tc>
        <w:tc>
          <w:tcPr>
            <w:tcW w:w="1903" w:type="dxa"/>
            <w:vMerge/>
          </w:tcPr>
          <w:p w14:paraId="7C87AA37" w14:textId="77777777" w:rsidR="00354FFB" w:rsidRPr="00354FFB" w:rsidRDefault="00354FFB" w:rsidP="00354FFB">
            <w:pPr>
              <w:rPr>
                <w:rFonts w:ascii="Times New Roman" w:eastAsia="Calibri" w:hAnsi="Times New Roman" w:cs="Times New Roman"/>
              </w:rPr>
            </w:pPr>
          </w:p>
        </w:tc>
        <w:tc>
          <w:tcPr>
            <w:tcW w:w="1224" w:type="dxa"/>
            <w:vMerge/>
          </w:tcPr>
          <w:p w14:paraId="7B9A0008" w14:textId="77777777" w:rsidR="00354FFB" w:rsidRPr="00354FFB" w:rsidRDefault="00354FFB" w:rsidP="00354FFB">
            <w:pPr>
              <w:rPr>
                <w:rFonts w:ascii="Times New Roman" w:eastAsia="Calibri" w:hAnsi="Times New Roman" w:cs="Times New Roman"/>
              </w:rPr>
            </w:pPr>
          </w:p>
        </w:tc>
        <w:tc>
          <w:tcPr>
            <w:tcW w:w="4080" w:type="dxa"/>
            <w:vMerge/>
          </w:tcPr>
          <w:p w14:paraId="5E001D14" w14:textId="77777777" w:rsidR="00354FFB" w:rsidRPr="00354FFB" w:rsidRDefault="00354FFB" w:rsidP="00354FFB">
            <w:pPr>
              <w:rPr>
                <w:rFonts w:ascii="Times New Roman" w:eastAsia="Calibri" w:hAnsi="Times New Roman" w:cs="Times New Roman"/>
              </w:rPr>
            </w:pPr>
          </w:p>
        </w:tc>
        <w:tc>
          <w:tcPr>
            <w:tcW w:w="6800" w:type="dxa"/>
          </w:tcPr>
          <w:p w14:paraId="456870F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1EACB74A" w14:textId="77777777" w:rsidTr="00A52685">
        <w:tc>
          <w:tcPr>
            <w:tcW w:w="272" w:type="dxa"/>
            <w:vMerge/>
          </w:tcPr>
          <w:p w14:paraId="68D2696C" w14:textId="77777777" w:rsidR="00354FFB" w:rsidRPr="00354FFB" w:rsidRDefault="00354FFB" w:rsidP="00354FFB">
            <w:pPr>
              <w:rPr>
                <w:rFonts w:ascii="Times New Roman" w:eastAsia="Calibri" w:hAnsi="Times New Roman" w:cs="Times New Roman"/>
              </w:rPr>
            </w:pPr>
          </w:p>
        </w:tc>
        <w:tc>
          <w:tcPr>
            <w:tcW w:w="1903" w:type="dxa"/>
            <w:vMerge/>
          </w:tcPr>
          <w:p w14:paraId="6B234646" w14:textId="77777777" w:rsidR="00354FFB" w:rsidRPr="00354FFB" w:rsidRDefault="00354FFB" w:rsidP="00354FFB">
            <w:pPr>
              <w:rPr>
                <w:rFonts w:ascii="Times New Roman" w:eastAsia="Calibri" w:hAnsi="Times New Roman" w:cs="Times New Roman"/>
              </w:rPr>
            </w:pPr>
          </w:p>
        </w:tc>
        <w:tc>
          <w:tcPr>
            <w:tcW w:w="1224" w:type="dxa"/>
            <w:vMerge/>
          </w:tcPr>
          <w:p w14:paraId="434BD6CD" w14:textId="77777777" w:rsidR="00354FFB" w:rsidRPr="00354FFB" w:rsidRDefault="00354FFB" w:rsidP="00354FFB">
            <w:pPr>
              <w:rPr>
                <w:rFonts w:ascii="Times New Roman" w:eastAsia="Calibri" w:hAnsi="Times New Roman" w:cs="Times New Roman"/>
              </w:rPr>
            </w:pPr>
          </w:p>
        </w:tc>
        <w:tc>
          <w:tcPr>
            <w:tcW w:w="4080" w:type="dxa"/>
            <w:vMerge/>
          </w:tcPr>
          <w:p w14:paraId="4F7C5B8D" w14:textId="77777777" w:rsidR="00354FFB" w:rsidRPr="00354FFB" w:rsidRDefault="00354FFB" w:rsidP="00354FFB">
            <w:pPr>
              <w:rPr>
                <w:rFonts w:ascii="Times New Roman" w:eastAsia="Calibri" w:hAnsi="Times New Roman" w:cs="Times New Roman"/>
              </w:rPr>
            </w:pPr>
          </w:p>
        </w:tc>
        <w:tc>
          <w:tcPr>
            <w:tcW w:w="6800" w:type="dxa"/>
          </w:tcPr>
          <w:p w14:paraId="70D10B5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79A1AF50" w14:textId="77777777" w:rsidTr="00A52685">
        <w:tc>
          <w:tcPr>
            <w:tcW w:w="272" w:type="dxa"/>
            <w:vMerge/>
          </w:tcPr>
          <w:p w14:paraId="63004BA7" w14:textId="77777777" w:rsidR="00354FFB" w:rsidRPr="00354FFB" w:rsidRDefault="00354FFB" w:rsidP="00354FFB">
            <w:pPr>
              <w:rPr>
                <w:rFonts w:ascii="Times New Roman" w:eastAsia="Calibri" w:hAnsi="Times New Roman" w:cs="Times New Roman"/>
              </w:rPr>
            </w:pPr>
          </w:p>
        </w:tc>
        <w:tc>
          <w:tcPr>
            <w:tcW w:w="1903" w:type="dxa"/>
            <w:vMerge/>
          </w:tcPr>
          <w:p w14:paraId="1D63213C" w14:textId="77777777" w:rsidR="00354FFB" w:rsidRPr="00354FFB" w:rsidRDefault="00354FFB" w:rsidP="00354FFB">
            <w:pPr>
              <w:rPr>
                <w:rFonts w:ascii="Times New Roman" w:eastAsia="Calibri" w:hAnsi="Times New Roman" w:cs="Times New Roman"/>
              </w:rPr>
            </w:pPr>
          </w:p>
        </w:tc>
        <w:tc>
          <w:tcPr>
            <w:tcW w:w="1224" w:type="dxa"/>
            <w:vMerge/>
          </w:tcPr>
          <w:p w14:paraId="7EFEACEC" w14:textId="77777777" w:rsidR="00354FFB" w:rsidRPr="00354FFB" w:rsidRDefault="00354FFB" w:rsidP="00354FFB">
            <w:pPr>
              <w:rPr>
                <w:rFonts w:ascii="Times New Roman" w:eastAsia="Calibri" w:hAnsi="Times New Roman" w:cs="Times New Roman"/>
              </w:rPr>
            </w:pPr>
          </w:p>
        </w:tc>
        <w:tc>
          <w:tcPr>
            <w:tcW w:w="4080" w:type="dxa"/>
            <w:vMerge/>
          </w:tcPr>
          <w:p w14:paraId="0B3CC76F" w14:textId="77777777" w:rsidR="00354FFB" w:rsidRPr="00354FFB" w:rsidRDefault="00354FFB" w:rsidP="00354FFB">
            <w:pPr>
              <w:rPr>
                <w:rFonts w:ascii="Times New Roman" w:eastAsia="Calibri" w:hAnsi="Times New Roman" w:cs="Times New Roman"/>
              </w:rPr>
            </w:pPr>
          </w:p>
        </w:tc>
        <w:tc>
          <w:tcPr>
            <w:tcW w:w="6800" w:type="dxa"/>
          </w:tcPr>
          <w:p w14:paraId="35BB9DC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30A173AB" w14:textId="77777777" w:rsidTr="00A52685">
        <w:tc>
          <w:tcPr>
            <w:tcW w:w="272" w:type="dxa"/>
            <w:vMerge/>
          </w:tcPr>
          <w:p w14:paraId="4ACF9B34" w14:textId="77777777" w:rsidR="00354FFB" w:rsidRPr="00354FFB" w:rsidRDefault="00354FFB" w:rsidP="00354FFB">
            <w:pPr>
              <w:rPr>
                <w:rFonts w:ascii="Times New Roman" w:eastAsia="Calibri" w:hAnsi="Times New Roman" w:cs="Times New Roman"/>
              </w:rPr>
            </w:pPr>
          </w:p>
        </w:tc>
        <w:tc>
          <w:tcPr>
            <w:tcW w:w="1903" w:type="dxa"/>
            <w:vMerge/>
          </w:tcPr>
          <w:p w14:paraId="1981FF92" w14:textId="77777777" w:rsidR="00354FFB" w:rsidRPr="00354FFB" w:rsidRDefault="00354FFB" w:rsidP="00354FFB">
            <w:pPr>
              <w:rPr>
                <w:rFonts w:ascii="Times New Roman" w:eastAsia="Calibri" w:hAnsi="Times New Roman" w:cs="Times New Roman"/>
              </w:rPr>
            </w:pPr>
          </w:p>
        </w:tc>
        <w:tc>
          <w:tcPr>
            <w:tcW w:w="1224" w:type="dxa"/>
            <w:vMerge/>
          </w:tcPr>
          <w:p w14:paraId="2B364A2C" w14:textId="77777777" w:rsidR="00354FFB" w:rsidRPr="00354FFB" w:rsidRDefault="00354FFB" w:rsidP="00354FFB">
            <w:pPr>
              <w:rPr>
                <w:rFonts w:ascii="Times New Roman" w:eastAsia="Calibri" w:hAnsi="Times New Roman" w:cs="Times New Roman"/>
              </w:rPr>
            </w:pPr>
          </w:p>
        </w:tc>
        <w:tc>
          <w:tcPr>
            <w:tcW w:w="4080" w:type="dxa"/>
            <w:vMerge/>
          </w:tcPr>
          <w:p w14:paraId="5CC8546C" w14:textId="77777777" w:rsidR="00354FFB" w:rsidRPr="00354FFB" w:rsidRDefault="00354FFB" w:rsidP="00354FFB">
            <w:pPr>
              <w:rPr>
                <w:rFonts w:ascii="Times New Roman" w:eastAsia="Calibri" w:hAnsi="Times New Roman" w:cs="Times New Roman"/>
              </w:rPr>
            </w:pPr>
          </w:p>
        </w:tc>
        <w:tc>
          <w:tcPr>
            <w:tcW w:w="6800" w:type="dxa"/>
          </w:tcPr>
          <w:p w14:paraId="0C5B964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4303B282" w14:textId="77777777" w:rsidTr="00A52685">
        <w:tc>
          <w:tcPr>
            <w:tcW w:w="272" w:type="dxa"/>
            <w:vMerge w:val="restart"/>
          </w:tcPr>
          <w:p w14:paraId="3CDF385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903" w:type="dxa"/>
            <w:vMerge w:val="restart"/>
          </w:tcPr>
          <w:p w14:paraId="5A815DE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Оказание социальной помощи населению</w:t>
            </w:r>
          </w:p>
        </w:tc>
        <w:tc>
          <w:tcPr>
            <w:tcW w:w="1224" w:type="dxa"/>
            <w:vMerge w:val="restart"/>
          </w:tcPr>
          <w:p w14:paraId="2FFC9A9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3.2.2</w:t>
            </w:r>
          </w:p>
        </w:tc>
        <w:tc>
          <w:tcPr>
            <w:tcW w:w="4080" w:type="dxa"/>
            <w:vMerge w:val="restart"/>
          </w:tcPr>
          <w:p w14:paraId="08C3A91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зданий, предназначенных для служб психологической и бесплатной </w:t>
            </w:r>
            <w:r w:rsidRPr="00354FFB">
              <w:rPr>
                <w:rFonts w:ascii="Times New Roman" w:eastAsia="Tahoma" w:hAnsi="Times New Roman" w:cs="Times New Roman"/>
                <w:color w:val="000000"/>
                <w:sz w:val="20"/>
                <w:szCs w:val="20"/>
              </w:rPr>
              <w:lastRenderedPageBreak/>
              <w:t xml:space="preserve">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 </w:t>
            </w:r>
          </w:p>
        </w:tc>
        <w:tc>
          <w:tcPr>
            <w:tcW w:w="6800" w:type="dxa"/>
          </w:tcPr>
          <w:p w14:paraId="553A921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Минимальный размер земельного участка (площадь) – 1000 кв.м.</w:t>
            </w:r>
          </w:p>
        </w:tc>
      </w:tr>
      <w:tr w:rsidR="00354FFB" w:rsidRPr="00354FFB" w14:paraId="645238A0" w14:textId="77777777" w:rsidTr="00A52685">
        <w:tc>
          <w:tcPr>
            <w:tcW w:w="272" w:type="dxa"/>
            <w:vMerge/>
          </w:tcPr>
          <w:p w14:paraId="7FE3EE81" w14:textId="77777777" w:rsidR="00354FFB" w:rsidRPr="00354FFB" w:rsidRDefault="00354FFB" w:rsidP="00354FFB">
            <w:pPr>
              <w:rPr>
                <w:rFonts w:ascii="Times New Roman" w:eastAsia="Calibri" w:hAnsi="Times New Roman" w:cs="Times New Roman"/>
              </w:rPr>
            </w:pPr>
          </w:p>
        </w:tc>
        <w:tc>
          <w:tcPr>
            <w:tcW w:w="1903" w:type="dxa"/>
            <w:vMerge/>
          </w:tcPr>
          <w:p w14:paraId="6641BD6D" w14:textId="77777777" w:rsidR="00354FFB" w:rsidRPr="00354FFB" w:rsidRDefault="00354FFB" w:rsidP="00354FFB">
            <w:pPr>
              <w:rPr>
                <w:rFonts w:ascii="Times New Roman" w:eastAsia="Calibri" w:hAnsi="Times New Roman" w:cs="Times New Roman"/>
              </w:rPr>
            </w:pPr>
          </w:p>
        </w:tc>
        <w:tc>
          <w:tcPr>
            <w:tcW w:w="1224" w:type="dxa"/>
            <w:vMerge/>
          </w:tcPr>
          <w:p w14:paraId="030CF477" w14:textId="77777777" w:rsidR="00354FFB" w:rsidRPr="00354FFB" w:rsidRDefault="00354FFB" w:rsidP="00354FFB">
            <w:pPr>
              <w:rPr>
                <w:rFonts w:ascii="Times New Roman" w:eastAsia="Calibri" w:hAnsi="Times New Roman" w:cs="Times New Roman"/>
              </w:rPr>
            </w:pPr>
          </w:p>
        </w:tc>
        <w:tc>
          <w:tcPr>
            <w:tcW w:w="4080" w:type="dxa"/>
            <w:vMerge/>
          </w:tcPr>
          <w:p w14:paraId="230B21FE" w14:textId="77777777" w:rsidR="00354FFB" w:rsidRPr="00354FFB" w:rsidRDefault="00354FFB" w:rsidP="00354FFB">
            <w:pPr>
              <w:rPr>
                <w:rFonts w:ascii="Times New Roman" w:eastAsia="Calibri" w:hAnsi="Times New Roman" w:cs="Times New Roman"/>
              </w:rPr>
            </w:pPr>
          </w:p>
        </w:tc>
        <w:tc>
          <w:tcPr>
            <w:tcW w:w="6800" w:type="dxa"/>
          </w:tcPr>
          <w:p w14:paraId="7D23DFE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50000 кв.м.</w:t>
            </w:r>
          </w:p>
        </w:tc>
      </w:tr>
      <w:tr w:rsidR="00354FFB" w:rsidRPr="00354FFB" w14:paraId="221BEF7E" w14:textId="77777777" w:rsidTr="00A52685">
        <w:tc>
          <w:tcPr>
            <w:tcW w:w="272" w:type="dxa"/>
            <w:vMerge/>
          </w:tcPr>
          <w:p w14:paraId="41532E83" w14:textId="77777777" w:rsidR="00354FFB" w:rsidRPr="00354FFB" w:rsidRDefault="00354FFB" w:rsidP="00354FFB">
            <w:pPr>
              <w:rPr>
                <w:rFonts w:ascii="Times New Roman" w:eastAsia="Calibri" w:hAnsi="Times New Roman" w:cs="Times New Roman"/>
              </w:rPr>
            </w:pPr>
          </w:p>
        </w:tc>
        <w:tc>
          <w:tcPr>
            <w:tcW w:w="1903" w:type="dxa"/>
            <w:vMerge/>
          </w:tcPr>
          <w:p w14:paraId="2F2C3002" w14:textId="77777777" w:rsidR="00354FFB" w:rsidRPr="00354FFB" w:rsidRDefault="00354FFB" w:rsidP="00354FFB">
            <w:pPr>
              <w:rPr>
                <w:rFonts w:ascii="Times New Roman" w:eastAsia="Calibri" w:hAnsi="Times New Roman" w:cs="Times New Roman"/>
              </w:rPr>
            </w:pPr>
          </w:p>
        </w:tc>
        <w:tc>
          <w:tcPr>
            <w:tcW w:w="1224" w:type="dxa"/>
            <w:vMerge/>
          </w:tcPr>
          <w:p w14:paraId="4D3A7D17" w14:textId="77777777" w:rsidR="00354FFB" w:rsidRPr="00354FFB" w:rsidRDefault="00354FFB" w:rsidP="00354FFB">
            <w:pPr>
              <w:rPr>
                <w:rFonts w:ascii="Times New Roman" w:eastAsia="Calibri" w:hAnsi="Times New Roman" w:cs="Times New Roman"/>
              </w:rPr>
            </w:pPr>
          </w:p>
        </w:tc>
        <w:tc>
          <w:tcPr>
            <w:tcW w:w="4080" w:type="dxa"/>
            <w:vMerge/>
          </w:tcPr>
          <w:p w14:paraId="57DDB651" w14:textId="77777777" w:rsidR="00354FFB" w:rsidRPr="00354FFB" w:rsidRDefault="00354FFB" w:rsidP="00354FFB">
            <w:pPr>
              <w:rPr>
                <w:rFonts w:ascii="Times New Roman" w:eastAsia="Calibri" w:hAnsi="Times New Roman" w:cs="Times New Roman"/>
              </w:rPr>
            </w:pPr>
          </w:p>
        </w:tc>
        <w:tc>
          <w:tcPr>
            <w:tcW w:w="6800" w:type="dxa"/>
          </w:tcPr>
          <w:p w14:paraId="6FA82EE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3B2F5FD6" w14:textId="77777777" w:rsidTr="00A52685">
        <w:tc>
          <w:tcPr>
            <w:tcW w:w="272" w:type="dxa"/>
            <w:vMerge/>
          </w:tcPr>
          <w:p w14:paraId="24BF889F" w14:textId="77777777" w:rsidR="00354FFB" w:rsidRPr="00354FFB" w:rsidRDefault="00354FFB" w:rsidP="00354FFB">
            <w:pPr>
              <w:rPr>
                <w:rFonts w:ascii="Times New Roman" w:eastAsia="Calibri" w:hAnsi="Times New Roman" w:cs="Times New Roman"/>
              </w:rPr>
            </w:pPr>
          </w:p>
        </w:tc>
        <w:tc>
          <w:tcPr>
            <w:tcW w:w="1903" w:type="dxa"/>
            <w:vMerge/>
          </w:tcPr>
          <w:p w14:paraId="62E8F90D" w14:textId="77777777" w:rsidR="00354FFB" w:rsidRPr="00354FFB" w:rsidRDefault="00354FFB" w:rsidP="00354FFB">
            <w:pPr>
              <w:rPr>
                <w:rFonts w:ascii="Times New Roman" w:eastAsia="Calibri" w:hAnsi="Times New Roman" w:cs="Times New Roman"/>
              </w:rPr>
            </w:pPr>
          </w:p>
        </w:tc>
        <w:tc>
          <w:tcPr>
            <w:tcW w:w="1224" w:type="dxa"/>
            <w:vMerge/>
          </w:tcPr>
          <w:p w14:paraId="1EA757E5" w14:textId="77777777" w:rsidR="00354FFB" w:rsidRPr="00354FFB" w:rsidRDefault="00354FFB" w:rsidP="00354FFB">
            <w:pPr>
              <w:rPr>
                <w:rFonts w:ascii="Times New Roman" w:eastAsia="Calibri" w:hAnsi="Times New Roman" w:cs="Times New Roman"/>
              </w:rPr>
            </w:pPr>
          </w:p>
        </w:tc>
        <w:tc>
          <w:tcPr>
            <w:tcW w:w="4080" w:type="dxa"/>
            <w:vMerge/>
          </w:tcPr>
          <w:p w14:paraId="14E39C73" w14:textId="77777777" w:rsidR="00354FFB" w:rsidRPr="00354FFB" w:rsidRDefault="00354FFB" w:rsidP="00354FFB">
            <w:pPr>
              <w:rPr>
                <w:rFonts w:ascii="Times New Roman" w:eastAsia="Calibri" w:hAnsi="Times New Roman" w:cs="Times New Roman"/>
              </w:rPr>
            </w:pPr>
          </w:p>
        </w:tc>
        <w:tc>
          <w:tcPr>
            <w:tcW w:w="6800" w:type="dxa"/>
          </w:tcPr>
          <w:p w14:paraId="7AF59A5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3ED5E45E" w14:textId="77777777" w:rsidTr="00A52685">
        <w:tc>
          <w:tcPr>
            <w:tcW w:w="272" w:type="dxa"/>
            <w:vMerge/>
          </w:tcPr>
          <w:p w14:paraId="237C795F" w14:textId="77777777" w:rsidR="00354FFB" w:rsidRPr="00354FFB" w:rsidRDefault="00354FFB" w:rsidP="00354FFB">
            <w:pPr>
              <w:rPr>
                <w:rFonts w:ascii="Times New Roman" w:eastAsia="Calibri" w:hAnsi="Times New Roman" w:cs="Times New Roman"/>
              </w:rPr>
            </w:pPr>
          </w:p>
        </w:tc>
        <w:tc>
          <w:tcPr>
            <w:tcW w:w="1903" w:type="dxa"/>
            <w:vMerge/>
          </w:tcPr>
          <w:p w14:paraId="7949092D" w14:textId="77777777" w:rsidR="00354FFB" w:rsidRPr="00354FFB" w:rsidRDefault="00354FFB" w:rsidP="00354FFB">
            <w:pPr>
              <w:rPr>
                <w:rFonts w:ascii="Times New Roman" w:eastAsia="Calibri" w:hAnsi="Times New Roman" w:cs="Times New Roman"/>
              </w:rPr>
            </w:pPr>
          </w:p>
        </w:tc>
        <w:tc>
          <w:tcPr>
            <w:tcW w:w="1224" w:type="dxa"/>
            <w:vMerge/>
          </w:tcPr>
          <w:p w14:paraId="01F1F11F" w14:textId="77777777" w:rsidR="00354FFB" w:rsidRPr="00354FFB" w:rsidRDefault="00354FFB" w:rsidP="00354FFB">
            <w:pPr>
              <w:rPr>
                <w:rFonts w:ascii="Times New Roman" w:eastAsia="Calibri" w:hAnsi="Times New Roman" w:cs="Times New Roman"/>
              </w:rPr>
            </w:pPr>
          </w:p>
        </w:tc>
        <w:tc>
          <w:tcPr>
            <w:tcW w:w="4080" w:type="dxa"/>
            <w:vMerge/>
          </w:tcPr>
          <w:p w14:paraId="39BBE9C9" w14:textId="77777777" w:rsidR="00354FFB" w:rsidRPr="00354FFB" w:rsidRDefault="00354FFB" w:rsidP="00354FFB">
            <w:pPr>
              <w:rPr>
                <w:rFonts w:ascii="Times New Roman" w:eastAsia="Calibri" w:hAnsi="Times New Roman" w:cs="Times New Roman"/>
              </w:rPr>
            </w:pPr>
          </w:p>
        </w:tc>
        <w:tc>
          <w:tcPr>
            <w:tcW w:w="6800" w:type="dxa"/>
          </w:tcPr>
          <w:p w14:paraId="79048E5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570A269A" w14:textId="77777777" w:rsidTr="00A52685">
        <w:tc>
          <w:tcPr>
            <w:tcW w:w="272" w:type="dxa"/>
            <w:vMerge/>
          </w:tcPr>
          <w:p w14:paraId="2EA6C3B0" w14:textId="77777777" w:rsidR="00354FFB" w:rsidRPr="00354FFB" w:rsidRDefault="00354FFB" w:rsidP="00354FFB">
            <w:pPr>
              <w:rPr>
                <w:rFonts w:ascii="Times New Roman" w:eastAsia="Calibri" w:hAnsi="Times New Roman" w:cs="Times New Roman"/>
              </w:rPr>
            </w:pPr>
          </w:p>
        </w:tc>
        <w:tc>
          <w:tcPr>
            <w:tcW w:w="1903" w:type="dxa"/>
            <w:vMerge/>
          </w:tcPr>
          <w:p w14:paraId="4EAE1319" w14:textId="77777777" w:rsidR="00354FFB" w:rsidRPr="00354FFB" w:rsidRDefault="00354FFB" w:rsidP="00354FFB">
            <w:pPr>
              <w:rPr>
                <w:rFonts w:ascii="Times New Roman" w:eastAsia="Calibri" w:hAnsi="Times New Roman" w:cs="Times New Roman"/>
              </w:rPr>
            </w:pPr>
          </w:p>
        </w:tc>
        <w:tc>
          <w:tcPr>
            <w:tcW w:w="1224" w:type="dxa"/>
            <w:vMerge/>
          </w:tcPr>
          <w:p w14:paraId="071F8FF6" w14:textId="77777777" w:rsidR="00354FFB" w:rsidRPr="00354FFB" w:rsidRDefault="00354FFB" w:rsidP="00354FFB">
            <w:pPr>
              <w:rPr>
                <w:rFonts w:ascii="Times New Roman" w:eastAsia="Calibri" w:hAnsi="Times New Roman" w:cs="Times New Roman"/>
              </w:rPr>
            </w:pPr>
          </w:p>
        </w:tc>
        <w:tc>
          <w:tcPr>
            <w:tcW w:w="4080" w:type="dxa"/>
            <w:vMerge/>
          </w:tcPr>
          <w:p w14:paraId="60E276BB" w14:textId="77777777" w:rsidR="00354FFB" w:rsidRPr="00354FFB" w:rsidRDefault="00354FFB" w:rsidP="00354FFB">
            <w:pPr>
              <w:rPr>
                <w:rFonts w:ascii="Times New Roman" w:eastAsia="Calibri" w:hAnsi="Times New Roman" w:cs="Times New Roman"/>
              </w:rPr>
            </w:pPr>
          </w:p>
        </w:tc>
        <w:tc>
          <w:tcPr>
            <w:tcW w:w="6800" w:type="dxa"/>
          </w:tcPr>
          <w:p w14:paraId="6AF1BDC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5167C85A" w14:textId="77777777" w:rsidTr="00A52685">
        <w:tc>
          <w:tcPr>
            <w:tcW w:w="272" w:type="dxa"/>
            <w:vMerge/>
          </w:tcPr>
          <w:p w14:paraId="3B77BB7C" w14:textId="77777777" w:rsidR="00354FFB" w:rsidRPr="00354FFB" w:rsidRDefault="00354FFB" w:rsidP="00354FFB">
            <w:pPr>
              <w:rPr>
                <w:rFonts w:ascii="Times New Roman" w:eastAsia="Calibri" w:hAnsi="Times New Roman" w:cs="Times New Roman"/>
              </w:rPr>
            </w:pPr>
          </w:p>
        </w:tc>
        <w:tc>
          <w:tcPr>
            <w:tcW w:w="1903" w:type="dxa"/>
            <w:vMerge/>
          </w:tcPr>
          <w:p w14:paraId="7B606035" w14:textId="77777777" w:rsidR="00354FFB" w:rsidRPr="00354FFB" w:rsidRDefault="00354FFB" w:rsidP="00354FFB">
            <w:pPr>
              <w:rPr>
                <w:rFonts w:ascii="Times New Roman" w:eastAsia="Calibri" w:hAnsi="Times New Roman" w:cs="Times New Roman"/>
              </w:rPr>
            </w:pPr>
          </w:p>
        </w:tc>
        <w:tc>
          <w:tcPr>
            <w:tcW w:w="1224" w:type="dxa"/>
            <w:vMerge/>
          </w:tcPr>
          <w:p w14:paraId="3B57BB21" w14:textId="77777777" w:rsidR="00354FFB" w:rsidRPr="00354FFB" w:rsidRDefault="00354FFB" w:rsidP="00354FFB">
            <w:pPr>
              <w:rPr>
                <w:rFonts w:ascii="Times New Roman" w:eastAsia="Calibri" w:hAnsi="Times New Roman" w:cs="Times New Roman"/>
              </w:rPr>
            </w:pPr>
          </w:p>
        </w:tc>
        <w:tc>
          <w:tcPr>
            <w:tcW w:w="4080" w:type="dxa"/>
            <w:vMerge/>
          </w:tcPr>
          <w:p w14:paraId="2FB2ADCB" w14:textId="77777777" w:rsidR="00354FFB" w:rsidRPr="00354FFB" w:rsidRDefault="00354FFB" w:rsidP="00354FFB">
            <w:pPr>
              <w:rPr>
                <w:rFonts w:ascii="Times New Roman" w:eastAsia="Calibri" w:hAnsi="Times New Roman" w:cs="Times New Roman"/>
              </w:rPr>
            </w:pPr>
          </w:p>
        </w:tc>
        <w:tc>
          <w:tcPr>
            <w:tcW w:w="6800" w:type="dxa"/>
          </w:tcPr>
          <w:p w14:paraId="74C1FF3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140B35D7" w14:textId="77777777" w:rsidTr="00A52685">
        <w:tc>
          <w:tcPr>
            <w:tcW w:w="272" w:type="dxa"/>
            <w:vMerge/>
          </w:tcPr>
          <w:p w14:paraId="157DFE8A" w14:textId="77777777" w:rsidR="00354FFB" w:rsidRPr="00354FFB" w:rsidRDefault="00354FFB" w:rsidP="00354FFB">
            <w:pPr>
              <w:rPr>
                <w:rFonts w:ascii="Times New Roman" w:eastAsia="Calibri" w:hAnsi="Times New Roman" w:cs="Times New Roman"/>
              </w:rPr>
            </w:pPr>
          </w:p>
        </w:tc>
        <w:tc>
          <w:tcPr>
            <w:tcW w:w="1903" w:type="dxa"/>
            <w:vMerge/>
          </w:tcPr>
          <w:p w14:paraId="1D9A9F72" w14:textId="77777777" w:rsidR="00354FFB" w:rsidRPr="00354FFB" w:rsidRDefault="00354FFB" w:rsidP="00354FFB">
            <w:pPr>
              <w:rPr>
                <w:rFonts w:ascii="Times New Roman" w:eastAsia="Calibri" w:hAnsi="Times New Roman" w:cs="Times New Roman"/>
              </w:rPr>
            </w:pPr>
          </w:p>
        </w:tc>
        <w:tc>
          <w:tcPr>
            <w:tcW w:w="1224" w:type="dxa"/>
            <w:vMerge/>
          </w:tcPr>
          <w:p w14:paraId="4FE38B71" w14:textId="77777777" w:rsidR="00354FFB" w:rsidRPr="00354FFB" w:rsidRDefault="00354FFB" w:rsidP="00354FFB">
            <w:pPr>
              <w:rPr>
                <w:rFonts w:ascii="Times New Roman" w:eastAsia="Calibri" w:hAnsi="Times New Roman" w:cs="Times New Roman"/>
              </w:rPr>
            </w:pPr>
          </w:p>
        </w:tc>
        <w:tc>
          <w:tcPr>
            <w:tcW w:w="4080" w:type="dxa"/>
            <w:vMerge/>
          </w:tcPr>
          <w:p w14:paraId="67693C46" w14:textId="77777777" w:rsidR="00354FFB" w:rsidRPr="00354FFB" w:rsidRDefault="00354FFB" w:rsidP="00354FFB">
            <w:pPr>
              <w:rPr>
                <w:rFonts w:ascii="Times New Roman" w:eastAsia="Calibri" w:hAnsi="Times New Roman" w:cs="Times New Roman"/>
              </w:rPr>
            </w:pPr>
          </w:p>
        </w:tc>
        <w:tc>
          <w:tcPr>
            <w:tcW w:w="6800" w:type="dxa"/>
          </w:tcPr>
          <w:p w14:paraId="4B3A3B8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25EE3827" w14:textId="77777777" w:rsidTr="00A52685">
        <w:tc>
          <w:tcPr>
            <w:tcW w:w="272" w:type="dxa"/>
            <w:vMerge/>
          </w:tcPr>
          <w:p w14:paraId="0D1D33A1" w14:textId="77777777" w:rsidR="00354FFB" w:rsidRPr="00354FFB" w:rsidRDefault="00354FFB" w:rsidP="00354FFB">
            <w:pPr>
              <w:rPr>
                <w:rFonts w:ascii="Times New Roman" w:eastAsia="Calibri" w:hAnsi="Times New Roman" w:cs="Times New Roman"/>
              </w:rPr>
            </w:pPr>
          </w:p>
        </w:tc>
        <w:tc>
          <w:tcPr>
            <w:tcW w:w="1903" w:type="dxa"/>
            <w:vMerge/>
          </w:tcPr>
          <w:p w14:paraId="345255A5" w14:textId="77777777" w:rsidR="00354FFB" w:rsidRPr="00354FFB" w:rsidRDefault="00354FFB" w:rsidP="00354FFB">
            <w:pPr>
              <w:rPr>
                <w:rFonts w:ascii="Times New Roman" w:eastAsia="Calibri" w:hAnsi="Times New Roman" w:cs="Times New Roman"/>
              </w:rPr>
            </w:pPr>
          </w:p>
        </w:tc>
        <w:tc>
          <w:tcPr>
            <w:tcW w:w="1224" w:type="dxa"/>
            <w:vMerge/>
          </w:tcPr>
          <w:p w14:paraId="55AC7095" w14:textId="77777777" w:rsidR="00354FFB" w:rsidRPr="00354FFB" w:rsidRDefault="00354FFB" w:rsidP="00354FFB">
            <w:pPr>
              <w:rPr>
                <w:rFonts w:ascii="Times New Roman" w:eastAsia="Calibri" w:hAnsi="Times New Roman" w:cs="Times New Roman"/>
              </w:rPr>
            </w:pPr>
          </w:p>
        </w:tc>
        <w:tc>
          <w:tcPr>
            <w:tcW w:w="4080" w:type="dxa"/>
            <w:vMerge/>
          </w:tcPr>
          <w:p w14:paraId="5367F592" w14:textId="77777777" w:rsidR="00354FFB" w:rsidRPr="00354FFB" w:rsidRDefault="00354FFB" w:rsidP="00354FFB">
            <w:pPr>
              <w:rPr>
                <w:rFonts w:ascii="Times New Roman" w:eastAsia="Calibri" w:hAnsi="Times New Roman" w:cs="Times New Roman"/>
              </w:rPr>
            </w:pPr>
          </w:p>
        </w:tc>
        <w:tc>
          <w:tcPr>
            <w:tcW w:w="6800" w:type="dxa"/>
          </w:tcPr>
          <w:p w14:paraId="5644BC0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332D5FB6" w14:textId="77777777" w:rsidTr="00A52685">
        <w:tc>
          <w:tcPr>
            <w:tcW w:w="272" w:type="dxa"/>
            <w:vMerge/>
          </w:tcPr>
          <w:p w14:paraId="3EED0151" w14:textId="77777777" w:rsidR="00354FFB" w:rsidRPr="00354FFB" w:rsidRDefault="00354FFB" w:rsidP="00354FFB">
            <w:pPr>
              <w:rPr>
                <w:rFonts w:ascii="Times New Roman" w:eastAsia="Calibri" w:hAnsi="Times New Roman" w:cs="Times New Roman"/>
              </w:rPr>
            </w:pPr>
          </w:p>
        </w:tc>
        <w:tc>
          <w:tcPr>
            <w:tcW w:w="1903" w:type="dxa"/>
            <w:vMerge/>
          </w:tcPr>
          <w:p w14:paraId="25584F67" w14:textId="77777777" w:rsidR="00354FFB" w:rsidRPr="00354FFB" w:rsidRDefault="00354FFB" w:rsidP="00354FFB">
            <w:pPr>
              <w:rPr>
                <w:rFonts w:ascii="Times New Roman" w:eastAsia="Calibri" w:hAnsi="Times New Roman" w:cs="Times New Roman"/>
              </w:rPr>
            </w:pPr>
          </w:p>
        </w:tc>
        <w:tc>
          <w:tcPr>
            <w:tcW w:w="1224" w:type="dxa"/>
            <w:vMerge/>
          </w:tcPr>
          <w:p w14:paraId="47EAE721" w14:textId="77777777" w:rsidR="00354FFB" w:rsidRPr="00354FFB" w:rsidRDefault="00354FFB" w:rsidP="00354FFB">
            <w:pPr>
              <w:rPr>
                <w:rFonts w:ascii="Times New Roman" w:eastAsia="Calibri" w:hAnsi="Times New Roman" w:cs="Times New Roman"/>
              </w:rPr>
            </w:pPr>
          </w:p>
        </w:tc>
        <w:tc>
          <w:tcPr>
            <w:tcW w:w="4080" w:type="dxa"/>
            <w:vMerge/>
          </w:tcPr>
          <w:p w14:paraId="19B1A61F" w14:textId="77777777" w:rsidR="00354FFB" w:rsidRPr="00354FFB" w:rsidRDefault="00354FFB" w:rsidP="00354FFB">
            <w:pPr>
              <w:rPr>
                <w:rFonts w:ascii="Times New Roman" w:eastAsia="Calibri" w:hAnsi="Times New Roman" w:cs="Times New Roman"/>
              </w:rPr>
            </w:pPr>
          </w:p>
        </w:tc>
        <w:tc>
          <w:tcPr>
            <w:tcW w:w="6800" w:type="dxa"/>
          </w:tcPr>
          <w:p w14:paraId="4F3EB18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7A1FDCB9" w14:textId="77777777" w:rsidTr="00A52685">
        <w:tc>
          <w:tcPr>
            <w:tcW w:w="272" w:type="dxa"/>
            <w:vMerge w:val="restart"/>
          </w:tcPr>
          <w:p w14:paraId="6EBD908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1903" w:type="dxa"/>
            <w:vMerge w:val="restart"/>
          </w:tcPr>
          <w:p w14:paraId="795E427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Оказание услуг связи</w:t>
            </w:r>
          </w:p>
        </w:tc>
        <w:tc>
          <w:tcPr>
            <w:tcW w:w="1224" w:type="dxa"/>
            <w:vMerge w:val="restart"/>
          </w:tcPr>
          <w:p w14:paraId="30299F2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3.2.3</w:t>
            </w:r>
          </w:p>
        </w:tc>
        <w:tc>
          <w:tcPr>
            <w:tcW w:w="4080" w:type="dxa"/>
            <w:vMerge w:val="restart"/>
          </w:tcPr>
          <w:p w14:paraId="47CAC09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6800" w:type="dxa"/>
          </w:tcPr>
          <w:p w14:paraId="484AD6D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01998184" w14:textId="77777777" w:rsidTr="00A52685">
        <w:tc>
          <w:tcPr>
            <w:tcW w:w="272" w:type="dxa"/>
            <w:vMerge/>
          </w:tcPr>
          <w:p w14:paraId="3363AC61" w14:textId="77777777" w:rsidR="00354FFB" w:rsidRPr="00354FFB" w:rsidRDefault="00354FFB" w:rsidP="00354FFB">
            <w:pPr>
              <w:rPr>
                <w:rFonts w:ascii="Times New Roman" w:eastAsia="Calibri" w:hAnsi="Times New Roman" w:cs="Times New Roman"/>
              </w:rPr>
            </w:pPr>
          </w:p>
        </w:tc>
        <w:tc>
          <w:tcPr>
            <w:tcW w:w="1903" w:type="dxa"/>
            <w:vMerge/>
          </w:tcPr>
          <w:p w14:paraId="11D8D2CB" w14:textId="77777777" w:rsidR="00354FFB" w:rsidRPr="00354FFB" w:rsidRDefault="00354FFB" w:rsidP="00354FFB">
            <w:pPr>
              <w:rPr>
                <w:rFonts w:ascii="Times New Roman" w:eastAsia="Calibri" w:hAnsi="Times New Roman" w:cs="Times New Roman"/>
              </w:rPr>
            </w:pPr>
          </w:p>
        </w:tc>
        <w:tc>
          <w:tcPr>
            <w:tcW w:w="1224" w:type="dxa"/>
            <w:vMerge/>
          </w:tcPr>
          <w:p w14:paraId="461B6926" w14:textId="77777777" w:rsidR="00354FFB" w:rsidRPr="00354FFB" w:rsidRDefault="00354FFB" w:rsidP="00354FFB">
            <w:pPr>
              <w:rPr>
                <w:rFonts w:ascii="Times New Roman" w:eastAsia="Calibri" w:hAnsi="Times New Roman" w:cs="Times New Roman"/>
              </w:rPr>
            </w:pPr>
          </w:p>
        </w:tc>
        <w:tc>
          <w:tcPr>
            <w:tcW w:w="4080" w:type="dxa"/>
            <w:vMerge/>
          </w:tcPr>
          <w:p w14:paraId="249DA183" w14:textId="77777777" w:rsidR="00354FFB" w:rsidRPr="00354FFB" w:rsidRDefault="00354FFB" w:rsidP="00354FFB">
            <w:pPr>
              <w:rPr>
                <w:rFonts w:ascii="Times New Roman" w:eastAsia="Calibri" w:hAnsi="Times New Roman" w:cs="Times New Roman"/>
              </w:rPr>
            </w:pPr>
          </w:p>
        </w:tc>
        <w:tc>
          <w:tcPr>
            <w:tcW w:w="6800" w:type="dxa"/>
          </w:tcPr>
          <w:p w14:paraId="4E49D5B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50000 кв.м.</w:t>
            </w:r>
          </w:p>
        </w:tc>
      </w:tr>
      <w:tr w:rsidR="00354FFB" w:rsidRPr="00354FFB" w14:paraId="2C865076" w14:textId="77777777" w:rsidTr="00A52685">
        <w:tc>
          <w:tcPr>
            <w:tcW w:w="272" w:type="dxa"/>
            <w:vMerge/>
          </w:tcPr>
          <w:p w14:paraId="790A4DDC" w14:textId="77777777" w:rsidR="00354FFB" w:rsidRPr="00354FFB" w:rsidRDefault="00354FFB" w:rsidP="00354FFB">
            <w:pPr>
              <w:rPr>
                <w:rFonts w:ascii="Times New Roman" w:eastAsia="Calibri" w:hAnsi="Times New Roman" w:cs="Times New Roman"/>
              </w:rPr>
            </w:pPr>
          </w:p>
        </w:tc>
        <w:tc>
          <w:tcPr>
            <w:tcW w:w="1903" w:type="dxa"/>
            <w:vMerge/>
          </w:tcPr>
          <w:p w14:paraId="1B59F7DF" w14:textId="77777777" w:rsidR="00354FFB" w:rsidRPr="00354FFB" w:rsidRDefault="00354FFB" w:rsidP="00354FFB">
            <w:pPr>
              <w:rPr>
                <w:rFonts w:ascii="Times New Roman" w:eastAsia="Calibri" w:hAnsi="Times New Roman" w:cs="Times New Roman"/>
              </w:rPr>
            </w:pPr>
          </w:p>
        </w:tc>
        <w:tc>
          <w:tcPr>
            <w:tcW w:w="1224" w:type="dxa"/>
            <w:vMerge/>
          </w:tcPr>
          <w:p w14:paraId="6586EA45" w14:textId="77777777" w:rsidR="00354FFB" w:rsidRPr="00354FFB" w:rsidRDefault="00354FFB" w:rsidP="00354FFB">
            <w:pPr>
              <w:rPr>
                <w:rFonts w:ascii="Times New Roman" w:eastAsia="Calibri" w:hAnsi="Times New Roman" w:cs="Times New Roman"/>
              </w:rPr>
            </w:pPr>
          </w:p>
        </w:tc>
        <w:tc>
          <w:tcPr>
            <w:tcW w:w="4080" w:type="dxa"/>
            <w:vMerge/>
          </w:tcPr>
          <w:p w14:paraId="03D6451E" w14:textId="77777777" w:rsidR="00354FFB" w:rsidRPr="00354FFB" w:rsidRDefault="00354FFB" w:rsidP="00354FFB">
            <w:pPr>
              <w:rPr>
                <w:rFonts w:ascii="Times New Roman" w:eastAsia="Calibri" w:hAnsi="Times New Roman" w:cs="Times New Roman"/>
              </w:rPr>
            </w:pPr>
          </w:p>
        </w:tc>
        <w:tc>
          <w:tcPr>
            <w:tcW w:w="6800" w:type="dxa"/>
          </w:tcPr>
          <w:p w14:paraId="4E26408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7D8AA933" w14:textId="77777777" w:rsidTr="00A52685">
        <w:tc>
          <w:tcPr>
            <w:tcW w:w="272" w:type="dxa"/>
            <w:vMerge/>
          </w:tcPr>
          <w:p w14:paraId="37C99B68" w14:textId="77777777" w:rsidR="00354FFB" w:rsidRPr="00354FFB" w:rsidRDefault="00354FFB" w:rsidP="00354FFB">
            <w:pPr>
              <w:rPr>
                <w:rFonts w:ascii="Times New Roman" w:eastAsia="Calibri" w:hAnsi="Times New Roman" w:cs="Times New Roman"/>
              </w:rPr>
            </w:pPr>
          </w:p>
        </w:tc>
        <w:tc>
          <w:tcPr>
            <w:tcW w:w="1903" w:type="dxa"/>
            <w:vMerge/>
          </w:tcPr>
          <w:p w14:paraId="4C5BA4C5" w14:textId="77777777" w:rsidR="00354FFB" w:rsidRPr="00354FFB" w:rsidRDefault="00354FFB" w:rsidP="00354FFB">
            <w:pPr>
              <w:rPr>
                <w:rFonts w:ascii="Times New Roman" w:eastAsia="Calibri" w:hAnsi="Times New Roman" w:cs="Times New Roman"/>
              </w:rPr>
            </w:pPr>
          </w:p>
        </w:tc>
        <w:tc>
          <w:tcPr>
            <w:tcW w:w="1224" w:type="dxa"/>
            <w:vMerge/>
          </w:tcPr>
          <w:p w14:paraId="72CCF80C" w14:textId="77777777" w:rsidR="00354FFB" w:rsidRPr="00354FFB" w:rsidRDefault="00354FFB" w:rsidP="00354FFB">
            <w:pPr>
              <w:rPr>
                <w:rFonts w:ascii="Times New Roman" w:eastAsia="Calibri" w:hAnsi="Times New Roman" w:cs="Times New Roman"/>
              </w:rPr>
            </w:pPr>
          </w:p>
        </w:tc>
        <w:tc>
          <w:tcPr>
            <w:tcW w:w="4080" w:type="dxa"/>
            <w:vMerge/>
          </w:tcPr>
          <w:p w14:paraId="3C54E66F" w14:textId="77777777" w:rsidR="00354FFB" w:rsidRPr="00354FFB" w:rsidRDefault="00354FFB" w:rsidP="00354FFB">
            <w:pPr>
              <w:rPr>
                <w:rFonts w:ascii="Times New Roman" w:eastAsia="Calibri" w:hAnsi="Times New Roman" w:cs="Times New Roman"/>
              </w:rPr>
            </w:pPr>
          </w:p>
        </w:tc>
        <w:tc>
          <w:tcPr>
            <w:tcW w:w="6800" w:type="dxa"/>
          </w:tcPr>
          <w:p w14:paraId="201916C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4E0B4B73" w14:textId="77777777" w:rsidTr="00A52685">
        <w:tc>
          <w:tcPr>
            <w:tcW w:w="272" w:type="dxa"/>
            <w:vMerge/>
          </w:tcPr>
          <w:p w14:paraId="4B8A077B" w14:textId="77777777" w:rsidR="00354FFB" w:rsidRPr="00354FFB" w:rsidRDefault="00354FFB" w:rsidP="00354FFB">
            <w:pPr>
              <w:rPr>
                <w:rFonts w:ascii="Times New Roman" w:eastAsia="Calibri" w:hAnsi="Times New Roman" w:cs="Times New Roman"/>
              </w:rPr>
            </w:pPr>
          </w:p>
        </w:tc>
        <w:tc>
          <w:tcPr>
            <w:tcW w:w="1903" w:type="dxa"/>
            <w:vMerge/>
          </w:tcPr>
          <w:p w14:paraId="094DE090" w14:textId="77777777" w:rsidR="00354FFB" w:rsidRPr="00354FFB" w:rsidRDefault="00354FFB" w:rsidP="00354FFB">
            <w:pPr>
              <w:rPr>
                <w:rFonts w:ascii="Times New Roman" w:eastAsia="Calibri" w:hAnsi="Times New Roman" w:cs="Times New Roman"/>
              </w:rPr>
            </w:pPr>
          </w:p>
        </w:tc>
        <w:tc>
          <w:tcPr>
            <w:tcW w:w="1224" w:type="dxa"/>
            <w:vMerge/>
          </w:tcPr>
          <w:p w14:paraId="0BACB6DA" w14:textId="77777777" w:rsidR="00354FFB" w:rsidRPr="00354FFB" w:rsidRDefault="00354FFB" w:rsidP="00354FFB">
            <w:pPr>
              <w:rPr>
                <w:rFonts w:ascii="Times New Roman" w:eastAsia="Calibri" w:hAnsi="Times New Roman" w:cs="Times New Roman"/>
              </w:rPr>
            </w:pPr>
          </w:p>
        </w:tc>
        <w:tc>
          <w:tcPr>
            <w:tcW w:w="4080" w:type="dxa"/>
            <w:vMerge/>
          </w:tcPr>
          <w:p w14:paraId="7BEF880F" w14:textId="77777777" w:rsidR="00354FFB" w:rsidRPr="00354FFB" w:rsidRDefault="00354FFB" w:rsidP="00354FFB">
            <w:pPr>
              <w:rPr>
                <w:rFonts w:ascii="Times New Roman" w:eastAsia="Calibri" w:hAnsi="Times New Roman" w:cs="Times New Roman"/>
              </w:rPr>
            </w:pPr>
          </w:p>
        </w:tc>
        <w:tc>
          <w:tcPr>
            <w:tcW w:w="6800" w:type="dxa"/>
          </w:tcPr>
          <w:p w14:paraId="2F43908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0BAF0A64" w14:textId="77777777" w:rsidTr="00A52685">
        <w:tc>
          <w:tcPr>
            <w:tcW w:w="272" w:type="dxa"/>
            <w:vMerge/>
          </w:tcPr>
          <w:p w14:paraId="225A6986" w14:textId="77777777" w:rsidR="00354FFB" w:rsidRPr="00354FFB" w:rsidRDefault="00354FFB" w:rsidP="00354FFB">
            <w:pPr>
              <w:rPr>
                <w:rFonts w:ascii="Times New Roman" w:eastAsia="Calibri" w:hAnsi="Times New Roman" w:cs="Times New Roman"/>
              </w:rPr>
            </w:pPr>
          </w:p>
        </w:tc>
        <w:tc>
          <w:tcPr>
            <w:tcW w:w="1903" w:type="dxa"/>
            <w:vMerge/>
          </w:tcPr>
          <w:p w14:paraId="018EFEFE" w14:textId="77777777" w:rsidR="00354FFB" w:rsidRPr="00354FFB" w:rsidRDefault="00354FFB" w:rsidP="00354FFB">
            <w:pPr>
              <w:rPr>
                <w:rFonts w:ascii="Times New Roman" w:eastAsia="Calibri" w:hAnsi="Times New Roman" w:cs="Times New Roman"/>
              </w:rPr>
            </w:pPr>
          </w:p>
        </w:tc>
        <w:tc>
          <w:tcPr>
            <w:tcW w:w="1224" w:type="dxa"/>
            <w:vMerge/>
          </w:tcPr>
          <w:p w14:paraId="65D90A6C" w14:textId="77777777" w:rsidR="00354FFB" w:rsidRPr="00354FFB" w:rsidRDefault="00354FFB" w:rsidP="00354FFB">
            <w:pPr>
              <w:rPr>
                <w:rFonts w:ascii="Times New Roman" w:eastAsia="Calibri" w:hAnsi="Times New Roman" w:cs="Times New Roman"/>
              </w:rPr>
            </w:pPr>
          </w:p>
        </w:tc>
        <w:tc>
          <w:tcPr>
            <w:tcW w:w="4080" w:type="dxa"/>
            <w:vMerge/>
          </w:tcPr>
          <w:p w14:paraId="5271BB42" w14:textId="77777777" w:rsidR="00354FFB" w:rsidRPr="00354FFB" w:rsidRDefault="00354FFB" w:rsidP="00354FFB">
            <w:pPr>
              <w:rPr>
                <w:rFonts w:ascii="Times New Roman" w:eastAsia="Calibri" w:hAnsi="Times New Roman" w:cs="Times New Roman"/>
              </w:rPr>
            </w:pPr>
          </w:p>
        </w:tc>
        <w:tc>
          <w:tcPr>
            <w:tcW w:w="6800" w:type="dxa"/>
          </w:tcPr>
          <w:p w14:paraId="7029B91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604D90A4" w14:textId="77777777" w:rsidTr="00A52685">
        <w:tc>
          <w:tcPr>
            <w:tcW w:w="272" w:type="dxa"/>
            <w:vMerge/>
          </w:tcPr>
          <w:p w14:paraId="552E6030" w14:textId="77777777" w:rsidR="00354FFB" w:rsidRPr="00354FFB" w:rsidRDefault="00354FFB" w:rsidP="00354FFB">
            <w:pPr>
              <w:rPr>
                <w:rFonts w:ascii="Times New Roman" w:eastAsia="Calibri" w:hAnsi="Times New Roman" w:cs="Times New Roman"/>
              </w:rPr>
            </w:pPr>
          </w:p>
        </w:tc>
        <w:tc>
          <w:tcPr>
            <w:tcW w:w="1903" w:type="dxa"/>
            <w:vMerge/>
          </w:tcPr>
          <w:p w14:paraId="6F2D04AD" w14:textId="77777777" w:rsidR="00354FFB" w:rsidRPr="00354FFB" w:rsidRDefault="00354FFB" w:rsidP="00354FFB">
            <w:pPr>
              <w:rPr>
                <w:rFonts w:ascii="Times New Roman" w:eastAsia="Calibri" w:hAnsi="Times New Roman" w:cs="Times New Roman"/>
              </w:rPr>
            </w:pPr>
          </w:p>
        </w:tc>
        <w:tc>
          <w:tcPr>
            <w:tcW w:w="1224" w:type="dxa"/>
            <w:vMerge/>
          </w:tcPr>
          <w:p w14:paraId="2D1948A0" w14:textId="77777777" w:rsidR="00354FFB" w:rsidRPr="00354FFB" w:rsidRDefault="00354FFB" w:rsidP="00354FFB">
            <w:pPr>
              <w:rPr>
                <w:rFonts w:ascii="Times New Roman" w:eastAsia="Calibri" w:hAnsi="Times New Roman" w:cs="Times New Roman"/>
              </w:rPr>
            </w:pPr>
          </w:p>
        </w:tc>
        <w:tc>
          <w:tcPr>
            <w:tcW w:w="4080" w:type="dxa"/>
            <w:vMerge/>
          </w:tcPr>
          <w:p w14:paraId="3E03EBA1" w14:textId="77777777" w:rsidR="00354FFB" w:rsidRPr="00354FFB" w:rsidRDefault="00354FFB" w:rsidP="00354FFB">
            <w:pPr>
              <w:rPr>
                <w:rFonts w:ascii="Times New Roman" w:eastAsia="Calibri" w:hAnsi="Times New Roman" w:cs="Times New Roman"/>
              </w:rPr>
            </w:pPr>
          </w:p>
        </w:tc>
        <w:tc>
          <w:tcPr>
            <w:tcW w:w="6800" w:type="dxa"/>
          </w:tcPr>
          <w:p w14:paraId="3773609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0DE7F2D7" w14:textId="77777777" w:rsidTr="00A52685">
        <w:tc>
          <w:tcPr>
            <w:tcW w:w="272" w:type="dxa"/>
            <w:vMerge/>
          </w:tcPr>
          <w:p w14:paraId="1AB2D339" w14:textId="77777777" w:rsidR="00354FFB" w:rsidRPr="00354FFB" w:rsidRDefault="00354FFB" w:rsidP="00354FFB">
            <w:pPr>
              <w:rPr>
                <w:rFonts w:ascii="Times New Roman" w:eastAsia="Calibri" w:hAnsi="Times New Roman" w:cs="Times New Roman"/>
              </w:rPr>
            </w:pPr>
          </w:p>
        </w:tc>
        <w:tc>
          <w:tcPr>
            <w:tcW w:w="1903" w:type="dxa"/>
            <w:vMerge/>
          </w:tcPr>
          <w:p w14:paraId="595DFDE8" w14:textId="77777777" w:rsidR="00354FFB" w:rsidRPr="00354FFB" w:rsidRDefault="00354FFB" w:rsidP="00354FFB">
            <w:pPr>
              <w:rPr>
                <w:rFonts w:ascii="Times New Roman" w:eastAsia="Calibri" w:hAnsi="Times New Roman" w:cs="Times New Roman"/>
              </w:rPr>
            </w:pPr>
          </w:p>
        </w:tc>
        <w:tc>
          <w:tcPr>
            <w:tcW w:w="1224" w:type="dxa"/>
            <w:vMerge/>
          </w:tcPr>
          <w:p w14:paraId="05E2A313" w14:textId="77777777" w:rsidR="00354FFB" w:rsidRPr="00354FFB" w:rsidRDefault="00354FFB" w:rsidP="00354FFB">
            <w:pPr>
              <w:rPr>
                <w:rFonts w:ascii="Times New Roman" w:eastAsia="Calibri" w:hAnsi="Times New Roman" w:cs="Times New Roman"/>
              </w:rPr>
            </w:pPr>
          </w:p>
        </w:tc>
        <w:tc>
          <w:tcPr>
            <w:tcW w:w="4080" w:type="dxa"/>
            <w:vMerge/>
          </w:tcPr>
          <w:p w14:paraId="6296B1B1" w14:textId="77777777" w:rsidR="00354FFB" w:rsidRPr="00354FFB" w:rsidRDefault="00354FFB" w:rsidP="00354FFB">
            <w:pPr>
              <w:rPr>
                <w:rFonts w:ascii="Times New Roman" w:eastAsia="Calibri" w:hAnsi="Times New Roman" w:cs="Times New Roman"/>
              </w:rPr>
            </w:pPr>
          </w:p>
        </w:tc>
        <w:tc>
          <w:tcPr>
            <w:tcW w:w="6800" w:type="dxa"/>
          </w:tcPr>
          <w:p w14:paraId="4A2BD06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59CAA424" w14:textId="77777777" w:rsidTr="00A52685">
        <w:tc>
          <w:tcPr>
            <w:tcW w:w="272" w:type="dxa"/>
            <w:vMerge/>
          </w:tcPr>
          <w:p w14:paraId="165BE4A5" w14:textId="77777777" w:rsidR="00354FFB" w:rsidRPr="00354FFB" w:rsidRDefault="00354FFB" w:rsidP="00354FFB">
            <w:pPr>
              <w:rPr>
                <w:rFonts w:ascii="Times New Roman" w:eastAsia="Calibri" w:hAnsi="Times New Roman" w:cs="Times New Roman"/>
              </w:rPr>
            </w:pPr>
          </w:p>
        </w:tc>
        <w:tc>
          <w:tcPr>
            <w:tcW w:w="1903" w:type="dxa"/>
            <w:vMerge/>
          </w:tcPr>
          <w:p w14:paraId="5E5F4CCE" w14:textId="77777777" w:rsidR="00354FFB" w:rsidRPr="00354FFB" w:rsidRDefault="00354FFB" w:rsidP="00354FFB">
            <w:pPr>
              <w:rPr>
                <w:rFonts w:ascii="Times New Roman" w:eastAsia="Calibri" w:hAnsi="Times New Roman" w:cs="Times New Roman"/>
              </w:rPr>
            </w:pPr>
          </w:p>
        </w:tc>
        <w:tc>
          <w:tcPr>
            <w:tcW w:w="1224" w:type="dxa"/>
            <w:vMerge/>
          </w:tcPr>
          <w:p w14:paraId="091263E4" w14:textId="77777777" w:rsidR="00354FFB" w:rsidRPr="00354FFB" w:rsidRDefault="00354FFB" w:rsidP="00354FFB">
            <w:pPr>
              <w:rPr>
                <w:rFonts w:ascii="Times New Roman" w:eastAsia="Calibri" w:hAnsi="Times New Roman" w:cs="Times New Roman"/>
              </w:rPr>
            </w:pPr>
          </w:p>
        </w:tc>
        <w:tc>
          <w:tcPr>
            <w:tcW w:w="4080" w:type="dxa"/>
            <w:vMerge/>
          </w:tcPr>
          <w:p w14:paraId="218EC845" w14:textId="77777777" w:rsidR="00354FFB" w:rsidRPr="00354FFB" w:rsidRDefault="00354FFB" w:rsidP="00354FFB">
            <w:pPr>
              <w:rPr>
                <w:rFonts w:ascii="Times New Roman" w:eastAsia="Calibri" w:hAnsi="Times New Roman" w:cs="Times New Roman"/>
              </w:rPr>
            </w:pPr>
          </w:p>
        </w:tc>
        <w:tc>
          <w:tcPr>
            <w:tcW w:w="6800" w:type="dxa"/>
          </w:tcPr>
          <w:p w14:paraId="7DA5B98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6038CC90" w14:textId="77777777" w:rsidTr="00A52685">
        <w:tc>
          <w:tcPr>
            <w:tcW w:w="272" w:type="dxa"/>
            <w:vMerge/>
          </w:tcPr>
          <w:p w14:paraId="4E07D2EB" w14:textId="77777777" w:rsidR="00354FFB" w:rsidRPr="00354FFB" w:rsidRDefault="00354FFB" w:rsidP="00354FFB">
            <w:pPr>
              <w:rPr>
                <w:rFonts w:ascii="Times New Roman" w:eastAsia="Calibri" w:hAnsi="Times New Roman" w:cs="Times New Roman"/>
              </w:rPr>
            </w:pPr>
          </w:p>
        </w:tc>
        <w:tc>
          <w:tcPr>
            <w:tcW w:w="1903" w:type="dxa"/>
            <w:vMerge/>
          </w:tcPr>
          <w:p w14:paraId="1D33530C" w14:textId="77777777" w:rsidR="00354FFB" w:rsidRPr="00354FFB" w:rsidRDefault="00354FFB" w:rsidP="00354FFB">
            <w:pPr>
              <w:rPr>
                <w:rFonts w:ascii="Times New Roman" w:eastAsia="Calibri" w:hAnsi="Times New Roman" w:cs="Times New Roman"/>
              </w:rPr>
            </w:pPr>
          </w:p>
        </w:tc>
        <w:tc>
          <w:tcPr>
            <w:tcW w:w="1224" w:type="dxa"/>
            <w:vMerge/>
          </w:tcPr>
          <w:p w14:paraId="5505A662" w14:textId="77777777" w:rsidR="00354FFB" w:rsidRPr="00354FFB" w:rsidRDefault="00354FFB" w:rsidP="00354FFB">
            <w:pPr>
              <w:rPr>
                <w:rFonts w:ascii="Times New Roman" w:eastAsia="Calibri" w:hAnsi="Times New Roman" w:cs="Times New Roman"/>
              </w:rPr>
            </w:pPr>
          </w:p>
        </w:tc>
        <w:tc>
          <w:tcPr>
            <w:tcW w:w="4080" w:type="dxa"/>
            <w:vMerge/>
          </w:tcPr>
          <w:p w14:paraId="54CCF230" w14:textId="77777777" w:rsidR="00354FFB" w:rsidRPr="00354FFB" w:rsidRDefault="00354FFB" w:rsidP="00354FFB">
            <w:pPr>
              <w:rPr>
                <w:rFonts w:ascii="Times New Roman" w:eastAsia="Calibri" w:hAnsi="Times New Roman" w:cs="Times New Roman"/>
              </w:rPr>
            </w:pPr>
          </w:p>
        </w:tc>
        <w:tc>
          <w:tcPr>
            <w:tcW w:w="6800" w:type="dxa"/>
          </w:tcPr>
          <w:p w14:paraId="55740D8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277B1052" w14:textId="77777777" w:rsidTr="00A52685">
        <w:tc>
          <w:tcPr>
            <w:tcW w:w="272" w:type="dxa"/>
            <w:vMerge w:val="restart"/>
          </w:tcPr>
          <w:p w14:paraId="7E0C9131"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4.</w:t>
            </w:r>
          </w:p>
        </w:tc>
        <w:tc>
          <w:tcPr>
            <w:tcW w:w="1903" w:type="dxa"/>
            <w:vMerge w:val="restart"/>
          </w:tcPr>
          <w:p w14:paraId="432AFFA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Бытовое обслуживание</w:t>
            </w:r>
          </w:p>
        </w:tc>
        <w:tc>
          <w:tcPr>
            <w:tcW w:w="1224" w:type="dxa"/>
            <w:vMerge w:val="restart"/>
          </w:tcPr>
          <w:p w14:paraId="639FB23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3.3</w:t>
            </w:r>
          </w:p>
        </w:tc>
        <w:tc>
          <w:tcPr>
            <w:tcW w:w="4080" w:type="dxa"/>
            <w:vMerge w:val="restart"/>
          </w:tcPr>
          <w:p w14:paraId="0084D96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6800" w:type="dxa"/>
          </w:tcPr>
          <w:p w14:paraId="0395DE3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51490549" w14:textId="77777777" w:rsidTr="00A52685">
        <w:tc>
          <w:tcPr>
            <w:tcW w:w="272" w:type="dxa"/>
            <w:vMerge/>
          </w:tcPr>
          <w:p w14:paraId="372DD012" w14:textId="77777777" w:rsidR="00354FFB" w:rsidRPr="00354FFB" w:rsidRDefault="00354FFB" w:rsidP="00354FFB">
            <w:pPr>
              <w:rPr>
                <w:rFonts w:ascii="Times New Roman" w:eastAsia="Calibri" w:hAnsi="Times New Roman" w:cs="Times New Roman"/>
              </w:rPr>
            </w:pPr>
          </w:p>
        </w:tc>
        <w:tc>
          <w:tcPr>
            <w:tcW w:w="1903" w:type="dxa"/>
            <w:vMerge/>
          </w:tcPr>
          <w:p w14:paraId="73941884" w14:textId="77777777" w:rsidR="00354FFB" w:rsidRPr="00354FFB" w:rsidRDefault="00354FFB" w:rsidP="00354FFB">
            <w:pPr>
              <w:rPr>
                <w:rFonts w:ascii="Times New Roman" w:eastAsia="Calibri" w:hAnsi="Times New Roman" w:cs="Times New Roman"/>
              </w:rPr>
            </w:pPr>
          </w:p>
        </w:tc>
        <w:tc>
          <w:tcPr>
            <w:tcW w:w="1224" w:type="dxa"/>
            <w:vMerge/>
          </w:tcPr>
          <w:p w14:paraId="137D7D89" w14:textId="77777777" w:rsidR="00354FFB" w:rsidRPr="00354FFB" w:rsidRDefault="00354FFB" w:rsidP="00354FFB">
            <w:pPr>
              <w:rPr>
                <w:rFonts w:ascii="Times New Roman" w:eastAsia="Calibri" w:hAnsi="Times New Roman" w:cs="Times New Roman"/>
              </w:rPr>
            </w:pPr>
          </w:p>
        </w:tc>
        <w:tc>
          <w:tcPr>
            <w:tcW w:w="4080" w:type="dxa"/>
            <w:vMerge/>
          </w:tcPr>
          <w:p w14:paraId="5045B4BB" w14:textId="77777777" w:rsidR="00354FFB" w:rsidRPr="00354FFB" w:rsidRDefault="00354FFB" w:rsidP="00354FFB">
            <w:pPr>
              <w:rPr>
                <w:rFonts w:ascii="Times New Roman" w:eastAsia="Calibri" w:hAnsi="Times New Roman" w:cs="Times New Roman"/>
              </w:rPr>
            </w:pPr>
          </w:p>
        </w:tc>
        <w:tc>
          <w:tcPr>
            <w:tcW w:w="6800" w:type="dxa"/>
          </w:tcPr>
          <w:p w14:paraId="1D333A1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 кв.м.</w:t>
            </w:r>
          </w:p>
        </w:tc>
      </w:tr>
      <w:tr w:rsidR="00354FFB" w:rsidRPr="00354FFB" w14:paraId="48BB6DA9" w14:textId="77777777" w:rsidTr="00A52685">
        <w:tc>
          <w:tcPr>
            <w:tcW w:w="272" w:type="dxa"/>
            <w:vMerge/>
          </w:tcPr>
          <w:p w14:paraId="795C9570" w14:textId="77777777" w:rsidR="00354FFB" w:rsidRPr="00354FFB" w:rsidRDefault="00354FFB" w:rsidP="00354FFB">
            <w:pPr>
              <w:rPr>
                <w:rFonts w:ascii="Times New Roman" w:eastAsia="Calibri" w:hAnsi="Times New Roman" w:cs="Times New Roman"/>
              </w:rPr>
            </w:pPr>
          </w:p>
        </w:tc>
        <w:tc>
          <w:tcPr>
            <w:tcW w:w="1903" w:type="dxa"/>
            <w:vMerge/>
          </w:tcPr>
          <w:p w14:paraId="6FDDD44F" w14:textId="77777777" w:rsidR="00354FFB" w:rsidRPr="00354FFB" w:rsidRDefault="00354FFB" w:rsidP="00354FFB">
            <w:pPr>
              <w:rPr>
                <w:rFonts w:ascii="Times New Roman" w:eastAsia="Calibri" w:hAnsi="Times New Roman" w:cs="Times New Roman"/>
              </w:rPr>
            </w:pPr>
          </w:p>
        </w:tc>
        <w:tc>
          <w:tcPr>
            <w:tcW w:w="1224" w:type="dxa"/>
            <w:vMerge/>
          </w:tcPr>
          <w:p w14:paraId="2C26C6D3" w14:textId="77777777" w:rsidR="00354FFB" w:rsidRPr="00354FFB" w:rsidRDefault="00354FFB" w:rsidP="00354FFB">
            <w:pPr>
              <w:rPr>
                <w:rFonts w:ascii="Times New Roman" w:eastAsia="Calibri" w:hAnsi="Times New Roman" w:cs="Times New Roman"/>
              </w:rPr>
            </w:pPr>
          </w:p>
        </w:tc>
        <w:tc>
          <w:tcPr>
            <w:tcW w:w="4080" w:type="dxa"/>
            <w:vMerge/>
          </w:tcPr>
          <w:p w14:paraId="66A64452" w14:textId="77777777" w:rsidR="00354FFB" w:rsidRPr="00354FFB" w:rsidRDefault="00354FFB" w:rsidP="00354FFB">
            <w:pPr>
              <w:rPr>
                <w:rFonts w:ascii="Times New Roman" w:eastAsia="Calibri" w:hAnsi="Times New Roman" w:cs="Times New Roman"/>
              </w:rPr>
            </w:pPr>
          </w:p>
        </w:tc>
        <w:tc>
          <w:tcPr>
            <w:tcW w:w="6800" w:type="dxa"/>
          </w:tcPr>
          <w:p w14:paraId="1397FC6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3E0D09A3" w14:textId="77777777" w:rsidTr="00A52685">
        <w:tc>
          <w:tcPr>
            <w:tcW w:w="272" w:type="dxa"/>
            <w:vMerge/>
          </w:tcPr>
          <w:p w14:paraId="596ACF99" w14:textId="77777777" w:rsidR="00354FFB" w:rsidRPr="00354FFB" w:rsidRDefault="00354FFB" w:rsidP="00354FFB">
            <w:pPr>
              <w:rPr>
                <w:rFonts w:ascii="Times New Roman" w:eastAsia="Calibri" w:hAnsi="Times New Roman" w:cs="Times New Roman"/>
              </w:rPr>
            </w:pPr>
          </w:p>
        </w:tc>
        <w:tc>
          <w:tcPr>
            <w:tcW w:w="1903" w:type="dxa"/>
            <w:vMerge/>
          </w:tcPr>
          <w:p w14:paraId="71AB0D4D" w14:textId="77777777" w:rsidR="00354FFB" w:rsidRPr="00354FFB" w:rsidRDefault="00354FFB" w:rsidP="00354FFB">
            <w:pPr>
              <w:rPr>
                <w:rFonts w:ascii="Times New Roman" w:eastAsia="Calibri" w:hAnsi="Times New Roman" w:cs="Times New Roman"/>
              </w:rPr>
            </w:pPr>
          </w:p>
        </w:tc>
        <w:tc>
          <w:tcPr>
            <w:tcW w:w="1224" w:type="dxa"/>
            <w:vMerge/>
          </w:tcPr>
          <w:p w14:paraId="4A2A3251" w14:textId="77777777" w:rsidR="00354FFB" w:rsidRPr="00354FFB" w:rsidRDefault="00354FFB" w:rsidP="00354FFB">
            <w:pPr>
              <w:rPr>
                <w:rFonts w:ascii="Times New Roman" w:eastAsia="Calibri" w:hAnsi="Times New Roman" w:cs="Times New Roman"/>
              </w:rPr>
            </w:pPr>
          </w:p>
        </w:tc>
        <w:tc>
          <w:tcPr>
            <w:tcW w:w="4080" w:type="dxa"/>
            <w:vMerge/>
          </w:tcPr>
          <w:p w14:paraId="4FD92444" w14:textId="77777777" w:rsidR="00354FFB" w:rsidRPr="00354FFB" w:rsidRDefault="00354FFB" w:rsidP="00354FFB">
            <w:pPr>
              <w:rPr>
                <w:rFonts w:ascii="Times New Roman" w:eastAsia="Calibri" w:hAnsi="Times New Roman" w:cs="Times New Roman"/>
              </w:rPr>
            </w:pPr>
          </w:p>
        </w:tc>
        <w:tc>
          <w:tcPr>
            <w:tcW w:w="6800" w:type="dxa"/>
          </w:tcPr>
          <w:p w14:paraId="5851328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72DDEE46" w14:textId="77777777" w:rsidTr="00A52685">
        <w:tc>
          <w:tcPr>
            <w:tcW w:w="272" w:type="dxa"/>
            <w:vMerge/>
          </w:tcPr>
          <w:p w14:paraId="153797D2" w14:textId="77777777" w:rsidR="00354FFB" w:rsidRPr="00354FFB" w:rsidRDefault="00354FFB" w:rsidP="00354FFB">
            <w:pPr>
              <w:rPr>
                <w:rFonts w:ascii="Times New Roman" w:eastAsia="Calibri" w:hAnsi="Times New Roman" w:cs="Times New Roman"/>
              </w:rPr>
            </w:pPr>
          </w:p>
        </w:tc>
        <w:tc>
          <w:tcPr>
            <w:tcW w:w="1903" w:type="dxa"/>
            <w:vMerge/>
          </w:tcPr>
          <w:p w14:paraId="10C81275" w14:textId="77777777" w:rsidR="00354FFB" w:rsidRPr="00354FFB" w:rsidRDefault="00354FFB" w:rsidP="00354FFB">
            <w:pPr>
              <w:rPr>
                <w:rFonts w:ascii="Times New Roman" w:eastAsia="Calibri" w:hAnsi="Times New Roman" w:cs="Times New Roman"/>
              </w:rPr>
            </w:pPr>
          </w:p>
        </w:tc>
        <w:tc>
          <w:tcPr>
            <w:tcW w:w="1224" w:type="dxa"/>
            <w:vMerge/>
          </w:tcPr>
          <w:p w14:paraId="6678CAB3" w14:textId="77777777" w:rsidR="00354FFB" w:rsidRPr="00354FFB" w:rsidRDefault="00354FFB" w:rsidP="00354FFB">
            <w:pPr>
              <w:rPr>
                <w:rFonts w:ascii="Times New Roman" w:eastAsia="Calibri" w:hAnsi="Times New Roman" w:cs="Times New Roman"/>
              </w:rPr>
            </w:pPr>
          </w:p>
        </w:tc>
        <w:tc>
          <w:tcPr>
            <w:tcW w:w="4080" w:type="dxa"/>
            <w:vMerge/>
          </w:tcPr>
          <w:p w14:paraId="430517B5" w14:textId="77777777" w:rsidR="00354FFB" w:rsidRPr="00354FFB" w:rsidRDefault="00354FFB" w:rsidP="00354FFB">
            <w:pPr>
              <w:rPr>
                <w:rFonts w:ascii="Times New Roman" w:eastAsia="Calibri" w:hAnsi="Times New Roman" w:cs="Times New Roman"/>
              </w:rPr>
            </w:pPr>
          </w:p>
        </w:tc>
        <w:tc>
          <w:tcPr>
            <w:tcW w:w="6800" w:type="dxa"/>
          </w:tcPr>
          <w:p w14:paraId="356B5D1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2E08E8CC" w14:textId="77777777" w:rsidTr="00A52685">
        <w:tc>
          <w:tcPr>
            <w:tcW w:w="272" w:type="dxa"/>
            <w:vMerge/>
          </w:tcPr>
          <w:p w14:paraId="470AEDDD" w14:textId="77777777" w:rsidR="00354FFB" w:rsidRPr="00354FFB" w:rsidRDefault="00354FFB" w:rsidP="00354FFB">
            <w:pPr>
              <w:rPr>
                <w:rFonts w:ascii="Times New Roman" w:eastAsia="Calibri" w:hAnsi="Times New Roman" w:cs="Times New Roman"/>
              </w:rPr>
            </w:pPr>
          </w:p>
        </w:tc>
        <w:tc>
          <w:tcPr>
            <w:tcW w:w="1903" w:type="dxa"/>
            <w:vMerge/>
          </w:tcPr>
          <w:p w14:paraId="095409A3" w14:textId="77777777" w:rsidR="00354FFB" w:rsidRPr="00354FFB" w:rsidRDefault="00354FFB" w:rsidP="00354FFB">
            <w:pPr>
              <w:rPr>
                <w:rFonts w:ascii="Times New Roman" w:eastAsia="Calibri" w:hAnsi="Times New Roman" w:cs="Times New Roman"/>
              </w:rPr>
            </w:pPr>
          </w:p>
        </w:tc>
        <w:tc>
          <w:tcPr>
            <w:tcW w:w="1224" w:type="dxa"/>
            <w:vMerge/>
          </w:tcPr>
          <w:p w14:paraId="7802573A" w14:textId="77777777" w:rsidR="00354FFB" w:rsidRPr="00354FFB" w:rsidRDefault="00354FFB" w:rsidP="00354FFB">
            <w:pPr>
              <w:rPr>
                <w:rFonts w:ascii="Times New Roman" w:eastAsia="Calibri" w:hAnsi="Times New Roman" w:cs="Times New Roman"/>
              </w:rPr>
            </w:pPr>
          </w:p>
        </w:tc>
        <w:tc>
          <w:tcPr>
            <w:tcW w:w="4080" w:type="dxa"/>
            <w:vMerge/>
          </w:tcPr>
          <w:p w14:paraId="0CD941F0" w14:textId="77777777" w:rsidR="00354FFB" w:rsidRPr="00354FFB" w:rsidRDefault="00354FFB" w:rsidP="00354FFB">
            <w:pPr>
              <w:rPr>
                <w:rFonts w:ascii="Times New Roman" w:eastAsia="Calibri" w:hAnsi="Times New Roman" w:cs="Times New Roman"/>
              </w:rPr>
            </w:pPr>
          </w:p>
        </w:tc>
        <w:tc>
          <w:tcPr>
            <w:tcW w:w="6800" w:type="dxa"/>
          </w:tcPr>
          <w:p w14:paraId="05C33D0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02609946" w14:textId="77777777" w:rsidTr="00A52685">
        <w:tc>
          <w:tcPr>
            <w:tcW w:w="272" w:type="dxa"/>
            <w:vMerge/>
          </w:tcPr>
          <w:p w14:paraId="26D796E1" w14:textId="77777777" w:rsidR="00354FFB" w:rsidRPr="00354FFB" w:rsidRDefault="00354FFB" w:rsidP="00354FFB">
            <w:pPr>
              <w:rPr>
                <w:rFonts w:ascii="Times New Roman" w:eastAsia="Calibri" w:hAnsi="Times New Roman" w:cs="Times New Roman"/>
              </w:rPr>
            </w:pPr>
          </w:p>
        </w:tc>
        <w:tc>
          <w:tcPr>
            <w:tcW w:w="1903" w:type="dxa"/>
            <w:vMerge/>
          </w:tcPr>
          <w:p w14:paraId="37C3F521" w14:textId="77777777" w:rsidR="00354FFB" w:rsidRPr="00354FFB" w:rsidRDefault="00354FFB" w:rsidP="00354FFB">
            <w:pPr>
              <w:rPr>
                <w:rFonts w:ascii="Times New Roman" w:eastAsia="Calibri" w:hAnsi="Times New Roman" w:cs="Times New Roman"/>
              </w:rPr>
            </w:pPr>
          </w:p>
        </w:tc>
        <w:tc>
          <w:tcPr>
            <w:tcW w:w="1224" w:type="dxa"/>
            <w:vMerge/>
          </w:tcPr>
          <w:p w14:paraId="739FC016" w14:textId="77777777" w:rsidR="00354FFB" w:rsidRPr="00354FFB" w:rsidRDefault="00354FFB" w:rsidP="00354FFB">
            <w:pPr>
              <w:rPr>
                <w:rFonts w:ascii="Times New Roman" w:eastAsia="Calibri" w:hAnsi="Times New Roman" w:cs="Times New Roman"/>
              </w:rPr>
            </w:pPr>
          </w:p>
        </w:tc>
        <w:tc>
          <w:tcPr>
            <w:tcW w:w="4080" w:type="dxa"/>
            <w:vMerge/>
          </w:tcPr>
          <w:p w14:paraId="529908AC" w14:textId="77777777" w:rsidR="00354FFB" w:rsidRPr="00354FFB" w:rsidRDefault="00354FFB" w:rsidP="00354FFB">
            <w:pPr>
              <w:rPr>
                <w:rFonts w:ascii="Times New Roman" w:eastAsia="Calibri" w:hAnsi="Times New Roman" w:cs="Times New Roman"/>
              </w:rPr>
            </w:pPr>
          </w:p>
        </w:tc>
        <w:tc>
          <w:tcPr>
            <w:tcW w:w="6800" w:type="dxa"/>
          </w:tcPr>
          <w:p w14:paraId="53EE91E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49707D7E" w14:textId="77777777" w:rsidTr="00A52685">
        <w:tc>
          <w:tcPr>
            <w:tcW w:w="272" w:type="dxa"/>
            <w:vMerge/>
          </w:tcPr>
          <w:p w14:paraId="4EE4CF0C" w14:textId="77777777" w:rsidR="00354FFB" w:rsidRPr="00354FFB" w:rsidRDefault="00354FFB" w:rsidP="00354FFB">
            <w:pPr>
              <w:rPr>
                <w:rFonts w:ascii="Times New Roman" w:eastAsia="Calibri" w:hAnsi="Times New Roman" w:cs="Times New Roman"/>
              </w:rPr>
            </w:pPr>
          </w:p>
        </w:tc>
        <w:tc>
          <w:tcPr>
            <w:tcW w:w="1903" w:type="dxa"/>
            <w:vMerge/>
          </w:tcPr>
          <w:p w14:paraId="3AE7D72E" w14:textId="77777777" w:rsidR="00354FFB" w:rsidRPr="00354FFB" w:rsidRDefault="00354FFB" w:rsidP="00354FFB">
            <w:pPr>
              <w:rPr>
                <w:rFonts w:ascii="Times New Roman" w:eastAsia="Calibri" w:hAnsi="Times New Roman" w:cs="Times New Roman"/>
              </w:rPr>
            </w:pPr>
          </w:p>
        </w:tc>
        <w:tc>
          <w:tcPr>
            <w:tcW w:w="1224" w:type="dxa"/>
            <w:vMerge/>
          </w:tcPr>
          <w:p w14:paraId="6B36C5B1" w14:textId="77777777" w:rsidR="00354FFB" w:rsidRPr="00354FFB" w:rsidRDefault="00354FFB" w:rsidP="00354FFB">
            <w:pPr>
              <w:rPr>
                <w:rFonts w:ascii="Times New Roman" w:eastAsia="Calibri" w:hAnsi="Times New Roman" w:cs="Times New Roman"/>
              </w:rPr>
            </w:pPr>
          </w:p>
        </w:tc>
        <w:tc>
          <w:tcPr>
            <w:tcW w:w="4080" w:type="dxa"/>
            <w:vMerge/>
          </w:tcPr>
          <w:p w14:paraId="2F4B0A2B" w14:textId="77777777" w:rsidR="00354FFB" w:rsidRPr="00354FFB" w:rsidRDefault="00354FFB" w:rsidP="00354FFB">
            <w:pPr>
              <w:rPr>
                <w:rFonts w:ascii="Times New Roman" w:eastAsia="Calibri" w:hAnsi="Times New Roman" w:cs="Times New Roman"/>
              </w:rPr>
            </w:pPr>
          </w:p>
        </w:tc>
        <w:tc>
          <w:tcPr>
            <w:tcW w:w="6800" w:type="dxa"/>
          </w:tcPr>
          <w:p w14:paraId="6CD1D8A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3402E9DF" w14:textId="77777777" w:rsidTr="00A52685">
        <w:tc>
          <w:tcPr>
            <w:tcW w:w="272" w:type="dxa"/>
            <w:vMerge/>
          </w:tcPr>
          <w:p w14:paraId="7B8B1EEA" w14:textId="77777777" w:rsidR="00354FFB" w:rsidRPr="00354FFB" w:rsidRDefault="00354FFB" w:rsidP="00354FFB">
            <w:pPr>
              <w:rPr>
                <w:rFonts w:ascii="Times New Roman" w:eastAsia="Calibri" w:hAnsi="Times New Roman" w:cs="Times New Roman"/>
              </w:rPr>
            </w:pPr>
          </w:p>
        </w:tc>
        <w:tc>
          <w:tcPr>
            <w:tcW w:w="1903" w:type="dxa"/>
            <w:vMerge/>
          </w:tcPr>
          <w:p w14:paraId="232DF68A" w14:textId="77777777" w:rsidR="00354FFB" w:rsidRPr="00354FFB" w:rsidRDefault="00354FFB" w:rsidP="00354FFB">
            <w:pPr>
              <w:rPr>
                <w:rFonts w:ascii="Times New Roman" w:eastAsia="Calibri" w:hAnsi="Times New Roman" w:cs="Times New Roman"/>
              </w:rPr>
            </w:pPr>
          </w:p>
        </w:tc>
        <w:tc>
          <w:tcPr>
            <w:tcW w:w="1224" w:type="dxa"/>
            <w:vMerge/>
          </w:tcPr>
          <w:p w14:paraId="3557C59B" w14:textId="77777777" w:rsidR="00354FFB" w:rsidRPr="00354FFB" w:rsidRDefault="00354FFB" w:rsidP="00354FFB">
            <w:pPr>
              <w:rPr>
                <w:rFonts w:ascii="Times New Roman" w:eastAsia="Calibri" w:hAnsi="Times New Roman" w:cs="Times New Roman"/>
              </w:rPr>
            </w:pPr>
          </w:p>
        </w:tc>
        <w:tc>
          <w:tcPr>
            <w:tcW w:w="4080" w:type="dxa"/>
            <w:vMerge/>
          </w:tcPr>
          <w:p w14:paraId="03448B00" w14:textId="77777777" w:rsidR="00354FFB" w:rsidRPr="00354FFB" w:rsidRDefault="00354FFB" w:rsidP="00354FFB">
            <w:pPr>
              <w:rPr>
                <w:rFonts w:ascii="Times New Roman" w:eastAsia="Calibri" w:hAnsi="Times New Roman" w:cs="Times New Roman"/>
              </w:rPr>
            </w:pPr>
          </w:p>
        </w:tc>
        <w:tc>
          <w:tcPr>
            <w:tcW w:w="6800" w:type="dxa"/>
          </w:tcPr>
          <w:p w14:paraId="7795419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56C08978" w14:textId="77777777" w:rsidTr="00A52685">
        <w:tc>
          <w:tcPr>
            <w:tcW w:w="272" w:type="dxa"/>
            <w:vMerge/>
          </w:tcPr>
          <w:p w14:paraId="6ED2E5A7" w14:textId="77777777" w:rsidR="00354FFB" w:rsidRPr="00354FFB" w:rsidRDefault="00354FFB" w:rsidP="00354FFB">
            <w:pPr>
              <w:rPr>
                <w:rFonts w:ascii="Times New Roman" w:eastAsia="Calibri" w:hAnsi="Times New Roman" w:cs="Times New Roman"/>
              </w:rPr>
            </w:pPr>
          </w:p>
        </w:tc>
        <w:tc>
          <w:tcPr>
            <w:tcW w:w="1903" w:type="dxa"/>
            <w:vMerge/>
          </w:tcPr>
          <w:p w14:paraId="2BC1291C" w14:textId="77777777" w:rsidR="00354FFB" w:rsidRPr="00354FFB" w:rsidRDefault="00354FFB" w:rsidP="00354FFB">
            <w:pPr>
              <w:rPr>
                <w:rFonts w:ascii="Times New Roman" w:eastAsia="Calibri" w:hAnsi="Times New Roman" w:cs="Times New Roman"/>
              </w:rPr>
            </w:pPr>
          </w:p>
        </w:tc>
        <w:tc>
          <w:tcPr>
            <w:tcW w:w="1224" w:type="dxa"/>
            <w:vMerge/>
          </w:tcPr>
          <w:p w14:paraId="2C52F150" w14:textId="77777777" w:rsidR="00354FFB" w:rsidRPr="00354FFB" w:rsidRDefault="00354FFB" w:rsidP="00354FFB">
            <w:pPr>
              <w:rPr>
                <w:rFonts w:ascii="Times New Roman" w:eastAsia="Calibri" w:hAnsi="Times New Roman" w:cs="Times New Roman"/>
              </w:rPr>
            </w:pPr>
          </w:p>
        </w:tc>
        <w:tc>
          <w:tcPr>
            <w:tcW w:w="4080" w:type="dxa"/>
            <w:vMerge/>
          </w:tcPr>
          <w:p w14:paraId="05005140" w14:textId="77777777" w:rsidR="00354FFB" w:rsidRPr="00354FFB" w:rsidRDefault="00354FFB" w:rsidP="00354FFB">
            <w:pPr>
              <w:rPr>
                <w:rFonts w:ascii="Times New Roman" w:eastAsia="Calibri" w:hAnsi="Times New Roman" w:cs="Times New Roman"/>
              </w:rPr>
            </w:pPr>
          </w:p>
        </w:tc>
        <w:tc>
          <w:tcPr>
            <w:tcW w:w="6800" w:type="dxa"/>
          </w:tcPr>
          <w:p w14:paraId="7839A6C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6987FD0A" w14:textId="77777777" w:rsidTr="00A52685">
        <w:tc>
          <w:tcPr>
            <w:tcW w:w="272" w:type="dxa"/>
            <w:vMerge w:val="restart"/>
          </w:tcPr>
          <w:p w14:paraId="3366A4A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c>
          <w:tcPr>
            <w:tcW w:w="1903" w:type="dxa"/>
            <w:vMerge w:val="restart"/>
          </w:tcPr>
          <w:p w14:paraId="03C6546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Объекты культурно-досуговой деятельности</w:t>
            </w:r>
          </w:p>
        </w:tc>
        <w:tc>
          <w:tcPr>
            <w:tcW w:w="1224" w:type="dxa"/>
            <w:vMerge w:val="restart"/>
          </w:tcPr>
          <w:p w14:paraId="6AA1022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3.6.1</w:t>
            </w:r>
          </w:p>
        </w:tc>
        <w:tc>
          <w:tcPr>
            <w:tcW w:w="4080" w:type="dxa"/>
            <w:vMerge w:val="restart"/>
          </w:tcPr>
          <w:p w14:paraId="3DDC935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6800" w:type="dxa"/>
          </w:tcPr>
          <w:p w14:paraId="520D768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1201A59F" w14:textId="77777777" w:rsidTr="00A52685">
        <w:tc>
          <w:tcPr>
            <w:tcW w:w="272" w:type="dxa"/>
            <w:vMerge/>
          </w:tcPr>
          <w:p w14:paraId="21036218" w14:textId="77777777" w:rsidR="00354FFB" w:rsidRPr="00354FFB" w:rsidRDefault="00354FFB" w:rsidP="00354FFB">
            <w:pPr>
              <w:rPr>
                <w:rFonts w:ascii="Times New Roman" w:eastAsia="Calibri" w:hAnsi="Times New Roman" w:cs="Times New Roman"/>
              </w:rPr>
            </w:pPr>
          </w:p>
        </w:tc>
        <w:tc>
          <w:tcPr>
            <w:tcW w:w="1903" w:type="dxa"/>
            <w:vMerge/>
          </w:tcPr>
          <w:p w14:paraId="19D6F70E" w14:textId="77777777" w:rsidR="00354FFB" w:rsidRPr="00354FFB" w:rsidRDefault="00354FFB" w:rsidP="00354FFB">
            <w:pPr>
              <w:rPr>
                <w:rFonts w:ascii="Times New Roman" w:eastAsia="Calibri" w:hAnsi="Times New Roman" w:cs="Times New Roman"/>
              </w:rPr>
            </w:pPr>
          </w:p>
        </w:tc>
        <w:tc>
          <w:tcPr>
            <w:tcW w:w="1224" w:type="dxa"/>
            <w:vMerge/>
          </w:tcPr>
          <w:p w14:paraId="66D0A0BC" w14:textId="77777777" w:rsidR="00354FFB" w:rsidRPr="00354FFB" w:rsidRDefault="00354FFB" w:rsidP="00354FFB">
            <w:pPr>
              <w:rPr>
                <w:rFonts w:ascii="Times New Roman" w:eastAsia="Calibri" w:hAnsi="Times New Roman" w:cs="Times New Roman"/>
              </w:rPr>
            </w:pPr>
          </w:p>
        </w:tc>
        <w:tc>
          <w:tcPr>
            <w:tcW w:w="4080" w:type="dxa"/>
            <w:vMerge/>
          </w:tcPr>
          <w:p w14:paraId="6CB34587" w14:textId="77777777" w:rsidR="00354FFB" w:rsidRPr="00354FFB" w:rsidRDefault="00354FFB" w:rsidP="00354FFB">
            <w:pPr>
              <w:rPr>
                <w:rFonts w:ascii="Times New Roman" w:eastAsia="Calibri" w:hAnsi="Times New Roman" w:cs="Times New Roman"/>
              </w:rPr>
            </w:pPr>
          </w:p>
        </w:tc>
        <w:tc>
          <w:tcPr>
            <w:tcW w:w="6800" w:type="dxa"/>
          </w:tcPr>
          <w:p w14:paraId="347F483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50000 кв.м.</w:t>
            </w:r>
          </w:p>
        </w:tc>
      </w:tr>
      <w:tr w:rsidR="00354FFB" w:rsidRPr="00354FFB" w14:paraId="4D2F25E1" w14:textId="77777777" w:rsidTr="00A52685">
        <w:tc>
          <w:tcPr>
            <w:tcW w:w="272" w:type="dxa"/>
            <w:vMerge/>
          </w:tcPr>
          <w:p w14:paraId="643B771D" w14:textId="77777777" w:rsidR="00354FFB" w:rsidRPr="00354FFB" w:rsidRDefault="00354FFB" w:rsidP="00354FFB">
            <w:pPr>
              <w:rPr>
                <w:rFonts w:ascii="Times New Roman" w:eastAsia="Calibri" w:hAnsi="Times New Roman" w:cs="Times New Roman"/>
              </w:rPr>
            </w:pPr>
          </w:p>
        </w:tc>
        <w:tc>
          <w:tcPr>
            <w:tcW w:w="1903" w:type="dxa"/>
            <w:vMerge/>
          </w:tcPr>
          <w:p w14:paraId="58556FC5" w14:textId="77777777" w:rsidR="00354FFB" w:rsidRPr="00354FFB" w:rsidRDefault="00354FFB" w:rsidP="00354FFB">
            <w:pPr>
              <w:rPr>
                <w:rFonts w:ascii="Times New Roman" w:eastAsia="Calibri" w:hAnsi="Times New Roman" w:cs="Times New Roman"/>
              </w:rPr>
            </w:pPr>
          </w:p>
        </w:tc>
        <w:tc>
          <w:tcPr>
            <w:tcW w:w="1224" w:type="dxa"/>
            <w:vMerge/>
          </w:tcPr>
          <w:p w14:paraId="60ADC968" w14:textId="77777777" w:rsidR="00354FFB" w:rsidRPr="00354FFB" w:rsidRDefault="00354FFB" w:rsidP="00354FFB">
            <w:pPr>
              <w:rPr>
                <w:rFonts w:ascii="Times New Roman" w:eastAsia="Calibri" w:hAnsi="Times New Roman" w:cs="Times New Roman"/>
              </w:rPr>
            </w:pPr>
          </w:p>
        </w:tc>
        <w:tc>
          <w:tcPr>
            <w:tcW w:w="4080" w:type="dxa"/>
            <w:vMerge/>
          </w:tcPr>
          <w:p w14:paraId="061489C1" w14:textId="77777777" w:rsidR="00354FFB" w:rsidRPr="00354FFB" w:rsidRDefault="00354FFB" w:rsidP="00354FFB">
            <w:pPr>
              <w:rPr>
                <w:rFonts w:ascii="Times New Roman" w:eastAsia="Calibri" w:hAnsi="Times New Roman" w:cs="Times New Roman"/>
              </w:rPr>
            </w:pPr>
          </w:p>
        </w:tc>
        <w:tc>
          <w:tcPr>
            <w:tcW w:w="6800" w:type="dxa"/>
          </w:tcPr>
          <w:p w14:paraId="5CF564F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25EA6769" w14:textId="77777777" w:rsidTr="00A52685">
        <w:tc>
          <w:tcPr>
            <w:tcW w:w="272" w:type="dxa"/>
            <w:vMerge/>
          </w:tcPr>
          <w:p w14:paraId="24CD13E3" w14:textId="77777777" w:rsidR="00354FFB" w:rsidRPr="00354FFB" w:rsidRDefault="00354FFB" w:rsidP="00354FFB">
            <w:pPr>
              <w:rPr>
                <w:rFonts w:ascii="Times New Roman" w:eastAsia="Calibri" w:hAnsi="Times New Roman" w:cs="Times New Roman"/>
              </w:rPr>
            </w:pPr>
          </w:p>
        </w:tc>
        <w:tc>
          <w:tcPr>
            <w:tcW w:w="1903" w:type="dxa"/>
            <w:vMerge/>
          </w:tcPr>
          <w:p w14:paraId="6A80BB90" w14:textId="77777777" w:rsidR="00354FFB" w:rsidRPr="00354FFB" w:rsidRDefault="00354FFB" w:rsidP="00354FFB">
            <w:pPr>
              <w:rPr>
                <w:rFonts w:ascii="Times New Roman" w:eastAsia="Calibri" w:hAnsi="Times New Roman" w:cs="Times New Roman"/>
              </w:rPr>
            </w:pPr>
          </w:p>
        </w:tc>
        <w:tc>
          <w:tcPr>
            <w:tcW w:w="1224" w:type="dxa"/>
            <w:vMerge/>
          </w:tcPr>
          <w:p w14:paraId="67A863D1" w14:textId="77777777" w:rsidR="00354FFB" w:rsidRPr="00354FFB" w:rsidRDefault="00354FFB" w:rsidP="00354FFB">
            <w:pPr>
              <w:rPr>
                <w:rFonts w:ascii="Times New Roman" w:eastAsia="Calibri" w:hAnsi="Times New Roman" w:cs="Times New Roman"/>
              </w:rPr>
            </w:pPr>
          </w:p>
        </w:tc>
        <w:tc>
          <w:tcPr>
            <w:tcW w:w="4080" w:type="dxa"/>
            <w:vMerge/>
          </w:tcPr>
          <w:p w14:paraId="420A4754" w14:textId="77777777" w:rsidR="00354FFB" w:rsidRPr="00354FFB" w:rsidRDefault="00354FFB" w:rsidP="00354FFB">
            <w:pPr>
              <w:rPr>
                <w:rFonts w:ascii="Times New Roman" w:eastAsia="Calibri" w:hAnsi="Times New Roman" w:cs="Times New Roman"/>
              </w:rPr>
            </w:pPr>
          </w:p>
        </w:tc>
        <w:tc>
          <w:tcPr>
            <w:tcW w:w="6800" w:type="dxa"/>
          </w:tcPr>
          <w:p w14:paraId="1F5F4BC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46FA0F08" w14:textId="77777777" w:rsidTr="00A52685">
        <w:tc>
          <w:tcPr>
            <w:tcW w:w="272" w:type="dxa"/>
            <w:vMerge/>
          </w:tcPr>
          <w:p w14:paraId="2C8DEC61" w14:textId="77777777" w:rsidR="00354FFB" w:rsidRPr="00354FFB" w:rsidRDefault="00354FFB" w:rsidP="00354FFB">
            <w:pPr>
              <w:rPr>
                <w:rFonts w:ascii="Times New Roman" w:eastAsia="Calibri" w:hAnsi="Times New Roman" w:cs="Times New Roman"/>
              </w:rPr>
            </w:pPr>
          </w:p>
        </w:tc>
        <w:tc>
          <w:tcPr>
            <w:tcW w:w="1903" w:type="dxa"/>
            <w:vMerge/>
          </w:tcPr>
          <w:p w14:paraId="5BB218C8" w14:textId="77777777" w:rsidR="00354FFB" w:rsidRPr="00354FFB" w:rsidRDefault="00354FFB" w:rsidP="00354FFB">
            <w:pPr>
              <w:rPr>
                <w:rFonts w:ascii="Times New Roman" w:eastAsia="Calibri" w:hAnsi="Times New Roman" w:cs="Times New Roman"/>
              </w:rPr>
            </w:pPr>
          </w:p>
        </w:tc>
        <w:tc>
          <w:tcPr>
            <w:tcW w:w="1224" w:type="dxa"/>
            <w:vMerge/>
          </w:tcPr>
          <w:p w14:paraId="5A6D9ECD" w14:textId="77777777" w:rsidR="00354FFB" w:rsidRPr="00354FFB" w:rsidRDefault="00354FFB" w:rsidP="00354FFB">
            <w:pPr>
              <w:rPr>
                <w:rFonts w:ascii="Times New Roman" w:eastAsia="Calibri" w:hAnsi="Times New Roman" w:cs="Times New Roman"/>
              </w:rPr>
            </w:pPr>
          </w:p>
        </w:tc>
        <w:tc>
          <w:tcPr>
            <w:tcW w:w="4080" w:type="dxa"/>
            <w:vMerge/>
          </w:tcPr>
          <w:p w14:paraId="3A71F8C3" w14:textId="77777777" w:rsidR="00354FFB" w:rsidRPr="00354FFB" w:rsidRDefault="00354FFB" w:rsidP="00354FFB">
            <w:pPr>
              <w:rPr>
                <w:rFonts w:ascii="Times New Roman" w:eastAsia="Calibri" w:hAnsi="Times New Roman" w:cs="Times New Roman"/>
              </w:rPr>
            </w:pPr>
          </w:p>
        </w:tc>
        <w:tc>
          <w:tcPr>
            <w:tcW w:w="6800" w:type="dxa"/>
          </w:tcPr>
          <w:p w14:paraId="416125F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1FE5AC83" w14:textId="77777777" w:rsidTr="00A52685">
        <w:tc>
          <w:tcPr>
            <w:tcW w:w="272" w:type="dxa"/>
            <w:vMerge/>
          </w:tcPr>
          <w:p w14:paraId="021F7662" w14:textId="77777777" w:rsidR="00354FFB" w:rsidRPr="00354FFB" w:rsidRDefault="00354FFB" w:rsidP="00354FFB">
            <w:pPr>
              <w:rPr>
                <w:rFonts w:ascii="Times New Roman" w:eastAsia="Calibri" w:hAnsi="Times New Roman" w:cs="Times New Roman"/>
              </w:rPr>
            </w:pPr>
          </w:p>
        </w:tc>
        <w:tc>
          <w:tcPr>
            <w:tcW w:w="1903" w:type="dxa"/>
            <w:vMerge/>
          </w:tcPr>
          <w:p w14:paraId="0C0D443A" w14:textId="77777777" w:rsidR="00354FFB" w:rsidRPr="00354FFB" w:rsidRDefault="00354FFB" w:rsidP="00354FFB">
            <w:pPr>
              <w:rPr>
                <w:rFonts w:ascii="Times New Roman" w:eastAsia="Calibri" w:hAnsi="Times New Roman" w:cs="Times New Roman"/>
              </w:rPr>
            </w:pPr>
          </w:p>
        </w:tc>
        <w:tc>
          <w:tcPr>
            <w:tcW w:w="1224" w:type="dxa"/>
            <w:vMerge/>
          </w:tcPr>
          <w:p w14:paraId="73FF2881" w14:textId="77777777" w:rsidR="00354FFB" w:rsidRPr="00354FFB" w:rsidRDefault="00354FFB" w:rsidP="00354FFB">
            <w:pPr>
              <w:rPr>
                <w:rFonts w:ascii="Times New Roman" w:eastAsia="Calibri" w:hAnsi="Times New Roman" w:cs="Times New Roman"/>
              </w:rPr>
            </w:pPr>
          </w:p>
        </w:tc>
        <w:tc>
          <w:tcPr>
            <w:tcW w:w="4080" w:type="dxa"/>
            <w:vMerge/>
          </w:tcPr>
          <w:p w14:paraId="1EC1DFFB" w14:textId="77777777" w:rsidR="00354FFB" w:rsidRPr="00354FFB" w:rsidRDefault="00354FFB" w:rsidP="00354FFB">
            <w:pPr>
              <w:rPr>
                <w:rFonts w:ascii="Times New Roman" w:eastAsia="Calibri" w:hAnsi="Times New Roman" w:cs="Times New Roman"/>
              </w:rPr>
            </w:pPr>
          </w:p>
        </w:tc>
        <w:tc>
          <w:tcPr>
            <w:tcW w:w="6800" w:type="dxa"/>
          </w:tcPr>
          <w:p w14:paraId="0EBA65F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7F7B0281" w14:textId="77777777" w:rsidTr="00A52685">
        <w:tc>
          <w:tcPr>
            <w:tcW w:w="272" w:type="dxa"/>
            <w:vMerge/>
          </w:tcPr>
          <w:p w14:paraId="4917EEE3" w14:textId="77777777" w:rsidR="00354FFB" w:rsidRPr="00354FFB" w:rsidRDefault="00354FFB" w:rsidP="00354FFB">
            <w:pPr>
              <w:rPr>
                <w:rFonts w:ascii="Times New Roman" w:eastAsia="Calibri" w:hAnsi="Times New Roman" w:cs="Times New Roman"/>
              </w:rPr>
            </w:pPr>
          </w:p>
        </w:tc>
        <w:tc>
          <w:tcPr>
            <w:tcW w:w="1903" w:type="dxa"/>
            <w:vMerge/>
          </w:tcPr>
          <w:p w14:paraId="36345760" w14:textId="77777777" w:rsidR="00354FFB" w:rsidRPr="00354FFB" w:rsidRDefault="00354FFB" w:rsidP="00354FFB">
            <w:pPr>
              <w:rPr>
                <w:rFonts w:ascii="Times New Roman" w:eastAsia="Calibri" w:hAnsi="Times New Roman" w:cs="Times New Roman"/>
              </w:rPr>
            </w:pPr>
          </w:p>
        </w:tc>
        <w:tc>
          <w:tcPr>
            <w:tcW w:w="1224" w:type="dxa"/>
            <w:vMerge/>
          </w:tcPr>
          <w:p w14:paraId="1108E0B5" w14:textId="77777777" w:rsidR="00354FFB" w:rsidRPr="00354FFB" w:rsidRDefault="00354FFB" w:rsidP="00354FFB">
            <w:pPr>
              <w:rPr>
                <w:rFonts w:ascii="Times New Roman" w:eastAsia="Calibri" w:hAnsi="Times New Roman" w:cs="Times New Roman"/>
              </w:rPr>
            </w:pPr>
          </w:p>
        </w:tc>
        <w:tc>
          <w:tcPr>
            <w:tcW w:w="4080" w:type="dxa"/>
            <w:vMerge/>
          </w:tcPr>
          <w:p w14:paraId="1CA149A3" w14:textId="77777777" w:rsidR="00354FFB" w:rsidRPr="00354FFB" w:rsidRDefault="00354FFB" w:rsidP="00354FFB">
            <w:pPr>
              <w:rPr>
                <w:rFonts w:ascii="Times New Roman" w:eastAsia="Calibri" w:hAnsi="Times New Roman" w:cs="Times New Roman"/>
              </w:rPr>
            </w:pPr>
          </w:p>
        </w:tc>
        <w:tc>
          <w:tcPr>
            <w:tcW w:w="6800" w:type="dxa"/>
          </w:tcPr>
          <w:p w14:paraId="7292A96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624A0173" w14:textId="77777777" w:rsidTr="00A52685">
        <w:tc>
          <w:tcPr>
            <w:tcW w:w="272" w:type="dxa"/>
            <w:vMerge/>
          </w:tcPr>
          <w:p w14:paraId="2D1C0062" w14:textId="77777777" w:rsidR="00354FFB" w:rsidRPr="00354FFB" w:rsidRDefault="00354FFB" w:rsidP="00354FFB">
            <w:pPr>
              <w:rPr>
                <w:rFonts w:ascii="Times New Roman" w:eastAsia="Calibri" w:hAnsi="Times New Roman" w:cs="Times New Roman"/>
              </w:rPr>
            </w:pPr>
          </w:p>
        </w:tc>
        <w:tc>
          <w:tcPr>
            <w:tcW w:w="1903" w:type="dxa"/>
            <w:vMerge/>
          </w:tcPr>
          <w:p w14:paraId="26476A46" w14:textId="77777777" w:rsidR="00354FFB" w:rsidRPr="00354FFB" w:rsidRDefault="00354FFB" w:rsidP="00354FFB">
            <w:pPr>
              <w:rPr>
                <w:rFonts w:ascii="Times New Roman" w:eastAsia="Calibri" w:hAnsi="Times New Roman" w:cs="Times New Roman"/>
              </w:rPr>
            </w:pPr>
          </w:p>
        </w:tc>
        <w:tc>
          <w:tcPr>
            <w:tcW w:w="1224" w:type="dxa"/>
            <w:vMerge/>
          </w:tcPr>
          <w:p w14:paraId="1CC4BB86" w14:textId="77777777" w:rsidR="00354FFB" w:rsidRPr="00354FFB" w:rsidRDefault="00354FFB" w:rsidP="00354FFB">
            <w:pPr>
              <w:rPr>
                <w:rFonts w:ascii="Times New Roman" w:eastAsia="Calibri" w:hAnsi="Times New Roman" w:cs="Times New Roman"/>
              </w:rPr>
            </w:pPr>
          </w:p>
        </w:tc>
        <w:tc>
          <w:tcPr>
            <w:tcW w:w="4080" w:type="dxa"/>
            <w:vMerge/>
          </w:tcPr>
          <w:p w14:paraId="425AD115" w14:textId="77777777" w:rsidR="00354FFB" w:rsidRPr="00354FFB" w:rsidRDefault="00354FFB" w:rsidP="00354FFB">
            <w:pPr>
              <w:rPr>
                <w:rFonts w:ascii="Times New Roman" w:eastAsia="Calibri" w:hAnsi="Times New Roman" w:cs="Times New Roman"/>
              </w:rPr>
            </w:pPr>
          </w:p>
        </w:tc>
        <w:tc>
          <w:tcPr>
            <w:tcW w:w="6800" w:type="dxa"/>
          </w:tcPr>
          <w:p w14:paraId="3113DE7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26184AA2" w14:textId="77777777" w:rsidTr="00A52685">
        <w:tc>
          <w:tcPr>
            <w:tcW w:w="272" w:type="dxa"/>
            <w:vMerge/>
          </w:tcPr>
          <w:p w14:paraId="4C26758A" w14:textId="77777777" w:rsidR="00354FFB" w:rsidRPr="00354FFB" w:rsidRDefault="00354FFB" w:rsidP="00354FFB">
            <w:pPr>
              <w:rPr>
                <w:rFonts w:ascii="Times New Roman" w:eastAsia="Calibri" w:hAnsi="Times New Roman" w:cs="Times New Roman"/>
              </w:rPr>
            </w:pPr>
          </w:p>
        </w:tc>
        <w:tc>
          <w:tcPr>
            <w:tcW w:w="1903" w:type="dxa"/>
            <w:vMerge/>
          </w:tcPr>
          <w:p w14:paraId="7A780406" w14:textId="77777777" w:rsidR="00354FFB" w:rsidRPr="00354FFB" w:rsidRDefault="00354FFB" w:rsidP="00354FFB">
            <w:pPr>
              <w:rPr>
                <w:rFonts w:ascii="Times New Roman" w:eastAsia="Calibri" w:hAnsi="Times New Roman" w:cs="Times New Roman"/>
              </w:rPr>
            </w:pPr>
          </w:p>
        </w:tc>
        <w:tc>
          <w:tcPr>
            <w:tcW w:w="1224" w:type="dxa"/>
            <w:vMerge/>
          </w:tcPr>
          <w:p w14:paraId="693F52AA" w14:textId="77777777" w:rsidR="00354FFB" w:rsidRPr="00354FFB" w:rsidRDefault="00354FFB" w:rsidP="00354FFB">
            <w:pPr>
              <w:rPr>
                <w:rFonts w:ascii="Times New Roman" w:eastAsia="Calibri" w:hAnsi="Times New Roman" w:cs="Times New Roman"/>
              </w:rPr>
            </w:pPr>
          </w:p>
        </w:tc>
        <w:tc>
          <w:tcPr>
            <w:tcW w:w="4080" w:type="dxa"/>
            <w:vMerge/>
          </w:tcPr>
          <w:p w14:paraId="3D532098" w14:textId="77777777" w:rsidR="00354FFB" w:rsidRPr="00354FFB" w:rsidRDefault="00354FFB" w:rsidP="00354FFB">
            <w:pPr>
              <w:rPr>
                <w:rFonts w:ascii="Times New Roman" w:eastAsia="Calibri" w:hAnsi="Times New Roman" w:cs="Times New Roman"/>
              </w:rPr>
            </w:pPr>
          </w:p>
        </w:tc>
        <w:tc>
          <w:tcPr>
            <w:tcW w:w="6800" w:type="dxa"/>
          </w:tcPr>
          <w:p w14:paraId="3916431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4370D9DB" w14:textId="77777777" w:rsidTr="00A52685">
        <w:tc>
          <w:tcPr>
            <w:tcW w:w="272" w:type="dxa"/>
            <w:vMerge/>
          </w:tcPr>
          <w:p w14:paraId="0CF3DFB4" w14:textId="77777777" w:rsidR="00354FFB" w:rsidRPr="00354FFB" w:rsidRDefault="00354FFB" w:rsidP="00354FFB">
            <w:pPr>
              <w:rPr>
                <w:rFonts w:ascii="Times New Roman" w:eastAsia="Calibri" w:hAnsi="Times New Roman" w:cs="Times New Roman"/>
              </w:rPr>
            </w:pPr>
          </w:p>
        </w:tc>
        <w:tc>
          <w:tcPr>
            <w:tcW w:w="1903" w:type="dxa"/>
            <w:vMerge/>
          </w:tcPr>
          <w:p w14:paraId="02D9AE5F" w14:textId="77777777" w:rsidR="00354FFB" w:rsidRPr="00354FFB" w:rsidRDefault="00354FFB" w:rsidP="00354FFB">
            <w:pPr>
              <w:rPr>
                <w:rFonts w:ascii="Times New Roman" w:eastAsia="Calibri" w:hAnsi="Times New Roman" w:cs="Times New Roman"/>
              </w:rPr>
            </w:pPr>
          </w:p>
        </w:tc>
        <w:tc>
          <w:tcPr>
            <w:tcW w:w="1224" w:type="dxa"/>
            <w:vMerge/>
          </w:tcPr>
          <w:p w14:paraId="74032BE7" w14:textId="77777777" w:rsidR="00354FFB" w:rsidRPr="00354FFB" w:rsidRDefault="00354FFB" w:rsidP="00354FFB">
            <w:pPr>
              <w:rPr>
                <w:rFonts w:ascii="Times New Roman" w:eastAsia="Calibri" w:hAnsi="Times New Roman" w:cs="Times New Roman"/>
              </w:rPr>
            </w:pPr>
          </w:p>
        </w:tc>
        <w:tc>
          <w:tcPr>
            <w:tcW w:w="4080" w:type="dxa"/>
            <w:vMerge/>
          </w:tcPr>
          <w:p w14:paraId="38B8425E" w14:textId="77777777" w:rsidR="00354FFB" w:rsidRPr="00354FFB" w:rsidRDefault="00354FFB" w:rsidP="00354FFB">
            <w:pPr>
              <w:rPr>
                <w:rFonts w:ascii="Times New Roman" w:eastAsia="Calibri" w:hAnsi="Times New Roman" w:cs="Times New Roman"/>
              </w:rPr>
            </w:pPr>
          </w:p>
        </w:tc>
        <w:tc>
          <w:tcPr>
            <w:tcW w:w="6800" w:type="dxa"/>
          </w:tcPr>
          <w:p w14:paraId="0FD6EDE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29BBFC0E" w14:textId="77777777" w:rsidTr="00A52685">
        <w:tc>
          <w:tcPr>
            <w:tcW w:w="272" w:type="dxa"/>
            <w:vMerge w:val="restart"/>
          </w:tcPr>
          <w:p w14:paraId="5B628FD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6.</w:t>
            </w:r>
          </w:p>
        </w:tc>
        <w:tc>
          <w:tcPr>
            <w:tcW w:w="1903" w:type="dxa"/>
            <w:vMerge w:val="restart"/>
          </w:tcPr>
          <w:p w14:paraId="6F34C01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Государственное управление</w:t>
            </w:r>
          </w:p>
        </w:tc>
        <w:tc>
          <w:tcPr>
            <w:tcW w:w="1224" w:type="dxa"/>
            <w:vMerge w:val="restart"/>
          </w:tcPr>
          <w:p w14:paraId="55B9E06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3.8.1</w:t>
            </w:r>
          </w:p>
        </w:tc>
        <w:tc>
          <w:tcPr>
            <w:tcW w:w="4080" w:type="dxa"/>
            <w:vMerge w:val="restart"/>
          </w:tcPr>
          <w:p w14:paraId="56E3F77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6800" w:type="dxa"/>
          </w:tcPr>
          <w:p w14:paraId="029859D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500 кв.м.</w:t>
            </w:r>
          </w:p>
        </w:tc>
      </w:tr>
      <w:tr w:rsidR="00354FFB" w:rsidRPr="00354FFB" w14:paraId="0CAEAF88" w14:textId="77777777" w:rsidTr="00A52685">
        <w:tc>
          <w:tcPr>
            <w:tcW w:w="272" w:type="dxa"/>
            <w:vMerge/>
          </w:tcPr>
          <w:p w14:paraId="2BC1623B" w14:textId="77777777" w:rsidR="00354FFB" w:rsidRPr="00354FFB" w:rsidRDefault="00354FFB" w:rsidP="00354FFB">
            <w:pPr>
              <w:rPr>
                <w:rFonts w:ascii="Times New Roman" w:eastAsia="Calibri" w:hAnsi="Times New Roman" w:cs="Times New Roman"/>
              </w:rPr>
            </w:pPr>
          </w:p>
        </w:tc>
        <w:tc>
          <w:tcPr>
            <w:tcW w:w="1903" w:type="dxa"/>
            <w:vMerge/>
          </w:tcPr>
          <w:p w14:paraId="34E2444E" w14:textId="77777777" w:rsidR="00354FFB" w:rsidRPr="00354FFB" w:rsidRDefault="00354FFB" w:rsidP="00354FFB">
            <w:pPr>
              <w:rPr>
                <w:rFonts w:ascii="Times New Roman" w:eastAsia="Calibri" w:hAnsi="Times New Roman" w:cs="Times New Roman"/>
              </w:rPr>
            </w:pPr>
          </w:p>
        </w:tc>
        <w:tc>
          <w:tcPr>
            <w:tcW w:w="1224" w:type="dxa"/>
            <w:vMerge/>
          </w:tcPr>
          <w:p w14:paraId="67633A20" w14:textId="77777777" w:rsidR="00354FFB" w:rsidRPr="00354FFB" w:rsidRDefault="00354FFB" w:rsidP="00354FFB">
            <w:pPr>
              <w:rPr>
                <w:rFonts w:ascii="Times New Roman" w:eastAsia="Calibri" w:hAnsi="Times New Roman" w:cs="Times New Roman"/>
              </w:rPr>
            </w:pPr>
          </w:p>
        </w:tc>
        <w:tc>
          <w:tcPr>
            <w:tcW w:w="4080" w:type="dxa"/>
            <w:vMerge/>
          </w:tcPr>
          <w:p w14:paraId="64B9DD00" w14:textId="77777777" w:rsidR="00354FFB" w:rsidRPr="00354FFB" w:rsidRDefault="00354FFB" w:rsidP="00354FFB">
            <w:pPr>
              <w:rPr>
                <w:rFonts w:ascii="Times New Roman" w:eastAsia="Calibri" w:hAnsi="Times New Roman" w:cs="Times New Roman"/>
              </w:rPr>
            </w:pPr>
          </w:p>
        </w:tc>
        <w:tc>
          <w:tcPr>
            <w:tcW w:w="6800" w:type="dxa"/>
          </w:tcPr>
          <w:p w14:paraId="4960411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10000 кв.м.</w:t>
            </w:r>
          </w:p>
        </w:tc>
      </w:tr>
      <w:tr w:rsidR="00354FFB" w:rsidRPr="00354FFB" w14:paraId="58D0470D" w14:textId="77777777" w:rsidTr="00A52685">
        <w:tc>
          <w:tcPr>
            <w:tcW w:w="272" w:type="dxa"/>
            <w:vMerge/>
          </w:tcPr>
          <w:p w14:paraId="2490BE83" w14:textId="77777777" w:rsidR="00354FFB" w:rsidRPr="00354FFB" w:rsidRDefault="00354FFB" w:rsidP="00354FFB">
            <w:pPr>
              <w:rPr>
                <w:rFonts w:ascii="Times New Roman" w:eastAsia="Calibri" w:hAnsi="Times New Roman" w:cs="Times New Roman"/>
              </w:rPr>
            </w:pPr>
          </w:p>
        </w:tc>
        <w:tc>
          <w:tcPr>
            <w:tcW w:w="1903" w:type="dxa"/>
            <w:vMerge/>
          </w:tcPr>
          <w:p w14:paraId="5FE973B7" w14:textId="77777777" w:rsidR="00354FFB" w:rsidRPr="00354FFB" w:rsidRDefault="00354FFB" w:rsidP="00354FFB">
            <w:pPr>
              <w:rPr>
                <w:rFonts w:ascii="Times New Roman" w:eastAsia="Calibri" w:hAnsi="Times New Roman" w:cs="Times New Roman"/>
              </w:rPr>
            </w:pPr>
          </w:p>
        </w:tc>
        <w:tc>
          <w:tcPr>
            <w:tcW w:w="1224" w:type="dxa"/>
            <w:vMerge/>
          </w:tcPr>
          <w:p w14:paraId="1A09224D" w14:textId="77777777" w:rsidR="00354FFB" w:rsidRPr="00354FFB" w:rsidRDefault="00354FFB" w:rsidP="00354FFB">
            <w:pPr>
              <w:rPr>
                <w:rFonts w:ascii="Times New Roman" w:eastAsia="Calibri" w:hAnsi="Times New Roman" w:cs="Times New Roman"/>
              </w:rPr>
            </w:pPr>
          </w:p>
        </w:tc>
        <w:tc>
          <w:tcPr>
            <w:tcW w:w="4080" w:type="dxa"/>
            <w:vMerge/>
          </w:tcPr>
          <w:p w14:paraId="6B75B03F" w14:textId="77777777" w:rsidR="00354FFB" w:rsidRPr="00354FFB" w:rsidRDefault="00354FFB" w:rsidP="00354FFB">
            <w:pPr>
              <w:rPr>
                <w:rFonts w:ascii="Times New Roman" w:eastAsia="Calibri" w:hAnsi="Times New Roman" w:cs="Times New Roman"/>
              </w:rPr>
            </w:pPr>
          </w:p>
        </w:tc>
        <w:tc>
          <w:tcPr>
            <w:tcW w:w="6800" w:type="dxa"/>
          </w:tcPr>
          <w:p w14:paraId="1CF75DA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tc>
      </w:tr>
      <w:tr w:rsidR="00354FFB" w:rsidRPr="00354FFB" w14:paraId="49F7CADB" w14:textId="77777777" w:rsidTr="00A52685">
        <w:tc>
          <w:tcPr>
            <w:tcW w:w="272" w:type="dxa"/>
            <w:vMerge/>
          </w:tcPr>
          <w:p w14:paraId="49429BD5" w14:textId="77777777" w:rsidR="00354FFB" w:rsidRPr="00354FFB" w:rsidRDefault="00354FFB" w:rsidP="00354FFB">
            <w:pPr>
              <w:rPr>
                <w:rFonts w:ascii="Times New Roman" w:eastAsia="Calibri" w:hAnsi="Times New Roman" w:cs="Times New Roman"/>
              </w:rPr>
            </w:pPr>
          </w:p>
        </w:tc>
        <w:tc>
          <w:tcPr>
            <w:tcW w:w="1903" w:type="dxa"/>
            <w:vMerge/>
          </w:tcPr>
          <w:p w14:paraId="1B61199E" w14:textId="77777777" w:rsidR="00354FFB" w:rsidRPr="00354FFB" w:rsidRDefault="00354FFB" w:rsidP="00354FFB">
            <w:pPr>
              <w:rPr>
                <w:rFonts w:ascii="Times New Roman" w:eastAsia="Calibri" w:hAnsi="Times New Roman" w:cs="Times New Roman"/>
              </w:rPr>
            </w:pPr>
          </w:p>
        </w:tc>
        <w:tc>
          <w:tcPr>
            <w:tcW w:w="1224" w:type="dxa"/>
            <w:vMerge/>
          </w:tcPr>
          <w:p w14:paraId="772070B3" w14:textId="77777777" w:rsidR="00354FFB" w:rsidRPr="00354FFB" w:rsidRDefault="00354FFB" w:rsidP="00354FFB">
            <w:pPr>
              <w:rPr>
                <w:rFonts w:ascii="Times New Roman" w:eastAsia="Calibri" w:hAnsi="Times New Roman" w:cs="Times New Roman"/>
              </w:rPr>
            </w:pPr>
          </w:p>
        </w:tc>
        <w:tc>
          <w:tcPr>
            <w:tcW w:w="4080" w:type="dxa"/>
            <w:vMerge/>
          </w:tcPr>
          <w:p w14:paraId="32908CF9" w14:textId="77777777" w:rsidR="00354FFB" w:rsidRPr="00354FFB" w:rsidRDefault="00354FFB" w:rsidP="00354FFB">
            <w:pPr>
              <w:rPr>
                <w:rFonts w:ascii="Times New Roman" w:eastAsia="Calibri" w:hAnsi="Times New Roman" w:cs="Times New Roman"/>
              </w:rPr>
            </w:pPr>
          </w:p>
        </w:tc>
        <w:tc>
          <w:tcPr>
            <w:tcW w:w="6800" w:type="dxa"/>
          </w:tcPr>
          <w:p w14:paraId="6E7CEF5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06ACDD11" w14:textId="77777777" w:rsidTr="00A52685">
        <w:tc>
          <w:tcPr>
            <w:tcW w:w="272" w:type="dxa"/>
            <w:vMerge/>
          </w:tcPr>
          <w:p w14:paraId="422E0801" w14:textId="77777777" w:rsidR="00354FFB" w:rsidRPr="00354FFB" w:rsidRDefault="00354FFB" w:rsidP="00354FFB">
            <w:pPr>
              <w:rPr>
                <w:rFonts w:ascii="Times New Roman" w:eastAsia="Calibri" w:hAnsi="Times New Roman" w:cs="Times New Roman"/>
              </w:rPr>
            </w:pPr>
          </w:p>
        </w:tc>
        <w:tc>
          <w:tcPr>
            <w:tcW w:w="1903" w:type="dxa"/>
            <w:vMerge/>
          </w:tcPr>
          <w:p w14:paraId="7AF5DD09" w14:textId="77777777" w:rsidR="00354FFB" w:rsidRPr="00354FFB" w:rsidRDefault="00354FFB" w:rsidP="00354FFB">
            <w:pPr>
              <w:rPr>
                <w:rFonts w:ascii="Times New Roman" w:eastAsia="Calibri" w:hAnsi="Times New Roman" w:cs="Times New Roman"/>
              </w:rPr>
            </w:pPr>
          </w:p>
        </w:tc>
        <w:tc>
          <w:tcPr>
            <w:tcW w:w="1224" w:type="dxa"/>
            <w:vMerge/>
          </w:tcPr>
          <w:p w14:paraId="452D97D5" w14:textId="77777777" w:rsidR="00354FFB" w:rsidRPr="00354FFB" w:rsidRDefault="00354FFB" w:rsidP="00354FFB">
            <w:pPr>
              <w:rPr>
                <w:rFonts w:ascii="Times New Roman" w:eastAsia="Calibri" w:hAnsi="Times New Roman" w:cs="Times New Roman"/>
              </w:rPr>
            </w:pPr>
          </w:p>
        </w:tc>
        <w:tc>
          <w:tcPr>
            <w:tcW w:w="4080" w:type="dxa"/>
            <w:vMerge/>
          </w:tcPr>
          <w:p w14:paraId="0126A012" w14:textId="77777777" w:rsidR="00354FFB" w:rsidRPr="00354FFB" w:rsidRDefault="00354FFB" w:rsidP="00354FFB">
            <w:pPr>
              <w:rPr>
                <w:rFonts w:ascii="Times New Roman" w:eastAsia="Calibri" w:hAnsi="Times New Roman" w:cs="Times New Roman"/>
              </w:rPr>
            </w:pPr>
          </w:p>
        </w:tc>
        <w:tc>
          <w:tcPr>
            <w:tcW w:w="6800" w:type="dxa"/>
          </w:tcPr>
          <w:p w14:paraId="41D7964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3CA762A0" w14:textId="77777777" w:rsidTr="00A52685">
        <w:tc>
          <w:tcPr>
            <w:tcW w:w="272" w:type="dxa"/>
            <w:vMerge/>
          </w:tcPr>
          <w:p w14:paraId="30A987C1" w14:textId="77777777" w:rsidR="00354FFB" w:rsidRPr="00354FFB" w:rsidRDefault="00354FFB" w:rsidP="00354FFB">
            <w:pPr>
              <w:rPr>
                <w:rFonts w:ascii="Times New Roman" w:eastAsia="Calibri" w:hAnsi="Times New Roman" w:cs="Times New Roman"/>
              </w:rPr>
            </w:pPr>
          </w:p>
        </w:tc>
        <w:tc>
          <w:tcPr>
            <w:tcW w:w="1903" w:type="dxa"/>
            <w:vMerge/>
          </w:tcPr>
          <w:p w14:paraId="72C9C1E4" w14:textId="77777777" w:rsidR="00354FFB" w:rsidRPr="00354FFB" w:rsidRDefault="00354FFB" w:rsidP="00354FFB">
            <w:pPr>
              <w:rPr>
                <w:rFonts w:ascii="Times New Roman" w:eastAsia="Calibri" w:hAnsi="Times New Roman" w:cs="Times New Roman"/>
              </w:rPr>
            </w:pPr>
          </w:p>
        </w:tc>
        <w:tc>
          <w:tcPr>
            <w:tcW w:w="1224" w:type="dxa"/>
            <w:vMerge/>
          </w:tcPr>
          <w:p w14:paraId="41202C4F" w14:textId="77777777" w:rsidR="00354FFB" w:rsidRPr="00354FFB" w:rsidRDefault="00354FFB" w:rsidP="00354FFB">
            <w:pPr>
              <w:rPr>
                <w:rFonts w:ascii="Times New Roman" w:eastAsia="Calibri" w:hAnsi="Times New Roman" w:cs="Times New Roman"/>
              </w:rPr>
            </w:pPr>
          </w:p>
        </w:tc>
        <w:tc>
          <w:tcPr>
            <w:tcW w:w="4080" w:type="dxa"/>
            <w:vMerge/>
          </w:tcPr>
          <w:p w14:paraId="0A509C82" w14:textId="77777777" w:rsidR="00354FFB" w:rsidRPr="00354FFB" w:rsidRDefault="00354FFB" w:rsidP="00354FFB">
            <w:pPr>
              <w:rPr>
                <w:rFonts w:ascii="Times New Roman" w:eastAsia="Calibri" w:hAnsi="Times New Roman" w:cs="Times New Roman"/>
              </w:rPr>
            </w:pPr>
          </w:p>
        </w:tc>
        <w:tc>
          <w:tcPr>
            <w:tcW w:w="6800" w:type="dxa"/>
          </w:tcPr>
          <w:p w14:paraId="5190D77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 (включая мансардный этаж).</w:t>
            </w:r>
          </w:p>
        </w:tc>
      </w:tr>
      <w:tr w:rsidR="00354FFB" w:rsidRPr="00354FFB" w14:paraId="53F9EEC1" w14:textId="77777777" w:rsidTr="00A52685">
        <w:tc>
          <w:tcPr>
            <w:tcW w:w="272" w:type="dxa"/>
            <w:vMerge/>
          </w:tcPr>
          <w:p w14:paraId="7C7F5EE6" w14:textId="77777777" w:rsidR="00354FFB" w:rsidRPr="00354FFB" w:rsidRDefault="00354FFB" w:rsidP="00354FFB">
            <w:pPr>
              <w:rPr>
                <w:rFonts w:ascii="Times New Roman" w:eastAsia="Calibri" w:hAnsi="Times New Roman" w:cs="Times New Roman"/>
              </w:rPr>
            </w:pPr>
          </w:p>
        </w:tc>
        <w:tc>
          <w:tcPr>
            <w:tcW w:w="1903" w:type="dxa"/>
            <w:vMerge/>
          </w:tcPr>
          <w:p w14:paraId="3D68A866" w14:textId="77777777" w:rsidR="00354FFB" w:rsidRPr="00354FFB" w:rsidRDefault="00354FFB" w:rsidP="00354FFB">
            <w:pPr>
              <w:rPr>
                <w:rFonts w:ascii="Times New Roman" w:eastAsia="Calibri" w:hAnsi="Times New Roman" w:cs="Times New Roman"/>
              </w:rPr>
            </w:pPr>
          </w:p>
        </w:tc>
        <w:tc>
          <w:tcPr>
            <w:tcW w:w="1224" w:type="dxa"/>
            <w:vMerge/>
          </w:tcPr>
          <w:p w14:paraId="73111ADB" w14:textId="77777777" w:rsidR="00354FFB" w:rsidRPr="00354FFB" w:rsidRDefault="00354FFB" w:rsidP="00354FFB">
            <w:pPr>
              <w:rPr>
                <w:rFonts w:ascii="Times New Roman" w:eastAsia="Calibri" w:hAnsi="Times New Roman" w:cs="Times New Roman"/>
              </w:rPr>
            </w:pPr>
          </w:p>
        </w:tc>
        <w:tc>
          <w:tcPr>
            <w:tcW w:w="4080" w:type="dxa"/>
            <w:vMerge/>
          </w:tcPr>
          <w:p w14:paraId="72404089" w14:textId="77777777" w:rsidR="00354FFB" w:rsidRPr="00354FFB" w:rsidRDefault="00354FFB" w:rsidP="00354FFB">
            <w:pPr>
              <w:rPr>
                <w:rFonts w:ascii="Times New Roman" w:eastAsia="Calibri" w:hAnsi="Times New Roman" w:cs="Times New Roman"/>
              </w:rPr>
            </w:pPr>
          </w:p>
        </w:tc>
        <w:tc>
          <w:tcPr>
            <w:tcW w:w="6800" w:type="dxa"/>
          </w:tcPr>
          <w:p w14:paraId="25F8C71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10E71110" w14:textId="77777777" w:rsidTr="00A52685">
        <w:tc>
          <w:tcPr>
            <w:tcW w:w="272" w:type="dxa"/>
            <w:vMerge/>
          </w:tcPr>
          <w:p w14:paraId="36494D90" w14:textId="77777777" w:rsidR="00354FFB" w:rsidRPr="00354FFB" w:rsidRDefault="00354FFB" w:rsidP="00354FFB">
            <w:pPr>
              <w:rPr>
                <w:rFonts w:ascii="Times New Roman" w:eastAsia="Calibri" w:hAnsi="Times New Roman" w:cs="Times New Roman"/>
              </w:rPr>
            </w:pPr>
          </w:p>
        </w:tc>
        <w:tc>
          <w:tcPr>
            <w:tcW w:w="1903" w:type="dxa"/>
            <w:vMerge/>
          </w:tcPr>
          <w:p w14:paraId="353152EC" w14:textId="77777777" w:rsidR="00354FFB" w:rsidRPr="00354FFB" w:rsidRDefault="00354FFB" w:rsidP="00354FFB">
            <w:pPr>
              <w:rPr>
                <w:rFonts w:ascii="Times New Roman" w:eastAsia="Calibri" w:hAnsi="Times New Roman" w:cs="Times New Roman"/>
              </w:rPr>
            </w:pPr>
          </w:p>
        </w:tc>
        <w:tc>
          <w:tcPr>
            <w:tcW w:w="1224" w:type="dxa"/>
            <w:vMerge/>
          </w:tcPr>
          <w:p w14:paraId="4046F7C2" w14:textId="77777777" w:rsidR="00354FFB" w:rsidRPr="00354FFB" w:rsidRDefault="00354FFB" w:rsidP="00354FFB">
            <w:pPr>
              <w:rPr>
                <w:rFonts w:ascii="Times New Roman" w:eastAsia="Calibri" w:hAnsi="Times New Roman" w:cs="Times New Roman"/>
              </w:rPr>
            </w:pPr>
          </w:p>
        </w:tc>
        <w:tc>
          <w:tcPr>
            <w:tcW w:w="4080" w:type="dxa"/>
            <w:vMerge/>
          </w:tcPr>
          <w:p w14:paraId="7D9BA703" w14:textId="77777777" w:rsidR="00354FFB" w:rsidRPr="00354FFB" w:rsidRDefault="00354FFB" w:rsidP="00354FFB">
            <w:pPr>
              <w:rPr>
                <w:rFonts w:ascii="Times New Roman" w:eastAsia="Calibri" w:hAnsi="Times New Roman" w:cs="Times New Roman"/>
              </w:rPr>
            </w:pPr>
          </w:p>
        </w:tc>
        <w:tc>
          <w:tcPr>
            <w:tcW w:w="6800" w:type="dxa"/>
          </w:tcPr>
          <w:p w14:paraId="5763209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50FA3F7C" w14:textId="77777777" w:rsidTr="00A52685">
        <w:tc>
          <w:tcPr>
            <w:tcW w:w="272" w:type="dxa"/>
            <w:vMerge/>
          </w:tcPr>
          <w:p w14:paraId="0B86471E" w14:textId="77777777" w:rsidR="00354FFB" w:rsidRPr="00354FFB" w:rsidRDefault="00354FFB" w:rsidP="00354FFB">
            <w:pPr>
              <w:rPr>
                <w:rFonts w:ascii="Times New Roman" w:eastAsia="Calibri" w:hAnsi="Times New Roman" w:cs="Times New Roman"/>
              </w:rPr>
            </w:pPr>
          </w:p>
        </w:tc>
        <w:tc>
          <w:tcPr>
            <w:tcW w:w="1903" w:type="dxa"/>
            <w:vMerge/>
          </w:tcPr>
          <w:p w14:paraId="3962F522" w14:textId="77777777" w:rsidR="00354FFB" w:rsidRPr="00354FFB" w:rsidRDefault="00354FFB" w:rsidP="00354FFB">
            <w:pPr>
              <w:rPr>
                <w:rFonts w:ascii="Times New Roman" w:eastAsia="Calibri" w:hAnsi="Times New Roman" w:cs="Times New Roman"/>
              </w:rPr>
            </w:pPr>
          </w:p>
        </w:tc>
        <w:tc>
          <w:tcPr>
            <w:tcW w:w="1224" w:type="dxa"/>
            <w:vMerge/>
          </w:tcPr>
          <w:p w14:paraId="2462EBC6" w14:textId="77777777" w:rsidR="00354FFB" w:rsidRPr="00354FFB" w:rsidRDefault="00354FFB" w:rsidP="00354FFB">
            <w:pPr>
              <w:rPr>
                <w:rFonts w:ascii="Times New Roman" w:eastAsia="Calibri" w:hAnsi="Times New Roman" w:cs="Times New Roman"/>
              </w:rPr>
            </w:pPr>
          </w:p>
        </w:tc>
        <w:tc>
          <w:tcPr>
            <w:tcW w:w="4080" w:type="dxa"/>
            <w:vMerge/>
          </w:tcPr>
          <w:p w14:paraId="01FBDD48" w14:textId="77777777" w:rsidR="00354FFB" w:rsidRPr="00354FFB" w:rsidRDefault="00354FFB" w:rsidP="00354FFB">
            <w:pPr>
              <w:rPr>
                <w:rFonts w:ascii="Times New Roman" w:eastAsia="Calibri" w:hAnsi="Times New Roman" w:cs="Times New Roman"/>
              </w:rPr>
            </w:pPr>
          </w:p>
        </w:tc>
        <w:tc>
          <w:tcPr>
            <w:tcW w:w="6800" w:type="dxa"/>
          </w:tcPr>
          <w:p w14:paraId="3664B82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5697BEB4" w14:textId="77777777" w:rsidTr="00A52685">
        <w:tc>
          <w:tcPr>
            <w:tcW w:w="272" w:type="dxa"/>
            <w:vMerge/>
          </w:tcPr>
          <w:p w14:paraId="2B625E2D" w14:textId="77777777" w:rsidR="00354FFB" w:rsidRPr="00354FFB" w:rsidRDefault="00354FFB" w:rsidP="00354FFB">
            <w:pPr>
              <w:rPr>
                <w:rFonts w:ascii="Times New Roman" w:eastAsia="Calibri" w:hAnsi="Times New Roman" w:cs="Times New Roman"/>
              </w:rPr>
            </w:pPr>
          </w:p>
        </w:tc>
        <w:tc>
          <w:tcPr>
            <w:tcW w:w="1903" w:type="dxa"/>
            <w:vMerge/>
          </w:tcPr>
          <w:p w14:paraId="77C3ADED" w14:textId="77777777" w:rsidR="00354FFB" w:rsidRPr="00354FFB" w:rsidRDefault="00354FFB" w:rsidP="00354FFB">
            <w:pPr>
              <w:rPr>
                <w:rFonts w:ascii="Times New Roman" w:eastAsia="Calibri" w:hAnsi="Times New Roman" w:cs="Times New Roman"/>
              </w:rPr>
            </w:pPr>
          </w:p>
        </w:tc>
        <w:tc>
          <w:tcPr>
            <w:tcW w:w="1224" w:type="dxa"/>
            <w:vMerge/>
          </w:tcPr>
          <w:p w14:paraId="28F4452D" w14:textId="77777777" w:rsidR="00354FFB" w:rsidRPr="00354FFB" w:rsidRDefault="00354FFB" w:rsidP="00354FFB">
            <w:pPr>
              <w:rPr>
                <w:rFonts w:ascii="Times New Roman" w:eastAsia="Calibri" w:hAnsi="Times New Roman" w:cs="Times New Roman"/>
              </w:rPr>
            </w:pPr>
          </w:p>
        </w:tc>
        <w:tc>
          <w:tcPr>
            <w:tcW w:w="4080" w:type="dxa"/>
            <w:vMerge/>
          </w:tcPr>
          <w:p w14:paraId="3E0E8E5D" w14:textId="77777777" w:rsidR="00354FFB" w:rsidRPr="00354FFB" w:rsidRDefault="00354FFB" w:rsidP="00354FFB">
            <w:pPr>
              <w:rPr>
                <w:rFonts w:ascii="Times New Roman" w:eastAsia="Calibri" w:hAnsi="Times New Roman" w:cs="Times New Roman"/>
              </w:rPr>
            </w:pPr>
          </w:p>
        </w:tc>
        <w:tc>
          <w:tcPr>
            <w:tcW w:w="6800" w:type="dxa"/>
          </w:tcPr>
          <w:p w14:paraId="4F78566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63CA4FFD" w14:textId="77777777" w:rsidTr="00A52685">
        <w:tc>
          <w:tcPr>
            <w:tcW w:w="272" w:type="dxa"/>
            <w:vMerge w:val="restart"/>
          </w:tcPr>
          <w:p w14:paraId="167BE0F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7.</w:t>
            </w:r>
          </w:p>
        </w:tc>
        <w:tc>
          <w:tcPr>
            <w:tcW w:w="1903" w:type="dxa"/>
            <w:vMerge w:val="restart"/>
          </w:tcPr>
          <w:p w14:paraId="297190C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Деловое управление</w:t>
            </w:r>
          </w:p>
        </w:tc>
        <w:tc>
          <w:tcPr>
            <w:tcW w:w="1224" w:type="dxa"/>
            <w:vMerge w:val="restart"/>
          </w:tcPr>
          <w:p w14:paraId="04CC45F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4.1</w:t>
            </w:r>
          </w:p>
        </w:tc>
        <w:tc>
          <w:tcPr>
            <w:tcW w:w="4080" w:type="dxa"/>
            <w:vMerge w:val="restart"/>
          </w:tcPr>
          <w:p w14:paraId="2BA3D6A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w:t>
            </w:r>
            <w:r w:rsidRPr="00354FFB">
              <w:rPr>
                <w:rFonts w:ascii="Times New Roman" w:eastAsia="Tahoma" w:hAnsi="Times New Roman" w:cs="Times New Roman"/>
                <w:color w:val="000000"/>
                <w:sz w:val="20"/>
                <w:szCs w:val="20"/>
              </w:rPr>
              <w:lastRenderedPageBreak/>
              <w:t>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6800" w:type="dxa"/>
          </w:tcPr>
          <w:p w14:paraId="476E0BD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Минимальный размер земельного участка (площадь) – 100 кв.м.</w:t>
            </w:r>
          </w:p>
        </w:tc>
      </w:tr>
      <w:tr w:rsidR="00354FFB" w:rsidRPr="00354FFB" w14:paraId="1D18618F" w14:textId="77777777" w:rsidTr="00A52685">
        <w:tc>
          <w:tcPr>
            <w:tcW w:w="272" w:type="dxa"/>
            <w:vMerge/>
          </w:tcPr>
          <w:p w14:paraId="636B7EEA" w14:textId="77777777" w:rsidR="00354FFB" w:rsidRPr="00354FFB" w:rsidRDefault="00354FFB" w:rsidP="00354FFB">
            <w:pPr>
              <w:rPr>
                <w:rFonts w:ascii="Times New Roman" w:eastAsia="Calibri" w:hAnsi="Times New Roman" w:cs="Times New Roman"/>
              </w:rPr>
            </w:pPr>
          </w:p>
        </w:tc>
        <w:tc>
          <w:tcPr>
            <w:tcW w:w="1903" w:type="dxa"/>
            <w:vMerge/>
          </w:tcPr>
          <w:p w14:paraId="2DF0C754" w14:textId="77777777" w:rsidR="00354FFB" w:rsidRPr="00354FFB" w:rsidRDefault="00354FFB" w:rsidP="00354FFB">
            <w:pPr>
              <w:rPr>
                <w:rFonts w:ascii="Times New Roman" w:eastAsia="Calibri" w:hAnsi="Times New Roman" w:cs="Times New Roman"/>
              </w:rPr>
            </w:pPr>
          </w:p>
        </w:tc>
        <w:tc>
          <w:tcPr>
            <w:tcW w:w="1224" w:type="dxa"/>
            <w:vMerge/>
          </w:tcPr>
          <w:p w14:paraId="091B9FB6" w14:textId="77777777" w:rsidR="00354FFB" w:rsidRPr="00354FFB" w:rsidRDefault="00354FFB" w:rsidP="00354FFB">
            <w:pPr>
              <w:rPr>
                <w:rFonts w:ascii="Times New Roman" w:eastAsia="Calibri" w:hAnsi="Times New Roman" w:cs="Times New Roman"/>
              </w:rPr>
            </w:pPr>
          </w:p>
        </w:tc>
        <w:tc>
          <w:tcPr>
            <w:tcW w:w="4080" w:type="dxa"/>
            <w:vMerge/>
          </w:tcPr>
          <w:p w14:paraId="03CAB375" w14:textId="77777777" w:rsidR="00354FFB" w:rsidRPr="00354FFB" w:rsidRDefault="00354FFB" w:rsidP="00354FFB">
            <w:pPr>
              <w:rPr>
                <w:rFonts w:ascii="Times New Roman" w:eastAsia="Calibri" w:hAnsi="Times New Roman" w:cs="Times New Roman"/>
              </w:rPr>
            </w:pPr>
          </w:p>
        </w:tc>
        <w:tc>
          <w:tcPr>
            <w:tcW w:w="6800" w:type="dxa"/>
          </w:tcPr>
          <w:p w14:paraId="125334A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15000 кв.м.</w:t>
            </w:r>
          </w:p>
        </w:tc>
      </w:tr>
      <w:tr w:rsidR="00354FFB" w:rsidRPr="00354FFB" w14:paraId="3C3E1CAF" w14:textId="77777777" w:rsidTr="00A52685">
        <w:tc>
          <w:tcPr>
            <w:tcW w:w="272" w:type="dxa"/>
            <w:vMerge/>
          </w:tcPr>
          <w:p w14:paraId="4B6371D5" w14:textId="77777777" w:rsidR="00354FFB" w:rsidRPr="00354FFB" w:rsidRDefault="00354FFB" w:rsidP="00354FFB">
            <w:pPr>
              <w:rPr>
                <w:rFonts w:ascii="Times New Roman" w:eastAsia="Calibri" w:hAnsi="Times New Roman" w:cs="Times New Roman"/>
              </w:rPr>
            </w:pPr>
          </w:p>
        </w:tc>
        <w:tc>
          <w:tcPr>
            <w:tcW w:w="1903" w:type="dxa"/>
            <w:vMerge/>
          </w:tcPr>
          <w:p w14:paraId="4112CBC6" w14:textId="77777777" w:rsidR="00354FFB" w:rsidRPr="00354FFB" w:rsidRDefault="00354FFB" w:rsidP="00354FFB">
            <w:pPr>
              <w:rPr>
                <w:rFonts w:ascii="Times New Roman" w:eastAsia="Calibri" w:hAnsi="Times New Roman" w:cs="Times New Roman"/>
              </w:rPr>
            </w:pPr>
          </w:p>
        </w:tc>
        <w:tc>
          <w:tcPr>
            <w:tcW w:w="1224" w:type="dxa"/>
            <w:vMerge/>
          </w:tcPr>
          <w:p w14:paraId="09204B24" w14:textId="77777777" w:rsidR="00354FFB" w:rsidRPr="00354FFB" w:rsidRDefault="00354FFB" w:rsidP="00354FFB">
            <w:pPr>
              <w:rPr>
                <w:rFonts w:ascii="Times New Roman" w:eastAsia="Calibri" w:hAnsi="Times New Roman" w:cs="Times New Roman"/>
              </w:rPr>
            </w:pPr>
          </w:p>
        </w:tc>
        <w:tc>
          <w:tcPr>
            <w:tcW w:w="4080" w:type="dxa"/>
            <w:vMerge/>
          </w:tcPr>
          <w:p w14:paraId="36EF603F" w14:textId="77777777" w:rsidR="00354FFB" w:rsidRPr="00354FFB" w:rsidRDefault="00354FFB" w:rsidP="00354FFB">
            <w:pPr>
              <w:rPr>
                <w:rFonts w:ascii="Times New Roman" w:eastAsia="Calibri" w:hAnsi="Times New Roman" w:cs="Times New Roman"/>
              </w:rPr>
            </w:pPr>
          </w:p>
        </w:tc>
        <w:tc>
          <w:tcPr>
            <w:tcW w:w="6800" w:type="dxa"/>
          </w:tcPr>
          <w:p w14:paraId="184C254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18E6C548" w14:textId="77777777" w:rsidTr="00A52685">
        <w:tc>
          <w:tcPr>
            <w:tcW w:w="272" w:type="dxa"/>
            <w:vMerge/>
          </w:tcPr>
          <w:p w14:paraId="35DF38E5" w14:textId="77777777" w:rsidR="00354FFB" w:rsidRPr="00354FFB" w:rsidRDefault="00354FFB" w:rsidP="00354FFB">
            <w:pPr>
              <w:rPr>
                <w:rFonts w:ascii="Times New Roman" w:eastAsia="Calibri" w:hAnsi="Times New Roman" w:cs="Times New Roman"/>
              </w:rPr>
            </w:pPr>
          </w:p>
        </w:tc>
        <w:tc>
          <w:tcPr>
            <w:tcW w:w="1903" w:type="dxa"/>
            <w:vMerge/>
          </w:tcPr>
          <w:p w14:paraId="4F96826E" w14:textId="77777777" w:rsidR="00354FFB" w:rsidRPr="00354FFB" w:rsidRDefault="00354FFB" w:rsidP="00354FFB">
            <w:pPr>
              <w:rPr>
                <w:rFonts w:ascii="Times New Roman" w:eastAsia="Calibri" w:hAnsi="Times New Roman" w:cs="Times New Roman"/>
              </w:rPr>
            </w:pPr>
          </w:p>
        </w:tc>
        <w:tc>
          <w:tcPr>
            <w:tcW w:w="1224" w:type="dxa"/>
            <w:vMerge/>
          </w:tcPr>
          <w:p w14:paraId="5C169C9C" w14:textId="77777777" w:rsidR="00354FFB" w:rsidRPr="00354FFB" w:rsidRDefault="00354FFB" w:rsidP="00354FFB">
            <w:pPr>
              <w:rPr>
                <w:rFonts w:ascii="Times New Roman" w:eastAsia="Calibri" w:hAnsi="Times New Roman" w:cs="Times New Roman"/>
              </w:rPr>
            </w:pPr>
          </w:p>
        </w:tc>
        <w:tc>
          <w:tcPr>
            <w:tcW w:w="4080" w:type="dxa"/>
            <w:vMerge/>
          </w:tcPr>
          <w:p w14:paraId="6A830707" w14:textId="77777777" w:rsidR="00354FFB" w:rsidRPr="00354FFB" w:rsidRDefault="00354FFB" w:rsidP="00354FFB">
            <w:pPr>
              <w:rPr>
                <w:rFonts w:ascii="Times New Roman" w:eastAsia="Calibri" w:hAnsi="Times New Roman" w:cs="Times New Roman"/>
              </w:rPr>
            </w:pPr>
          </w:p>
        </w:tc>
        <w:tc>
          <w:tcPr>
            <w:tcW w:w="6800" w:type="dxa"/>
          </w:tcPr>
          <w:p w14:paraId="3FB1892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w:t>
            </w:r>
            <w:r w:rsidRPr="00354FFB">
              <w:rPr>
                <w:rFonts w:ascii="Times New Roman" w:eastAsia="Tahoma" w:hAnsi="Times New Roman" w:cs="Times New Roman"/>
                <w:color w:val="000000"/>
                <w:sz w:val="20"/>
                <w:szCs w:val="20"/>
              </w:rPr>
              <w:lastRenderedPageBreak/>
              <w:t>зданий, строений, сооружений, если иное не предусмотрено документацией – 5 м.</w:t>
            </w:r>
          </w:p>
        </w:tc>
      </w:tr>
      <w:tr w:rsidR="00354FFB" w:rsidRPr="00354FFB" w14:paraId="2AE4D912" w14:textId="77777777" w:rsidTr="00A52685">
        <w:tc>
          <w:tcPr>
            <w:tcW w:w="272" w:type="dxa"/>
            <w:vMerge/>
          </w:tcPr>
          <w:p w14:paraId="682B0C28" w14:textId="77777777" w:rsidR="00354FFB" w:rsidRPr="00354FFB" w:rsidRDefault="00354FFB" w:rsidP="00354FFB">
            <w:pPr>
              <w:rPr>
                <w:rFonts w:ascii="Times New Roman" w:eastAsia="Calibri" w:hAnsi="Times New Roman" w:cs="Times New Roman"/>
              </w:rPr>
            </w:pPr>
          </w:p>
        </w:tc>
        <w:tc>
          <w:tcPr>
            <w:tcW w:w="1903" w:type="dxa"/>
            <w:vMerge/>
          </w:tcPr>
          <w:p w14:paraId="567E52CA" w14:textId="77777777" w:rsidR="00354FFB" w:rsidRPr="00354FFB" w:rsidRDefault="00354FFB" w:rsidP="00354FFB">
            <w:pPr>
              <w:rPr>
                <w:rFonts w:ascii="Times New Roman" w:eastAsia="Calibri" w:hAnsi="Times New Roman" w:cs="Times New Roman"/>
              </w:rPr>
            </w:pPr>
          </w:p>
        </w:tc>
        <w:tc>
          <w:tcPr>
            <w:tcW w:w="1224" w:type="dxa"/>
            <w:vMerge/>
          </w:tcPr>
          <w:p w14:paraId="473AFDAD" w14:textId="77777777" w:rsidR="00354FFB" w:rsidRPr="00354FFB" w:rsidRDefault="00354FFB" w:rsidP="00354FFB">
            <w:pPr>
              <w:rPr>
                <w:rFonts w:ascii="Times New Roman" w:eastAsia="Calibri" w:hAnsi="Times New Roman" w:cs="Times New Roman"/>
              </w:rPr>
            </w:pPr>
          </w:p>
        </w:tc>
        <w:tc>
          <w:tcPr>
            <w:tcW w:w="4080" w:type="dxa"/>
            <w:vMerge/>
          </w:tcPr>
          <w:p w14:paraId="3D22BE13" w14:textId="77777777" w:rsidR="00354FFB" w:rsidRPr="00354FFB" w:rsidRDefault="00354FFB" w:rsidP="00354FFB">
            <w:pPr>
              <w:rPr>
                <w:rFonts w:ascii="Times New Roman" w:eastAsia="Calibri" w:hAnsi="Times New Roman" w:cs="Times New Roman"/>
              </w:rPr>
            </w:pPr>
          </w:p>
        </w:tc>
        <w:tc>
          <w:tcPr>
            <w:tcW w:w="6800" w:type="dxa"/>
          </w:tcPr>
          <w:p w14:paraId="78E2ABC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175A5E34" w14:textId="77777777" w:rsidTr="00A52685">
        <w:tc>
          <w:tcPr>
            <w:tcW w:w="272" w:type="dxa"/>
            <w:vMerge/>
          </w:tcPr>
          <w:p w14:paraId="2868510C" w14:textId="77777777" w:rsidR="00354FFB" w:rsidRPr="00354FFB" w:rsidRDefault="00354FFB" w:rsidP="00354FFB">
            <w:pPr>
              <w:rPr>
                <w:rFonts w:ascii="Times New Roman" w:eastAsia="Calibri" w:hAnsi="Times New Roman" w:cs="Times New Roman"/>
              </w:rPr>
            </w:pPr>
          </w:p>
        </w:tc>
        <w:tc>
          <w:tcPr>
            <w:tcW w:w="1903" w:type="dxa"/>
            <w:vMerge/>
          </w:tcPr>
          <w:p w14:paraId="44F9F41A" w14:textId="77777777" w:rsidR="00354FFB" w:rsidRPr="00354FFB" w:rsidRDefault="00354FFB" w:rsidP="00354FFB">
            <w:pPr>
              <w:rPr>
                <w:rFonts w:ascii="Times New Roman" w:eastAsia="Calibri" w:hAnsi="Times New Roman" w:cs="Times New Roman"/>
              </w:rPr>
            </w:pPr>
          </w:p>
        </w:tc>
        <w:tc>
          <w:tcPr>
            <w:tcW w:w="1224" w:type="dxa"/>
            <w:vMerge/>
          </w:tcPr>
          <w:p w14:paraId="441672DF" w14:textId="77777777" w:rsidR="00354FFB" w:rsidRPr="00354FFB" w:rsidRDefault="00354FFB" w:rsidP="00354FFB">
            <w:pPr>
              <w:rPr>
                <w:rFonts w:ascii="Times New Roman" w:eastAsia="Calibri" w:hAnsi="Times New Roman" w:cs="Times New Roman"/>
              </w:rPr>
            </w:pPr>
          </w:p>
        </w:tc>
        <w:tc>
          <w:tcPr>
            <w:tcW w:w="4080" w:type="dxa"/>
            <w:vMerge/>
          </w:tcPr>
          <w:p w14:paraId="2C419E4B" w14:textId="77777777" w:rsidR="00354FFB" w:rsidRPr="00354FFB" w:rsidRDefault="00354FFB" w:rsidP="00354FFB">
            <w:pPr>
              <w:rPr>
                <w:rFonts w:ascii="Times New Roman" w:eastAsia="Calibri" w:hAnsi="Times New Roman" w:cs="Times New Roman"/>
              </w:rPr>
            </w:pPr>
          </w:p>
        </w:tc>
        <w:tc>
          <w:tcPr>
            <w:tcW w:w="6800" w:type="dxa"/>
          </w:tcPr>
          <w:p w14:paraId="6C626F7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75B0587C" w14:textId="77777777" w:rsidTr="00A52685">
        <w:tc>
          <w:tcPr>
            <w:tcW w:w="272" w:type="dxa"/>
            <w:vMerge/>
          </w:tcPr>
          <w:p w14:paraId="00DCB90D" w14:textId="77777777" w:rsidR="00354FFB" w:rsidRPr="00354FFB" w:rsidRDefault="00354FFB" w:rsidP="00354FFB">
            <w:pPr>
              <w:rPr>
                <w:rFonts w:ascii="Times New Roman" w:eastAsia="Calibri" w:hAnsi="Times New Roman" w:cs="Times New Roman"/>
              </w:rPr>
            </w:pPr>
          </w:p>
        </w:tc>
        <w:tc>
          <w:tcPr>
            <w:tcW w:w="1903" w:type="dxa"/>
            <w:vMerge/>
          </w:tcPr>
          <w:p w14:paraId="2EB3D821" w14:textId="77777777" w:rsidR="00354FFB" w:rsidRPr="00354FFB" w:rsidRDefault="00354FFB" w:rsidP="00354FFB">
            <w:pPr>
              <w:rPr>
                <w:rFonts w:ascii="Times New Roman" w:eastAsia="Calibri" w:hAnsi="Times New Roman" w:cs="Times New Roman"/>
              </w:rPr>
            </w:pPr>
          </w:p>
        </w:tc>
        <w:tc>
          <w:tcPr>
            <w:tcW w:w="1224" w:type="dxa"/>
            <w:vMerge/>
          </w:tcPr>
          <w:p w14:paraId="44772A81" w14:textId="77777777" w:rsidR="00354FFB" w:rsidRPr="00354FFB" w:rsidRDefault="00354FFB" w:rsidP="00354FFB">
            <w:pPr>
              <w:rPr>
                <w:rFonts w:ascii="Times New Roman" w:eastAsia="Calibri" w:hAnsi="Times New Roman" w:cs="Times New Roman"/>
              </w:rPr>
            </w:pPr>
          </w:p>
        </w:tc>
        <w:tc>
          <w:tcPr>
            <w:tcW w:w="4080" w:type="dxa"/>
            <w:vMerge/>
          </w:tcPr>
          <w:p w14:paraId="2AA664E7" w14:textId="77777777" w:rsidR="00354FFB" w:rsidRPr="00354FFB" w:rsidRDefault="00354FFB" w:rsidP="00354FFB">
            <w:pPr>
              <w:rPr>
                <w:rFonts w:ascii="Times New Roman" w:eastAsia="Calibri" w:hAnsi="Times New Roman" w:cs="Times New Roman"/>
              </w:rPr>
            </w:pPr>
          </w:p>
        </w:tc>
        <w:tc>
          <w:tcPr>
            <w:tcW w:w="6800" w:type="dxa"/>
          </w:tcPr>
          <w:p w14:paraId="4C79BF6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47B44E02" w14:textId="77777777" w:rsidTr="00A52685">
        <w:tc>
          <w:tcPr>
            <w:tcW w:w="272" w:type="dxa"/>
            <w:vMerge/>
          </w:tcPr>
          <w:p w14:paraId="093F823D" w14:textId="77777777" w:rsidR="00354FFB" w:rsidRPr="00354FFB" w:rsidRDefault="00354FFB" w:rsidP="00354FFB">
            <w:pPr>
              <w:rPr>
                <w:rFonts w:ascii="Times New Roman" w:eastAsia="Calibri" w:hAnsi="Times New Roman" w:cs="Times New Roman"/>
              </w:rPr>
            </w:pPr>
          </w:p>
        </w:tc>
        <w:tc>
          <w:tcPr>
            <w:tcW w:w="1903" w:type="dxa"/>
            <w:vMerge/>
          </w:tcPr>
          <w:p w14:paraId="647414EE" w14:textId="77777777" w:rsidR="00354FFB" w:rsidRPr="00354FFB" w:rsidRDefault="00354FFB" w:rsidP="00354FFB">
            <w:pPr>
              <w:rPr>
                <w:rFonts w:ascii="Times New Roman" w:eastAsia="Calibri" w:hAnsi="Times New Roman" w:cs="Times New Roman"/>
              </w:rPr>
            </w:pPr>
          </w:p>
        </w:tc>
        <w:tc>
          <w:tcPr>
            <w:tcW w:w="1224" w:type="dxa"/>
            <w:vMerge/>
          </w:tcPr>
          <w:p w14:paraId="5453E632" w14:textId="77777777" w:rsidR="00354FFB" w:rsidRPr="00354FFB" w:rsidRDefault="00354FFB" w:rsidP="00354FFB">
            <w:pPr>
              <w:rPr>
                <w:rFonts w:ascii="Times New Roman" w:eastAsia="Calibri" w:hAnsi="Times New Roman" w:cs="Times New Roman"/>
              </w:rPr>
            </w:pPr>
          </w:p>
        </w:tc>
        <w:tc>
          <w:tcPr>
            <w:tcW w:w="4080" w:type="dxa"/>
            <w:vMerge/>
          </w:tcPr>
          <w:p w14:paraId="31B2F00B" w14:textId="77777777" w:rsidR="00354FFB" w:rsidRPr="00354FFB" w:rsidRDefault="00354FFB" w:rsidP="00354FFB">
            <w:pPr>
              <w:rPr>
                <w:rFonts w:ascii="Times New Roman" w:eastAsia="Calibri" w:hAnsi="Times New Roman" w:cs="Times New Roman"/>
              </w:rPr>
            </w:pPr>
          </w:p>
        </w:tc>
        <w:tc>
          <w:tcPr>
            <w:tcW w:w="6800" w:type="dxa"/>
          </w:tcPr>
          <w:p w14:paraId="38AFB4B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692A460E" w14:textId="77777777" w:rsidTr="00A52685">
        <w:tc>
          <w:tcPr>
            <w:tcW w:w="272" w:type="dxa"/>
            <w:vMerge/>
          </w:tcPr>
          <w:p w14:paraId="6B217CCA" w14:textId="77777777" w:rsidR="00354FFB" w:rsidRPr="00354FFB" w:rsidRDefault="00354FFB" w:rsidP="00354FFB">
            <w:pPr>
              <w:rPr>
                <w:rFonts w:ascii="Times New Roman" w:eastAsia="Calibri" w:hAnsi="Times New Roman" w:cs="Times New Roman"/>
              </w:rPr>
            </w:pPr>
          </w:p>
        </w:tc>
        <w:tc>
          <w:tcPr>
            <w:tcW w:w="1903" w:type="dxa"/>
            <w:vMerge/>
          </w:tcPr>
          <w:p w14:paraId="7EBD37F5" w14:textId="77777777" w:rsidR="00354FFB" w:rsidRPr="00354FFB" w:rsidRDefault="00354FFB" w:rsidP="00354FFB">
            <w:pPr>
              <w:rPr>
                <w:rFonts w:ascii="Times New Roman" w:eastAsia="Calibri" w:hAnsi="Times New Roman" w:cs="Times New Roman"/>
              </w:rPr>
            </w:pPr>
          </w:p>
        </w:tc>
        <w:tc>
          <w:tcPr>
            <w:tcW w:w="1224" w:type="dxa"/>
            <w:vMerge/>
          </w:tcPr>
          <w:p w14:paraId="3C18A578" w14:textId="77777777" w:rsidR="00354FFB" w:rsidRPr="00354FFB" w:rsidRDefault="00354FFB" w:rsidP="00354FFB">
            <w:pPr>
              <w:rPr>
                <w:rFonts w:ascii="Times New Roman" w:eastAsia="Calibri" w:hAnsi="Times New Roman" w:cs="Times New Roman"/>
              </w:rPr>
            </w:pPr>
          </w:p>
        </w:tc>
        <w:tc>
          <w:tcPr>
            <w:tcW w:w="4080" w:type="dxa"/>
            <w:vMerge/>
          </w:tcPr>
          <w:p w14:paraId="1890C2FD" w14:textId="77777777" w:rsidR="00354FFB" w:rsidRPr="00354FFB" w:rsidRDefault="00354FFB" w:rsidP="00354FFB">
            <w:pPr>
              <w:rPr>
                <w:rFonts w:ascii="Times New Roman" w:eastAsia="Calibri" w:hAnsi="Times New Roman" w:cs="Times New Roman"/>
              </w:rPr>
            </w:pPr>
          </w:p>
        </w:tc>
        <w:tc>
          <w:tcPr>
            <w:tcW w:w="6800" w:type="dxa"/>
          </w:tcPr>
          <w:p w14:paraId="049527F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156DCD68" w14:textId="77777777" w:rsidTr="00A52685">
        <w:tc>
          <w:tcPr>
            <w:tcW w:w="272" w:type="dxa"/>
            <w:vMerge/>
          </w:tcPr>
          <w:p w14:paraId="15CE6A72" w14:textId="77777777" w:rsidR="00354FFB" w:rsidRPr="00354FFB" w:rsidRDefault="00354FFB" w:rsidP="00354FFB">
            <w:pPr>
              <w:rPr>
                <w:rFonts w:ascii="Times New Roman" w:eastAsia="Calibri" w:hAnsi="Times New Roman" w:cs="Times New Roman"/>
              </w:rPr>
            </w:pPr>
          </w:p>
        </w:tc>
        <w:tc>
          <w:tcPr>
            <w:tcW w:w="1903" w:type="dxa"/>
            <w:vMerge/>
          </w:tcPr>
          <w:p w14:paraId="2AD64559" w14:textId="77777777" w:rsidR="00354FFB" w:rsidRPr="00354FFB" w:rsidRDefault="00354FFB" w:rsidP="00354FFB">
            <w:pPr>
              <w:rPr>
                <w:rFonts w:ascii="Times New Roman" w:eastAsia="Calibri" w:hAnsi="Times New Roman" w:cs="Times New Roman"/>
              </w:rPr>
            </w:pPr>
          </w:p>
        </w:tc>
        <w:tc>
          <w:tcPr>
            <w:tcW w:w="1224" w:type="dxa"/>
            <w:vMerge/>
          </w:tcPr>
          <w:p w14:paraId="792F2811" w14:textId="77777777" w:rsidR="00354FFB" w:rsidRPr="00354FFB" w:rsidRDefault="00354FFB" w:rsidP="00354FFB">
            <w:pPr>
              <w:rPr>
                <w:rFonts w:ascii="Times New Roman" w:eastAsia="Calibri" w:hAnsi="Times New Roman" w:cs="Times New Roman"/>
              </w:rPr>
            </w:pPr>
          </w:p>
        </w:tc>
        <w:tc>
          <w:tcPr>
            <w:tcW w:w="4080" w:type="dxa"/>
            <w:vMerge/>
          </w:tcPr>
          <w:p w14:paraId="212111FC" w14:textId="77777777" w:rsidR="00354FFB" w:rsidRPr="00354FFB" w:rsidRDefault="00354FFB" w:rsidP="00354FFB">
            <w:pPr>
              <w:rPr>
                <w:rFonts w:ascii="Times New Roman" w:eastAsia="Calibri" w:hAnsi="Times New Roman" w:cs="Times New Roman"/>
              </w:rPr>
            </w:pPr>
          </w:p>
        </w:tc>
        <w:tc>
          <w:tcPr>
            <w:tcW w:w="6800" w:type="dxa"/>
          </w:tcPr>
          <w:p w14:paraId="0CBBA32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2F7CCAB6" w14:textId="77777777" w:rsidTr="00A52685">
        <w:tc>
          <w:tcPr>
            <w:tcW w:w="272" w:type="dxa"/>
            <w:vMerge w:val="restart"/>
          </w:tcPr>
          <w:p w14:paraId="306DCCE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8.</w:t>
            </w:r>
          </w:p>
        </w:tc>
        <w:tc>
          <w:tcPr>
            <w:tcW w:w="1903" w:type="dxa"/>
            <w:vMerge w:val="restart"/>
          </w:tcPr>
          <w:p w14:paraId="7F5A5D4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Рынки</w:t>
            </w:r>
          </w:p>
        </w:tc>
        <w:tc>
          <w:tcPr>
            <w:tcW w:w="1224" w:type="dxa"/>
            <w:vMerge w:val="restart"/>
          </w:tcPr>
          <w:p w14:paraId="48B9892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4.3</w:t>
            </w:r>
          </w:p>
        </w:tc>
        <w:tc>
          <w:tcPr>
            <w:tcW w:w="4080" w:type="dxa"/>
            <w:vMerge w:val="restart"/>
          </w:tcPr>
          <w:p w14:paraId="10D013C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 </w:t>
            </w:r>
          </w:p>
        </w:tc>
        <w:tc>
          <w:tcPr>
            <w:tcW w:w="6800" w:type="dxa"/>
          </w:tcPr>
          <w:p w14:paraId="1992CAD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1000 кв.м.</w:t>
            </w:r>
          </w:p>
        </w:tc>
      </w:tr>
      <w:tr w:rsidR="00354FFB" w:rsidRPr="00354FFB" w14:paraId="41C62DBD" w14:textId="77777777" w:rsidTr="00A52685">
        <w:tc>
          <w:tcPr>
            <w:tcW w:w="272" w:type="dxa"/>
            <w:vMerge/>
          </w:tcPr>
          <w:p w14:paraId="617986D3" w14:textId="77777777" w:rsidR="00354FFB" w:rsidRPr="00354FFB" w:rsidRDefault="00354FFB" w:rsidP="00354FFB">
            <w:pPr>
              <w:rPr>
                <w:rFonts w:ascii="Times New Roman" w:eastAsia="Calibri" w:hAnsi="Times New Roman" w:cs="Times New Roman"/>
              </w:rPr>
            </w:pPr>
          </w:p>
        </w:tc>
        <w:tc>
          <w:tcPr>
            <w:tcW w:w="1903" w:type="dxa"/>
            <w:vMerge/>
          </w:tcPr>
          <w:p w14:paraId="0E363D46" w14:textId="77777777" w:rsidR="00354FFB" w:rsidRPr="00354FFB" w:rsidRDefault="00354FFB" w:rsidP="00354FFB">
            <w:pPr>
              <w:rPr>
                <w:rFonts w:ascii="Times New Roman" w:eastAsia="Calibri" w:hAnsi="Times New Roman" w:cs="Times New Roman"/>
              </w:rPr>
            </w:pPr>
          </w:p>
        </w:tc>
        <w:tc>
          <w:tcPr>
            <w:tcW w:w="1224" w:type="dxa"/>
            <w:vMerge/>
          </w:tcPr>
          <w:p w14:paraId="51D95A21" w14:textId="77777777" w:rsidR="00354FFB" w:rsidRPr="00354FFB" w:rsidRDefault="00354FFB" w:rsidP="00354FFB">
            <w:pPr>
              <w:rPr>
                <w:rFonts w:ascii="Times New Roman" w:eastAsia="Calibri" w:hAnsi="Times New Roman" w:cs="Times New Roman"/>
              </w:rPr>
            </w:pPr>
          </w:p>
        </w:tc>
        <w:tc>
          <w:tcPr>
            <w:tcW w:w="4080" w:type="dxa"/>
            <w:vMerge/>
          </w:tcPr>
          <w:p w14:paraId="1A638A91" w14:textId="77777777" w:rsidR="00354FFB" w:rsidRPr="00354FFB" w:rsidRDefault="00354FFB" w:rsidP="00354FFB">
            <w:pPr>
              <w:rPr>
                <w:rFonts w:ascii="Times New Roman" w:eastAsia="Calibri" w:hAnsi="Times New Roman" w:cs="Times New Roman"/>
              </w:rPr>
            </w:pPr>
          </w:p>
        </w:tc>
        <w:tc>
          <w:tcPr>
            <w:tcW w:w="6800" w:type="dxa"/>
          </w:tcPr>
          <w:p w14:paraId="77C7A9B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 кв.м.</w:t>
            </w:r>
          </w:p>
        </w:tc>
      </w:tr>
      <w:tr w:rsidR="00354FFB" w:rsidRPr="00354FFB" w14:paraId="602B43B2" w14:textId="77777777" w:rsidTr="00A52685">
        <w:tc>
          <w:tcPr>
            <w:tcW w:w="272" w:type="dxa"/>
            <w:vMerge/>
          </w:tcPr>
          <w:p w14:paraId="6AD59349" w14:textId="77777777" w:rsidR="00354FFB" w:rsidRPr="00354FFB" w:rsidRDefault="00354FFB" w:rsidP="00354FFB">
            <w:pPr>
              <w:rPr>
                <w:rFonts w:ascii="Times New Roman" w:eastAsia="Calibri" w:hAnsi="Times New Roman" w:cs="Times New Roman"/>
              </w:rPr>
            </w:pPr>
          </w:p>
        </w:tc>
        <w:tc>
          <w:tcPr>
            <w:tcW w:w="1903" w:type="dxa"/>
            <w:vMerge/>
          </w:tcPr>
          <w:p w14:paraId="1E803961" w14:textId="77777777" w:rsidR="00354FFB" w:rsidRPr="00354FFB" w:rsidRDefault="00354FFB" w:rsidP="00354FFB">
            <w:pPr>
              <w:rPr>
                <w:rFonts w:ascii="Times New Roman" w:eastAsia="Calibri" w:hAnsi="Times New Roman" w:cs="Times New Roman"/>
              </w:rPr>
            </w:pPr>
          </w:p>
        </w:tc>
        <w:tc>
          <w:tcPr>
            <w:tcW w:w="1224" w:type="dxa"/>
            <w:vMerge/>
          </w:tcPr>
          <w:p w14:paraId="3825FA68" w14:textId="77777777" w:rsidR="00354FFB" w:rsidRPr="00354FFB" w:rsidRDefault="00354FFB" w:rsidP="00354FFB">
            <w:pPr>
              <w:rPr>
                <w:rFonts w:ascii="Times New Roman" w:eastAsia="Calibri" w:hAnsi="Times New Roman" w:cs="Times New Roman"/>
              </w:rPr>
            </w:pPr>
          </w:p>
        </w:tc>
        <w:tc>
          <w:tcPr>
            <w:tcW w:w="4080" w:type="dxa"/>
            <w:vMerge/>
          </w:tcPr>
          <w:p w14:paraId="24043C27" w14:textId="77777777" w:rsidR="00354FFB" w:rsidRPr="00354FFB" w:rsidRDefault="00354FFB" w:rsidP="00354FFB">
            <w:pPr>
              <w:rPr>
                <w:rFonts w:ascii="Times New Roman" w:eastAsia="Calibri" w:hAnsi="Times New Roman" w:cs="Times New Roman"/>
              </w:rPr>
            </w:pPr>
          </w:p>
        </w:tc>
        <w:tc>
          <w:tcPr>
            <w:tcW w:w="6800" w:type="dxa"/>
          </w:tcPr>
          <w:p w14:paraId="51846BE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354FFB" w:rsidRPr="00354FFB" w14:paraId="51784A95" w14:textId="77777777" w:rsidTr="00A52685">
        <w:tc>
          <w:tcPr>
            <w:tcW w:w="272" w:type="dxa"/>
            <w:vMerge/>
          </w:tcPr>
          <w:p w14:paraId="76D0DCE7" w14:textId="77777777" w:rsidR="00354FFB" w:rsidRPr="00354FFB" w:rsidRDefault="00354FFB" w:rsidP="00354FFB">
            <w:pPr>
              <w:rPr>
                <w:rFonts w:ascii="Times New Roman" w:eastAsia="Calibri" w:hAnsi="Times New Roman" w:cs="Times New Roman"/>
              </w:rPr>
            </w:pPr>
          </w:p>
        </w:tc>
        <w:tc>
          <w:tcPr>
            <w:tcW w:w="1903" w:type="dxa"/>
            <w:vMerge/>
          </w:tcPr>
          <w:p w14:paraId="45B77092" w14:textId="77777777" w:rsidR="00354FFB" w:rsidRPr="00354FFB" w:rsidRDefault="00354FFB" w:rsidP="00354FFB">
            <w:pPr>
              <w:rPr>
                <w:rFonts w:ascii="Times New Roman" w:eastAsia="Calibri" w:hAnsi="Times New Roman" w:cs="Times New Roman"/>
              </w:rPr>
            </w:pPr>
          </w:p>
        </w:tc>
        <w:tc>
          <w:tcPr>
            <w:tcW w:w="1224" w:type="dxa"/>
            <w:vMerge/>
          </w:tcPr>
          <w:p w14:paraId="2966652F" w14:textId="77777777" w:rsidR="00354FFB" w:rsidRPr="00354FFB" w:rsidRDefault="00354FFB" w:rsidP="00354FFB">
            <w:pPr>
              <w:rPr>
                <w:rFonts w:ascii="Times New Roman" w:eastAsia="Calibri" w:hAnsi="Times New Roman" w:cs="Times New Roman"/>
              </w:rPr>
            </w:pPr>
          </w:p>
        </w:tc>
        <w:tc>
          <w:tcPr>
            <w:tcW w:w="4080" w:type="dxa"/>
            <w:vMerge/>
          </w:tcPr>
          <w:p w14:paraId="5844953D" w14:textId="77777777" w:rsidR="00354FFB" w:rsidRPr="00354FFB" w:rsidRDefault="00354FFB" w:rsidP="00354FFB">
            <w:pPr>
              <w:rPr>
                <w:rFonts w:ascii="Times New Roman" w:eastAsia="Calibri" w:hAnsi="Times New Roman" w:cs="Times New Roman"/>
              </w:rPr>
            </w:pPr>
          </w:p>
        </w:tc>
        <w:tc>
          <w:tcPr>
            <w:tcW w:w="6800" w:type="dxa"/>
          </w:tcPr>
          <w:p w14:paraId="5A1E24D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68C06868" w14:textId="77777777" w:rsidTr="00A52685">
        <w:tc>
          <w:tcPr>
            <w:tcW w:w="272" w:type="dxa"/>
            <w:vMerge/>
          </w:tcPr>
          <w:p w14:paraId="0ED22759" w14:textId="77777777" w:rsidR="00354FFB" w:rsidRPr="00354FFB" w:rsidRDefault="00354FFB" w:rsidP="00354FFB">
            <w:pPr>
              <w:rPr>
                <w:rFonts w:ascii="Times New Roman" w:eastAsia="Calibri" w:hAnsi="Times New Roman" w:cs="Times New Roman"/>
              </w:rPr>
            </w:pPr>
          </w:p>
        </w:tc>
        <w:tc>
          <w:tcPr>
            <w:tcW w:w="1903" w:type="dxa"/>
            <w:vMerge/>
          </w:tcPr>
          <w:p w14:paraId="2F3C466B" w14:textId="77777777" w:rsidR="00354FFB" w:rsidRPr="00354FFB" w:rsidRDefault="00354FFB" w:rsidP="00354FFB">
            <w:pPr>
              <w:rPr>
                <w:rFonts w:ascii="Times New Roman" w:eastAsia="Calibri" w:hAnsi="Times New Roman" w:cs="Times New Roman"/>
              </w:rPr>
            </w:pPr>
          </w:p>
        </w:tc>
        <w:tc>
          <w:tcPr>
            <w:tcW w:w="1224" w:type="dxa"/>
            <w:vMerge/>
          </w:tcPr>
          <w:p w14:paraId="36663C7B" w14:textId="77777777" w:rsidR="00354FFB" w:rsidRPr="00354FFB" w:rsidRDefault="00354FFB" w:rsidP="00354FFB">
            <w:pPr>
              <w:rPr>
                <w:rFonts w:ascii="Times New Roman" w:eastAsia="Calibri" w:hAnsi="Times New Roman" w:cs="Times New Roman"/>
              </w:rPr>
            </w:pPr>
          </w:p>
        </w:tc>
        <w:tc>
          <w:tcPr>
            <w:tcW w:w="4080" w:type="dxa"/>
            <w:vMerge/>
          </w:tcPr>
          <w:p w14:paraId="0B2B0AB6" w14:textId="77777777" w:rsidR="00354FFB" w:rsidRPr="00354FFB" w:rsidRDefault="00354FFB" w:rsidP="00354FFB">
            <w:pPr>
              <w:rPr>
                <w:rFonts w:ascii="Times New Roman" w:eastAsia="Calibri" w:hAnsi="Times New Roman" w:cs="Times New Roman"/>
              </w:rPr>
            </w:pPr>
          </w:p>
        </w:tc>
        <w:tc>
          <w:tcPr>
            <w:tcW w:w="6800" w:type="dxa"/>
          </w:tcPr>
          <w:p w14:paraId="0D469B4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3280252F" w14:textId="77777777" w:rsidTr="00A52685">
        <w:tc>
          <w:tcPr>
            <w:tcW w:w="272" w:type="dxa"/>
            <w:vMerge/>
          </w:tcPr>
          <w:p w14:paraId="387247A8" w14:textId="77777777" w:rsidR="00354FFB" w:rsidRPr="00354FFB" w:rsidRDefault="00354FFB" w:rsidP="00354FFB">
            <w:pPr>
              <w:rPr>
                <w:rFonts w:ascii="Times New Roman" w:eastAsia="Calibri" w:hAnsi="Times New Roman" w:cs="Times New Roman"/>
              </w:rPr>
            </w:pPr>
          </w:p>
        </w:tc>
        <w:tc>
          <w:tcPr>
            <w:tcW w:w="1903" w:type="dxa"/>
            <w:vMerge/>
          </w:tcPr>
          <w:p w14:paraId="1333C4C3" w14:textId="77777777" w:rsidR="00354FFB" w:rsidRPr="00354FFB" w:rsidRDefault="00354FFB" w:rsidP="00354FFB">
            <w:pPr>
              <w:rPr>
                <w:rFonts w:ascii="Times New Roman" w:eastAsia="Calibri" w:hAnsi="Times New Roman" w:cs="Times New Roman"/>
              </w:rPr>
            </w:pPr>
          </w:p>
        </w:tc>
        <w:tc>
          <w:tcPr>
            <w:tcW w:w="1224" w:type="dxa"/>
            <w:vMerge/>
          </w:tcPr>
          <w:p w14:paraId="44102051" w14:textId="77777777" w:rsidR="00354FFB" w:rsidRPr="00354FFB" w:rsidRDefault="00354FFB" w:rsidP="00354FFB">
            <w:pPr>
              <w:rPr>
                <w:rFonts w:ascii="Times New Roman" w:eastAsia="Calibri" w:hAnsi="Times New Roman" w:cs="Times New Roman"/>
              </w:rPr>
            </w:pPr>
          </w:p>
        </w:tc>
        <w:tc>
          <w:tcPr>
            <w:tcW w:w="4080" w:type="dxa"/>
            <w:vMerge/>
          </w:tcPr>
          <w:p w14:paraId="39B49519" w14:textId="77777777" w:rsidR="00354FFB" w:rsidRPr="00354FFB" w:rsidRDefault="00354FFB" w:rsidP="00354FFB">
            <w:pPr>
              <w:rPr>
                <w:rFonts w:ascii="Times New Roman" w:eastAsia="Calibri" w:hAnsi="Times New Roman" w:cs="Times New Roman"/>
              </w:rPr>
            </w:pPr>
          </w:p>
        </w:tc>
        <w:tc>
          <w:tcPr>
            <w:tcW w:w="6800" w:type="dxa"/>
          </w:tcPr>
          <w:p w14:paraId="5FC8B97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2D01D4A2" w14:textId="77777777" w:rsidTr="00A52685">
        <w:tc>
          <w:tcPr>
            <w:tcW w:w="272" w:type="dxa"/>
            <w:vMerge/>
          </w:tcPr>
          <w:p w14:paraId="791F47D3" w14:textId="77777777" w:rsidR="00354FFB" w:rsidRPr="00354FFB" w:rsidRDefault="00354FFB" w:rsidP="00354FFB">
            <w:pPr>
              <w:rPr>
                <w:rFonts w:ascii="Times New Roman" w:eastAsia="Calibri" w:hAnsi="Times New Roman" w:cs="Times New Roman"/>
              </w:rPr>
            </w:pPr>
          </w:p>
        </w:tc>
        <w:tc>
          <w:tcPr>
            <w:tcW w:w="1903" w:type="dxa"/>
            <w:vMerge/>
          </w:tcPr>
          <w:p w14:paraId="40135BFE" w14:textId="77777777" w:rsidR="00354FFB" w:rsidRPr="00354FFB" w:rsidRDefault="00354FFB" w:rsidP="00354FFB">
            <w:pPr>
              <w:rPr>
                <w:rFonts w:ascii="Times New Roman" w:eastAsia="Calibri" w:hAnsi="Times New Roman" w:cs="Times New Roman"/>
              </w:rPr>
            </w:pPr>
          </w:p>
        </w:tc>
        <w:tc>
          <w:tcPr>
            <w:tcW w:w="1224" w:type="dxa"/>
            <w:vMerge/>
          </w:tcPr>
          <w:p w14:paraId="41BD004E" w14:textId="77777777" w:rsidR="00354FFB" w:rsidRPr="00354FFB" w:rsidRDefault="00354FFB" w:rsidP="00354FFB">
            <w:pPr>
              <w:rPr>
                <w:rFonts w:ascii="Times New Roman" w:eastAsia="Calibri" w:hAnsi="Times New Roman" w:cs="Times New Roman"/>
              </w:rPr>
            </w:pPr>
          </w:p>
        </w:tc>
        <w:tc>
          <w:tcPr>
            <w:tcW w:w="4080" w:type="dxa"/>
            <w:vMerge/>
          </w:tcPr>
          <w:p w14:paraId="0AC192CC" w14:textId="77777777" w:rsidR="00354FFB" w:rsidRPr="00354FFB" w:rsidRDefault="00354FFB" w:rsidP="00354FFB">
            <w:pPr>
              <w:rPr>
                <w:rFonts w:ascii="Times New Roman" w:eastAsia="Calibri" w:hAnsi="Times New Roman" w:cs="Times New Roman"/>
              </w:rPr>
            </w:pPr>
          </w:p>
        </w:tc>
        <w:tc>
          <w:tcPr>
            <w:tcW w:w="6800" w:type="dxa"/>
          </w:tcPr>
          <w:p w14:paraId="3F29432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15 м.</w:t>
            </w:r>
          </w:p>
        </w:tc>
      </w:tr>
      <w:tr w:rsidR="00354FFB" w:rsidRPr="00354FFB" w14:paraId="6CB8DD79" w14:textId="77777777" w:rsidTr="00A52685">
        <w:tc>
          <w:tcPr>
            <w:tcW w:w="272" w:type="dxa"/>
            <w:vMerge/>
          </w:tcPr>
          <w:p w14:paraId="3A471DCC" w14:textId="77777777" w:rsidR="00354FFB" w:rsidRPr="00354FFB" w:rsidRDefault="00354FFB" w:rsidP="00354FFB">
            <w:pPr>
              <w:rPr>
                <w:rFonts w:ascii="Times New Roman" w:eastAsia="Calibri" w:hAnsi="Times New Roman" w:cs="Times New Roman"/>
              </w:rPr>
            </w:pPr>
          </w:p>
        </w:tc>
        <w:tc>
          <w:tcPr>
            <w:tcW w:w="1903" w:type="dxa"/>
            <w:vMerge/>
          </w:tcPr>
          <w:p w14:paraId="554EF7DF" w14:textId="77777777" w:rsidR="00354FFB" w:rsidRPr="00354FFB" w:rsidRDefault="00354FFB" w:rsidP="00354FFB">
            <w:pPr>
              <w:rPr>
                <w:rFonts w:ascii="Times New Roman" w:eastAsia="Calibri" w:hAnsi="Times New Roman" w:cs="Times New Roman"/>
              </w:rPr>
            </w:pPr>
          </w:p>
        </w:tc>
        <w:tc>
          <w:tcPr>
            <w:tcW w:w="1224" w:type="dxa"/>
            <w:vMerge/>
          </w:tcPr>
          <w:p w14:paraId="5187FAE8" w14:textId="77777777" w:rsidR="00354FFB" w:rsidRPr="00354FFB" w:rsidRDefault="00354FFB" w:rsidP="00354FFB">
            <w:pPr>
              <w:rPr>
                <w:rFonts w:ascii="Times New Roman" w:eastAsia="Calibri" w:hAnsi="Times New Roman" w:cs="Times New Roman"/>
              </w:rPr>
            </w:pPr>
          </w:p>
        </w:tc>
        <w:tc>
          <w:tcPr>
            <w:tcW w:w="4080" w:type="dxa"/>
            <w:vMerge/>
          </w:tcPr>
          <w:p w14:paraId="68B16867" w14:textId="77777777" w:rsidR="00354FFB" w:rsidRPr="00354FFB" w:rsidRDefault="00354FFB" w:rsidP="00354FFB">
            <w:pPr>
              <w:rPr>
                <w:rFonts w:ascii="Times New Roman" w:eastAsia="Calibri" w:hAnsi="Times New Roman" w:cs="Times New Roman"/>
              </w:rPr>
            </w:pPr>
          </w:p>
        </w:tc>
        <w:tc>
          <w:tcPr>
            <w:tcW w:w="6800" w:type="dxa"/>
          </w:tcPr>
          <w:p w14:paraId="78FF144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021057EE" w14:textId="77777777" w:rsidTr="00A52685">
        <w:tc>
          <w:tcPr>
            <w:tcW w:w="272" w:type="dxa"/>
            <w:vMerge/>
          </w:tcPr>
          <w:p w14:paraId="0B155F79" w14:textId="77777777" w:rsidR="00354FFB" w:rsidRPr="00354FFB" w:rsidRDefault="00354FFB" w:rsidP="00354FFB">
            <w:pPr>
              <w:rPr>
                <w:rFonts w:ascii="Times New Roman" w:eastAsia="Calibri" w:hAnsi="Times New Roman" w:cs="Times New Roman"/>
              </w:rPr>
            </w:pPr>
          </w:p>
        </w:tc>
        <w:tc>
          <w:tcPr>
            <w:tcW w:w="1903" w:type="dxa"/>
            <w:vMerge/>
          </w:tcPr>
          <w:p w14:paraId="4DFC69D1" w14:textId="77777777" w:rsidR="00354FFB" w:rsidRPr="00354FFB" w:rsidRDefault="00354FFB" w:rsidP="00354FFB">
            <w:pPr>
              <w:rPr>
                <w:rFonts w:ascii="Times New Roman" w:eastAsia="Calibri" w:hAnsi="Times New Roman" w:cs="Times New Roman"/>
              </w:rPr>
            </w:pPr>
          </w:p>
        </w:tc>
        <w:tc>
          <w:tcPr>
            <w:tcW w:w="1224" w:type="dxa"/>
            <w:vMerge/>
          </w:tcPr>
          <w:p w14:paraId="67744DFE" w14:textId="77777777" w:rsidR="00354FFB" w:rsidRPr="00354FFB" w:rsidRDefault="00354FFB" w:rsidP="00354FFB">
            <w:pPr>
              <w:rPr>
                <w:rFonts w:ascii="Times New Roman" w:eastAsia="Calibri" w:hAnsi="Times New Roman" w:cs="Times New Roman"/>
              </w:rPr>
            </w:pPr>
          </w:p>
        </w:tc>
        <w:tc>
          <w:tcPr>
            <w:tcW w:w="4080" w:type="dxa"/>
            <w:vMerge/>
          </w:tcPr>
          <w:p w14:paraId="73E0E5A8" w14:textId="77777777" w:rsidR="00354FFB" w:rsidRPr="00354FFB" w:rsidRDefault="00354FFB" w:rsidP="00354FFB">
            <w:pPr>
              <w:rPr>
                <w:rFonts w:ascii="Times New Roman" w:eastAsia="Calibri" w:hAnsi="Times New Roman" w:cs="Times New Roman"/>
              </w:rPr>
            </w:pPr>
          </w:p>
        </w:tc>
        <w:tc>
          <w:tcPr>
            <w:tcW w:w="6800" w:type="dxa"/>
          </w:tcPr>
          <w:p w14:paraId="15D75CD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3709C50A" w14:textId="77777777" w:rsidTr="00A52685">
        <w:tc>
          <w:tcPr>
            <w:tcW w:w="272" w:type="dxa"/>
            <w:vMerge/>
          </w:tcPr>
          <w:p w14:paraId="4809FA0F" w14:textId="77777777" w:rsidR="00354FFB" w:rsidRPr="00354FFB" w:rsidRDefault="00354FFB" w:rsidP="00354FFB">
            <w:pPr>
              <w:rPr>
                <w:rFonts w:ascii="Times New Roman" w:eastAsia="Calibri" w:hAnsi="Times New Roman" w:cs="Times New Roman"/>
              </w:rPr>
            </w:pPr>
          </w:p>
        </w:tc>
        <w:tc>
          <w:tcPr>
            <w:tcW w:w="1903" w:type="dxa"/>
            <w:vMerge/>
          </w:tcPr>
          <w:p w14:paraId="41CAFEEC" w14:textId="77777777" w:rsidR="00354FFB" w:rsidRPr="00354FFB" w:rsidRDefault="00354FFB" w:rsidP="00354FFB">
            <w:pPr>
              <w:rPr>
                <w:rFonts w:ascii="Times New Roman" w:eastAsia="Calibri" w:hAnsi="Times New Roman" w:cs="Times New Roman"/>
              </w:rPr>
            </w:pPr>
          </w:p>
        </w:tc>
        <w:tc>
          <w:tcPr>
            <w:tcW w:w="1224" w:type="dxa"/>
            <w:vMerge/>
          </w:tcPr>
          <w:p w14:paraId="23A27CAD" w14:textId="77777777" w:rsidR="00354FFB" w:rsidRPr="00354FFB" w:rsidRDefault="00354FFB" w:rsidP="00354FFB">
            <w:pPr>
              <w:rPr>
                <w:rFonts w:ascii="Times New Roman" w:eastAsia="Calibri" w:hAnsi="Times New Roman" w:cs="Times New Roman"/>
              </w:rPr>
            </w:pPr>
          </w:p>
        </w:tc>
        <w:tc>
          <w:tcPr>
            <w:tcW w:w="4080" w:type="dxa"/>
            <w:vMerge/>
          </w:tcPr>
          <w:p w14:paraId="2B95C3A1" w14:textId="77777777" w:rsidR="00354FFB" w:rsidRPr="00354FFB" w:rsidRDefault="00354FFB" w:rsidP="00354FFB">
            <w:pPr>
              <w:rPr>
                <w:rFonts w:ascii="Times New Roman" w:eastAsia="Calibri" w:hAnsi="Times New Roman" w:cs="Times New Roman"/>
              </w:rPr>
            </w:pPr>
          </w:p>
        </w:tc>
        <w:tc>
          <w:tcPr>
            <w:tcW w:w="6800" w:type="dxa"/>
          </w:tcPr>
          <w:p w14:paraId="2B7EB59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1D8EC1A4" w14:textId="77777777" w:rsidTr="00A52685">
        <w:tc>
          <w:tcPr>
            <w:tcW w:w="272" w:type="dxa"/>
            <w:vMerge w:val="restart"/>
          </w:tcPr>
          <w:p w14:paraId="0CD8E04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9.</w:t>
            </w:r>
          </w:p>
        </w:tc>
        <w:tc>
          <w:tcPr>
            <w:tcW w:w="1903" w:type="dxa"/>
            <w:vMerge w:val="restart"/>
          </w:tcPr>
          <w:p w14:paraId="7721073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Магазины</w:t>
            </w:r>
          </w:p>
        </w:tc>
        <w:tc>
          <w:tcPr>
            <w:tcW w:w="1224" w:type="dxa"/>
            <w:vMerge w:val="restart"/>
          </w:tcPr>
          <w:p w14:paraId="491EB9B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4.4</w:t>
            </w:r>
          </w:p>
        </w:tc>
        <w:tc>
          <w:tcPr>
            <w:tcW w:w="4080" w:type="dxa"/>
            <w:vMerge w:val="restart"/>
          </w:tcPr>
          <w:p w14:paraId="3AC8BC7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w:t>
            </w:r>
            <w:r w:rsidRPr="00354FFB">
              <w:rPr>
                <w:rFonts w:ascii="Times New Roman" w:eastAsia="Tahoma" w:hAnsi="Times New Roman" w:cs="Times New Roman"/>
                <w:color w:val="000000"/>
                <w:sz w:val="20"/>
                <w:szCs w:val="20"/>
              </w:rPr>
              <w:lastRenderedPageBreak/>
              <w:t>продажи товаров, торговая площадь которых составляет до 5000 кв. м</w:t>
            </w:r>
          </w:p>
        </w:tc>
        <w:tc>
          <w:tcPr>
            <w:tcW w:w="6800" w:type="dxa"/>
          </w:tcPr>
          <w:p w14:paraId="41F2E02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Минимальный размер земельного участка (площадь) – 100 кв.м.</w:t>
            </w:r>
          </w:p>
        </w:tc>
      </w:tr>
      <w:tr w:rsidR="00354FFB" w:rsidRPr="00354FFB" w14:paraId="665DD47C" w14:textId="77777777" w:rsidTr="00A52685">
        <w:tc>
          <w:tcPr>
            <w:tcW w:w="272" w:type="dxa"/>
            <w:vMerge/>
          </w:tcPr>
          <w:p w14:paraId="08A77943" w14:textId="77777777" w:rsidR="00354FFB" w:rsidRPr="00354FFB" w:rsidRDefault="00354FFB" w:rsidP="00354FFB">
            <w:pPr>
              <w:rPr>
                <w:rFonts w:ascii="Times New Roman" w:eastAsia="Calibri" w:hAnsi="Times New Roman" w:cs="Times New Roman"/>
              </w:rPr>
            </w:pPr>
          </w:p>
        </w:tc>
        <w:tc>
          <w:tcPr>
            <w:tcW w:w="1903" w:type="dxa"/>
            <w:vMerge/>
          </w:tcPr>
          <w:p w14:paraId="1BE3BA29" w14:textId="77777777" w:rsidR="00354FFB" w:rsidRPr="00354FFB" w:rsidRDefault="00354FFB" w:rsidP="00354FFB">
            <w:pPr>
              <w:rPr>
                <w:rFonts w:ascii="Times New Roman" w:eastAsia="Calibri" w:hAnsi="Times New Roman" w:cs="Times New Roman"/>
              </w:rPr>
            </w:pPr>
          </w:p>
        </w:tc>
        <w:tc>
          <w:tcPr>
            <w:tcW w:w="1224" w:type="dxa"/>
            <w:vMerge/>
          </w:tcPr>
          <w:p w14:paraId="0A6980ED" w14:textId="77777777" w:rsidR="00354FFB" w:rsidRPr="00354FFB" w:rsidRDefault="00354FFB" w:rsidP="00354FFB">
            <w:pPr>
              <w:rPr>
                <w:rFonts w:ascii="Times New Roman" w:eastAsia="Calibri" w:hAnsi="Times New Roman" w:cs="Times New Roman"/>
              </w:rPr>
            </w:pPr>
          </w:p>
        </w:tc>
        <w:tc>
          <w:tcPr>
            <w:tcW w:w="4080" w:type="dxa"/>
            <w:vMerge/>
          </w:tcPr>
          <w:p w14:paraId="0C83C943" w14:textId="77777777" w:rsidR="00354FFB" w:rsidRPr="00354FFB" w:rsidRDefault="00354FFB" w:rsidP="00354FFB">
            <w:pPr>
              <w:rPr>
                <w:rFonts w:ascii="Times New Roman" w:eastAsia="Calibri" w:hAnsi="Times New Roman" w:cs="Times New Roman"/>
              </w:rPr>
            </w:pPr>
          </w:p>
        </w:tc>
        <w:tc>
          <w:tcPr>
            <w:tcW w:w="6800" w:type="dxa"/>
          </w:tcPr>
          <w:p w14:paraId="36CCB58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35000 кв.м.</w:t>
            </w:r>
          </w:p>
        </w:tc>
      </w:tr>
      <w:tr w:rsidR="00354FFB" w:rsidRPr="00354FFB" w14:paraId="6110EBF1" w14:textId="77777777" w:rsidTr="00A52685">
        <w:tc>
          <w:tcPr>
            <w:tcW w:w="272" w:type="dxa"/>
            <w:vMerge/>
          </w:tcPr>
          <w:p w14:paraId="38AD9953" w14:textId="77777777" w:rsidR="00354FFB" w:rsidRPr="00354FFB" w:rsidRDefault="00354FFB" w:rsidP="00354FFB">
            <w:pPr>
              <w:rPr>
                <w:rFonts w:ascii="Times New Roman" w:eastAsia="Calibri" w:hAnsi="Times New Roman" w:cs="Times New Roman"/>
              </w:rPr>
            </w:pPr>
          </w:p>
        </w:tc>
        <w:tc>
          <w:tcPr>
            <w:tcW w:w="1903" w:type="dxa"/>
            <w:vMerge/>
          </w:tcPr>
          <w:p w14:paraId="76DFDDCA" w14:textId="77777777" w:rsidR="00354FFB" w:rsidRPr="00354FFB" w:rsidRDefault="00354FFB" w:rsidP="00354FFB">
            <w:pPr>
              <w:rPr>
                <w:rFonts w:ascii="Times New Roman" w:eastAsia="Calibri" w:hAnsi="Times New Roman" w:cs="Times New Roman"/>
              </w:rPr>
            </w:pPr>
          </w:p>
        </w:tc>
        <w:tc>
          <w:tcPr>
            <w:tcW w:w="1224" w:type="dxa"/>
            <w:vMerge/>
          </w:tcPr>
          <w:p w14:paraId="054C8A05" w14:textId="77777777" w:rsidR="00354FFB" w:rsidRPr="00354FFB" w:rsidRDefault="00354FFB" w:rsidP="00354FFB">
            <w:pPr>
              <w:rPr>
                <w:rFonts w:ascii="Times New Roman" w:eastAsia="Calibri" w:hAnsi="Times New Roman" w:cs="Times New Roman"/>
              </w:rPr>
            </w:pPr>
          </w:p>
        </w:tc>
        <w:tc>
          <w:tcPr>
            <w:tcW w:w="4080" w:type="dxa"/>
            <w:vMerge/>
          </w:tcPr>
          <w:p w14:paraId="64578A33" w14:textId="77777777" w:rsidR="00354FFB" w:rsidRPr="00354FFB" w:rsidRDefault="00354FFB" w:rsidP="00354FFB">
            <w:pPr>
              <w:rPr>
                <w:rFonts w:ascii="Times New Roman" w:eastAsia="Calibri" w:hAnsi="Times New Roman" w:cs="Times New Roman"/>
              </w:rPr>
            </w:pPr>
          </w:p>
        </w:tc>
        <w:tc>
          <w:tcPr>
            <w:tcW w:w="6800" w:type="dxa"/>
          </w:tcPr>
          <w:p w14:paraId="0D5DC31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55751683" w14:textId="77777777" w:rsidTr="00A52685">
        <w:tc>
          <w:tcPr>
            <w:tcW w:w="272" w:type="dxa"/>
            <w:vMerge/>
          </w:tcPr>
          <w:p w14:paraId="6138600E" w14:textId="77777777" w:rsidR="00354FFB" w:rsidRPr="00354FFB" w:rsidRDefault="00354FFB" w:rsidP="00354FFB">
            <w:pPr>
              <w:rPr>
                <w:rFonts w:ascii="Times New Roman" w:eastAsia="Calibri" w:hAnsi="Times New Roman" w:cs="Times New Roman"/>
              </w:rPr>
            </w:pPr>
          </w:p>
        </w:tc>
        <w:tc>
          <w:tcPr>
            <w:tcW w:w="1903" w:type="dxa"/>
            <w:vMerge/>
          </w:tcPr>
          <w:p w14:paraId="4AC9DB51" w14:textId="77777777" w:rsidR="00354FFB" w:rsidRPr="00354FFB" w:rsidRDefault="00354FFB" w:rsidP="00354FFB">
            <w:pPr>
              <w:rPr>
                <w:rFonts w:ascii="Times New Roman" w:eastAsia="Calibri" w:hAnsi="Times New Roman" w:cs="Times New Roman"/>
              </w:rPr>
            </w:pPr>
          </w:p>
        </w:tc>
        <w:tc>
          <w:tcPr>
            <w:tcW w:w="1224" w:type="dxa"/>
            <w:vMerge/>
          </w:tcPr>
          <w:p w14:paraId="3CEF9149" w14:textId="77777777" w:rsidR="00354FFB" w:rsidRPr="00354FFB" w:rsidRDefault="00354FFB" w:rsidP="00354FFB">
            <w:pPr>
              <w:rPr>
                <w:rFonts w:ascii="Times New Roman" w:eastAsia="Calibri" w:hAnsi="Times New Roman" w:cs="Times New Roman"/>
              </w:rPr>
            </w:pPr>
          </w:p>
        </w:tc>
        <w:tc>
          <w:tcPr>
            <w:tcW w:w="4080" w:type="dxa"/>
            <w:vMerge/>
          </w:tcPr>
          <w:p w14:paraId="4DA575B6" w14:textId="77777777" w:rsidR="00354FFB" w:rsidRPr="00354FFB" w:rsidRDefault="00354FFB" w:rsidP="00354FFB">
            <w:pPr>
              <w:rPr>
                <w:rFonts w:ascii="Times New Roman" w:eastAsia="Calibri" w:hAnsi="Times New Roman" w:cs="Times New Roman"/>
              </w:rPr>
            </w:pPr>
          </w:p>
        </w:tc>
        <w:tc>
          <w:tcPr>
            <w:tcW w:w="6800" w:type="dxa"/>
          </w:tcPr>
          <w:p w14:paraId="5FA198F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6AD0B5E1" w14:textId="77777777" w:rsidTr="00A52685">
        <w:tc>
          <w:tcPr>
            <w:tcW w:w="272" w:type="dxa"/>
            <w:vMerge/>
          </w:tcPr>
          <w:p w14:paraId="07ED8BF1" w14:textId="77777777" w:rsidR="00354FFB" w:rsidRPr="00354FFB" w:rsidRDefault="00354FFB" w:rsidP="00354FFB">
            <w:pPr>
              <w:rPr>
                <w:rFonts w:ascii="Times New Roman" w:eastAsia="Calibri" w:hAnsi="Times New Roman" w:cs="Times New Roman"/>
              </w:rPr>
            </w:pPr>
          </w:p>
        </w:tc>
        <w:tc>
          <w:tcPr>
            <w:tcW w:w="1903" w:type="dxa"/>
            <w:vMerge/>
          </w:tcPr>
          <w:p w14:paraId="3F1E42B1" w14:textId="77777777" w:rsidR="00354FFB" w:rsidRPr="00354FFB" w:rsidRDefault="00354FFB" w:rsidP="00354FFB">
            <w:pPr>
              <w:rPr>
                <w:rFonts w:ascii="Times New Roman" w:eastAsia="Calibri" w:hAnsi="Times New Roman" w:cs="Times New Roman"/>
              </w:rPr>
            </w:pPr>
          </w:p>
        </w:tc>
        <w:tc>
          <w:tcPr>
            <w:tcW w:w="1224" w:type="dxa"/>
            <w:vMerge/>
          </w:tcPr>
          <w:p w14:paraId="06F1453D" w14:textId="77777777" w:rsidR="00354FFB" w:rsidRPr="00354FFB" w:rsidRDefault="00354FFB" w:rsidP="00354FFB">
            <w:pPr>
              <w:rPr>
                <w:rFonts w:ascii="Times New Roman" w:eastAsia="Calibri" w:hAnsi="Times New Roman" w:cs="Times New Roman"/>
              </w:rPr>
            </w:pPr>
          </w:p>
        </w:tc>
        <w:tc>
          <w:tcPr>
            <w:tcW w:w="4080" w:type="dxa"/>
            <w:vMerge/>
          </w:tcPr>
          <w:p w14:paraId="70F9ECD4" w14:textId="77777777" w:rsidR="00354FFB" w:rsidRPr="00354FFB" w:rsidRDefault="00354FFB" w:rsidP="00354FFB">
            <w:pPr>
              <w:rPr>
                <w:rFonts w:ascii="Times New Roman" w:eastAsia="Calibri" w:hAnsi="Times New Roman" w:cs="Times New Roman"/>
              </w:rPr>
            </w:pPr>
          </w:p>
        </w:tc>
        <w:tc>
          <w:tcPr>
            <w:tcW w:w="6800" w:type="dxa"/>
          </w:tcPr>
          <w:p w14:paraId="3EFF7FA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4CE80EA9" w14:textId="77777777" w:rsidTr="00A52685">
        <w:tc>
          <w:tcPr>
            <w:tcW w:w="272" w:type="dxa"/>
            <w:vMerge/>
          </w:tcPr>
          <w:p w14:paraId="63DE69E1" w14:textId="77777777" w:rsidR="00354FFB" w:rsidRPr="00354FFB" w:rsidRDefault="00354FFB" w:rsidP="00354FFB">
            <w:pPr>
              <w:rPr>
                <w:rFonts w:ascii="Times New Roman" w:eastAsia="Calibri" w:hAnsi="Times New Roman" w:cs="Times New Roman"/>
              </w:rPr>
            </w:pPr>
          </w:p>
        </w:tc>
        <w:tc>
          <w:tcPr>
            <w:tcW w:w="1903" w:type="dxa"/>
            <w:vMerge/>
          </w:tcPr>
          <w:p w14:paraId="6690C15D" w14:textId="77777777" w:rsidR="00354FFB" w:rsidRPr="00354FFB" w:rsidRDefault="00354FFB" w:rsidP="00354FFB">
            <w:pPr>
              <w:rPr>
                <w:rFonts w:ascii="Times New Roman" w:eastAsia="Calibri" w:hAnsi="Times New Roman" w:cs="Times New Roman"/>
              </w:rPr>
            </w:pPr>
          </w:p>
        </w:tc>
        <w:tc>
          <w:tcPr>
            <w:tcW w:w="1224" w:type="dxa"/>
            <w:vMerge/>
          </w:tcPr>
          <w:p w14:paraId="5A570AD0" w14:textId="77777777" w:rsidR="00354FFB" w:rsidRPr="00354FFB" w:rsidRDefault="00354FFB" w:rsidP="00354FFB">
            <w:pPr>
              <w:rPr>
                <w:rFonts w:ascii="Times New Roman" w:eastAsia="Calibri" w:hAnsi="Times New Roman" w:cs="Times New Roman"/>
              </w:rPr>
            </w:pPr>
          </w:p>
        </w:tc>
        <w:tc>
          <w:tcPr>
            <w:tcW w:w="4080" w:type="dxa"/>
            <w:vMerge/>
          </w:tcPr>
          <w:p w14:paraId="5846BB55" w14:textId="77777777" w:rsidR="00354FFB" w:rsidRPr="00354FFB" w:rsidRDefault="00354FFB" w:rsidP="00354FFB">
            <w:pPr>
              <w:rPr>
                <w:rFonts w:ascii="Times New Roman" w:eastAsia="Calibri" w:hAnsi="Times New Roman" w:cs="Times New Roman"/>
              </w:rPr>
            </w:pPr>
          </w:p>
        </w:tc>
        <w:tc>
          <w:tcPr>
            <w:tcW w:w="6800" w:type="dxa"/>
          </w:tcPr>
          <w:p w14:paraId="2C8D89B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0F5B0AA1" w14:textId="77777777" w:rsidTr="00A52685">
        <w:tc>
          <w:tcPr>
            <w:tcW w:w="272" w:type="dxa"/>
            <w:vMerge/>
          </w:tcPr>
          <w:p w14:paraId="7D874E8B" w14:textId="77777777" w:rsidR="00354FFB" w:rsidRPr="00354FFB" w:rsidRDefault="00354FFB" w:rsidP="00354FFB">
            <w:pPr>
              <w:rPr>
                <w:rFonts w:ascii="Times New Roman" w:eastAsia="Calibri" w:hAnsi="Times New Roman" w:cs="Times New Roman"/>
              </w:rPr>
            </w:pPr>
          </w:p>
        </w:tc>
        <w:tc>
          <w:tcPr>
            <w:tcW w:w="1903" w:type="dxa"/>
            <w:vMerge/>
          </w:tcPr>
          <w:p w14:paraId="4ADD32F1" w14:textId="77777777" w:rsidR="00354FFB" w:rsidRPr="00354FFB" w:rsidRDefault="00354FFB" w:rsidP="00354FFB">
            <w:pPr>
              <w:rPr>
                <w:rFonts w:ascii="Times New Roman" w:eastAsia="Calibri" w:hAnsi="Times New Roman" w:cs="Times New Roman"/>
              </w:rPr>
            </w:pPr>
          </w:p>
        </w:tc>
        <w:tc>
          <w:tcPr>
            <w:tcW w:w="1224" w:type="dxa"/>
            <w:vMerge/>
          </w:tcPr>
          <w:p w14:paraId="22F8188D" w14:textId="77777777" w:rsidR="00354FFB" w:rsidRPr="00354FFB" w:rsidRDefault="00354FFB" w:rsidP="00354FFB">
            <w:pPr>
              <w:rPr>
                <w:rFonts w:ascii="Times New Roman" w:eastAsia="Calibri" w:hAnsi="Times New Roman" w:cs="Times New Roman"/>
              </w:rPr>
            </w:pPr>
          </w:p>
        </w:tc>
        <w:tc>
          <w:tcPr>
            <w:tcW w:w="4080" w:type="dxa"/>
            <w:vMerge/>
          </w:tcPr>
          <w:p w14:paraId="22D29A43" w14:textId="77777777" w:rsidR="00354FFB" w:rsidRPr="00354FFB" w:rsidRDefault="00354FFB" w:rsidP="00354FFB">
            <w:pPr>
              <w:rPr>
                <w:rFonts w:ascii="Times New Roman" w:eastAsia="Calibri" w:hAnsi="Times New Roman" w:cs="Times New Roman"/>
              </w:rPr>
            </w:pPr>
          </w:p>
        </w:tc>
        <w:tc>
          <w:tcPr>
            <w:tcW w:w="6800" w:type="dxa"/>
          </w:tcPr>
          <w:p w14:paraId="0474C94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4C1B8225" w14:textId="77777777" w:rsidTr="00A52685">
        <w:tc>
          <w:tcPr>
            <w:tcW w:w="272" w:type="dxa"/>
            <w:vMerge/>
          </w:tcPr>
          <w:p w14:paraId="32B387CC" w14:textId="77777777" w:rsidR="00354FFB" w:rsidRPr="00354FFB" w:rsidRDefault="00354FFB" w:rsidP="00354FFB">
            <w:pPr>
              <w:rPr>
                <w:rFonts w:ascii="Times New Roman" w:eastAsia="Calibri" w:hAnsi="Times New Roman" w:cs="Times New Roman"/>
              </w:rPr>
            </w:pPr>
          </w:p>
        </w:tc>
        <w:tc>
          <w:tcPr>
            <w:tcW w:w="1903" w:type="dxa"/>
            <w:vMerge/>
          </w:tcPr>
          <w:p w14:paraId="2C6D77A0" w14:textId="77777777" w:rsidR="00354FFB" w:rsidRPr="00354FFB" w:rsidRDefault="00354FFB" w:rsidP="00354FFB">
            <w:pPr>
              <w:rPr>
                <w:rFonts w:ascii="Times New Roman" w:eastAsia="Calibri" w:hAnsi="Times New Roman" w:cs="Times New Roman"/>
              </w:rPr>
            </w:pPr>
          </w:p>
        </w:tc>
        <w:tc>
          <w:tcPr>
            <w:tcW w:w="1224" w:type="dxa"/>
            <w:vMerge/>
          </w:tcPr>
          <w:p w14:paraId="7E92F8C8" w14:textId="77777777" w:rsidR="00354FFB" w:rsidRPr="00354FFB" w:rsidRDefault="00354FFB" w:rsidP="00354FFB">
            <w:pPr>
              <w:rPr>
                <w:rFonts w:ascii="Times New Roman" w:eastAsia="Calibri" w:hAnsi="Times New Roman" w:cs="Times New Roman"/>
              </w:rPr>
            </w:pPr>
          </w:p>
        </w:tc>
        <w:tc>
          <w:tcPr>
            <w:tcW w:w="4080" w:type="dxa"/>
            <w:vMerge/>
          </w:tcPr>
          <w:p w14:paraId="675F11AE" w14:textId="77777777" w:rsidR="00354FFB" w:rsidRPr="00354FFB" w:rsidRDefault="00354FFB" w:rsidP="00354FFB">
            <w:pPr>
              <w:rPr>
                <w:rFonts w:ascii="Times New Roman" w:eastAsia="Calibri" w:hAnsi="Times New Roman" w:cs="Times New Roman"/>
              </w:rPr>
            </w:pPr>
          </w:p>
        </w:tc>
        <w:tc>
          <w:tcPr>
            <w:tcW w:w="6800" w:type="dxa"/>
          </w:tcPr>
          <w:p w14:paraId="4536385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49A7387B" w14:textId="77777777" w:rsidTr="00A52685">
        <w:tc>
          <w:tcPr>
            <w:tcW w:w="272" w:type="dxa"/>
            <w:vMerge/>
          </w:tcPr>
          <w:p w14:paraId="565CB5E8" w14:textId="77777777" w:rsidR="00354FFB" w:rsidRPr="00354FFB" w:rsidRDefault="00354FFB" w:rsidP="00354FFB">
            <w:pPr>
              <w:rPr>
                <w:rFonts w:ascii="Times New Roman" w:eastAsia="Calibri" w:hAnsi="Times New Roman" w:cs="Times New Roman"/>
              </w:rPr>
            </w:pPr>
          </w:p>
        </w:tc>
        <w:tc>
          <w:tcPr>
            <w:tcW w:w="1903" w:type="dxa"/>
            <w:vMerge/>
          </w:tcPr>
          <w:p w14:paraId="3DBB77C6" w14:textId="77777777" w:rsidR="00354FFB" w:rsidRPr="00354FFB" w:rsidRDefault="00354FFB" w:rsidP="00354FFB">
            <w:pPr>
              <w:rPr>
                <w:rFonts w:ascii="Times New Roman" w:eastAsia="Calibri" w:hAnsi="Times New Roman" w:cs="Times New Roman"/>
              </w:rPr>
            </w:pPr>
          </w:p>
        </w:tc>
        <w:tc>
          <w:tcPr>
            <w:tcW w:w="1224" w:type="dxa"/>
            <w:vMerge/>
          </w:tcPr>
          <w:p w14:paraId="5BEEAF62" w14:textId="77777777" w:rsidR="00354FFB" w:rsidRPr="00354FFB" w:rsidRDefault="00354FFB" w:rsidP="00354FFB">
            <w:pPr>
              <w:rPr>
                <w:rFonts w:ascii="Times New Roman" w:eastAsia="Calibri" w:hAnsi="Times New Roman" w:cs="Times New Roman"/>
              </w:rPr>
            </w:pPr>
          </w:p>
        </w:tc>
        <w:tc>
          <w:tcPr>
            <w:tcW w:w="4080" w:type="dxa"/>
            <w:vMerge/>
          </w:tcPr>
          <w:p w14:paraId="6ECB353D" w14:textId="77777777" w:rsidR="00354FFB" w:rsidRPr="00354FFB" w:rsidRDefault="00354FFB" w:rsidP="00354FFB">
            <w:pPr>
              <w:rPr>
                <w:rFonts w:ascii="Times New Roman" w:eastAsia="Calibri" w:hAnsi="Times New Roman" w:cs="Times New Roman"/>
              </w:rPr>
            </w:pPr>
          </w:p>
        </w:tc>
        <w:tc>
          <w:tcPr>
            <w:tcW w:w="6800" w:type="dxa"/>
          </w:tcPr>
          <w:p w14:paraId="04C661E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0941DEBC" w14:textId="77777777" w:rsidTr="00A52685">
        <w:tc>
          <w:tcPr>
            <w:tcW w:w="272" w:type="dxa"/>
            <w:vMerge/>
          </w:tcPr>
          <w:p w14:paraId="2F2EA4CB" w14:textId="77777777" w:rsidR="00354FFB" w:rsidRPr="00354FFB" w:rsidRDefault="00354FFB" w:rsidP="00354FFB">
            <w:pPr>
              <w:rPr>
                <w:rFonts w:ascii="Times New Roman" w:eastAsia="Calibri" w:hAnsi="Times New Roman" w:cs="Times New Roman"/>
              </w:rPr>
            </w:pPr>
          </w:p>
        </w:tc>
        <w:tc>
          <w:tcPr>
            <w:tcW w:w="1903" w:type="dxa"/>
            <w:vMerge/>
          </w:tcPr>
          <w:p w14:paraId="2B74DEFB" w14:textId="77777777" w:rsidR="00354FFB" w:rsidRPr="00354FFB" w:rsidRDefault="00354FFB" w:rsidP="00354FFB">
            <w:pPr>
              <w:rPr>
                <w:rFonts w:ascii="Times New Roman" w:eastAsia="Calibri" w:hAnsi="Times New Roman" w:cs="Times New Roman"/>
              </w:rPr>
            </w:pPr>
          </w:p>
        </w:tc>
        <w:tc>
          <w:tcPr>
            <w:tcW w:w="1224" w:type="dxa"/>
            <w:vMerge/>
          </w:tcPr>
          <w:p w14:paraId="3D9B17DA" w14:textId="77777777" w:rsidR="00354FFB" w:rsidRPr="00354FFB" w:rsidRDefault="00354FFB" w:rsidP="00354FFB">
            <w:pPr>
              <w:rPr>
                <w:rFonts w:ascii="Times New Roman" w:eastAsia="Calibri" w:hAnsi="Times New Roman" w:cs="Times New Roman"/>
              </w:rPr>
            </w:pPr>
          </w:p>
        </w:tc>
        <w:tc>
          <w:tcPr>
            <w:tcW w:w="4080" w:type="dxa"/>
            <w:vMerge/>
          </w:tcPr>
          <w:p w14:paraId="01EEE9C7" w14:textId="77777777" w:rsidR="00354FFB" w:rsidRPr="00354FFB" w:rsidRDefault="00354FFB" w:rsidP="00354FFB">
            <w:pPr>
              <w:rPr>
                <w:rFonts w:ascii="Times New Roman" w:eastAsia="Calibri" w:hAnsi="Times New Roman" w:cs="Times New Roman"/>
              </w:rPr>
            </w:pPr>
          </w:p>
        </w:tc>
        <w:tc>
          <w:tcPr>
            <w:tcW w:w="6800" w:type="dxa"/>
          </w:tcPr>
          <w:p w14:paraId="458B3A2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5E3D3027" w14:textId="77777777" w:rsidTr="00A52685">
        <w:tc>
          <w:tcPr>
            <w:tcW w:w="272" w:type="dxa"/>
            <w:vMerge w:val="restart"/>
          </w:tcPr>
          <w:p w14:paraId="3F0A752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10.</w:t>
            </w:r>
          </w:p>
        </w:tc>
        <w:tc>
          <w:tcPr>
            <w:tcW w:w="1903" w:type="dxa"/>
            <w:vMerge w:val="restart"/>
          </w:tcPr>
          <w:p w14:paraId="0F3CAB5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Банковская и страховая деятельность</w:t>
            </w:r>
          </w:p>
        </w:tc>
        <w:tc>
          <w:tcPr>
            <w:tcW w:w="1224" w:type="dxa"/>
            <w:vMerge w:val="restart"/>
          </w:tcPr>
          <w:p w14:paraId="2584EF9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4.5</w:t>
            </w:r>
          </w:p>
        </w:tc>
        <w:tc>
          <w:tcPr>
            <w:tcW w:w="4080" w:type="dxa"/>
            <w:vMerge w:val="restart"/>
          </w:tcPr>
          <w:p w14:paraId="77E8FB7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6800" w:type="dxa"/>
          </w:tcPr>
          <w:p w14:paraId="40036B6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1000 кв.м.</w:t>
            </w:r>
          </w:p>
        </w:tc>
      </w:tr>
      <w:tr w:rsidR="00354FFB" w:rsidRPr="00354FFB" w14:paraId="197A86E5" w14:textId="77777777" w:rsidTr="00A52685">
        <w:tc>
          <w:tcPr>
            <w:tcW w:w="272" w:type="dxa"/>
            <w:vMerge/>
          </w:tcPr>
          <w:p w14:paraId="6C6D3629" w14:textId="77777777" w:rsidR="00354FFB" w:rsidRPr="00354FFB" w:rsidRDefault="00354FFB" w:rsidP="00354FFB">
            <w:pPr>
              <w:rPr>
                <w:rFonts w:ascii="Times New Roman" w:eastAsia="Calibri" w:hAnsi="Times New Roman" w:cs="Times New Roman"/>
              </w:rPr>
            </w:pPr>
          </w:p>
        </w:tc>
        <w:tc>
          <w:tcPr>
            <w:tcW w:w="1903" w:type="dxa"/>
            <w:vMerge/>
          </w:tcPr>
          <w:p w14:paraId="34C3B59C" w14:textId="77777777" w:rsidR="00354FFB" w:rsidRPr="00354FFB" w:rsidRDefault="00354FFB" w:rsidP="00354FFB">
            <w:pPr>
              <w:rPr>
                <w:rFonts w:ascii="Times New Roman" w:eastAsia="Calibri" w:hAnsi="Times New Roman" w:cs="Times New Roman"/>
              </w:rPr>
            </w:pPr>
          </w:p>
        </w:tc>
        <w:tc>
          <w:tcPr>
            <w:tcW w:w="1224" w:type="dxa"/>
            <w:vMerge/>
          </w:tcPr>
          <w:p w14:paraId="531AFF1B" w14:textId="77777777" w:rsidR="00354FFB" w:rsidRPr="00354FFB" w:rsidRDefault="00354FFB" w:rsidP="00354FFB">
            <w:pPr>
              <w:rPr>
                <w:rFonts w:ascii="Times New Roman" w:eastAsia="Calibri" w:hAnsi="Times New Roman" w:cs="Times New Roman"/>
              </w:rPr>
            </w:pPr>
          </w:p>
        </w:tc>
        <w:tc>
          <w:tcPr>
            <w:tcW w:w="4080" w:type="dxa"/>
            <w:vMerge/>
          </w:tcPr>
          <w:p w14:paraId="4DB99C0E" w14:textId="77777777" w:rsidR="00354FFB" w:rsidRPr="00354FFB" w:rsidRDefault="00354FFB" w:rsidP="00354FFB">
            <w:pPr>
              <w:rPr>
                <w:rFonts w:ascii="Times New Roman" w:eastAsia="Calibri" w:hAnsi="Times New Roman" w:cs="Times New Roman"/>
              </w:rPr>
            </w:pPr>
          </w:p>
        </w:tc>
        <w:tc>
          <w:tcPr>
            <w:tcW w:w="6800" w:type="dxa"/>
          </w:tcPr>
          <w:p w14:paraId="64A4987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15000 кв.м.</w:t>
            </w:r>
          </w:p>
        </w:tc>
      </w:tr>
      <w:tr w:rsidR="00354FFB" w:rsidRPr="00354FFB" w14:paraId="1CB84276" w14:textId="77777777" w:rsidTr="00A52685">
        <w:tc>
          <w:tcPr>
            <w:tcW w:w="272" w:type="dxa"/>
            <w:vMerge/>
          </w:tcPr>
          <w:p w14:paraId="0C95BB5D" w14:textId="77777777" w:rsidR="00354FFB" w:rsidRPr="00354FFB" w:rsidRDefault="00354FFB" w:rsidP="00354FFB">
            <w:pPr>
              <w:rPr>
                <w:rFonts w:ascii="Times New Roman" w:eastAsia="Calibri" w:hAnsi="Times New Roman" w:cs="Times New Roman"/>
              </w:rPr>
            </w:pPr>
          </w:p>
        </w:tc>
        <w:tc>
          <w:tcPr>
            <w:tcW w:w="1903" w:type="dxa"/>
            <w:vMerge/>
          </w:tcPr>
          <w:p w14:paraId="67418CCA" w14:textId="77777777" w:rsidR="00354FFB" w:rsidRPr="00354FFB" w:rsidRDefault="00354FFB" w:rsidP="00354FFB">
            <w:pPr>
              <w:rPr>
                <w:rFonts w:ascii="Times New Roman" w:eastAsia="Calibri" w:hAnsi="Times New Roman" w:cs="Times New Roman"/>
              </w:rPr>
            </w:pPr>
          </w:p>
        </w:tc>
        <w:tc>
          <w:tcPr>
            <w:tcW w:w="1224" w:type="dxa"/>
            <w:vMerge/>
          </w:tcPr>
          <w:p w14:paraId="58C30F74" w14:textId="77777777" w:rsidR="00354FFB" w:rsidRPr="00354FFB" w:rsidRDefault="00354FFB" w:rsidP="00354FFB">
            <w:pPr>
              <w:rPr>
                <w:rFonts w:ascii="Times New Roman" w:eastAsia="Calibri" w:hAnsi="Times New Roman" w:cs="Times New Roman"/>
              </w:rPr>
            </w:pPr>
          </w:p>
        </w:tc>
        <w:tc>
          <w:tcPr>
            <w:tcW w:w="4080" w:type="dxa"/>
            <w:vMerge/>
          </w:tcPr>
          <w:p w14:paraId="4E34A876" w14:textId="77777777" w:rsidR="00354FFB" w:rsidRPr="00354FFB" w:rsidRDefault="00354FFB" w:rsidP="00354FFB">
            <w:pPr>
              <w:rPr>
                <w:rFonts w:ascii="Times New Roman" w:eastAsia="Calibri" w:hAnsi="Times New Roman" w:cs="Times New Roman"/>
              </w:rPr>
            </w:pPr>
          </w:p>
        </w:tc>
        <w:tc>
          <w:tcPr>
            <w:tcW w:w="6800" w:type="dxa"/>
          </w:tcPr>
          <w:p w14:paraId="552F901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03817FDF" w14:textId="77777777" w:rsidTr="00A52685">
        <w:tc>
          <w:tcPr>
            <w:tcW w:w="272" w:type="dxa"/>
            <w:vMerge/>
          </w:tcPr>
          <w:p w14:paraId="63DA7CDC" w14:textId="77777777" w:rsidR="00354FFB" w:rsidRPr="00354FFB" w:rsidRDefault="00354FFB" w:rsidP="00354FFB">
            <w:pPr>
              <w:rPr>
                <w:rFonts w:ascii="Times New Roman" w:eastAsia="Calibri" w:hAnsi="Times New Roman" w:cs="Times New Roman"/>
              </w:rPr>
            </w:pPr>
          </w:p>
        </w:tc>
        <w:tc>
          <w:tcPr>
            <w:tcW w:w="1903" w:type="dxa"/>
            <w:vMerge/>
          </w:tcPr>
          <w:p w14:paraId="4FF4F583" w14:textId="77777777" w:rsidR="00354FFB" w:rsidRPr="00354FFB" w:rsidRDefault="00354FFB" w:rsidP="00354FFB">
            <w:pPr>
              <w:rPr>
                <w:rFonts w:ascii="Times New Roman" w:eastAsia="Calibri" w:hAnsi="Times New Roman" w:cs="Times New Roman"/>
              </w:rPr>
            </w:pPr>
          </w:p>
        </w:tc>
        <w:tc>
          <w:tcPr>
            <w:tcW w:w="1224" w:type="dxa"/>
            <w:vMerge/>
          </w:tcPr>
          <w:p w14:paraId="037B8A85" w14:textId="77777777" w:rsidR="00354FFB" w:rsidRPr="00354FFB" w:rsidRDefault="00354FFB" w:rsidP="00354FFB">
            <w:pPr>
              <w:rPr>
                <w:rFonts w:ascii="Times New Roman" w:eastAsia="Calibri" w:hAnsi="Times New Roman" w:cs="Times New Roman"/>
              </w:rPr>
            </w:pPr>
          </w:p>
        </w:tc>
        <w:tc>
          <w:tcPr>
            <w:tcW w:w="4080" w:type="dxa"/>
            <w:vMerge/>
          </w:tcPr>
          <w:p w14:paraId="357DC152" w14:textId="77777777" w:rsidR="00354FFB" w:rsidRPr="00354FFB" w:rsidRDefault="00354FFB" w:rsidP="00354FFB">
            <w:pPr>
              <w:rPr>
                <w:rFonts w:ascii="Times New Roman" w:eastAsia="Calibri" w:hAnsi="Times New Roman" w:cs="Times New Roman"/>
              </w:rPr>
            </w:pPr>
          </w:p>
        </w:tc>
        <w:tc>
          <w:tcPr>
            <w:tcW w:w="6800" w:type="dxa"/>
          </w:tcPr>
          <w:p w14:paraId="346E38B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2035F9A8" w14:textId="77777777" w:rsidTr="00A52685">
        <w:tc>
          <w:tcPr>
            <w:tcW w:w="272" w:type="dxa"/>
            <w:vMerge/>
          </w:tcPr>
          <w:p w14:paraId="1A134FE0" w14:textId="77777777" w:rsidR="00354FFB" w:rsidRPr="00354FFB" w:rsidRDefault="00354FFB" w:rsidP="00354FFB">
            <w:pPr>
              <w:rPr>
                <w:rFonts w:ascii="Times New Roman" w:eastAsia="Calibri" w:hAnsi="Times New Roman" w:cs="Times New Roman"/>
              </w:rPr>
            </w:pPr>
          </w:p>
        </w:tc>
        <w:tc>
          <w:tcPr>
            <w:tcW w:w="1903" w:type="dxa"/>
            <w:vMerge/>
          </w:tcPr>
          <w:p w14:paraId="71EC1140" w14:textId="77777777" w:rsidR="00354FFB" w:rsidRPr="00354FFB" w:rsidRDefault="00354FFB" w:rsidP="00354FFB">
            <w:pPr>
              <w:rPr>
                <w:rFonts w:ascii="Times New Roman" w:eastAsia="Calibri" w:hAnsi="Times New Roman" w:cs="Times New Roman"/>
              </w:rPr>
            </w:pPr>
          </w:p>
        </w:tc>
        <w:tc>
          <w:tcPr>
            <w:tcW w:w="1224" w:type="dxa"/>
            <w:vMerge/>
          </w:tcPr>
          <w:p w14:paraId="085EAC08" w14:textId="77777777" w:rsidR="00354FFB" w:rsidRPr="00354FFB" w:rsidRDefault="00354FFB" w:rsidP="00354FFB">
            <w:pPr>
              <w:rPr>
                <w:rFonts w:ascii="Times New Roman" w:eastAsia="Calibri" w:hAnsi="Times New Roman" w:cs="Times New Roman"/>
              </w:rPr>
            </w:pPr>
          </w:p>
        </w:tc>
        <w:tc>
          <w:tcPr>
            <w:tcW w:w="4080" w:type="dxa"/>
            <w:vMerge/>
          </w:tcPr>
          <w:p w14:paraId="32FA520C" w14:textId="77777777" w:rsidR="00354FFB" w:rsidRPr="00354FFB" w:rsidRDefault="00354FFB" w:rsidP="00354FFB">
            <w:pPr>
              <w:rPr>
                <w:rFonts w:ascii="Times New Roman" w:eastAsia="Calibri" w:hAnsi="Times New Roman" w:cs="Times New Roman"/>
              </w:rPr>
            </w:pPr>
          </w:p>
        </w:tc>
        <w:tc>
          <w:tcPr>
            <w:tcW w:w="6800" w:type="dxa"/>
          </w:tcPr>
          <w:p w14:paraId="482A777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137BA449" w14:textId="77777777" w:rsidTr="00A52685">
        <w:tc>
          <w:tcPr>
            <w:tcW w:w="272" w:type="dxa"/>
            <w:vMerge/>
          </w:tcPr>
          <w:p w14:paraId="51B76B4F" w14:textId="77777777" w:rsidR="00354FFB" w:rsidRPr="00354FFB" w:rsidRDefault="00354FFB" w:rsidP="00354FFB">
            <w:pPr>
              <w:rPr>
                <w:rFonts w:ascii="Times New Roman" w:eastAsia="Calibri" w:hAnsi="Times New Roman" w:cs="Times New Roman"/>
              </w:rPr>
            </w:pPr>
          </w:p>
        </w:tc>
        <w:tc>
          <w:tcPr>
            <w:tcW w:w="1903" w:type="dxa"/>
            <w:vMerge/>
          </w:tcPr>
          <w:p w14:paraId="049CA845" w14:textId="77777777" w:rsidR="00354FFB" w:rsidRPr="00354FFB" w:rsidRDefault="00354FFB" w:rsidP="00354FFB">
            <w:pPr>
              <w:rPr>
                <w:rFonts w:ascii="Times New Roman" w:eastAsia="Calibri" w:hAnsi="Times New Roman" w:cs="Times New Roman"/>
              </w:rPr>
            </w:pPr>
          </w:p>
        </w:tc>
        <w:tc>
          <w:tcPr>
            <w:tcW w:w="1224" w:type="dxa"/>
            <w:vMerge/>
          </w:tcPr>
          <w:p w14:paraId="08F00821" w14:textId="77777777" w:rsidR="00354FFB" w:rsidRPr="00354FFB" w:rsidRDefault="00354FFB" w:rsidP="00354FFB">
            <w:pPr>
              <w:rPr>
                <w:rFonts w:ascii="Times New Roman" w:eastAsia="Calibri" w:hAnsi="Times New Roman" w:cs="Times New Roman"/>
              </w:rPr>
            </w:pPr>
          </w:p>
        </w:tc>
        <w:tc>
          <w:tcPr>
            <w:tcW w:w="4080" w:type="dxa"/>
            <w:vMerge/>
          </w:tcPr>
          <w:p w14:paraId="7B74A224" w14:textId="77777777" w:rsidR="00354FFB" w:rsidRPr="00354FFB" w:rsidRDefault="00354FFB" w:rsidP="00354FFB">
            <w:pPr>
              <w:rPr>
                <w:rFonts w:ascii="Times New Roman" w:eastAsia="Calibri" w:hAnsi="Times New Roman" w:cs="Times New Roman"/>
              </w:rPr>
            </w:pPr>
          </w:p>
        </w:tc>
        <w:tc>
          <w:tcPr>
            <w:tcW w:w="6800" w:type="dxa"/>
          </w:tcPr>
          <w:p w14:paraId="447D3C3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3B6464ED" w14:textId="77777777" w:rsidTr="00A52685">
        <w:tc>
          <w:tcPr>
            <w:tcW w:w="272" w:type="dxa"/>
            <w:vMerge/>
          </w:tcPr>
          <w:p w14:paraId="095A2EA2" w14:textId="77777777" w:rsidR="00354FFB" w:rsidRPr="00354FFB" w:rsidRDefault="00354FFB" w:rsidP="00354FFB">
            <w:pPr>
              <w:rPr>
                <w:rFonts w:ascii="Times New Roman" w:eastAsia="Calibri" w:hAnsi="Times New Roman" w:cs="Times New Roman"/>
              </w:rPr>
            </w:pPr>
          </w:p>
        </w:tc>
        <w:tc>
          <w:tcPr>
            <w:tcW w:w="1903" w:type="dxa"/>
            <w:vMerge/>
          </w:tcPr>
          <w:p w14:paraId="63BBB379" w14:textId="77777777" w:rsidR="00354FFB" w:rsidRPr="00354FFB" w:rsidRDefault="00354FFB" w:rsidP="00354FFB">
            <w:pPr>
              <w:rPr>
                <w:rFonts w:ascii="Times New Roman" w:eastAsia="Calibri" w:hAnsi="Times New Roman" w:cs="Times New Roman"/>
              </w:rPr>
            </w:pPr>
          </w:p>
        </w:tc>
        <w:tc>
          <w:tcPr>
            <w:tcW w:w="1224" w:type="dxa"/>
            <w:vMerge/>
          </w:tcPr>
          <w:p w14:paraId="32E112C2" w14:textId="77777777" w:rsidR="00354FFB" w:rsidRPr="00354FFB" w:rsidRDefault="00354FFB" w:rsidP="00354FFB">
            <w:pPr>
              <w:rPr>
                <w:rFonts w:ascii="Times New Roman" w:eastAsia="Calibri" w:hAnsi="Times New Roman" w:cs="Times New Roman"/>
              </w:rPr>
            </w:pPr>
          </w:p>
        </w:tc>
        <w:tc>
          <w:tcPr>
            <w:tcW w:w="4080" w:type="dxa"/>
            <w:vMerge/>
          </w:tcPr>
          <w:p w14:paraId="7F99623B" w14:textId="77777777" w:rsidR="00354FFB" w:rsidRPr="00354FFB" w:rsidRDefault="00354FFB" w:rsidP="00354FFB">
            <w:pPr>
              <w:rPr>
                <w:rFonts w:ascii="Times New Roman" w:eastAsia="Calibri" w:hAnsi="Times New Roman" w:cs="Times New Roman"/>
              </w:rPr>
            </w:pPr>
          </w:p>
        </w:tc>
        <w:tc>
          <w:tcPr>
            <w:tcW w:w="6800" w:type="dxa"/>
          </w:tcPr>
          <w:p w14:paraId="3A5A75C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12E6EC28" w14:textId="77777777" w:rsidTr="00A52685">
        <w:tc>
          <w:tcPr>
            <w:tcW w:w="272" w:type="dxa"/>
            <w:vMerge/>
          </w:tcPr>
          <w:p w14:paraId="15809C96" w14:textId="77777777" w:rsidR="00354FFB" w:rsidRPr="00354FFB" w:rsidRDefault="00354FFB" w:rsidP="00354FFB">
            <w:pPr>
              <w:rPr>
                <w:rFonts w:ascii="Times New Roman" w:eastAsia="Calibri" w:hAnsi="Times New Roman" w:cs="Times New Roman"/>
              </w:rPr>
            </w:pPr>
          </w:p>
        </w:tc>
        <w:tc>
          <w:tcPr>
            <w:tcW w:w="1903" w:type="dxa"/>
            <w:vMerge/>
          </w:tcPr>
          <w:p w14:paraId="0203DAB9" w14:textId="77777777" w:rsidR="00354FFB" w:rsidRPr="00354FFB" w:rsidRDefault="00354FFB" w:rsidP="00354FFB">
            <w:pPr>
              <w:rPr>
                <w:rFonts w:ascii="Times New Roman" w:eastAsia="Calibri" w:hAnsi="Times New Roman" w:cs="Times New Roman"/>
              </w:rPr>
            </w:pPr>
          </w:p>
        </w:tc>
        <w:tc>
          <w:tcPr>
            <w:tcW w:w="1224" w:type="dxa"/>
            <w:vMerge/>
          </w:tcPr>
          <w:p w14:paraId="68EA8F78" w14:textId="77777777" w:rsidR="00354FFB" w:rsidRPr="00354FFB" w:rsidRDefault="00354FFB" w:rsidP="00354FFB">
            <w:pPr>
              <w:rPr>
                <w:rFonts w:ascii="Times New Roman" w:eastAsia="Calibri" w:hAnsi="Times New Roman" w:cs="Times New Roman"/>
              </w:rPr>
            </w:pPr>
          </w:p>
        </w:tc>
        <w:tc>
          <w:tcPr>
            <w:tcW w:w="4080" w:type="dxa"/>
            <w:vMerge/>
          </w:tcPr>
          <w:p w14:paraId="098EEB81" w14:textId="77777777" w:rsidR="00354FFB" w:rsidRPr="00354FFB" w:rsidRDefault="00354FFB" w:rsidP="00354FFB">
            <w:pPr>
              <w:rPr>
                <w:rFonts w:ascii="Times New Roman" w:eastAsia="Calibri" w:hAnsi="Times New Roman" w:cs="Times New Roman"/>
              </w:rPr>
            </w:pPr>
          </w:p>
        </w:tc>
        <w:tc>
          <w:tcPr>
            <w:tcW w:w="6800" w:type="dxa"/>
          </w:tcPr>
          <w:p w14:paraId="4AED767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172BF303" w14:textId="77777777" w:rsidTr="00A52685">
        <w:tc>
          <w:tcPr>
            <w:tcW w:w="272" w:type="dxa"/>
            <w:vMerge/>
          </w:tcPr>
          <w:p w14:paraId="3FFE7919" w14:textId="77777777" w:rsidR="00354FFB" w:rsidRPr="00354FFB" w:rsidRDefault="00354FFB" w:rsidP="00354FFB">
            <w:pPr>
              <w:rPr>
                <w:rFonts w:ascii="Times New Roman" w:eastAsia="Calibri" w:hAnsi="Times New Roman" w:cs="Times New Roman"/>
              </w:rPr>
            </w:pPr>
          </w:p>
        </w:tc>
        <w:tc>
          <w:tcPr>
            <w:tcW w:w="1903" w:type="dxa"/>
            <w:vMerge/>
          </w:tcPr>
          <w:p w14:paraId="20788143" w14:textId="77777777" w:rsidR="00354FFB" w:rsidRPr="00354FFB" w:rsidRDefault="00354FFB" w:rsidP="00354FFB">
            <w:pPr>
              <w:rPr>
                <w:rFonts w:ascii="Times New Roman" w:eastAsia="Calibri" w:hAnsi="Times New Roman" w:cs="Times New Roman"/>
              </w:rPr>
            </w:pPr>
          </w:p>
        </w:tc>
        <w:tc>
          <w:tcPr>
            <w:tcW w:w="1224" w:type="dxa"/>
            <w:vMerge/>
          </w:tcPr>
          <w:p w14:paraId="4A039E43" w14:textId="77777777" w:rsidR="00354FFB" w:rsidRPr="00354FFB" w:rsidRDefault="00354FFB" w:rsidP="00354FFB">
            <w:pPr>
              <w:rPr>
                <w:rFonts w:ascii="Times New Roman" w:eastAsia="Calibri" w:hAnsi="Times New Roman" w:cs="Times New Roman"/>
              </w:rPr>
            </w:pPr>
          </w:p>
        </w:tc>
        <w:tc>
          <w:tcPr>
            <w:tcW w:w="4080" w:type="dxa"/>
            <w:vMerge/>
          </w:tcPr>
          <w:p w14:paraId="07DB4FA7" w14:textId="77777777" w:rsidR="00354FFB" w:rsidRPr="00354FFB" w:rsidRDefault="00354FFB" w:rsidP="00354FFB">
            <w:pPr>
              <w:rPr>
                <w:rFonts w:ascii="Times New Roman" w:eastAsia="Calibri" w:hAnsi="Times New Roman" w:cs="Times New Roman"/>
              </w:rPr>
            </w:pPr>
          </w:p>
        </w:tc>
        <w:tc>
          <w:tcPr>
            <w:tcW w:w="6800" w:type="dxa"/>
          </w:tcPr>
          <w:p w14:paraId="038B6EF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340C8256" w14:textId="77777777" w:rsidTr="00A52685">
        <w:tc>
          <w:tcPr>
            <w:tcW w:w="272" w:type="dxa"/>
            <w:vMerge/>
          </w:tcPr>
          <w:p w14:paraId="0C167D4E" w14:textId="77777777" w:rsidR="00354FFB" w:rsidRPr="00354FFB" w:rsidRDefault="00354FFB" w:rsidP="00354FFB">
            <w:pPr>
              <w:rPr>
                <w:rFonts w:ascii="Times New Roman" w:eastAsia="Calibri" w:hAnsi="Times New Roman" w:cs="Times New Roman"/>
              </w:rPr>
            </w:pPr>
          </w:p>
        </w:tc>
        <w:tc>
          <w:tcPr>
            <w:tcW w:w="1903" w:type="dxa"/>
            <w:vMerge/>
          </w:tcPr>
          <w:p w14:paraId="55D1CA30" w14:textId="77777777" w:rsidR="00354FFB" w:rsidRPr="00354FFB" w:rsidRDefault="00354FFB" w:rsidP="00354FFB">
            <w:pPr>
              <w:rPr>
                <w:rFonts w:ascii="Times New Roman" w:eastAsia="Calibri" w:hAnsi="Times New Roman" w:cs="Times New Roman"/>
              </w:rPr>
            </w:pPr>
          </w:p>
        </w:tc>
        <w:tc>
          <w:tcPr>
            <w:tcW w:w="1224" w:type="dxa"/>
            <w:vMerge/>
          </w:tcPr>
          <w:p w14:paraId="6C467DC2" w14:textId="77777777" w:rsidR="00354FFB" w:rsidRPr="00354FFB" w:rsidRDefault="00354FFB" w:rsidP="00354FFB">
            <w:pPr>
              <w:rPr>
                <w:rFonts w:ascii="Times New Roman" w:eastAsia="Calibri" w:hAnsi="Times New Roman" w:cs="Times New Roman"/>
              </w:rPr>
            </w:pPr>
          </w:p>
        </w:tc>
        <w:tc>
          <w:tcPr>
            <w:tcW w:w="4080" w:type="dxa"/>
            <w:vMerge/>
          </w:tcPr>
          <w:p w14:paraId="67537203" w14:textId="77777777" w:rsidR="00354FFB" w:rsidRPr="00354FFB" w:rsidRDefault="00354FFB" w:rsidP="00354FFB">
            <w:pPr>
              <w:rPr>
                <w:rFonts w:ascii="Times New Roman" w:eastAsia="Calibri" w:hAnsi="Times New Roman" w:cs="Times New Roman"/>
              </w:rPr>
            </w:pPr>
          </w:p>
        </w:tc>
        <w:tc>
          <w:tcPr>
            <w:tcW w:w="6800" w:type="dxa"/>
          </w:tcPr>
          <w:p w14:paraId="0749C4B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3AB3EAC8" w14:textId="77777777" w:rsidTr="00A52685">
        <w:tc>
          <w:tcPr>
            <w:tcW w:w="272" w:type="dxa"/>
            <w:vMerge w:val="restart"/>
          </w:tcPr>
          <w:p w14:paraId="5EF0FF9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11.</w:t>
            </w:r>
          </w:p>
        </w:tc>
        <w:tc>
          <w:tcPr>
            <w:tcW w:w="1903" w:type="dxa"/>
            <w:vMerge w:val="restart"/>
          </w:tcPr>
          <w:p w14:paraId="5E8B638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Общественное питание</w:t>
            </w:r>
          </w:p>
        </w:tc>
        <w:tc>
          <w:tcPr>
            <w:tcW w:w="1224" w:type="dxa"/>
            <w:vMerge w:val="restart"/>
          </w:tcPr>
          <w:p w14:paraId="247734E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4.6</w:t>
            </w:r>
          </w:p>
        </w:tc>
        <w:tc>
          <w:tcPr>
            <w:tcW w:w="4080" w:type="dxa"/>
            <w:vMerge w:val="restart"/>
          </w:tcPr>
          <w:p w14:paraId="0C352E2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6800" w:type="dxa"/>
          </w:tcPr>
          <w:p w14:paraId="6F3761E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10787E8F" w14:textId="77777777" w:rsidTr="00A52685">
        <w:tc>
          <w:tcPr>
            <w:tcW w:w="272" w:type="dxa"/>
            <w:vMerge/>
          </w:tcPr>
          <w:p w14:paraId="2342CAE8" w14:textId="77777777" w:rsidR="00354FFB" w:rsidRPr="00354FFB" w:rsidRDefault="00354FFB" w:rsidP="00354FFB">
            <w:pPr>
              <w:rPr>
                <w:rFonts w:ascii="Times New Roman" w:eastAsia="Calibri" w:hAnsi="Times New Roman" w:cs="Times New Roman"/>
              </w:rPr>
            </w:pPr>
          </w:p>
        </w:tc>
        <w:tc>
          <w:tcPr>
            <w:tcW w:w="1903" w:type="dxa"/>
            <w:vMerge/>
          </w:tcPr>
          <w:p w14:paraId="546EEE5D" w14:textId="77777777" w:rsidR="00354FFB" w:rsidRPr="00354FFB" w:rsidRDefault="00354FFB" w:rsidP="00354FFB">
            <w:pPr>
              <w:rPr>
                <w:rFonts w:ascii="Times New Roman" w:eastAsia="Calibri" w:hAnsi="Times New Roman" w:cs="Times New Roman"/>
              </w:rPr>
            </w:pPr>
          </w:p>
        </w:tc>
        <w:tc>
          <w:tcPr>
            <w:tcW w:w="1224" w:type="dxa"/>
            <w:vMerge/>
          </w:tcPr>
          <w:p w14:paraId="3EBB3596" w14:textId="77777777" w:rsidR="00354FFB" w:rsidRPr="00354FFB" w:rsidRDefault="00354FFB" w:rsidP="00354FFB">
            <w:pPr>
              <w:rPr>
                <w:rFonts w:ascii="Times New Roman" w:eastAsia="Calibri" w:hAnsi="Times New Roman" w:cs="Times New Roman"/>
              </w:rPr>
            </w:pPr>
          </w:p>
        </w:tc>
        <w:tc>
          <w:tcPr>
            <w:tcW w:w="4080" w:type="dxa"/>
            <w:vMerge/>
          </w:tcPr>
          <w:p w14:paraId="2F038021" w14:textId="77777777" w:rsidR="00354FFB" w:rsidRPr="00354FFB" w:rsidRDefault="00354FFB" w:rsidP="00354FFB">
            <w:pPr>
              <w:rPr>
                <w:rFonts w:ascii="Times New Roman" w:eastAsia="Calibri" w:hAnsi="Times New Roman" w:cs="Times New Roman"/>
              </w:rPr>
            </w:pPr>
          </w:p>
        </w:tc>
        <w:tc>
          <w:tcPr>
            <w:tcW w:w="6800" w:type="dxa"/>
          </w:tcPr>
          <w:p w14:paraId="3457342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35000 кв.м.</w:t>
            </w:r>
          </w:p>
        </w:tc>
      </w:tr>
      <w:tr w:rsidR="00354FFB" w:rsidRPr="00354FFB" w14:paraId="3A6CC823" w14:textId="77777777" w:rsidTr="00A52685">
        <w:tc>
          <w:tcPr>
            <w:tcW w:w="272" w:type="dxa"/>
            <w:vMerge/>
          </w:tcPr>
          <w:p w14:paraId="799BE4E0" w14:textId="77777777" w:rsidR="00354FFB" w:rsidRPr="00354FFB" w:rsidRDefault="00354FFB" w:rsidP="00354FFB">
            <w:pPr>
              <w:rPr>
                <w:rFonts w:ascii="Times New Roman" w:eastAsia="Calibri" w:hAnsi="Times New Roman" w:cs="Times New Roman"/>
              </w:rPr>
            </w:pPr>
          </w:p>
        </w:tc>
        <w:tc>
          <w:tcPr>
            <w:tcW w:w="1903" w:type="dxa"/>
            <w:vMerge/>
          </w:tcPr>
          <w:p w14:paraId="6CA856AA" w14:textId="77777777" w:rsidR="00354FFB" w:rsidRPr="00354FFB" w:rsidRDefault="00354FFB" w:rsidP="00354FFB">
            <w:pPr>
              <w:rPr>
                <w:rFonts w:ascii="Times New Roman" w:eastAsia="Calibri" w:hAnsi="Times New Roman" w:cs="Times New Roman"/>
              </w:rPr>
            </w:pPr>
          </w:p>
        </w:tc>
        <w:tc>
          <w:tcPr>
            <w:tcW w:w="1224" w:type="dxa"/>
            <w:vMerge/>
          </w:tcPr>
          <w:p w14:paraId="1111AA2D" w14:textId="77777777" w:rsidR="00354FFB" w:rsidRPr="00354FFB" w:rsidRDefault="00354FFB" w:rsidP="00354FFB">
            <w:pPr>
              <w:rPr>
                <w:rFonts w:ascii="Times New Roman" w:eastAsia="Calibri" w:hAnsi="Times New Roman" w:cs="Times New Roman"/>
              </w:rPr>
            </w:pPr>
          </w:p>
        </w:tc>
        <w:tc>
          <w:tcPr>
            <w:tcW w:w="4080" w:type="dxa"/>
            <w:vMerge/>
          </w:tcPr>
          <w:p w14:paraId="6DBA41E8" w14:textId="77777777" w:rsidR="00354FFB" w:rsidRPr="00354FFB" w:rsidRDefault="00354FFB" w:rsidP="00354FFB">
            <w:pPr>
              <w:rPr>
                <w:rFonts w:ascii="Times New Roman" w:eastAsia="Calibri" w:hAnsi="Times New Roman" w:cs="Times New Roman"/>
              </w:rPr>
            </w:pPr>
          </w:p>
        </w:tc>
        <w:tc>
          <w:tcPr>
            <w:tcW w:w="6800" w:type="dxa"/>
          </w:tcPr>
          <w:p w14:paraId="1D7F5F0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7AE8F6A0" w14:textId="77777777" w:rsidTr="00A52685">
        <w:tc>
          <w:tcPr>
            <w:tcW w:w="272" w:type="dxa"/>
            <w:vMerge/>
          </w:tcPr>
          <w:p w14:paraId="7A46BC94" w14:textId="77777777" w:rsidR="00354FFB" w:rsidRPr="00354FFB" w:rsidRDefault="00354FFB" w:rsidP="00354FFB">
            <w:pPr>
              <w:rPr>
                <w:rFonts w:ascii="Times New Roman" w:eastAsia="Calibri" w:hAnsi="Times New Roman" w:cs="Times New Roman"/>
              </w:rPr>
            </w:pPr>
          </w:p>
        </w:tc>
        <w:tc>
          <w:tcPr>
            <w:tcW w:w="1903" w:type="dxa"/>
            <w:vMerge/>
          </w:tcPr>
          <w:p w14:paraId="06BD801E" w14:textId="77777777" w:rsidR="00354FFB" w:rsidRPr="00354FFB" w:rsidRDefault="00354FFB" w:rsidP="00354FFB">
            <w:pPr>
              <w:rPr>
                <w:rFonts w:ascii="Times New Roman" w:eastAsia="Calibri" w:hAnsi="Times New Roman" w:cs="Times New Roman"/>
              </w:rPr>
            </w:pPr>
          </w:p>
        </w:tc>
        <w:tc>
          <w:tcPr>
            <w:tcW w:w="1224" w:type="dxa"/>
            <w:vMerge/>
          </w:tcPr>
          <w:p w14:paraId="2EE8A63D" w14:textId="77777777" w:rsidR="00354FFB" w:rsidRPr="00354FFB" w:rsidRDefault="00354FFB" w:rsidP="00354FFB">
            <w:pPr>
              <w:rPr>
                <w:rFonts w:ascii="Times New Roman" w:eastAsia="Calibri" w:hAnsi="Times New Roman" w:cs="Times New Roman"/>
              </w:rPr>
            </w:pPr>
          </w:p>
        </w:tc>
        <w:tc>
          <w:tcPr>
            <w:tcW w:w="4080" w:type="dxa"/>
            <w:vMerge/>
          </w:tcPr>
          <w:p w14:paraId="2E3E3380" w14:textId="77777777" w:rsidR="00354FFB" w:rsidRPr="00354FFB" w:rsidRDefault="00354FFB" w:rsidP="00354FFB">
            <w:pPr>
              <w:rPr>
                <w:rFonts w:ascii="Times New Roman" w:eastAsia="Calibri" w:hAnsi="Times New Roman" w:cs="Times New Roman"/>
              </w:rPr>
            </w:pPr>
          </w:p>
        </w:tc>
        <w:tc>
          <w:tcPr>
            <w:tcW w:w="6800" w:type="dxa"/>
          </w:tcPr>
          <w:p w14:paraId="234A77F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674FDFE7" w14:textId="77777777" w:rsidTr="00A52685">
        <w:tc>
          <w:tcPr>
            <w:tcW w:w="272" w:type="dxa"/>
            <w:vMerge/>
          </w:tcPr>
          <w:p w14:paraId="564A454B" w14:textId="77777777" w:rsidR="00354FFB" w:rsidRPr="00354FFB" w:rsidRDefault="00354FFB" w:rsidP="00354FFB">
            <w:pPr>
              <w:rPr>
                <w:rFonts w:ascii="Times New Roman" w:eastAsia="Calibri" w:hAnsi="Times New Roman" w:cs="Times New Roman"/>
              </w:rPr>
            </w:pPr>
          </w:p>
        </w:tc>
        <w:tc>
          <w:tcPr>
            <w:tcW w:w="1903" w:type="dxa"/>
            <w:vMerge/>
          </w:tcPr>
          <w:p w14:paraId="7A51411C" w14:textId="77777777" w:rsidR="00354FFB" w:rsidRPr="00354FFB" w:rsidRDefault="00354FFB" w:rsidP="00354FFB">
            <w:pPr>
              <w:rPr>
                <w:rFonts w:ascii="Times New Roman" w:eastAsia="Calibri" w:hAnsi="Times New Roman" w:cs="Times New Roman"/>
              </w:rPr>
            </w:pPr>
          </w:p>
        </w:tc>
        <w:tc>
          <w:tcPr>
            <w:tcW w:w="1224" w:type="dxa"/>
            <w:vMerge/>
          </w:tcPr>
          <w:p w14:paraId="1A3BBA79" w14:textId="77777777" w:rsidR="00354FFB" w:rsidRPr="00354FFB" w:rsidRDefault="00354FFB" w:rsidP="00354FFB">
            <w:pPr>
              <w:rPr>
                <w:rFonts w:ascii="Times New Roman" w:eastAsia="Calibri" w:hAnsi="Times New Roman" w:cs="Times New Roman"/>
              </w:rPr>
            </w:pPr>
          </w:p>
        </w:tc>
        <w:tc>
          <w:tcPr>
            <w:tcW w:w="4080" w:type="dxa"/>
            <w:vMerge/>
          </w:tcPr>
          <w:p w14:paraId="006D6BA2" w14:textId="77777777" w:rsidR="00354FFB" w:rsidRPr="00354FFB" w:rsidRDefault="00354FFB" w:rsidP="00354FFB">
            <w:pPr>
              <w:rPr>
                <w:rFonts w:ascii="Times New Roman" w:eastAsia="Calibri" w:hAnsi="Times New Roman" w:cs="Times New Roman"/>
              </w:rPr>
            </w:pPr>
          </w:p>
        </w:tc>
        <w:tc>
          <w:tcPr>
            <w:tcW w:w="6800" w:type="dxa"/>
          </w:tcPr>
          <w:p w14:paraId="00C6D7C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38803DA4" w14:textId="77777777" w:rsidTr="00A52685">
        <w:tc>
          <w:tcPr>
            <w:tcW w:w="272" w:type="dxa"/>
            <w:vMerge/>
          </w:tcPr>
          <w:p w14:paraId="7E4D8F9E" w14:textId="77777777" w:rsidR="00354FFB" w:rsidRPr="00354FFB" w:rsidRDefault="00354FFB" w:rsidP="00354FFB">
            <w:pPr>
              <w:rPr>
                <w:rFonts w:ascii="Times New Roman" w:eastAsia="Calibri" w:hAnsi="Times New Roman" w:cs="Times New Roman"/>
              </w:rPr>
            </w:pPr>
          </w:p>
        </w:tc>
        <w:tc>
          <w:tcPr>
            <w:tcW w:w="1903" w:type="dxa"/>
            <w:vMerge/>
          </w:tcPr>
          <w:p w14:paraId="008BAB2B" w14:textId="77777777" w:rsidR="00354FFB" w:rsidRPr="00354FFB" w:rsidRDefault="00354FFB" w:rsidP="00354FFB">
            <w:pPr>
              <w:rPr>
                <w:rFonts w:ascii="Times New Roman" w:eastAsia="Calibri" w:hAnsi="Times New Roman" w:cs="Times New Roman"/>
              </w:rPr>
            </w:pPr>
          </w:p>
        </w:tc>
        <w:tc>
          <w:tcPr>
            <w:tcW w:w="1224" w:type="dxa"/>
            <w:vMerge/>
          </w:tcPr>
          <w:p w14:paraId="09325363" w14:textId="77777777" w:rsidR="00354FFB" w:rsidRPr="00354FFB" w:rsidRDefault="00354FFB" w:rsidP="00354FFB">
            <w:pPr>
              <w:rPr>
                <w:rFonts w:ascii="Times New Roman" w:eastAsia="Calibri" w:hAnsi="Times New Roman" w:cs="Times New Roman"/>
              </w:rPr>
            </w:pPr>
          </w:p>
        </w:tc>
        <w:tc>
          <w:tcPr>
            <w:tcW w:w="4080" w:type="dxa"/>
            <w:vMerge/>
          </w:tcPr>
          <w:p w14:paraId="6AB5AA5F" w14:textId="77777777" w:rsidR="00354FFB" w:rsidRPr="00354FFB" w:rsidRDefault="00354FFB" w:rsidP="00354FFB">
            <w:pPr>
              <w:rPr>
                <w:rFonts w:ascii="Times New Roman" w:eastAsia="Calibri" w:hAnsi="Times New Roman" w:cs="Times New Roman"/>
              </w:rPr>
            </w:pPr>
          </w:p>
        </w:tc>
        <w:tc>
          <w:tcPr>
            <w:tcW w:w="6800" w:type="dxa"/>
          </w:tcPr>
          <w:p w14:paraId="5655E6B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2782EDA4" w14:textId="77777777" w:rsidTr="00A52685">
        <w:tc>
          <w:tcPr>
            <w:tcW w:w="272" w:type="dxa"/>
            <w:vMerge/>
          </w:tcPr>
          <w:p w14:paraId="2AC98389" w14:textId="77777777" w:rsidR="00354FFB" w:rsidRPr="00354FFB" w:rsidRDefault="00354FFB" w:rsidP="00354FFB">
            <w:pPr>
              <w:rPr>
                <w:rFonts w:ascii="Times New Roman" w:eastAsia="Calibri" w:hAnsi="Times New Roman" w:cs="Times New Roman"/>
              </w:rPr>
            </w:pPr>
          </w:p>
        </w:tc>
        <w:tc>
          <w:tcPr>
            <w:tcW w:w="1903" w:type="dxa"/>
            <w:vMerge/>
          </w:tcPr>
          <w:p w14:paraId="0FC7F923" w14:textId="77777777" w:rsidR="00354FFB" w:rsidRPr="00354FFB" w:rsidRDefault="00354FFB" w:rsidP="00354FFB">
            <w:pPr>
              <w:rPr>
                <w:rFonts w:ascii="Times New Roman" w:eastAsia="Calibri" w:hAnsi="Times New Roman" w:cs="Times New Roman"/>
              </w:rPr>
            </w:pPr>
          </w:p>
        </w:tc>
        <w:tc>
          <w:tcPr>
            <w:tcW w:w="1224" w:type="dxa"/>
            <w:vMerge/>
          </w:tcPr>
          <w:p w14:paraId="05AD6971" w14:textId="77777777" w:rsidR="00354FFB" w:rsidRPr="00354FFB" w:rsidRDefault="00354FFB" w:rsidP="00354FFB">
            <w:pPr>
              <w:rPr>
                <w:rFonts w:ascii="Times New Roman" w:eastAsia="Calibri" w:hAnsi="Times New Roman" w:cs="Times New Roman"/>
              </w:rPr>
            </w:pPr>
          </w:p>
        </w:tc>
        <w:tc>
          <w:tcPr>
            <w:tcW w:w="4080" w:type="dxa"/>
            <w:vMerge/>
          </w:tcPr>
          <w:p w14:paraId="68B2D097" w14:textId="77777777" w:rsidR="00354FFB" w:rsidRPr="00354FFB" w:rsidRDefault="00354FFB" w:rsidP="00354FFB">
            <w:pPr>
              <w:rPr>
                <w:rFonts w:ascii="Times New Roman" w:eastAsia="Calibri" w:hAnsi="Times New Roman" w:cs="Times New Roman"/>
              </w:rPr>
            </w:pPr>
          </w:p>
        </w:tc>
        <w:tc>
          <w:tcPr>
            <w:tcW w:w="6800" w:type="dxa"/>
          </w:tcPr>
          <w:p w14:paraId="2EF9281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59ABC5DD" w14:textId="77777777" w:rsidTr="00A52685">
        <w:tc>
          <w:tcPr>
            <w:tcW w:w="272" w:type="dxa"/>
            <w:vMerge/>
          </w:tcPr>
          <w:p w14:paraId="64E381C5" w14:textId="77777777" w:rsidR="00354FFB" w:rsidRPr="00354FFB" w:rsidRDefault="00354FFB" w:rsidP="00354FFB">
            <w:pPr>
              <w:rPr>
                <w:rFonts w:ascii="Times New Roman" w:eastAsia="Calibri" w:hAnsi="Times New Roman" w:cs="Times New Roman"/>
              </w:rPr>
            </w:pPr>
          </w:p>
        </w:tc>
        <w:tc>
          <w:tcPr>
            <w:tcW w:w="1903" w:type="dxa"/>
            <w:vMerge/>
          </w:tcPr>
          <w:p w14:paraId="06F65091" w14:textId="77777777" w:rsidR="00354FFB" w:rsidRPr="00354FFB" w:rsidRDefault="00354FFB" w:rsidP="00354FFB">
            <w:pPr>
              <w:rPr>
                <w:rFonts w:ascii="Times New Roman" w:eastAsia="Calibri" w:hAnsi="Times New Roman" w:cs="Times New Roman"/>
              </w:rPr>
            </w:pPr>
          </w:p>
        </w:tc>
        <w:tc>
          <w:tcPr>
            <w:tcW w:w="1224" w:type="dxa"/>
            <w:vMerge/>
          </w:tcPr>
          <w:p w14:paraId="327D70AA" w14:textId="77777777" w:rsidR="00354FFB" w:rsidRPr="00354FFB" w:rsidRDefault="00354FFB" w:rsidP="00354FFB">
            <w:pPr>
              <w:rPr>
                <w:rFonts w:ascii="Times New Roman" w:eastAsia="Calibri" w:hAnsi="Times New Roman" w:cs="Times New Roman"/>
              </w:rPr>
            </w:pPr>
          </w:p>
        </w:tc>
        <w:tc>
          <w:tcPr>
            <w:tcW w:w="4080" w:type="dxa"/>
            <w:vMerge/>
          </w:tcPr>
          <w:p w14:paraId="1158071F" w14:textId="77777777" w:rsidR="00354FFB" w:rsidRPr="00354FFB" w:rsidRDefault="00354FFB" w:rsidP="00354FFB">
            <w:pPr>
              <w:rPr>
                <w:rFonts w:ascii="Times New Roman" w:eastAsia="Calibri" w:hAnsi="Times New Roman" w:cs="Times New Roman"/>
              </w:rPr>
            </w:pPr>
          </w:p>
        </w:tc>
        <w:tc>
          <w:tcPr>
            <w:tcW w:w="6800" w:type="dxa"/>
          </w:tcPr>
          <w:p w14:paraId="7915F02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5D1FC871" w14:textId="77777777" w:rsidTr="00A52685">
        <w:tc>
          <w:tcPr>
            <w:tcW w:w="272" w:type="dxa"/>
            <w:vMerge/>
          </w:tcPr>
          <w:p w14:paraId="2DD28F1F" w14:textId="77777777" w:rsidR="00354FFB" w:rsidRPr="00354FFB" w:rsidRDefault="00354FFB" w:rsidP="00354FFB">
            <w:pPr>
              <w:rPr>
                <w:rFonts w:ascii="Times New Roman" w:eastAsia="Calibri" w:hAnsi="Times New Roman" w:cs="Times New Roman"/>
              </w:rPr>
            </w:pPr>
          </w:p>
        </w:tc>
        <w:tc>
          <w:tcPr>
            <w:tcW w:w="1903" w:type="dxa"/>
            <w:vMerge/>
          </w:tcPr>
          <w:p w14:paraId="01C957F4" w14:textId="77777777" w:rsidR="00354FFB" w:rsidRPr="00354FFB" w:rsidRDefault="00354FFB" w:rsidP="00354FFB">
            <w:pPr>
              <w:rPr>
                <w:rFonts w:ascii="Times New Roman" w:eastAsia="Calibri" w:hAnsi="Times New Roman" w:cs="Times New Roman"/>
              </w:rPr>
            </w:pPr>
          </w:p>
        </w:tc>
        <w:tc>
          <w:tcPr>
            <w:tcW w:w="1224" w:type="dxa"/>
            <w:vMerge/>
          </w:tcPr>
          <w:p w14:paraId="243FEE41" w14:textId="77777777" w:rsidR="00354FFB" w:rsidRPr="00354FFB" w:rsidRDefault="00354FFB" w:rsidP="00354FFB">
            <w:pPr>
              <w:rPr>
                <w:rFonts w:ascii="Times New Roman" w:eastAsia="Calibri" w:hAnsi="Times New Roman" w:cs="Times New Roman"/>
              </w:rPr>
            </w:pPr>
          </w:p>
        </w:tc>
        <w:tc>
          <w:tcPr>
            <w:tcW w:w="4080" w:type="dxa"/>
            <w:vMerge/>
          </w:tcPr>
          <w:p w14:paraId="43A3F973" w14:textId="77777777" w:rsidR="00354FFB" w:rsidRPr="00354FFB" w:rsidRDefault="00354FFB" w:rsidP="00354FFB">
            <w:pPr>
              <w:rPr>
                <w:rFonts w:ascii="Times New Roman" w:eastAsia="Calibri" w:hAnsi="Times New Roman" w:cs="Times New Roman"/>
              </w:rPr>
            </w:pPr>
          </w:p>
        </w:tc>
        <w:tc>
          <w:tcPr>
            <w:tcW w:w="6800" w:type="dxa"/>
          </w:tcPr>
          <w:p w14:paraId="04A5865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37D0ADB2" w14:textId="77777777" w:rsidTr="00A52685">
        <w:tc>
          <w:tcPr>
            <w:tcW w:w="272" w:type="dxa"/>
            <w:vMerge/>
          </w:tcPr>
          <w:p w14:paraId="2759752A" w14:textId="77777777" w:rsidR="00354FFB" w:rsidRPr="00354FFB" w:rsidRDefault="00354FFB" w:rsidP="00354FFB">
            <w:pPr>
              <w:rPr>
                <w:rFonts w:ascii="Times New Roman" w:eastAsia="Calibri" w:hAnsi="Times New Roman" w:cs="Times New Roman"/>
              </w:rPr>
            </w:pPr>
          </w:p>
        </w:tc>
        <w:tc>
          <w:tcPr>
            <w:tcW w:w="1903" w:type="dxa"/>
            <w:vMerge/>
          </w:tcPr>
          <w:p w14:paraId="2DF08521" w14:textId="77777777" w:rsidR="00354FFB" w:rsidRPr="00354FFB" w:rsidRDefault="00354FFB" w:rsidP="00354FFB">
            <w:pPr>
              <w:rPr>
                <w:rFonts w:ascii="Times New Roman" w:eastAsia="Calibri" w:hAnsi="Times New Roman" w:cs="Times New Roman"/>
              </w:rPr>
            </w:pPr>
          </w:p>
        </w:tc>
        <w:tc>
          <w:tcPr>
            <w:tcW w:w="1224" w:type="dxa"/>
            <w:vMerge/>
          </w:tcPr>
          <w:p w14:paraId="7F3017A7" w14:textId="77777777" w:rsidR="00354FFB" w:rsidRPr="00354FFB" w:rsidRDefault="00354FFB" w:rsidP="00354FFB">
            <w:pPr>
              <w:rPr>
                <w:rFonts w:ascii="Times New Roman" w:eastAsia="Calibri" w:hAnsi="Times New Roman" w:cs="Times New Roman"/>
              </w:rPr>
            </w:pPr>
          </w:p>
        </w:tc>
        <w:tc>
          <w:tcPr>
            <w:tcW w:w="4080" w:type="dxa"/>
            <w:vMerge/>
          </w:tcPr>
          <w:p w14:paraId="73086B9C" w14:textId="77777777" w:rsidR="00354FFB" w:rsidRPr="00354FFB" w:rsidRDefault="00354FFB" w:rsidP="00354FFB">
            <w:pPr>
              <w:rPr>
                <w:rFonts w:ascii="Times New Roman" w:eastAsia="Calibri" w:hAnsi="Times New Roman" w:cs="Times New Roman"/>
              </w:rPr>
            </w:pPr>
          </w:p>
        </w:tc>
        <w:tc>
          <w:tcPr>
            <w:tcW w:w="6800" w:type="dxa"/>
          </w:tcPr>
          <w:p w14:paraId="251528F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05BF7857" w14:textId="77777777" w:rsidTr="00A52685">
        <w:tc>
          <w:tcPr>
            <w:tcW w:w="272" w:type="dxa"/>
            <w:vMerge w:val="restart"/>
          </w:tcPr>
          <w:p w14:paraId="5BA4611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12.</w:t>
            </w:r>
          </w:p>
        </w:tc>
        <w:tc>
          <w:tcPr>
            <w:tcW w:w="1903" w:type="dxa"/>
            <w:vMerge w:val="restart"/>
          </w:tcPr>
          <w:p w14:paraId="4C2D06D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Стоянка транспортных средств</w:t>
            </w:r>
          </w:p>
        </w:tc>
        <w:tc>
          <w:tcPr>
            <w:tcW w:w="1224" w:type="dxa"/>
            <w:vMerge w:val="restart"/>
          </w:tcPr>
          <w:p w14:paraId="766B75D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4.9.2</w:t>
            </w:r>
          </w:p>
        </w:tc>
        <w:tc>
          <w:tcPr>
            <w:tcW w:w="4080" w:type="dxa"/>
            <w:vMerge w:val="restart"/>
          </w:tcPr>
          <w:p w14:paraId="1395756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6800" w:type="dxa"/>
          </w:tcPr>
          <w:p w14:paraId="67C4D8D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6249BC94" w14:textId="77777777" w:rsidTr="00A52685">
        <w:tc>
          <w:tcPr>
            <w:tcW w:w="272" w:type="dxa"/>
            <w:vMerge/>
          </w:tcPr>
          <w:p w14:paraId="1D7858FB" w14:textId="77777777" w:rsidR="00354FFB" w:rsidRPr="00354FFB" w:rsidRDefault="00354FFB" w:rsidP="00354FFB">
            <w:pPr>
              <w:rPr>
                <w:rFonts w:ascii="Times New Roman" w:eastAsia="Calibri" w:hAnsi="Times New Roman" w:cs="Times New Roman"/>
              </w:rPr>
            </w:pPr>
          </w:p>
        </w:tc>
        <w:tc>
          <w:tcPr>
            <w:tcW w:w="1903" w:type="dxa"/>
            <w:vMerge/>
          </w:tcPr>
          <w:p w14:paraId="2CFA5194" w14:textId="77777777" w:rsidR="00354FFB" w:rsidRPr="00354FFB" w:rsidRDefault="00354FFB" w:rsidP="00354FFB">
            <w:pPr>
              <w:rPr>
                <w:rFonts w:ascii="Times New Roman" w:eastAsia="Calibri" w:hAnsi="Times New Roman" w:cs="Times New Roman"/>
              </w:rPr>
            </w:pPr>
          </w:p>
        </w:tc>
        <w:tc>
          <w:tcPr>
            <w:tcW w:w="1224" w:type="dxa"/>
            <w:vMerge/>
          </w:tcPr>
          <w:p w14:paraId="1A185DAE" w14:textId="77777777" w:rsidR="00354FFB" w:rsidRPr="00354FFB" w:rsidRDefault="00354FFB" w:rsidP="00354FFB">
            <w:pPr>
              <w:rPr>
                <w:rFonts w:ascii="Times New Roman" w:eastAsia="Calibri" w:hAnsi="Times New Roman" w:cs="Times New Roman"/>
              </w:rPr>
            </w:pPr>
          </w:p>
        </w:tc>
        <w:tc>
          <w:tcPr>
            <w:tcW w:w="4080" w:type="dxa"/>
            <w:vMerge/>
          </w:tcPr>
          <w:p w14:paraId="33CE978E" w14:textId="77777777" w:rsidR="00354FFB" w:rsidRPr="00354FFB" w:rsidRDefault="00354FFB" w:rsidP="00354FFB">
            <w:pPr>
              <w:rPr>
                <w:rFonts w:ascii="Times New Roman" w:eastAsia="Calibri" w:hAnsi="Times New Roman" w:cs="Times New Roman"/>
              </w:rPr>
            </w:pPr>
          </w:p>
        </w:tc>
        <w:tc>
          <w:tcPr>
            <w:tcW w:w="6800" w:type="dxa"/>
          </w:tcPr>
          <w:p w14:paraId="1798F70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 кв.м.</w:t>
            </w:r>
          </w:p>
        </w:tc>
      </w:tr>
      <w:tr w:rsidR="00354FFB" w:rsidRPr="00354FFB" w14:paraId="0E79E2F6" w14:textId="77777777" w:rsidTr="00A52685">
        <w:tc>
          <w:tcPr>
            <w:tcW w:w="272" w:type="dxa"/>
            <w:vMerge/>
          </w:tcPr>
          <w:p w14:paraId="41D46F54" w14:textId="77777777" w:rsidR="00354FFB" w:rsidRPr="00354FFB" w:rsidRDefault="00354FFB" w:rsidP="00354FFB">
            <w:pPr>
              <w:rPr>
                <w:rFonts w:ascii="Times New Roman" w:eastAsia="Calibri" w:hAnsi="Times New Roman" w:cs="Times New Roman"/>
              </w:rPr>
            </w:pPr>
          </w:p>
        </w:tc>
        <w:tc>
          <w:tcPr>
            <w:tcW w:w="1903" w:type="dxa"/>
            <w:vMerge/>
          </w:tcPr>
          <w:p w14:paraId="0DBFC322" w14:textId="77777777" w:rsidR="00354FFB" w:rsidRPr="00354FFB" w:rsidRDefault="00354FFB" w:rsidP="00354FFB">
            <w:pPr>
              <w:rPr>
                <w:rFonts w:ascii="Times New Roman" w:eastAsia="Calibri" w:hAnsi="Times New Roman" w:cs="Times New Roman"/>
              </w:rPr>
            </w:pPr>
          </w:p>
        </w:tc>
        <w:tc>
          <w:tcPr>
            <w:tcW w:w="1224" w:type="dxa"/>
            <w:vMerge/>
          </w:tcPr>
          <w:p w14:paraId="10ADAC1F" w14:textId="77777777" w:rsidR="00354FFB" w:rsidRPr="00354FFB" w:rsidRDefault="00354FFB" w:rsidP="00354FFB">
            <w:pPr>
              <w:rPr>
                <w:rFonts w:ascii="Times New Roman" w:eastAsia="Calibri" w:hAnsi="Times New Roman" w:cs="Times New Roman"/>
              </w:rPr>
            </w:pPr>
          </w:p>
        </w:tc>
        <w:tc>
          <w:tcPr>
            <w:tcW w:w="4080" w:type="dxa"/>
            <w:vMerge/>
          </w:tcPr>
          <w:p w14:paraId="71B0E0A6" w14:textId="77777777" w:rsidR="00354FFB" w:rsidRPr="00354FFB" w:rsidRDefault="00354FFB" w:rsidP="00354FFB">
            <w:pPr>
              <w:rPr>
                <w:rFonts w:ascii="Times New Roman" w:eastAsia="Calibri" w:hAnsi="Times New Roman" w:cs="Times New Roman"/>
              </w:rPr>
            </w:pPr>
          </w:p>
        </w:tc>
        <w:tc>
          <w:tcPr>
            <w:tcW w:w="6800" w:type="dxa"/>
          </w:tcPr>
          <w:p w14:paraId="29A733C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1A88D181" w14:textId="77777777" w:rsidTr="00A52685">
        <w:tc>
          <w:tcPr>
            <w:tcW w:w="272" w:type="dxa"/>
            <w:vMerge/>
          </w:tcPr>
          <w:p w14:paraId="7504BB66" w14:textId="77777777" w:rsidR="00354FFB" w:rsidRPr="00354FFB" w:rsidRDefault="00354FFB" w:rsidP="00354FFB">
            <w:pPr>
              <w:rPr>
                <w:rFonts w:ascii="Times New Roman" w:eastAsia="Calibri" w:hAnsi="Times New Roman" w:cs="Times New Roman"/>
              </w:rPr>
            </w:pPr>
          </w:p>
        </w:tc>
        <w:tc>
          <w:tcPr>
            <w:tcW w:w="1903" w:type="dxa"/>
            <w:vMerge/>
          </w:tcPr>
          <w:p w14:paraId="5196358F" w14:textId="77777777" w:rsidR="00354FFB" w:rsidRPr="00354FFB" w:rsidRDefault="00354FFB" w:rsidP="00354FFB">
            <w:pPr>
              <w:rPr>
                <w:rFonts w:ascii="Times New Roman" w:eastAsia="Calibri" w:hAnsi="Times New Roman" w:cs="Times New Roman"/>
              </w:rPr>
            </w:pPr>
          </w:p>
        </w:tc>
        <w:tc>
          <w:tcPr>
            <w:tcW w:w="1224" w:type="dxa"/>
            <w:vMerge/>
          </w:tcPr>
          <w:p w14:paraId="0A919262" w14:textId="77777777" w:rsidR="00354FFB" w:rsidRPr="00354FFB" w:rsidRDefault="00354FFB" w:rsidP="00354FFB">
            <w:pPr>
              <w:rPr>
                <w:rFonts w:ascii="Times New Roman" w:eastAsia="Calibri" w:hAnsi="Times New Roman" w:cs="Times New Roman"/>
              </w:rPr>
            </w:pPr>
          </w:p>
        </w:tc>
        <w:tc>
          <w:tcPr>
            <w:tcW w:w="4080" w:type="dxa"/>
            <w:vMerge/>
          </w:tcPr>
          <w:p w14:paraId="0DA96E81" w14:textId="77777777" w:rsidR="00354FFB" w:rsidRPr="00354FFB" w:rsidRDefault="00354FFB" w:rsidP="00354FFB">
            <w:pPr>
              <w:rPr>
                <w:rFonts w:ascii="Times New Roman" w:eastAsia="Calibri" w:hAnsi="Times New Roman" w:cs="Times New Roman"/>
              </w:rPr>
            </w:pPr>
          </w:p>
        </w:tc>
        <w:tc>
          <w:tcPr>
            <w:tcW w:w="6800" w:type="dxa"/>
          </w:tcPr>
          <w:p w14:paraId="3801077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354FFB" w:rsidRPr="00354FFB" w14:paraId="0EC0B60E" w14:textId="77777777" w:rsidTr="00A52685">
        <w:tc>
          <w:tcPr>
            <w:tcW w:w="272" w:type="dxa"/>
            <w:vMerge/>
          </w:tcPr>
          <w:p w14:paraId="0DD9F0D9" w14:textId="77777777" w:rsidR="00354FFB" w:rsidRPr="00354FFB" w:rsidRDefault="00354FFB" w:rsidP="00354FFB">
            <w:pPr>
              <w:rPr>
                <w:rFonts w:ascii="Times New Roman" w:eastAsia="Calibri" w:hAnsi="Times New Roman" w:cs="Times New Roman"/>
              </w:rPr>
            </w:pPr>
          </w:p>
        </w:tc>
        <w:tc>
          <w:tcPr>
            <w:tcW w:w="1903" w:type="dxa"/>
            <w:vMerge/>
          </w:tcPr>
          <w:p w14:paraId="7CF96409" w14:textId="77777777" w:rsidR="00354FFB" w:rsidRPr="00354FFB" w:rsidRDefault="00354FFB" w:rsidP="00354FFB">
            <w:pPr>
              <w:rPr>
                <w:rFonts w:ascii="Times New Roman" w:eastAsia="Calibri" w:hAnsi="Times New Roman" w:cs="Times New Roman"/>
              </w:rPr>
            </w:pPr>
          </w:p>
        </w:tc>
        <w:tc>
          <w:tcPr>
            <w:tcW w:w="1224" w:type="dxa"/>
            <w:vMerge/>
          </w:tcPr>
          <w:p w14:paraId="067F97BF" w14:textId="77777777" w:rsidR="00354FFB" w:rsidRPr="00354FFB" w:rsidRDefault="00354FFB" w:rsidP="00354FFB">
            <w:pPr>
              <w:rPr>
                <w:rFonts w:ascii="Times New Roman" w:eastAsia="Calibri" w:hAnsi="Times New Roman" w:cs="Times New Roman"/>
              </w:rPr>
            </w:pPr>
          </w:p>
        </w:tc>
        <w:tc>
          <w:tcPr>
            <w:tcW w:w="4080" w:type="dxa"/>
            <w:vMerge/>
          </w:tcPr>
          <w:p w14:paraId="67ED3235" w14:textId="77777777" w:rsidR="00354FFB" w:rsidRPr="00354FFB" w:rsidRDefault="00354FFB" w:rsidP="00354FFB">
            <w:pPr>
              <w:rPr>
                <w:rFonts w:ascii="Times New Roman" w:eastAsia="Calibri" w:hAnsi="Times New Roman" w:cs="Times New Roman"/>
              </w:rPr>
            </w:pPr>
          </w:p>
        </w:tc>
        <w:tc>
          <w:tcPr>
            <w:tcW w:w="6800" w:type="dxa"/>
          </w:tcPr>
          <w:p w14:paraId="11AC017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354FFB" w:rsidRPr="00354FFB" w14:paraId="22CB048F" w14:textId="77777777" w:rsidTr="00A52685">
        <w:tc>
          <w:tcPr>
            <w:tcW w:w="272" w:type="dxa"/>
            <w:vMerge/>
          </w:tcPr>
          <w:p w14:paraId="1214F4AE" w14:textId="77777777" w:rsidR="00354FFB" w:rsidRPr="00354FFB" w:rsidRDefault="00354FFB" w:rsidP="00354FFB">
            <w:pPr>
              <w:rPr>
                <w:rFonts w:ascii="Times New Roman" w:eastAsia="Calibri" w:hAnsi="Times New Roman" w:cs="Times New Roman"/>
              </w:rPr>
            </w:pPr>
          </w:p>
        </w:tc>
        <w:tc>
          <w:tcPr>
            <w:tcW w:w="1903" w:type="dxa"/>
            <w:vMerge/>
          </w:tcPr>
          <w:p w14:paraId="48FB7686" w14:textId="77777777" w:rsidR="00354FFB" w:rsidRPr="00354FFB" w:rsidRDefault="00354FFB" w:rsidP="00354FFB">
            <w:pPr>
              <w:rPr>
                <w:rFonts w:ascii="Times New Roman" w:eastAsia="Calibri" w:hAnsi="Times New Roman" w:cs="Times New Roman"/>
              </w:rPr>
            </w:pPr>
          </w:p>
        </w:tc>
        <w:tc>
          <w:tcPr>
            <w:tcW w:w="1224" w:type="dxa"/>
            <w:vMerge/>
          </w:tcPr>
          <w:p w14:paraId="71FEDF2C" w14:textId="77777777" w:rsidR="00354FFB" w:rsidRPr="00354FFB" w:rsidRDefault="00354FFB" w:rsidP="00354FFB">
            <w:pPr>
              <w:rPr>
                <w:rFonts w:ascii="Times New Roman" w:eastAsia="Calibri" w:hAnsi="Times New Roman" w:cs="Times New Roman"/>
              </w:rPr>
            </w:pPr>
          </w:p>
        </w:tc>
        <w:tc>
          <w:tcPr>
            <w:tcW w:w="4080" w:type="dxa"/>
            <w:vMerge/>
          </w:tcPr>
          <w:p w14:paraId="59C49BC9" w14:textId="77777777" w:rsidR="00354FFB" w:rsidRPr="00354FFB" w:rsidRDefault="00354FFB" w:rsidP="00354FFB">
            <w:pPr>
              <w:rPr>
                <w:rFonts w:ascii="Times New Roman" w:eastAsia="Calibri" w:hAnsi="Times New Roman" w:cs="Times New Roman"/>
              </w:rPr>
            </w:pPr>
          </w:p>
        </w:tc>
        <w:tc>
          <w:tcPr>
            <w:tcW w:w="6800" w:type="dxa"/>
          </w:tcPr>
          <w:p w14:paraId="6699512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не подлежит установлению.</w:t>
            </w:r>
          </w:p>
        </w:tc>
      </w:tr>
      <w:tr w:rsidR="00354FFB" w:rsidRPr="00354FFB" w14:paraId="1747B8EC" w14:textId="77777777" w:rsidTr="00A52685">
        <w:tc>
          <w:tcPr>
            <w:tcW w:w="272" w:type="dxa"/>
            <w:vMerge/>
          </w:tcPr>
          <w:p w14:paraId="617AAF0C" w14:textId="77777777" w:rsidR="00354FFB" w:rsidRPr="00354FFB" w:rsidRDefault="00354FFB" w:rsidP="00354FFB">
            <w:pPr>
              <w:rPr>
                <w:rFonts w:ascii="Times New Roman" w:eastAsia="Calibri" w:hAnsi="Times New Roman" w:cs="Times New Roman"/>
              </w:rPr>
            </w:pPr>
          </w:p>
        </w:tc>
        <w:tc>
          <w:tcPr>
            <w:tcW w:w="1903" w:type="dxa"/>
            <w:vMerge/>
          </w:tcPr>
          <w:p w14:paraId="3A9A5C0A" w14:textId="77777777" w:rsidR="00354FFB" w:rsidRPr="00354FFB" w:rsidRDefault="00354FFB" w:rsidP="00354FFB">
            <w:pPr>
              <w:rPr>
                <w:rFonts w:ascii="Times New Roman" w:eastAsia="Calibri" w:hAnsi="Times New Roman" w:cs="Times New Roman"/>
              </w:rPr>
            </w:pPr>
          </w:p>
        </w:tc>
        <w:tc>
          <w:tcPr>
            <w:tcW w:w="1224" w:type="dxa"/>
            <w:vMerge/>
          </w:tcPr>
          <w:p w14:paraId="4EC9CF10" w14:textId="77777777" w:rsidR="00354FFB" w:rsidRPr="00354FFB" w:rsidRDefault="00354FFB" w:rsidP="00354FFB">
            <w:pPr>
              <w:rPr>
                <w:rFonts w:ascii="Times New Roman" w:eastAsia="Calibri" w:hAnsi="Times New Roman" w:cs="Times New Roman"/>
              </w:rPr>
            </w:pPr>
          </w:p>
        </w:tc>
        <w:tc>
          <w:tcPr>
            <w:tcW w:w="4080" w:type="dxa"/>
            <w:vMerge/>
          </w:tcPr>
          <w:p w14:paraId="2F197414" w14:textId="77777777" w:rsidR="00354FFB" w:rsidRPr="00354FFB" w:rsidRDefault="00354FFB" w:rsidP="00354FFB">
            <w:pPr>
              <w:rPr>
                <w:rFonts w:ascii="Times New Roman" w:eastAsia="Calibri" w:hAnsi="Times New Roman" w:cs="Times New Roman"/>
              </w:rPr>
            </w:pPr>
          </w:p>
        </w:tc>
        <w:tc>
          <w:tcPr>
            <w:tcW w:w="6800" w:type="dxa"/>
          </w:tcPr>
          <w:p w14:paraId="7E86DFE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tc>
      </w:tr>
      <w:tr w:rsidR="00354FFB" w:rsidRPr="00354FFB" w14:paraId="69BCD59C" w14:textId="77777777" w:rsidTr="00A52685">
        <w:tc>
          <w:tcPr>
            <w:tcW w:w="272" w:type="dxa"/>
            <w:vMerge/>
          </w:tcPr>
          <w:p w14:paraId="358DE4B7" w14:textId="77777777" w:rsidR="00354FFB" w:rsidRPr="00354FFB" w:rsidRDefault="00354FFB" w:rsidP="00354FFB">
            <w:pPr>
              <w:rPr>
                <w:rFonts w:ascii="Times New Roman" w:eastAsia="Calibri" w:hAnsi="Times New Roman" w:cs="Times New Roman"/>
              </w:rPr>
            </w:pPr>
          </w:p>
        </w:tc>
        <w:tc>
          <w:tcPr>
            <w:tcW w:w="1903" w:type="dxa"/>
            <w:vMerge/>
          </w:tcPr>
          <w:p w14:paraId="1F8C160D" w14:textId="77777777" w:rsidR="00354FFB" w:rsidRPr="00354FFB" w:rsidRDefault="00354FFB" w:rsidP="00354FFB">
            <w:pPr>
              <w:rPr>
                <w:rFonts w:ascii="Times New Roman" w:eastAsia="Calibri" w:hAnsi="Times New Roman" w:cs="Times New Roman"/>
              </w:rPr>
            </w:pPr>
          </w:p>
        </w:tc>
        <w:tc>
          <w:tcPr>
            <w:tcW w:w="1224" w:type="dxa"/>
            <w:vMerge/>
          </w:tcPr>
          <w:p w14:paraId="5C36B4D5" w14:textId="77777777" w:rsidR="00354FFB" w:rsidRPr="00354FFB" w:rsidRDefault="00354FFB" w:rsidP="00354FFB">
            <w:pPr>
              <w:rPr>
                <w:rFonts w:ascii="Times New Roman" w:eastAsia="Calibri" w:hAnsi="Times New Roman" w:cs="Times New Roman"/>
              </w:rPr>
            </w:pPr>
          </w:p>
        </w:tc>
        <w:tc>
          <w:tcPr>
            <w:tcW w:w="4080" w:type="dxa"/>
            <w:vMerge/>
          </w:tcPr>
          <w:p w14:paraId="39C42D7D" w14:textId="77777777" w:rsidR="00354FFB" w:rsidRPr="00354FFB" w:rsidRDefault="00354FFB" w:rsidP="00354FFB">
            <w:pPr>
              <w:rPr>
                <w:rFonts w:ascii="Times New Roman" w:eastAsia="Calibri" w:hAnsi="Times New Roman" w:cs="Times New Roman"/>
              </w:rPr>
            </w:pPr>
          </w:p>
        </w:tc>
        <w:tc>
          <w:tcPr>
            <w:tcW w:w="6800" w:type="dxa"/>
          </w:tcPr>
          <w:p w14:paraId="3611F3A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70%.</w:t>
            </w:r>
          </w:p>
        </w:tc>
      </w:tr>
      <w:tr w:rsidR="00354FFB" w:rsidRPr="00354FFB" w14:paraId="4E571B1E" w14:textId="77777777" w:rsidTr="00A52685">
        <w:tc>
          <w:tcPr>
            <w:tcW w:w="272" w:type="dxa"/>
            <w:vMerge/>
          </w:tcPr>
          <w:p w14:paraId="0C5BA541" w14:textId="77777777" w:rsidR="00354FFB" w:rsidRPr="00354FFB" w:rsidRDefault="00354FFB" w:rsidP="00354FFB">
            <w:pPr>
              <w:rPr>
                <w:rFonts w:ascii="Times New Roman" w:eastAsia="Calibri" w:hAnsi="Times New Roman" w:cs="Times New Roman"/>
              </w:rPr>
            </w:pPr>
          </w:p>
        </w:tc>
        <w:tc>
          <w:tcPr>
            <w:tcW w:w="1903" w:type="dxa"/>
            <w:vMerge/>
          </w:tcPr>
          <w:p w14:paraId="32DF7173" w14:textId="77777777" w:rsidR="00354FFB" w:rsidRPr="00354FFB" w:rsidRDefault="00354FFB" w:rsidP="00354FFB">
            <w:pPr>
              <w:rPr>
                <w:rFonts w:ascii="Times New Roman" w:eastAsia="Calibri" w:hAnsi="Times New Roman" w:cs="Times New Roman"/>
              </w:rPr>
            </w:pPr>
          </w:p>
        </w:tc>
        <w:tc>
          <w:tcPr>
            <w:tcW w:w="1224" w:type="dxa"/>
            <w:vMerge/>
          </w:tcPr>
          <w:p w14:paraId="41102384" w14:textId="77777777" w:rsidR="00354FFB" w:rsidRPr="00354FFB" w:rsidRDefault="00354FFB" w:rsidP="00354FFB">
            <w:pPr>
              <w:rPr>
                <w:rFonts w:ascii="Times New Roman" w:eastAsia="Calibri" w:hAnsi="Times New Roman" w:cs="Times New Roman"/>
              </w:rPr>
            </w:pPr>
          </w:p>
        </w:tc>
        <w:tc>
          <w:tcPr>
            <w:tcW w:w="4080" w:type="dxa"/>
            <w:vMerge/>
          </w:tcPr>
          <w:p w14:paraId="232F5785" w14:textId="77777777" w:rsidR="00354FFB" w:rsidRPr="00354FFB" w:rsidRDefault="00354FFB" w:rsidP="00354FFB">
            <w:pPr>
              <w:rPr>
                <w:rFonts w:ascii="Times New Roman" w:eastAsia="Calibri" w:hAnsi="Times New Roman" w:cs="Times New Roman"/>
              </w:rPr>
            </w:pPr>
          </w:p>
        </w:tc>
        <w:tc>
          <w:tcPr>
            <w:tcW w:w="6800" w:type="dxa"/>
          </w:tcPr>
          <w:p w14:paraId="6A3D579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4C03ABD3" w14:textId="77777777" w:rsidTr="00A52685">
        <w:tc>
          <w:tcPr>
            <w:tcW w:w="272" w:type="dxa"/>
            <w:vMerge w:val="restart"/>
          </w:tcPr>
          <w:p w14:paraId="7EB83C1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13.</w:t>
            </w:r>
          </w:p>
        </w:tc>
        <w:tc>
          <w:tcPr>
            <w:tcW w:w="1903" w:type="dxa"/>
            <w:vMerge w:val="restart"/>
          </w:tcPr>
          <w:p w14:paraId="7CE72C2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4B95CBA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9.3</w:t>
            </w:r>
          </w:p>
        </w:tc>
        <w:tc>
          <w:tcPr>
            <w:tcW w:w="4080" w:type="dxa"/>
            <w:vMerge w:val="restart"/>
          </w:tcPr>
          <w:p w14:paraId="4CB3A14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223E530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 кв.м.</w:t>
            </w:r>
          </w:p>
        </w:tc>
      </w:tr>
      <w:tr w:rsidR="00354FFB" w:rsidRPr="00354FFB" w14:paraId="7378ADB6" w14:textId="77777777" w:rsidTr="00A52685">
        <w:tc>
          <w:tcPr>
            <w:tcW w:w="272" w:type="dxa"/>
            <w:vMerge/>
          </w:tcPr>
          <w:p w14:paraId="43E3A2A8" w14:textId="77777777" w:rsidR="00354FFB" w:rsidRPr="00354FFB" w:rsidRDefault="00354FFB" w:rsidP="00354FFB">
            <w:pPr>
              <w:rPr>
                <w:rFonts w:ascii="Times New Roman" w:eastAsia="Calibri" w:hAnsi="Times New Roman" w:cs="Times New Roman"/>
              </w:rPr>
            </w:pPr>
          </w:p>
        </w:tc>
        <w:tc>
          <w:tcPr>
            <w:tcW w:w="1903" w:type="dxa"/>
            <w:vMerge/>
          </w:tcPr>
          <w:p w14:paraId="0EE3DB2E" w14:textId="77777777" w:rsidR="00354FFB" w:rsidRPr="00354FFB" w:rsidRDefault="00354FFB" w:rsidP="00354FFB">
            <w:pPr>
              <w:rPr>
                <w:rFonts w:ascii="Times New Roman" w:eastAsia="Calibri" w:hAnsi="Times New Roman" w:cs="Times New Roman"/>
              </w:rPr>
            </w:pPr>
          </w:p>
        </w:tc>
        <w:tc>
          <w:tcPr>
            <w:tcW w:w="1224" w:type="dxa"/>
            <w:vMerge/>
          </w:tcPr>
          <w:p w14:paraId="565C2683" w14:textId="77777777" w:rsidR="00354FFB" w:rsidRPr="00354FFB" w:rsidRDefault="00354FFB" w:rsidP="00354FFB">
            <w:pPr>
              <w:rPr>
                <w:rFonts w:ascii="Times New Roman" w:eastAsia="Calibri" w:hAnsi="Times New Roman" w:cs="Times New Roman"/>
              </w:rPr>
            </w:pPr>
          </w:p>
        </w:tc>
        <w:tc>
          <w:tcPr>
            <w:tcW w:w="4080" w:type="dxa"/>
            <w:vMerge/>
          </w:tcPr>
          <w:p w14:paraId="283E4F46" w14:textId="77777777" w:rsidR="00354FFB" w:rsidRPr="00354FFB" w:rsidRDefault="00354FFB" w:rsidP="00354FFB">
            <w:pPr>
              <w:rPr>
                <w:rFonts w:ascii="Times New Roman" w:eastAsia="Calibri" w:hAnsi="Times New Roman" w:cs="Times New Roman"/>
              </w:rPr>
            </w:pPr>
          </w:p>
        </w:tc>
        <w:tc>
          <w:tcPr>
            <w:tcW w:w="6800" w:type="dxa"/>
          </w:tcPr>
          <w:p w14:paraId="7974088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20000 кв.м.</w:t>
            </w:r>
          </w:p>
        </w:tc>
      </w:tr>
      <w:tr w:rsidR="00354FFB" w:rsidRPr="00354FFB" w14:paraId="630B3163" w14:textId="77777777" w:rsidTr="00A52685">
        <w:tc>
          <w:tcPr>
            <w:tcW w:w="272" w:type="dxa"/>
            <w:vMerge/>
          </w:tcPr>
          <w:p w14:paraId="77AD0AA3" w14:textId="77777777" w:rsidR="00354FFB" w:rsidRPr="00354FFB" w:rsidRDefault="00354FFB" w:rsidP="00354FFB">
            <w:pPr>
              <w:rPr>
                <w:rFonts w:ascii="Times New Roman" w:eastAsia="Calibri" w:hAnsi="Times New Roman" w:cs="Times New Roman"/>
              </w:rPr>
            </w:pPr>
          </w:p>
        </w:tc>
        <w:tc>
          <w:tcPr>
            <w:tcW w:w="1903" w:type="dxa"/>
            <w:vMerge/>
          </w:tcPr>
          <w:p w14:paraId="447E023B" w14:textId="77777777" w:rsidR="00354FFB" w:rsidRPr="00354FFB" w:rsidRDefault="00354FFB" w:rsidP="00354FFB">
            <w:pPr>
              <w:rPr>
                <w:rFonts w:ascii="Times New Roman" w:eastAsia="Calibri" w:hAnsi="Times New Roman" w:cs="Times New Roman"/>
              </w:rPr>
            </w:pPr>
          </w:p>
        </w:tc>
        <w:tc>
          <w:tcPr>
            <w:tcW w:w="1224" w:type="dxa"/>
            <w:vMerge/>
          </w:tcPr>
          <w:p w14:paraId="31286461" w14:textId="77777777" w:rsidR="00354FFB" w:rsidRPr="00354FFB" w:rsidRDefault="00354FFB" w:rsidP="00354FFB">
            <w:pPr>
              <w:rPr>
                <w:rFonts w:ascii="Times New Roman" w:eastAsia="Calibri" w:hAnsi="Times New Roman" w:cs="Times New Roman"/>
              </w:rPr>
            </w:pPr>
          </w:p>
        </w:tc>
        <w:tc>
          <w:tcPr>
            <w:tcW w:w="4080" w:type="dxa"/>
            <w:vMerge/>
          </w:tcPr>
          <w:p w14:paraId="759FB9FF" w14:textId="77777777" w:rsidR="00354FFB" w:rsidRPr="00354FFB" w:rsidRDefault="00354FFB" w:rsidP="00354FFB">
            <w:pPr>
              <w:rPr>
                <w:rFonts w:ascii="Times New Roman" w:eastAsia="Calibri" w:hAnsi="Times New Roman" w:cs="Times New Roman"/>
              </w:rPr>
            </w:pPr>
          </w:p>
        </w:tc>
        <w:tc>
          <w:tcPr>
            <w:tcW w:w="6800" w:type="dxa"/>
          </w:tcPr>
          <w:p w14:paraId="0BAF66E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354FFB" w:rsidRPr="00354FFB" w14:paraId="6D258A45" w14:textId="77777777" w:rsidTr="00A52685">
        <w:tc>
          <w:tcPr>
            <w:tcW w:w="272" w:type="dxa"/>
          </w:tcPr>
          <w:p w14:paraId="3F7286C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14.</w:t>
            </w:r>
          </w:p>
        </w:tc>
        <w:tc>
          <w:tcPr>
            <w:tcW w:w="1903" w:type="dxa"/>
          </w:tcPr>
          <w:p w14:paraId="27A90B4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Улично-дорожная сеть</w:t>
            </w:r>
          </w:p>
        </w:tc>
        <w:tc>
          <w:tcPr>
            <w:tcW w:w="1224" w:type="dxa"/>
          </w:tcPr>
          <w:p w14:paraId="1B23A41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12.0.1</w:t>
            </w:r>
          </w:p>
        </w:tc>
        <w:tc>
          <w:tcPr>
            <w:tcW w:w="4080" w:type="dxa"/>
          </w:tcPr>
          <w:p w14:paraId="415A469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w:t>
            </w:r>
            <w:r w:rsidRPr="00354FFB">
              <w:rPr>
                <w:rFonts w:ascii="Times New Roman" w:eastAsia="Tahoma" w:hAnsi="Times New Roman" w:cs="Times New Roman"/>
                <w:color w:val="000000"/>
                <w:sz w:val="20"/>
                <w:szCs w:val="20"/>
              </w:rPr>
              <w:lastRenderedPageBreak/>
              <w:t xml:space="preserve">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3F52F8F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54FFB" w:rsidRPr="00354FFB" w14:paraId="2A1A5502" w14:textId="77777777" w:rsidTr="00A52685">
        <w:tc>
          <w:tcPr>
            <w:tcW w:w="272" w:type="dxa"/>
          </w:tcPr>
          <w:p w14:paraId="54366CE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15.</w:t>
            </w:r>
          </w:p>
        </w:tc>
        <w:tc>
          <w:tcPr>
            <w:tcW w:w="1903" w:type="dxa"/>
          </w:tcPr>
          <w:p w14:paraId="46FCD33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Благоустройство территории</w:t>
            </w:r>
          </w:p>
        </w:tc>
        <w:tc>
          <w:tcPr>
            <w:tcW w:w="1224" w:type="dxa"/>
          </w:tcPr>
          <w:p w14:paraId="6C4034D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12.0.2</w:t>
            </w:r>
          </w:p>
        </w:tc>
        <w:tc>
          <w:tcPr>
            <w:tcW w:w="4080" w:type="dxa"/>
          </w:tcPr>
          <w:p w14:paraId="7637A44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4FA5E3A0" w14:textId="77777777" w:rsidR="00354FFB" w:rsidRPr="00354FFB" w:rsidRDefault="00354FFB" w:rsidP="00354FFB">
            <w:pPr>
              <w:rPr>
                <w:rFonts w:ascii="Times New Roman" w:eastAsia="Calibri" w:hAnsi="Times New Roman" w:cs="Times New Roman"/>
              </w:rPr>
            </w:pPr>
          </w:p>
        </w:tc>
      </w:tr>
    </w:tbl>
    <w:p w14:paraId="4F3BE612" w14:textId="77777777" w:rsidR="00354FFB" w:rsidRPr="00354FFB" w:rsidRDefault="00354FFB" w:rsidP="00354FFB">
      <w:pPr>
        <w:spacing w:after="0" w:line="240" w:lineRule="auto"/>
        <w:rPr>
          <w:rFonts w:ascii="Times New Roman" w:eastAsia="Calibri" w:hAnsi="Times New Roman" w:cs="Times New Roman"/>
          <w:lang w:val=""/>
        </w:rPr>
      </w:pPr>
    </w:p>
    <w:p w14:paraId="47F63128"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60" w:name="_Toc207795710"/>
      <w:r w:rsidRPr="00354FFB">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260"/>
    </w:p>
    <w:p w14:paraId="4AC8A598" w14:textId="77777777" w:rsidR="00354FFB" w:rsidRPr="00354FFB" w:rsidRDefault="00354FFB" w:rsidP="00354FFB">
      <w:pPr>
        <w:spacing w:after="0" w:line="240" w:lineRule="auto"/>
        <w:rPr>
          <w:rFonts w:ascii="Times New Roman" w:eastAsia="Calibri" w:hAnsi="Times New Roman" w:cs="Times New Roman"/>
          <w:lang w:val=""/>
        </w:rPr>
      </w:pPr>
    </w:p>
    <w:p w14:paraId="0E859ECD"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61" w:name="_Toc207795711"/>
      <w:r w:rsidRPr="00354FFB">
        <w:rPr>
          <w:rFonts w:ascii="Times New Roman" w:eastAsia="Tahoma" w:hAnsi="Times New Roman" w:cs="Times New Roman"/>
          <w:b/>
          <w:bCs/>
          <w:color w:val="000000"/>
          <w:lang w:val=""/>
        </w:rPr>
        <w:t>Условно разрешенные виды использования земельных участков и объектов капитального строительства</w:t>
      </w:r>
      <w:bookmarkEnd w:id="261"/>
    </w:p>
    <w:tbl>
      <w:tblPr>
        <w:tblStyle w:val="157"/>
        <w:tblW w:w="5000" w:type="auto"/>
        <w:tblLook w:val="04A0" w:firstRow="1" w:lastRow="0" w:firstColumn="1" w:lastColumn="0" w:noHBand="0" w:noVBand="1"/>
      </w:tblPr>
      <w:tblGrid>
        <w:gridCol w:w="486"/>
        <w:gridCol w:w="1892"/>
        <w:gridCol w:w="1479"/>
        <w:gridCol w:w="4025"/>
        <w:gridCol w:w="6678"/>
      </w:tblGrid>
      <w:tr w:rsidR="00354FFB" w:rsidRPr="00354FFB" w14:paraId="2F1D15F8" w14:textId="77777777" w:rsidTr="00A52685">
        <w:trPr>
          <w:tblHeader/>
        </w:trPr>
        <w:tc>
          <w:tcPr>
            <w:tcW w:w="272" w:type="dxa"/>
          </w:tcPr>
          <w:p w14:paraId="3729C52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587C9F1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3FEF105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51539AAC"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0F619EFD"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3AF1F338" w14:textId="77777777" w:rsidTr="00A52685">
        <w:trPr>
          <w:tblHeader/>
        </w:trPr>
        <w:tc>
          <w:tcPr>
            <w:tcW w:w="272" w:type="dxa"/>
          </w:tcPr>
          <w:p w14:paraId="09E09E91"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092FE17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0CEA56D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15118B0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5D0F9C7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24CA8735" w14:textId="77777777" w:rsidTr="00A52685">
        <w:tc>
          <w:tcPr>
            <w:tcW w:w="272" w:type="dxa"/>
            <w:vMerge w:val="restart"/>
          </w:tcPr>
          <w:p w14:paraId="6F0C867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4E8F0B8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Гостиничное обслуживание</w:t>
            </w:r>
          </w:p>
        </w:tc>
        <w:tc>
          <w:tcPr>
            <w:tcW w:w="1224" w:type="dxa"/>
            <w:vMerge w:val="restart"/>
          </w:tcPr>
          <w:p w14:paraId="60BAD9F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4.7</w:t>
            </w:r>
          </w:p>
        </w:tc>
        <w:tc>
          <w:tcPr>
            <w:tcW w:w="4080" w:type="dxa"/>
            <w:vMerge w:val="restart"/>
          </w:tcPr>
          <w:p w14:paraId="7B49C0D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гостиниц</w:t>
            </w:r>
          </w:p>
        </w:tc>
        <w:tc>
          <w:tcPr>
            <w:tcW w:w="6800" w:type="dxa"/>
          </w:tcPr>
          <w:p w14:paraId="5777AA3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400 кв.м.</w:t>
            </w:r>
          </w:p>
        </w:tc>
      </w:tr>
      <w:tr w:rsidR="00354FFB" w:rsidRPr="00354FFB" w14:paraId="5031B309" w14:textId="77777777" w:rsidTr="00A52685">
        <w:tc>
          <w:tcPr>
            <w:tcW w:w="272" w:type="dxa"/>
            <w:vMerge/>
          </w:tcPr>
          <w:p w14:paraId="08B1B3B4" w14:textId="77777777" w:rsidR="00354FFB" w:rsidRPr="00354FFB" w:rsidRDefault="00354FFB" w:rsidP="00354FFB">
            <w:pPr>
              <w:rPr>
                <w:rFonts w:ascii="Times New Roman" w:eastAsia="Calibri" w:hAnsi="Times New Roman" w:cs="Times New Roman"/>
              </w:rPr>
            </w:pPr>
          </w:p>
        </w:tc>
        <w:tc>
          <w:tcPr>
            <w:tcW w:w="1903" w:type="dxa"/>
            <w:vMerge/>
          </w:tcPr>
          <w:p w14:paraId="2447C3C1" w14:textId="77777777" w:rsidR="00354FFB" w:rsidRPr="00354FFB" w:rsidRDefault="00354FFB" w:rsidP="00354FFB">
            <w:pPr>
              <w:rPr>
                <w:rFonts w:ascii="Times New Roman" w:eastAsia="Calibri" w:hAnsi="Times New Roman" w:cs="Times New Roman"/>
              </w:rPr>
            </w:pPr>
          </w:p>
        </w:tc>
        <w:tc>
          <w:tcPr>
            <w:tcW w:w="1224" w:type="dxa"/>
            <w:vMerge/>
          </w:tcPr>
          <w:p w14:paraId="702D81E7" w14:textId="77777777" w:rsidR="00354FFB" w:rsidRPr="00354FFB" w:rsidRDefault="00354FFB" w:rsidP="00354FFB">
            <w:pPr>
              <w:rPr>
                <w:rFonts w:ascii="Times New Roman" w:eastAsia="Calibri" w:hAnsi="Times New Roman" w:cs="Times New Roman"/>
              </w:rPr>
            </w:pPr>
          </w:p>
        </w:tc>
        <w:tc>
          <w:tcPr>
            <w:tcW w:w="4080" w:type="dxa"/>
            <w:vMerge/>
          </w:tcPr>
          <w:p w14:paraId="1CDD5D00" w14:textId="77777777" w:rsidR="00354FFB" w:rsidRPr="00354FFB" w:rsidRDefault="00354FFB" w:rsidP="00354FFB">
            <w:pPr>
              <w:rPr>
                <w:rFonts w:ascii="Times New Roman" w:eastAsia="Calibri" w:hAnsi="Times New Roman" w:cs="Times New Roman"/>
              </w:rPr>
            </w:pPr>
          </w:p>
        </w:tc>
        <w:tc>
          <w:tcPr>
            <w:tcW w:w="6800" w:type="dxa"/>
          </w:tcPr>
          <w:p w14:paraId="734599F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35000 кв.м.</w:t>
            </w:r>
          </w:p>
        </w:tc>
      </w:tr>
      <w:tr w:rsidR="00354FFB" w:rsidRPr="00354FFB" w14:paraId="0D2D2D1F" w14:textId="77777777" w:rsidTr="00A52685">
        <w:tc>
          <w:tcPr>
            <w:tcW w:w="272" w:type="dxa"/>
            <w:vMerge/>
          </w:tcPr>
          <w:p w14:paraId="1DAE5396" w14:textId="77777777" w:rsidR="00354FFB" w:rsidRPr="00354FFB" w:rsidRDefault="00354FFB" w:rsidP="00354FFB">
            <w:pPr>
              <w:rPr>
                <w:rFonts w:ascii="Times New Roman" w:eastAsia="Calibri" w:hAnsi="Times New Roman" w:cs="Times New Roman"/>
              </w:rPr>
            </w:pPr>
          </w:p>
        </w:tc>
        <w:tc>
          <w:tcPr>
            <w:tcW w:w="1903" w:type="dxa"/>
            <w:vMerge/>
          </w:tcPr>
          <w:p w14:paraId="43C969DF" w14:textId="77777777" w:rsidR="00354FFB" w:rsidRPr="00354FFB" w:rsidRDefault="00354FFB" w:rsidP="00354FFB">
            <w:pPr>
              <w:rPr>
                <w:rFonts w:ascii="Times New Roman" w:eastAsia="Calibri" w:hAnsi="Times New Roman" w:cs="Times New Roman"/>
              </w:rPr>
            </w:pPr>
          </w:p>
        </w:tc>
        <w:tc>
          <w:tcPr>
            <w:tcW w:w="1224" w:type="dxa"/>
            <w:vMerge/>
          </w:tcPr>
          <w:p w14:paraId="20EF7BB0" w14:textId="77777777" w:rsidR="00354FFB" w:rsidRPr="00354FFB" w:rsidRDefault="00354FFB" w:rsidP="00354FFB">
            <w:pPr>
              <w:rPr>
                <w:rFonts w:ascii="Times New Roman" w:eastAsia="Calibri" w:hAnsi="Times New Roman" w:cs="Times New Roman"/>
              </w:rPr>
            </w:pPr>
          </w:p>
        </w:tc>
        <w:tc>
          <w:tcPr>
            <w:tcW w:w="4080" w:type="dxa"/>
            <w:vMerge/>
          </w:tcPr>
          <w:p w14:paraId="1E68C317" w14:textId="77777777" w:rsidR="00354FFB" w:rsidRPr="00354FFB" w:rsidRDefault="00354FFB" w:rsidP="00354FFB">
            <w:pPr>
              <w:rPr>
                <w:rFonts w:ascii="Times New Roman" w:eastAsia="Calibri" w:hAnsi="Times New Roman" w:cs="Times New Roman"/>
              </w:rPr>
            </w:pPr>
          </w:p>
        </w:tc>
        <w:tc>
          <w:tcPr>
            <w:tcW w:w="6800" w:type="dxa"/>
          </w:tcPr>
          <w:p w14:paraId="34110D0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3A148D45" w14:textId="77777777" w:rsidTr="00A52685">
        <w:tc>
          <w:tcPr>
            <w:tcW w:w="272" w:type="dxa"/>
            <w:vMerge/>
          </w:tcPr>
          <w:p w14:paraId="1928A97F" w14:textId="77777777" w:rsidR="00354FFB" w:rsidRPr="00354FFB" w:rsidRDefault="00354FFB" w:rsidP="00354FFB">
            <w:pPr>
              <w:rPr>
                <w:rFonts w:ascii="Times New Roman" w:eastAsia="Calibri" w:hAnsi="Times New Roman" w:cs="Times New Roman"/>
              </w:rPr>
            </w:pPr>
          </w:p>
        </w:tc>
        <w:tc>
          <w:tcPr>
            <w:tcW w:w="1903" w:type="dxa"/>
            <w:vMerge/>
          </w:tcPr>
          <w:p w14:paraId="47FB3F8F" w14:textId="77777777" w:rsidR="00354FFB" w:rsidRPr="00354FFB" w:rsidRDefault="00354FFB" w:rsidP="00354FFB">
            <w:pPr>
              <w:rPr>
                <w:rFonts w:ascii="Times New Roman" w:eastAsia="Calibri" w:hAnsi="Times New Roman" w:cs="Times New Roman"/>
              </w:rPr>
            </w:pPr>
          </w:p>
        </w:tc>
        <w:tc>
          <w:tcPr>
            <w:tcW w:w="1224" w:type="dxa"/>
            <w:vMerge/>
          </w:tcPr>
          <w:p w14:paraId="0CC2234D" w14:textId="77777777" w:rsidR="00354FFB" w:rsidRPr="00354FFB" w:rsidRDefault="00354FFB" w:rsidP="00354FFB">
            <w:pPr>
              <w:rPr>
                <w:rFonts w:ascii="Times New Roman" w:eastAsia="Calibri" w:hAnsi="Times New Roman" w:cs="Times New Roman"/>
              </w:rPr>
            </w:pPr>
          </w:p>
        </w:tc>
        <w:tc>
          <w:tcPr>
            <w:tcW w:w="4080" w:type="dxa"/>
            <w:vMerge/>
          </w:tcPr>
          <w:p w14:paraId="0ED0E5FE" w14:textId="77777777" w:rsidR="00354FFB" w:rsidRPr="00354FFB" w:rsidRDefault="00354FFB" w:rsidP="00354FFB">
            <w:pPr>
              <w:rPr>
                <w:rFonts w:ascii="Times New Roman" w:eastAsia="Calibri" w:hAnsi="Times New Roman" w:cs="Times New Roman"/>
              </w:rPr>
            </w:pPr>
          </w:p>
        </w:tc>
        <w:tc>
          <w:tcPr>
            <w:tcW w:w="6800" w:type="dxa"/>
          </w:tcPr>
          <w:p w14:paraId="7F13EA6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w:t>
            </w:r>
            <w:r w:rsidRPr="00354FFB">
              <w:rPr>
                <w:rFonts w:ascii="Times New Roman" w:eastAsia="Tahoma" w:hAnsi="Times New Roman" w:cs="Times New Roman"/>
                <w:color w:val="000000"/>
                <w:sz w:val="20"/>
                <w:szCs w:val="20"/>
              </w:rPr>
              <w:lastRenderedPageBreak/>
              <w:t>зданий, строений, сооружений, если иное не предусмотрено документацией – 5 м.</w:t>
            </w:r>
          </w:p>
        </w:tc>
      </w:tr>
      <w:tr w:rsidR="00354FFB" w:rsidRPr="00354FFB" w14:paraId="18A749C5" w14:textId="77777777" w:rsidTr="00A52685">
        <w:tc>
          <w:tcPr>
            <w:tcW w:w="272" w:type="dxa"/>
            <w:vMerge/>
          </w:tcPr>
          <w:p w14:paraId="417C62B6" w14:textId="77777777" w:rsidR="00354FFB" w:rsidRPr="00354FFB" w:rsidRDefault="00354FFB" w:rsidP="00354FFB">
            <w:pPr>
              <w:rPr>
                <w:rFonts w:ascii="Times New Roman" w:eastAsia="Calibri" w:hAnsi="Times New Roman" w:cs="Times New Roman"/>
              </w:rPr>
            </w:pPr>
          </w:p>
        </w:tc>
        <w:tc>
          <w:tcPr>
            <w:tcW w:w="1903" w:type="dxa"/>
            <w:vMerge/>
          </w:tcPr>
          <w:p w14:paraId="5BE3C75E" w14:textId="77777777" w:rsidR="00354FFB" w:rsidRPr="00354FFB" w:rsidRDefault="00354FFB" w:rsidP="00354FFB">
            <w:pPr>
              <w:rPr>
                <w:rFonts w:ascii="Times New Roman" w:eastAsia="Calibri" w:hAnsi="Times New Roman" w:cs="Times New Roman"/>
              </w:rPr>
            </w:pPr>
          </w:p>
        </w:tc>
        <w:tc>
          <w:tcPr>
            <w:tcW w:w="1224" w:type="dxa"/>
            <w:vMerge/>
          </w:tcPr>
          <w:p w14:paraId="4C644687" w14:textId="77777777" w:rsidR="00354FFB" w:rsidRPr="00354FFB" w:rsidRDefault="00354FFB" w:rsidP="00354FFB">
            <w:pPr>
              <w:rPr>
                <w:rFonts w:ascii="Times New Roman" w:eastAsia="Calibri" w:hAnsi="Times New Roman" w:cs="Times New Roman"/>
              </w:rPr>
            </w:pPr>
          </w:p>
        </w:tc>
        <w:tc>
          <w:tcPr>
            <w:tcW w:w="4080" w:type="dxa"/>
            <w:vMerge/>
          </w:tcPr>
          <w:p w14:paraId="3DF279AB" w14:textId="77777777" w:rsidR="00354FFB" w:rsidRPr="00354FFB" w:rsidRDefault="00354FFB" w:rsidP="00354FFB">
            <w:pPr>
              <w:rPr>
                <w:rFonts w:ascii="Times New Roman" w:eastAsia="Calibri" w:hAnsi="Times New Roman" w:cs="Times New Roman"/>
              </w:rPr>
            </w:pPr>
          </w:p>
        </w:tc>
        <w:tc>
          <w:tcPr>
            <w:tcW w:w="6800" w:type="dxa"/>
          </w:tcPr>
          <w:p w14:paraId="1A3259A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2BED5B6D" w14:textId="77777777" w:rsidTr="00A52685">
        <w:tc>
          <w:tcPr>
            <w:tcW w:w="272" w:type="dxa"/>
            <w:vMerge/>
          </w:tcPr>
          <w:p w14:paraId="64C5D112" w14:textId="77777777" w:rsidR="00354FFB" w:rsidRPr="00354FFB" w:rsidRDefault="00354FFB" w:rsidP="00354FFB">
            <w:pPr>
              <w:rPr>
                <w:rFonts w:ascii="Times New Roman" w:eastAsia="Calibri" w:hAnsi="Times New Roman" w:cs="Times New Roman"/>
              </w:rPr>
            </w:pPr>
          </w:p>
        </w:tc>
        <w:tc>
          <w:tcPr>
            <w:tcW w:w="1903" w:type="dxa"/>
            <w:vMerge/>
          </w:tcPr>
          <w:p w14:paraId="13F29CD2" w14:textId="77777777" w:rsidR="00354FFB" w:rsidRPr="00354FFB" w:rsidRDefault="00354FFB" w:rsidP="00354FFB">
            <w:pPr>
              <w:rPr>
                <w:rFonts w:ascii="Times New Roman" w:eastAsia="Calibri" w:hAnsi="Times New Roman" w:cs="Times New Roman"/>
              </w:rPr>
            </w:pPr>
          </w:p>
        </w:tc>
        <w:tc>
          <w:tcPr>
            <w:tcW w:w="1224" w:type="dxa"/>
            <w:vMerge/>
          </w:tcPr>
          <w:p w14:paraId="5D76F2BD" w14:textId="77777777" w:rsidR="00354FFB" w:rsidRPr="00354FFB" w:rsidRDefault="00354FFB" w:rsidP="00354FFB">
            <w:pPr>
              <w:rPr>
                <w:rFonts w:ascii="Times New Roman" w:eastAsia="Calibri" w:hAnsi="Times New Roman" w:cs="Times New Roman"/>
              </w:rPr>
            </w:pPr>
          </w:p>
        </w:tc>
        <w:tc>
          <w:tcPr>
            <w:tcW w:w="4080" w:type="dxa"/>
            <w:vMerge/>
          </w:tcPr>
          <w:p w14:paraId="374B1D52" w14:textId="77777777" w:rsidR="00354FFB" w:rsidRPr="00354FFB" w:rsidRDefault="00354FFB" w:rsidP="00354FFB">
            <w:pPr>
              <w:rPr>
                <w:rFonts w:ascii="Times New Roman" w:eastAsia="Calibri" w:hAnsi="Times New Roman" w:cs="Times New Roman"/>
              </w:rPr>
            </w:pPr>
          </w:p>
        </w:tc>
        <w:tc>
          <w:tcPr>
            <w:tcW w:w="6800" w:type="dxa"/>
          </w:tcPr>
          <w:p w14:paraId="57B0926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0AC59A88" w14:textId="77777777" w:rsidTr="00A52685">
        <w:tc>
          <w:tcPr>
            <w:tcW w:w="272" w:type="dxa"/>
            <w:vMerge/>
          </w:tcPr>
          <w:p w14:paraId="4BD92E8D" w14:textId="77777777" w:rsidR="00354FFB" w:rsidRPr="00354FFB" w:rsidRDefault="00354FFB" w:rsidP="00354FFB">
            <w:pPr>
              <w:rPr>
                <w:rFonts w:ascii="Times New Roman" w:eastAsia="Calibri" w:hAnsi="Times New Roman" w:cs="Times New Roman"/>
              </w:rPr>
            </w:pPr>
          </w:p>
        </w:tc>
        <w:tc>
          <w:tcPr>
            <w:tcW w:w="1903" w:type="dxa"/>
            <w:vMerge/>
          </w:tcPr>
          <w:p w14:paraId="65DBBBC6" w14:textId="77777777" w:rsidR="00354FFB" w:rsidRPr="00354FFB" w:rsidRDefault="00354FFB" w:rsidP="00354FFB">
            <w:pPr>
              <w:rPr>
                <w:rFonts w:ascii="Times New Roman" w:eastAsia="Calibri" w:hAnsi="Times New Roman" w:cs="Times New Roman"/>
              </w:rPr>
            </w:pPr>
          </w:p>
        </w:tc>
        <w:tc>
          <w:tcPr>
            <w:tcW w:w="1224" w:type="dxa"/>
            <w:vMerge/>
          </w:tcPr>
          <w:p w14:paraId="39BF91FE" w14:textId="77777777" w:rsidR="00354FFB" w:rsidRPr="00354FFB" w:rsidRDefault="00354FFB" w:rsidP="00354FFB">
            <w:pPr>
              <w:rPr>
                <w:rFonts w:ascii="Times New Roman" w:eastAsia="Calibri" w:hAnsi="Times New Roman" w:cs="Times New Roman"/>
              </w:rPr>
            </w:pPr>
          </w:p>
        </w:tc>
        <w:tc>
          <w:tcPr>
            <w:tcW w:w="4080" w:type="dxa"/>
            <w:vMerge/>
          </w:tcPr>
          <w:p w14:paraId="055088CE" w14:textId="77777777" w:rsidR="00354FFB" w:rsidRPr="00354FFB" w:rsidRDefault="00354FFB" w:rsidP="00354FFB">
            <w:pPr>
              <w:rPr>
                <w:rFonts w:ascii="Times New Roman" w:eastAsia="Calibri" w:hAnsi="Times New Roman" w:cs="Times New Roman"/>
              </w:rPr>
            </w:pPr>
          </w:p>
        </w:tc>
        <w:tc>
          <w:tcPr>
            <w:tcW w:w="6800" w:type="dxa"/>
          </w:tcPr>
          <w:p w14:paraId="7D9CFDE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34CC582B" w14:textId="77777777" w:rsidTr="00A52685">
        <w:tc>
          <w:tcPr>
            <w:tcW w:w="272" w:type="dxa"/>
            <w:vMerge/>
          </w:tcPr>
          <w:p w14:paraId="59C60096" w14:textId="77777777" w:rsidR="00354FFB" w:rsidRPr="00354FFB" w:rsidRDefault="00354FFB" w:rsidP="00354FFB">
            <w:pPr>
              <w:rPr>
                <w:rFonts w:ascii="Times New Roman" w:eastAsia="Calibri" w:hAnsi="Times New Roman" w:cs="Times New Roman"/>
              </w:rPr>
            </w:pPr>
          </w:p>
        </w:tc>
        <w:tc>
          <w:tcPr>
            <w:tcW w:w="1903" w:type="dxa"/>
            <w:vMerge/>
          </w:tcPr>
          <w:p w14:paraId="1C1168A4" w14:textId="77777777" w:rsidR="00354FFB" w:rsidRPr="00354FFB" w:rsidRDefault="00354FFB" w:rsidP="00354FFB">
            <w:pPr>
              <w:rPr>
                <w:rFonts w:ascii="Times New Roman" w:eastAsia="Calibri" w:hAnsi="Times New Roman" w:cs="Times New Roman"/>
              </w:rPr>
            </w:pPr>
          </w:p>
        </w:tc>
        <w:tc>
          <w:tcPr>
            <w:tcW w:w="1224" w:type="dxa"/>
            <w:vMerge/>
          </w:tcPr>
          <w:p w14:paraId="62E80F80" w14:textId="77777777" w:rsidR="00354FFB" w:rsidRPr="00354FFB" w:rsidRDefault="00354FFB" w:rsidP="00354FFB">
            <w:pPr>
              <w:rPr>
                <w:rFonts w:ascii="Times New Roman" w:eastAsia="Calibri" w:hAnsi="Times New Roman" w:cs="Times New Roman"/>
              </w:rPr>
            </w:pPr>
          </w:p>
        </w:tc>
        <w:tc>
          <w:tcPr>
            <w:tcW w:w="4080" w:type="dxa"/>
            <w:vMerge/>
          </w:tcPr>
          <w:p w14:paraId="7BA79CFA" w14:textId="77777777" w:rsidR="00354FFB" w:rsidRPr="00354FFB" w:rsidRDefault="00354FFB" w:rsidP="00354FFB">
            <w:pPr>
              <w:rPr>
                <w:rFonts w:ascii="Times New Roman" w:eastAsia="Calibri" w:hAnsi="Times New Roman" w:cs="Times New Roman"/>
              </w:rPr>
            </w:pPr>
          </w:p>
        </w:tc>
        <w:tc>
          <w:tcPr>
            <w:tcW w:w="6800" w:type="dxa"/>
          </w:tcPr>
          <w:p w14:paraId="683E303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22B38985" w14:textId="77777777" w:rsidTr="00A52685">
        <w:tc>
          <w:tcPr>
            <w:tcW w:w="272" w:type="dxa"/>
            <w:vMerge/>
          </w:tcPr>
          <w:p w14:paraId="1E5F2737" w14:textId="77777777" w:rsidR="00354FFB" w:rsidRPr="00354FFB" w:rsidRDefault="00354FFB" w:rsidP="00354FFB">
            <w:pPr>
              <w:rPr>
                <w:rFonts w:ascii="Times New Roman" w:eastAsia="Calibri" w:hAnsi="Times New Roman" w:cs="Times New Roman"/>
              </w:rPr>
            </w:pPr>
          </w:p>
        </w:tc>
        <w:tc>
          <w:tcPr>
            <w:tcW w:w="1903" w:type="dxa"/>
            <w:vMerge/>
          </w:tcPr>
          <w:p w14:paraId="4370284C" w14:textId="77777777" w:rsidR="00354FFB" w:rsidRPr="00354FFB" w:rsidRDefault="00354FFB" w:rsidP="00354FFB">
            <w:pPr>
              <w:rPr>
                <w:rFonts w:ascii="Times New Roman" w:eastAsia="Calibri" w:hAnsi="Times New Roman" w:cs="Times New Roman"/>
              </w:rPr>
            </w:pPr>
          </w:p>
        </w:tc>
        <w:tc>
          <w:tcPr>
            <w:tcW w:w="1224" w:type="dxa"/>
            <w:vMerge/>
          </w:tcPr>
          <w:p w14:paraId="40C6B1BE" w14:textId="77777777" w:rsidR="00354FFB" w:rsidRPr="00354FFB" w:rsidRDefault="00354FFB" w:rsidP="00354FFB">
            <w:pPr>
              <w:rPr>
                <w:rFonts w:ascii="Times New Roman" w:eastAsia="Calibri" w:hAnsi="Times New Roman" w:cs="Times New Roman"/>
              </w:rPr>
            </w:pPr>
          </w:p>
        </w:tc>
        <w:tc>
          <w:tcPr>
            <w:tcW w:w="4080" w:type="dxa"/>
            <w:vMerge/>
          </w:tcPr>
          <w:p w14:paraId="219DA077" w14:textId="77777777" w:rsidR="00354FFB" w:rsidRPr="00354FFB" w:rsidRDefault="00354FFB" w:rsidP="00354FFB">
            <w:pPr>
              <w:rPr>
                <w:rFonts w:ascii="Times New Roman" w:eastAsia="Calibri" w:hAnsi="Times New Roman" w:cs="Times New Roman"/>
              </w:rPr>
            </w:pPr>
          </w:p>
        </w:tc>
        <w:tc>
          <w:tcPr>
            <w:tcW w:w="6800" w:type="dxa"/>
          </w:tcPr>
          <w:p w14:paraId="3721B1E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2ACAF4CC" w14:textId="77777777" w:rsidTr="00A52685">
        <w:tc>
          <w:tcPr>
            <w:tcW w:w="272" w:type="dxa"/>
            <w:vMerge/>
          </w:tcPr>
          <w:p w14:paraId="5CAF848A" w14:textId="77777777" w:rsidR="00354FFB" w:rsidRPr="00354FFB" w:rsidRDefault="00354FFB" w:rsidP="00354FFB">
            <w:pPr>
              <w:rPr>
                <w:rFonts w:ascii="Times New Roman" w:eastAsia="Calibri" w:hAnsi="Times New Roman" w:cs="Times New Roman"/>
              </w:rPr>
            </w:pPr>
          </w:p>
        </w:tc>
        <w:tc>
          <w:tcPr>
            <w:tcW w:w="1903" w:type="dxa"/>
            <w:vMerge/>
          </w:tcPr>
          <w:p w14:paraId="547C7813" w14:textId="77777777" w:rsidR="00354FFB" w:rsidRPr="00354FFB" w:rsidRDefault="00354FFB" w:rsidP="00354FFB">
            <w:pPr>
              <w:rPr>
                <w:rFonts w:ascii="Times New Roman" w:eastAsia="Calibri" w:hAnsi="Times New Roman" w:cs="Times New Roman"/>
              </w:rPr>
            </w:pPr>
          </w:p>
        </w:tc>
        <w:tc>
          <w:tcPr>
            <w:tcW w:w="1224" w:type="dxa"/>
            <w:vMerge/>
          </w:tcPr>
          <w:p w14:paraId="461757DB" w14:textId="77777777" w:rsidR="00354FFB" w:rsidRPr="00354FFB" w:rsidRDefault="00354FFB" w:rsidP="00354FFB">
            <w:pPr>
              <w:rPr>
                <w:rFonts w:ascii="Times New Roman" w:eastAsia="Calibri" w:hAnsi="Times New Roman" w:cs="Times New Roman"/>
              </w:rPr>
            </w:pPr>
          </w:p>
        </w:tc>
        <w:tc>
          <w:tcPr>
            <w:tcW w:w="4080" w:type="dxa"/>
            <w:vMerge/>
          </w:tcPr>
          <w:p w14:paraId="08923611" w14:textId="77777777" w:rsidR="00354FFB" w:rsidRPr="00354FFB" w:rsidRDefault="00354FFB" w:rsidP="00354FFB">
            <w:pPr>
              <w:rPr>
                <w:rFonts w:ascii="Times New Roman" w:eastAsia="Calibri" w:hAnsi="Times New Roman" w:cs="Times New Roman"/>
              </w:rPr>
            </w:pPr>
          </w:p>
        </w:tc>
        <w:tc>
          <w:tcPr>
            <w:tcW w:w="6800" w:type="dxa"/>
          </w:tcPr>
          <w:p w14:paraId="6C30E4E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1A2FAD8E" w14:textId="77777777" w:rsidTr="00A52685">
        <w:tc>
          <w:tcPr>
            <w:tcW w:w="272" w:type="dxa"/>
            <w:vMerge w:val="restart"/>
          </w:tcPr>
          <w:p w14:paraId="471DFF7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903" w:type="dxa"/>
            <w:vMerge w:val="restart"/>
          </w:tcPr>
          <w:p w14:paraId="64DE4B6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Служебные гаражи</w:t>
            </w:r>
          </w:p>
        </w:tc>
        <w:tc>
          <w:tcPr>
            <w:tcW w:w="1224" w:type="dxa"/>
            <w:vMerge w:val="restart"/>
          </w:tcPr>
          <w:p w14:paraId="3EFF79B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4.9</w:t>
            </w:r>
          </w:p>
        </w:tc>
        <w:tc>
          <w:tcPr>
            <w:tcW w:w="4080" w:type="dxa"/>
            <w:vMerge w:val="restart"/>
          </w:tcPr>
          <w:p w14:paraId="69ED76B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6800" w:type="dxa"/>
          </w:tcPr>
          <w:p w14:paraId="55F103E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400 кв.м.</w:t>
            </w:r>
          </w:p>
        </w:tc>
      </w:tr>
      <w:tr w:rsidR="00354FFB" w:rsidRPr="00354FFB" w14:paraId="3B9018AC" w14:textId="77777777" w:rsidTr="00A52685">
        <w:tc>
          <w:tcPr>
            <w:tcW w:w="272" w:type="dxa"/>
            <w:vMerge/>
          </w:tcPr>
          <w:p w14:paraId="3221E4FF" w14:textId="77777777" w:rsidR="00354FFB" w:rsidRPr="00354FFB" w:rsidRDefault="00354FFB" w:rsidP="00354FFB">
            <w:pPr>
              <w:rPr>
                <w:rFonts w:ascii="Times New Roman" w:eastAsia="Calibri" w:hAnsi="Times New Roman" w:cs="Times New Roman"/>
              </w:rPr>
            </w:pPr>
          </w:p>
        </w:tc>
        <w:tc>
          <w:tcPr>
            <w:tcW w:w="1903" w:type="dxa"/>
            <w:vMerge/>
          </w:tcPr>
          <w:p w14:paraId="595ADE41" w14:textId="77777777" w:rsidR="00354FFB" w:rsidRPr="00354FFB" w:rsidRDefault="00354FFB" w:rsidP="00354FFB">
            <w:pPr>
              <w:rPr>
                <w:rFonts w:ascii="Times New Roman" w:eastAsia="Calibri" w:hAnsi="Times New Roman" w:cs="Times New Roman"/>
              </w:rPr>
            </w:pPr>
          </w:p>
        </w:tc>
        <w:tc>
          <w:tcPr>
            <w:tcW w:w="1224" w:type="dxa"/>
            <w:vMerge/>
          </w:tcPr>
          <w:p w14:paraId="0E0D58BB" w14:textId="77777777" w:rsidR="00354FFB" w:rsidRPr="00354FFB" w:rsidRDefault="00354FFB" w:rsidP="00354FFB">
            <w:pPr>
              <w:rPr>
                <w:rFonts w:ascii="Times New Roman" w:eastAsia="Calibri" w:hAnsi="Times New Roman" w:cs="Times New Roman"/>
              </w:rPr>
            </w:pPr>
          </w:p>
        </w:tc>
        <w:tc>
          <w:tcPr>
            <w:tcW w:w="4080" w:type="dxa"/>
            <w:vMerge/>
          </w:tcPr>
          <w:p w14:paraId="3111ADBD" w14:textId="77777777" w:rsidR="00354FFB" w:rsidRPr="00354FFB" w:rsidRDefault="00354FFB" w:rsidP="00354FFB">
            <w:pPr>
              <w:rPr>
                <w:rFonts w:ascii="Times New Roman" w:eastAsia="Calibri" w:hAnsi="Times New Roman" w:cs="Times New Roman"/>
              </w:rPr>
            </w:pPr>
          </w:p>
        </w:tc>
        <w:tc>
          <w:tcPr>
            <w:tcW w:w="6800" w:type="dxa"/>
          </w:tcPr>
          <w:p w14:paraId="0E43012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 кв.м.</w:t>
            </w:r>
          </w:p>
        </w:tc>
      </w:tr>
      <w:tr w:rsidR="00354FFB" w:rsidRPr="00354FFB" w14:paraId="7294F35D" w14:textId="77777777" w:rsidTr="00A52685">
        <w:tc>
          <w:tcPr>
            <w:tcW w:w="272" w:type="dxa"/>
            <w:vMerge/>
          </w:tcPr>
          <w:p w14:paraId="220F60B8" w14:textId="77777777" w:rsidR="00354FFB" w:rsidRPr="00354FFB" w:rsidRDefault="00354FFB" w:rsidP="00354FFB">
            <w:pPr>
              <w:rPr>
                <w:rFonts w:ascii="Times New Roman" w:eastAsia="Calibri" w:hAnsi="Times New Roman" w:cs="Times New Roman"/>
              </w:rPr>
            </w:pPr>
          </w:p>
        </w:tc>
        <w:tc>
          <w:tcPr>
            <w:tcW w:w="1903" w:type="dxa"/>
            <w:vMerge/>
          </w:tcPr>
          <w:p w14:paraId="42FE2B57" w14:textId="77777777" w:rsidR="00354FFB" w:rsidRPr="00354FFB" w:rsidRDefault="00354FFB" w:rsidP="00354FFB">
            <w:pPr>
              <w:rPr>
                <w:rFonts w:ascii="Times New Roman" w:eastAsia="Calibri" w:hAnsi="Times New Roman" w:cs="Times New Roman"/>
              </w:rPr>
            </w:pPr>
          </w:p>
        </w:tc>
        <w:tc>
          <w:tcPr>
            <w:tcW w:w="1224" w:type="dxa"/>
            <w:vMerge/>
          </w:tcPr>
          <w:p w14:paraId="2BD180CC" w14:textId="77777777" w:rsidR="00354FFB" w:rsidRPr="00354FFB" w:rsidRDefault="00354FFB" w:rsidP="00354FFB">
            <w:pPr>
              <w:rPr>
                <w:rFonts w:ascii="Times New Roman" w:eastAsia="Calibri" w:hAnsi="Times New Roman" w:cs="Times New Roman"/>
              </w:rPr>
            </w:pPr>
          </w:p>
        </w:tc>
        <w:tc>
          <w:tcPr>
            <w:tcW w:w="4080" w:type="dxa"/>
            <w:vMerge/>
          </w:tcPr>
          <w:p w14:paraId="1F46E3EF" w14:textId="77777777" w:rsidR="00354FFB" w:rsidRPr="00354FFB" w:rsidRDefault="00354FFB" w:rsidP="00354FFB">
            <w:pPr>
              <w:rPr>
                <w:rFonts w:ascii="Times New Roman" w:eastAsia="Calibri" w:hAnsi="Times New Roman" w:cs="Times New Roman"/>
              </w:rPr>
            </w:pPr>
          </w:p>
        </w:tc>
        <w:tc>
          <w:tcPr>
            <w:tcW w:w="6800" w:type="dxa"/>
          </w:tcPr>
          <w:p w14:paraId="7DA308C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4DCE8110" w14:textId="77777777" w:rsidTr="00A52685">
        <w:tc>
          <w:tcPr>
            <w:tcW w:w="272" w:type="dxa"/>
            <w:vMerge/>
          </w:tcPr>
          <w:p w14:paraId="574929CD" w14:textId="77777777" w:rsidR="00354FFB" w:rsidRPr="00354FFB" w:rsidRDefault="00354FFB" w:rsidP="00354FFB">
            <w:pPr>
              <w:rPr>
                <w:rFonts w:ascii="Times New Roman" w:eastAsia="Calibri" w:hAnsi="Times New Roman" w:cs="Times New Roman"/>
              </w:rPr>
            </w:pPr>
          </w:p>
        </w:tc>
        <w:tc>
          <w:tcPr>
            <w:tcW w:w="1903" w:type="dxa"/>
            <w:vMerge/>
          </w:tcPr>
          <w:p w14:paraId="2CD5706B" w14:textId="77777777" w:rsidR="00354FFB" w:rsidRPr="00354FFB" w:rsidRDefault="00354FFB" w:rsidP="00354FFB">
            <w:pPr>
              <w:rPr>
                <w:rFonts w:ascii="Times New Roman" w:eastAsia="Calibri" w:hAnsi="Times New Roman" w:cs="Times New Roman"/>
              </w:rPr>
            </w:pPr>
          </w:p>
        </w:tc>
        <w:tc>
          <w:tcPr>
            <w:tcW w:w="1224" w:type="dxa"/>
            <w:vMerge/>
          </w:tcPr>
          <w:p w14:paraId="134695A3" w14:textId="77777777" w:rsidR="00354FFB" w:rsidRPr="00354FFB" w:rsidRDefault="00354FFB" w:rsidP="00354FFB">
            <w:pPr>
              <w:rPr>
                <w:rFonts w:ascii="Times New Roman" w:eastAsia="Calibri" w:hAnsi="Times New Roman" w:cs="Times New Roman"/>
              </w:rPr>
            </w:pPr>
          </w:p>
        </w:tc>
        <w:tc>
          <w:tcPr>
            <w:tcW w:w="4080" w:type="dxa"/>
            <w:vMerge/>
          </w:tcPr>
          <w:p w14:paraId="15E73CC0" w14:textId="77777777" w:rsidR="00354FFB" w:rsidRPr="00354FFB" w:rsidRDefault="00354FFB" w:rsidP="00354FFB">
            <w:pPr>
              <w:rPr>
                <w:rFonts w:ascii="Times New Roman" w:eastAsia="Calibri" w:hAnsi="Times New Roman" w:cs="Times New Roman"/>
              </w:rPr>
            </w:pPr>
          </w:p>
        </w:tc>
        <w:tc>
          <w:tcPr>
            <w:tcW w:w="6800" w:type="dxa"/>
          </w:tcPr>
          <w:p w14:paraId="63123D8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517E2E15" w14:textId="77777777" w:rsidTr="00A52685">
        <w:tc>
          <w:tcPr>
            <w:tcW w:w="272" w:type="dxa"/>
            <w:vMerge/>
          </w:tcPr>
          <w:p w14:paraId="063A1EAE" w14:textId="77777777" w:rsidR="00354FFB" w:rsidRPr="00354FFB" w:rsidRDefault="00354FFB" w:rsidP="00354FFB">
            <w:pPr>
              <w:rPr>
                <w:rFonts w:ascii="Times New Roman" w:eastAsia="Calibri" w:hAnsi="Times New Roman" w:cs="Times New Roman"/>
              </w:rPr>
            </w:pPr>
          </w:p>
        </w:tc>
        <w:tc>
          <w:tcPr>
            <w:tcW w:w="1903" w:type="dxa"/>
            <w:vMerge/>
          </w:tcPr>
          <w:p w14:paraId="7EB7A0D8" w14:textId="77777777" w:rsidR="00354FFB" w:rsidRPr="00354FFB" w:rsidRDefault="00354FFB" w:rsidP="00354FFB">
            <w:pPr>
              <w:rPr>
                <w:rFonts w:ascii="Times New Roman" w:eastAsia="Calibri" w:hAnsi="Times New Roman" w:cs="Times New Roman"/>
              </w:rPr>
            </w:pPr>
          </w:p>
        </w:tc>
        <w:tc>
          <w:tcPr>
            <w:tcW w:w="1224" w:type="dxa"/>
            <w:vMerge/>
          </w:tcPr>
          <w:p w14:paraId="65A2820A" w14:textId="77777777" w:rsidR="00354FFB" w:rsidRPr="00354FFB" w:rsidRDefault="00354FFB" w:rsidP="00354FFB">
            <w:pPr>
              <w:rPr>
                <w:rFonts w:ascii="Times New Roman" w:eastAsia="Calibri" w:hAnsi="Times New Roman" w:cs="Times New Roman"/>
              </w:rPr>
            </w:pPr>
          </w:p>
        </w:tc>
        <w:tc>
          <w:tcPr>
            <w:tcW w:w="4080" w:type="dxa"/>
            <w:vMerge/>
          </w:tcPr>
          <w:p w14:paraId="2663B857" w14:textId="77777777" w:rsidR="00354FFB" w:rsidRPr="00354FFB" w:rsidRDefault="00354FFB" w:rsidP="00354FFB">
            <w:pPr>
              <w:rPr>
                <w:rFonts w:ascii="Times New Roman" w:eastAsia="Calibri" w:hAnsi="Times New Roman" w:cs="Times New Roman"/>
              </w:rPr>
            </w:pPr>
          </w:p>
        </w:tc>
        <w:tc>
          <w:tcPr>
            <w:tcW w:w="6800" w:type="dxa"/>
          </w:tcPr>
          <w:p w14:paraId="5AA39B0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58FF9041" w14:textId="77777777" w:rsidTr="00A52685">
        <w:tc>
          <w:tcPr>
            <w:tcW w:w="272" w:type="dxa"/>
            <w:vMerge/>
          </w:tcPr>
          <w:p w14:paraId="70BAC8B9" w14:textId="77777777" w:rsidR="00354FFB" w:rsidRPr="00354FFB" w:rsidRDefault="00354FFB" w:rsidP="00354FFB">
            <w:pPr>
              <w:rPr>
                <w:rFonts w:ascii="Times New Roman" w:eastAsia="Calibri" w:hAnsi="Times New Roman" w:cs="Times New Roman"/>
              </w:rPr>
            </w:pPr>
          </w:p>
        </w:tc>
        <w:tc>
          <w:tcPr>
            <w:tcW w:w="1903" w:type="dxa"/>
            <w:vMerge/>
          </w:tcPr>
          <w:p w14:paraId="48B34D07" w14:textId="77777777" w:rsidR="00354FFB" w:rsidRPr="00354FFB" w:rsidRDefault="00354FFB" w:rsidP="00354FFB">
            <w:pPr>
              <w:rPr>
                <w:rFonts w:ascii="Times New Roman" w:eastAsia="Calibri" w:hAnsi="Times New Roman" w:cs="Times New Roman"/>
              </w:rPr>
            </w:pPr>
          </w:p>
        </w:tc>
        <w:tc>
          <w:tcPr>
            <w:tcW w:w="1224" w:type="dxa"/>
            <w:vMerge/>
          </w:tcPr>
          <w:p w14:paraId="219EEE12" w14:textId="77777777" w:rsidR="00354FFB" w:rsidRPr="00354FFB" w:rsidRDefault="00354FFB" w:rsidP="00354FFB">
            <w:pPr>
              <w:rPr>
                <w:rFonts w:ascii="Times New Roman" w:eastAsia="Calibri" w:hAnsi="Times New Roman" w:cs="Times New Roman"/>
              </w:rPr>
            </w:pPr>
          </w:p>
        </w:tc>
        <w:tc>
          <w:tcPr>
            <w:tcW w:w="4080" w:type="dxa"/>
            <w:vMerge/>
          </w:tcPr>
          <w:p w14:paraId="691FEAEC" w14:textId="77777777" w:rsidR="00354FFB" w:rsidRPr="00354FFB" w:rsidRDefault="00354FFB" w:rsidP="00354FFB">
            <w:pPr>
              <w:rPr>
                <w:rFonts w:ascii="Times New Roman" w:eastAsia="Calibri" w:hAnsi="Times New Roman" w:cs="Times New Roman"/>
              </w:rPr>
            </w:pPr>
          </w:p>
        </w:tc>
        <w:tc>
          <w:tcPr>
            <w:tcW w:w="6800" w:type="dxa"/>
          </w:tcPr>
          <w:p w14:paraId="08845D6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565224C8" w14:textId="77777777" w:rsidTr="00A52685">
        <w:tc>
          <w:tcPr>
            <w:tcW w:w="272" w:type="dxa"/>
            <w:vMerge/>
          </w:tcPr>
          <w:p w14:paraId="5F4E0007" w14:textId="77777777" w:rsidR="00354FFB" w:rsidRPr="00354FFB" w:rsidRDefault="00354FFB" w:rsidP="00354FFB">
            <w:pPr>
              <w:rPr>
                <w:rFonts w:ascii="Times New Roman" w:eastAsia="Calibri" w:hAnsi="Times New Roman" w:cs="Times New Roman"/>
              </w:rPr>
            </w:pPr>
          </w:p>
        </w:tc>
        <w:tc>
          <w:tcPr>
            <w:tcW w:w="1903" w:type="dxa"/>
            <w:vMerge/>
          </w:tcPr>
          <w:p w14:paraId="4E63F465" w14:textId="77777777" w:rsidR="00354FFB" w:rsidRPr="00354FFB" w:rsidRDefault="00354FFB" w:rsidP="00354FFB">
            <w:pPr>
              <w:rPr>
                <w:rFonts w:ascii="Times New Roman" w:eastAsia="Calibri" w:hAnsi="Times New Roman" w:cs="Times New Roman"/>
              </w:rPr>
            </w:pPr>
          </w:p>
        </w:tc>
        <w:tc>
          <w:tcPr>
            <w:tcW w:w="1224" w:type="dxa"/>
            <w:vMerge/>
          </w:tcPr>
          <w:p w14:paraId="6BA39716" w14:textId="77777777" w:rsidR="00354FFB" w:rsidRPr="00354FFB" w:rsidRDefault="00354FFB" w:rsidP="00354FFB">
            <w:pPr>
              <w:rPr>
                <w:rFonts w:ascii="Times New Roman" w:eastAsia="Calibri" w:hAnsi="Times New Roman" w:cs="Times New Roman"/>
              </w:rPr>
            </w:pPr>
          </w:p>
        </w:tc>
        <w:tc>
          <w:tcPr>
            <w:tcW w:w="4080" w:type="dxa"/>
            <w:vMerge/>
          </w:tcPr>
          <w:p w14:paraId="7DE8235F" w14:textId="77777777" w:rsidR="00354FFB" w:rsidRPr="00354FFB" w:rsidRDefault="00354FFB" w:rsidP="00354FFB">
            <w:pPr>
              <w:rPr>
                <w:rFonts w:ascii="Times New Roman" w:eastAsia="Calibri" w:hAnsi="Times New Roman" w:cs="Times New Roman"/>
              </w:rPr>
            </w:pPr>
          </w:p>
        </w:tc>
        <w:tc>
          <w:tcPr>
            <w:tcW w:w="6800" w:type="dxa"/>
          </w:tcPr>
          <w:p w14:paraId="4DA1E16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4D129356" w14:textId="77777777" w:rsidTr="00A52685">
        <w:tc>
          <w:tcPr>
            <w:tcW w:w="272" w:type="dxa"/>
            <w:vMerge/>
          </w:tcPr>
          <w:p w14:paraId="2859F51C" w14:textId="77777777" w:rsidR="00354FFB" w:rsidRPr="00354FFB" w:rsidRDefault="00354FFB" w:rsidP="00354FFB">
            <w:pPr>
              <w:rPr>
                <w:rFonts w:ascii="Times New Roman" w:eastAsia="Calibri" w:hAnsi="Times New Roman" w:cs="Times New Roman"/>
              </w:rPr>
            </w:pPr>
          </w:p>
        </w:tc>
        <w:tc>
          <w:tcPr>
            <w:tcW w:w="1903" w:type="dxa"/>
            <w:vMerge/>
          </w:tcPr>
          <w:p w14:paraId="1E1CEE98" w14:textId="77777777" w:rsidR="00354FFB" w:rsidRPr="00354FFB" w:rsidRDefault="00354FFB" w:rsidP="00354FFB">
            <w:pPr>
              <w:rPr>
                <w:rFonts w:ascii="Times New Roman" w:eastAsia="Calibri" w:hAnsi="Times New Roman" w:cs="Times New Roman"/>
              </w:rPr>
            </w:pPr>
          </w:p>
        </w:tc>
        <w:tc>
          <w:tcPr>
            <w:tcW w:w="1224" w:type="dxa"/>
            <w:vMerge/>
          </w:tcPr>
          <w:p w14:paraId="56F9F244" w14:textId="77777777" w:rsidR="00354FFB" w:rsidRPr="00354FFB" w:rsidRDefault="00354FFB" w:rsidP="00354FFB">
            <w:pPr>
              <w:rPr>
                <w:rFonts w:ascii="Times New Roman" w:eastAsia="Calibri" w:hAnsi="Times New Roman" w:cs="Times New Roman"/>
              </w:rPr>
            </w:pPr>
          </w:p>
        </w:tc>
        <w:tc>
          <w:tcPr>
            <w:tcW w:w="4080" w:type="dxa"/>
            <w:vMerge/>
          </w:tcPr>
          <w:p w14:paraId="4DD00B9F" w14:textId="77777777" w:rsidR="00354FFB" w:rsidRPr="00354FFB" w:rsidRDefault="00354FFB" w:rsidP="00354FFB">
            <w:pPr>
              <w:rPr>
                <w:rFonts w:ascii="Times New Roman" w:eastAsia="Calibri" w:hAnsi="Times New Roman" w:cs="Times New Roman"/>
              </w:rPr>
            </w:pPr>
          </w:p>
        </w:tc>
        <w:tc>
          <w:tcPr>
            <w:tcW w:w="6800" w:type="dxa"/>
          </w:tcPr>
          <w:p w14:paraId="415AA25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354FFB" w:rsidRPr="00354FFB" w14:paraId="7D405192" w14:textId="77777777" w:rsidTr="00A52685">
        <w:tc>
          <w:tcPr>
            <w:tcW w:w="272" w:type="dxa"/>
            <w:vMerge/>
          </w:tcPr>
          <w:p w14:paraId="5CAB18C4" w14:textId="77777777" w:rsidR="00354FFB" w:rsidRPr="00354FFB" w:rsidRDefault="00354FFB" w:rsidP="00354FFB">
            <w:pPr>
              <w:rPr>
                <w:rFonts w:ascii="Times New Roman" w:eastAsia="Calibri" w:hAnsi="Times New Roman" w:cs="Times New Roman"/>
              </w:rPr>
            </w:pPr>
          </w:p>
        </w:tc>
        <w:tc>
          <w:tcPr>
            <w:tcW w:w="1903" w:type="dxa"/>
            <w:vMerge/>
          </w:tcPr>
          <w:p w14:paraId="2AE1FED5" w14:textId="77777777" w:rsidR="00354FFB" w:rsidRPr="00354FFB" w:rsidRDefault="00354FFB" w:rsidP="00354FFB">
            <w:pPr>
              <w:rPr>
                <w:rFonts w:ascii="Times New Roman" w:eastAsia="Calibri" w:hAnsi="Times New Roman" w:cs="Times New Roman"/>
              </w:rPr>
            </w:pPr>
          </w:p>
        </w:tc>
        <w:tc>
          <w:tcPr>
            <w:tcW w:w="1224" w:type="dxa"/>
            <w:vMerge/>
          </w:tcPr>
          <w:p w14:paraId="3AF9ECDF" w14:textId="77777777" w:rsidR="00354FFB" w:rsidRPr="00354FFB" w:rsidRDefault="00354FFB" w:rsidP="00354FFB">
            <w:pPr>
              <w:rPr>
                <w:rFonts w:ascii="Times New Roman" w:eastAsia="Calibri" w:hAnsi="Times New Roman" w:cs="Times New Roman"/>
              </w:rPr>
            </w:pPr>
          </w:p>
        </w:tc>
        <w:tc>
          <w:tcPr>
            <w:tcW w:w="4080" w:type="dxa"/>
            <w:vMerge/>
          </w:tcPr>
          <w:p w14:paraId="21010965" w14:textId="77777777" w:rsidR="00354FFB" w:rsidRPr="00354FFB" w:rsidRDefault="00354FFB" w:rsidP="00354FFB">
            <w:pPr>
              <w:rPr>
                <w:rFonts w:ascii="Times New Roman" w:eastAsia="Calibri" w:hAnsi="Times New Roman" w:cs="Times New Roman"/>
              </w:rPr>
            </w:pPr>
          </w:p>
        </w:tc>
        <w:tc>
          <w:tcPr>
            <w:tcW w:w="6800" w:type="dxa"/>
          </w:tcPr>
          <w:p w14:paraId="3FD22E2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20CE4138" w14:textId="77777777" w:rsidTr="00A52685">
        <w:tc>
          <w:tcPr>
            <w:tcW w:w="272" w:type="dxa"/>
            <w:vMerge w:val="restart"/>
          </w:tcPr>
          <w:p w14:paraId="278646F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1903" w:type="dxa"/>
            <w:vMerge w:val="restart"/>
          </w:tcPr>
          <w:p w14:paraId="655D9EE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Обеспечение внутреннего правопорядка</w:t>
            </w:r>
          </w:p>
        </w:tc>
        <w:tc>
          <w:tcPr>
            <w:tcW w:w="1224" w:type="dxa"/>
            <w:vMerge w:val="restart"/>
          </w:tcPr>
          <w:p w14:paraId="53A561E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8.3</w:t>
            </w:r>
          </w:p>
        </w:tc>
        <w:tc>
          <w:tcPr>
            <w:tcW w:w="4080" w:type="dxa"/>
            <w:vMerge w:val="restart"/>
          </w:tcPr>
          <w:p w14:paraId="0AA9A2E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800" w:type="dxa"/>
          </w:tcPr>
          <w:p w14:paraId="28DC26E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025D7E8E" w14:textId="77777777" w:rsidTr="00A52685">
        <w:tc>
          <w:tcPr>
            <w:tcW w:w="272" w:type="dxa"/>
            <w:vMerge/>
          </w:tcPr>
          <w:p w14:paraId="23A8C322" w14:textId="77777777" w:rsidR="00354FFB" w:rsidRPr="00354FFB" w:rsidRDefault="00354FFB" w:rsidP="00354FFB">
            <w:pPr>
              <w:rPr>
                <w:rFonts w:ascii="Times New Roman" w:eastAsia="Calibri" w:hAnsi="Times New Roman" w:cs="Times New Roman"/>
              </w:rPr>
            </w:pPr>
          </w:p>
        </w:tc>
        <w:tc>
          <w:tcPr>
            <w:tcW w:w="1903" w:type="dxa"/>
            <w:vMerge/>
          </w:tcPr>
          <w:p w14:paraId="1C52B543" w14:textId="77777777" w:rsidR="00354FFB" w:rsidRPr="00354FFB" w:rsidRDefault="00354FFB" w:rsidP="00354FFB">
            <w:pPr>
              <w:rPr>
                <w:rFonts w:ascii="Times New Roman" w:eastAsia="Calibri" w:hAnsi="Times New Roman" w:cs="Times New Roman"/>
              </w:rPr>
            </w:pPr>
          </w:p>
        </w:tc>
        <w:tc>
          <w:tcPr>
            <w:tcW w:w="1224" w:type="dxa"/>
            <w:vMerge/>
          </w:tcPr>
          <w:p w14:paraId="2C0090E0" w14:textId="77777777" w:rsidR="00354FFB" w:rsidRPr="00354FFB" w:rsidRDefault="00354FFB" w:rsidP="00354FFB">
            <w:pPr>
              <w:rPr>
                <w:rFonts w:ascii="Times New Roman" w:eastAsia="Calibri" w:hAnsi="Times New Roman" w:cs="Times New Roman"/>
              </w:rPr>
            </w:pPr>
          </w:p>
        </w:tc>
        <w:tc>
          <w:tcPr>
            <w:tcW w:w="4080" w:type="dxa"/>
            <w:vMerge/>
          </w:tcPr>
          <w:p w14:paraId="2CC2AA6E" w14:textId="77777777" w:rsidR="00354FFB" w:rsidRPr="00354FFB" w:rsidRDefault="00354FFB" w:rsidP="00354FFB">
            <w:pPr>
              <w:rPr>
                <w:rFonts w:ascii="Times New Roman" w:eastAsia="Calibri" w:hAnsi="Times New Roman" w:cs="Times New Roman"/>
              </w:rPr>
            </w:pPr>
          </w:p>
        </w:tc>
        <w:tc>
          <w:tcPr>
            <w:tcW w:w="6800" w:type="dxa"/>
          </w:tcPr>
          <w:p w14:paraId="43111B9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10000 кв.м.</w:t>
            </w:r>
          </w:p>
        </w:tc>
      </w:tr>
      <w:tr w:rsidR="00354FFB" w:rsidRPr="00354FFB" w14:paraId="44D3058D" w14:textId="77777777" w:rsidTr="00A52685">
        <w:tc>
          <w:tcPr>
            <w:tcW w:w="272" w:type="dxa"/>
            <w:vMerge/>
          </w:tcPr>
          <w:p w14:paraId="57CCAE41" w14:textId="77777777" w:rsidR="00354FFB" w:rsidRPr="00354FFB" w:rsidRDefault="00354FFB" w:rsidP="00354FFB">
            <w:pPr>
              <w:rPr>
                <w:rFonts w:ascii="Times New Roman" w:eastAsia="Calibri" w:hAnsi="Times New Roman" w:cs="Times New Roman"/>
              </w:rPr>
            </w:pPr>
          </w:p>
        </w:tc>
        <w:tc>
          <w:tcPr>
            <w:tcW w:w="1903" w:type="dxa"/>
            <w:vMerge/>
          </w:tcPr>
          <w:p w14:paraId="6245D4F2" w14:textId="77777777" w:rsidR="00354FFB" w:rsidRPr="00354FFB" w:rsidRDefault="00354FFB" w:rsidP="00354FFB">
            <w:pPr>
              <w:rPr>
                <w:rFonts w:ascii="Times New Roman" w:eastAsia="Calibri" w:hAnsi="Times New Roman" w:cs="Times New Roman"/>
              </w:rPr>
            </w:pPr>
          </w:p>
        </w:tc>
        <w:tc>
          <w:tcPr>
            <w:tcW w:w="1224" w:type="dxa"/>
            <w:vMerge/>
          </w:tcPr>
          <w:p w14:paraId="2C0736E2" w14:textId="77777777" w:rsidR="00354FFB" w:rsidRPr="00354FFB" w:rsidRDefault="00354FFB" w:rsidP="00354FFB">
            <w:pPr>
              <w:rPr>
                <w:rFonts w:ascii="Times New Roman" w:eastAsia="Calibri" w:hAnsi="Times New Roman" w:cs="Times New Roman"/>
              </w:rPr>
            </w:pPr>
          </w:p>
        </w:tc>
        <w:tc>
          <w:tcPr>
            <w:tcW w:w="4080" w:type="dxa"/>
            <w:vMerge/>
          </w:tcPr>
          <w:p w14:paraId="2BD15651" w14:textId="77777777" w:rsidR="00354FFB" w:rsidRPr="00354FFB" w:rsidRDefault="00354FFB" w:rsidP="00354FFB">
            <w:pPr>
              <w:rPr>
                <w:rFonts w:ascii="Times New Roman" w:eastAsia="Calibri" w:hAnsi="Times New Roman" w:cs="Times New Roman"/>
              </w:rPr>
            </w:pPr>
          </w:p>
        </w:tc>
        <w:tc>
          <w:tcPr>
            <w:tcW w:w="6800" w:type="dxa"/>
          </w:tcPr>
          <w:p w14:paraId="18E92F9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354FFB" w:rsidRPr="00354FFB" w14:paraId="26CEA5FB" w14:textId="77777777" w:rsidTr="00A52685">
        <w:tc>
          <w:tcPr>
            <w:tcW w:w="272" w:type="dxa"/>
            <w:vMerge/>
          </w:tcPr>
          <w:p w14:paraId="6E88C252" w14:textId="77777777" w:rsidR="00354FFB" w:rsidRPr="00354FFB" w:rsidRDefault="00354FFB" w:rsidP="00354FFB">
            <w:pPr>
              <w:rPr>
                <w:rFonts w:ascii="Times New Roman" w:eastAsia="Calibri" w:hAnsi="Times New Roman" w:cs="Times New Roman"/>
              </w:rPr>
            </w:pPr>
          </w:p>
        </w:tc>
        <w:tc>
          <w:tcPr>
            <w:tcW w:w="1903" w:type="dxa"/>
            <w:vMerge/>
          </w:tcPr>
          <w:p w14:paraId="0F93A44D" w14:textId="77777777" w:rsidR="00354FFB" w:rsidRPr="00354FFB" w:rsidRDefault="00354FFB" w:rsidP="00354FFB">
            <w:pPr>
              <w:rPr>
                <w:rFonts w:ascii="Times New Roman" w:eastAsia="Calibri" w:hAnsi="Times New Roman" w:cs="Times New Roman"/>
              </w:rPr>
            </w:pPr>
          </w:p>
        </w:tc>
        <w:tc>
          <w:tcPr>
            <w:tcW w:w="1224" w:type="dxa"/>
            <w:vMerge/>
          </w:tcPr>
          <w:p w14:paraId="2E12CFA7" w14:textId="77777777" w:rsidR="00354FFB" w:rsidRPr="00354FFB" w:rsidRDefault="00354FFB" w:rsidP="00354FFB">
            <w:pPr>
              <w:rPr>
                <w:rFonts w:ascii="Times New Roman" w:eastAsia="Calibri" w:hAnsi="Times New Roman" w:cs="Times New Roman"/>
              </w:rPr>
            </w:pPr>
          </w:p>
        </w:tc>
        <w:tc>
          <w:tcPr>
            <w:tcW w:w="4080" w:type="dxa"/>
            <w:vMerge/>
          </w:tcPr>
          <w:p w14:paraId="22B4FD8E" w14:textId="77777777" w:rsidR="00354FFB" w:rsidRPr="00354FFB" w:rsidRDefault="00354FFB" w:rsidP="00354FFB">
            <w:pPr>
              <w:rPr>
                <w:rFonts w:ascii="Times New Roman" w:eastAsia="Calibri" w:hAnsi="Times New Roman" w:cs="Times New Roman"/>
              </w:rPr>
            </w:pPr>
          </w:p>
        </w:tc>
        <w:tc>
          <w:tcPr>
            <w:tcW w:w="6800" w:type="dxa"/>
          </w:tcPr>
          <w:p w14:paraId="146FF9C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2E40B66B" w14:textId="77777777" w:rsidTr="00A52685">
        <w:tc>
          <w:tcPr>
            <w:tcW w:w="272" w:type="dxa"/>
            <w:vMerge/>
          </w:tcPr>
          <w:p w14:paraId="60C261BA" w14:textId="77777777" w:rsidR="00354FFB" w:rsidRPr="00354FFB" w:rsidRDefault="00354FFB" w:rsidP="00354FFB">
            <w:pPr>
              <w:rPr>
                <w:rFonts w:ascii="Times New Roman" w:eastAsia="Calibri" w:hAnsi="Times New Roman" w:cs="Times New Roman"/>
              </w:rPr>
            </w:pPr>
          </w:p>
        </w:tc>
        <w:tc>
          <w:tcPr>
            <w:tcW w:w="1903" w:type="dxa"/>
            <w:vMerge/>
          </w:tcPr>
          <w:p w14:paraId="1C2C0AB8" w14:textId="77777777" w:rsidR="00354FFB" w:rsidRPr="00354FFB" w:rsidRDefault="00354FFB" w:rsidP="00354FFB">
            <w:pPr>
              <w:rPr>
                <w:rFonts w:ascii="Times New Roman" w:eastAsia="Calibri" w:hAnsi="Times New Roman" w:cs="Times New Roman"/>
              </w:rPr>
            </w:pPr>
          </w:p>
        </w:tc>
        <w:tc>
          <w:tcPr>
            <w:tcW w:w="1224" w:type="dxa"/>
            <w:vMerge/>
          </w:tcPr>
          <w:p w14:paraId="60A3E8C4" w14:textId="77777777" w:rsidR="00354FFB" w:rsidRPr="00354FFB" w:rsidRDefault="00354FFB" w:rsidP="00354FFB">
            <w:pPr>
              <w:rPr>
                <w:rFonts w:ascii="Times New Roman" w:eastAsia="Calibri" w:hAnsi="Times New Roman" w:cs="Times New Roman"/>
              </w:rPr>
            </w:pPr>
          </w:p>
        </w:tc>
        <w:tc>
          <w:tcPr>
            <w:tcW w:w="4080" w:type="dxa"/>
            <w:vMerge/>
          </w:tcPr>
          <w:p w14:paraId="0B25A2B0" w14:textId="77777777" w:rsidR="00354FFB" w:rsidRPr="00354FFB" w:rsidRDefault="00354FFB" w:rsidP="00354FFB">
            <w:pPr>
              <w:rPr>
                <w:rFonts w:ascii="Times New Roman" w:eastAsia="Calibri" w:hAnsi="Times New Roman" w:cs="Times New Roman"/>
              </w:rPr>
            </w:pPr>
          </w:p>
        </w:tc>
        <w:tc>
          <w:tcPr>
            <w:tcW w:w="6800" w:type="dxa"/>
          </w:tcPr>
          <w:p w14:paraId="3DDEFA9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02443F92" w14:textId="77777777" w:rsidTr="00A52685">
        <w:tc>
          <w:tcPr>
            <w:tcW w:w="272" w:type="dxa"/>
            <w:vMerge/>
          </w:tcPr>
          <w:p w14:paraId="03A303DC" w14:textId="77777777" w:rsidR="00354FFB" w:rsidRPr="00354FFB" w:rsidRDefault="00354FFB" w:rsidP="00354FFB">
            <w:pPr>
              <w:rPr>
                <w:rFonts w:ascii="Times New Roman" w:eastAsia="Calibri" w:hAnsi="Times New Roman" w:cs="Times New Roman"/>
              </w:rPr>
            </w:pPr>
          </w:p>
        </w:tc>
        <w:tc>
          <w:tcPr>
            <w:tcW w:w="1903" w:type="dxa"/>
            <w:vMerge/>
          </w:tcPr>
          <w:p w14:paraId="1FD7D25C" w14:textId="77777777" w:rsidR="00354FFB" w:rsidRPr="00354FFB" w:rsidRDefault="00354FFB" w:rsidP="00354FFB">
            <w:pPr>
              <w:rPr>
                <w:rFonts w:ascii="Times New Roman" w:eastAsia="Calibri" w:hAnsi="Times New Roman" w:cs="Times New Roman"/>
              </w:rPr>
            </w:pPr>
          </w:p>
        </w:tc>
        <w:tc>
          <w:tcPr>
            <w:tcW w:w="1224" w:type="dxa"/>
            <w:vMerge/>
          </w:tcPr>
          <w:p w14:paraId="35ADD92E" w14:textId="77777777" w:rsidR="00354FFB" w:rsidRPr="00354FFB" w:rsidRDefault="00354FFB" w:rsidP="00354FFB">
            <w:pPr>
              <w:rPr>
                <w:rFonts w:ascii="Times New Roman" w:eastAsia="Calibri" w:hAnsi="Times New Roman" w:cs="Times New Roman"/>
              </w:rPr>
            </w:pPr>
          </w:p>
        </w:tc>
        <w:tc>
          <w:tcPr>
            <w:tcW w:w="4080" w:type="dxa"/>
            <w:vMerge/>
          </w:tcPr>
          <w:p w14:paraId="697197AB" w14:textId="77777777" w:rsidR="00354FFB" w:rsidRPr="00354FFB" w:rsidRDefault="00354FFB" w:rsidP="00354FFB">
            <w:pPr>
              <w:rPr>
                <w:rFonts w:ascii="Times New Roman" w:eastAsia="Calibri" w:hAnsi="Times New Roman" w:cs="Times New Roman"/>
              </w:rPr>
            </w:pPr>
          </w:p>
        </w:tc>
        <w:tc>
          <w:tcPr>
            <w:tcW w:w="6800" w:type="dxa"/>
          </w:tcPr>
          <w:p w14:paraId="45D472C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 (включая мансардный этаж).</w:t>
            </w:r>
          </w:p>
        </w:tc>
      </w:tr>
      <w:tr w:rsidR="00354FFB" w:rsidRPr="00354FFB" w14:paraId="2276153B" w14:textId="77777777" w:rsidTr="00A52685">
        <w:tc>
          <w:tcPr>
            <w:tcW w:w="272" w:type="dxa"/>
            <w:vMerge/>
          </w:tcPr>
          <w:p w14:paraId="0F478082" w14:textId="77777777" w:rsidR="00354FFB" w:rsidRPr="00354FFB" w:rsidRDefault="00354FFB" w:rsidP="00354FFB">
            <w:pPr>
              <w:rPr>
                <w:rFonts w:ascii="Times New Roman" w:eastAsia="Calibri" w:hAnsi="Times New Roman" w:cs="Times New Roman"/>
              </w:rPr>
            </w:pPr>
          </w:p>
        </w:tc>
        <w:tc>
          <w:tcPr>
            <w:tcW w:w="1903" w:type="dxa"/>
            <w:vMerge/>
          </w:tcPr>
          <w:p w14:paraId="4519C51C" w14:textId="77777777" w:rsidR="00354FFB" w:rsidRPr="00354FFB" w:rsidRDefault="00354FFB" w:rsidP="00354FFB">
            <w:pPr>
              <w:rPr>
                <w:rFonts w:ascii="Times New Roman" w:eastAsia="Calibri" w:hAnsi="Times New Roman" w:cs="Times New Roman"/>
              </w:rPr>
            </w:pPr>
          </w:p>
        </w:tc>
        <w:tc>
          <w:tcPr>
            <w:tcW w:w="1224" w:type="dxa"/>
            <w:vMerge/>
          </w:tcPr>
          <w:p w14:paraId="08AB9167" w14:textId="77777777" w:rsidR="00354FFB" w:rsidRPr="00354FFB" w:rsidRDefault="00354FFB" w:rsidP="00354FFB">
            <w:pPr>
              <w:rPr>
                <w:rFonts w:ascii="Times New Roman" w:eastAsia="Calibri" w:hAnsi="Times New Roman" w:cs="Times New Roman"/>
              </w:rPr>
            </w:pPr>
          </w:p>
        </w:tc>
        <w:tc>
          <w:tcPr>
            <w:tcW w:w="4080" w:type="dxa"/>
            <w:vMerge/>
          </w:tcPr>
          <w:p w14:paraId="38F5C1CF" w14:textId="77777777" w:rsidR="00354FFB" w:rsidRPr="00354FFB" w:rsidRDefault="00354FFB" w:rsidP="00354FFB">
            <w:pPr>
              <w:rPr>
                <w:rFonts w:ascii="Times New Roman" w:eastAsia="Calibri" w:hAnsi="Times New Roman" w:cs="Times New Roman"/>
              </w:rPr>
            </w:pPr>
          </w:p>
        </w:tc>
        <w:tc>
          <w:tcPr>
            <w:tcW w:w="6800" w:type="dxa"/>
          </w:tcPr>
          <w:p w14:paraId="4718EE2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456FF974" w14:textId="77777777" w:rsidTr="00A52685">
        <w:tc>
          <w:tcPr>
            <w:tcW w:w="272" w:type="dxa"/>
            <w:vMerge/>
          </w:tcPr>
          <w:p w14:paraId="27194CF4" w14:textId="77777777" w:rsidR="00354FFB" w:rsidRPr="00354FFB" w:rsidRDefault="00354FFB" w:rsidP="00354FFB">
            <w:pPr>
              <w:rPr>
                <w:rFonts w:ascii="Times New Roman" w:eastAsia="Calibri" w:hAnsi="Times New Roman" w:cs="Times New Roman"/>
              </w:rPr>
            </w:pPr>
          </w:p>
        </w:tc>
        <w:tc>
          <w:tcPr>
            <w:tcW w:w="1903" w:type="dxa"/>
            <w:vMerge/>
          </w:tcPr>
          <w:p w14:paraId="10AA0249" w14:textId="77777777" w:rsidR="00354FFB" w:rsidRPr="00354FFB" w:rsidRDefault="00354FFB" w:rsidP="00354FFB">
            <w:pPr>
              <w:rPr>
                <w:rFonts w:ascii="Times New Roman" w:eastAsia="Calibri" w:hAnsi="Times New Roman" w:cs="Times New Roman"/>
              </w:rPr>
            </w:pPr>
          </w:p>
        </w:tc>
        <w:tc>
          <w:tcPr>
            <w:tcW w:w="1224" w:type="dxa"/>
            <w:vMerge/>
          </w:tcPr>
          <w:p w14:paraId="65267599" w14:textId="77777777" w:rsidR="00354FFB" w:rsidRPr="00354FFB" w:rsidRDefault="00354FFB" w:rsidP="00354FFB">
            <w:pPr>
              <w:rPr>
                <w:rFonts w:ascii="Times New Roman" w:eastAsia="Calibri" w:hAnsi="Times New Roman" w:cs="Times New Roman"/>
              </w:rPr>
            </w:pPr>
          </w:p>
        </w:tc>
        <w:tc>
          <w:tcPr>
            <w:tcW w:w="4080" w:type="dxa"/>
            <w:vMerge/>
          </w:tcPr>
          <w:p w14:paraId="0F7A4893" w14:textId="77777777" w:rsidR="00354FFB" w:rsidRPr="00354FFB" w:rsidRDefault="00354FFB" w:rsidP="00354FFB">
            <w:pPr>
              <w:rPr>
                <w:rFonts w:ascii="Times New Roman" w:eastAsia="Calibri" w:hAnsi="Times New Roman" w:cs="Times New Roman"/>
              </w:rPr>
            </w:pPr>
          </w:p>
        </w:tc>
        <w:tc>
          <w:tcPr>
            <w:tcW w:w="6800" w:type="dxa"/>
          </w:tcPr>
          <w:p w14:paraId="613EE8A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4C9F8C25" w14:textId="77777777" w:rsidTr="00A52685">
        <w:tc>
          <w:tcPr>
            <w:tcW w:w="272" w:type="dxa"/>
            <w:vMerge/>
          </w:tcPr>
          <w:p w14:paraId="73C1A61D" w14:textId="77777777" w:rsidR="00354FFB" w:rsidRPr="00354FFB" w:rsidRDefault="00354FFB" w:rsidP="00354FFB">
            <w:pPr>
              <w:rPr>
                <w:rFonts w:ascii="Times New Roman" w:eastAsia="Calibri" w:hAnsi="Times New Roman" w:cs="Times New Roman"/>
              </w:rPr>
            </w:pPr>
          </w:p>
        </w:tc>
        <w:tc>
          <w:tcPr>
            <w:tcW w:w="1903" w:type="dxa"/>
            <w:vMerge/>
          </w:tcPr>
          <w:p w14:paraId="670E919B" w14:textId="77777777" w:rsidR="00354FFB" w:rsidRPr="00354FFB" w:rsidRDefault="00354FFB" w:rsidP="00354FFB">
            <w:pPr>
              <w:rPr>
                <w:rFonts w:ascii="Times New Roman" w:eastAsia="Calibri" w:hAnsi="Times New Roman" w:cs="Times New Roman"/>
              </w:rPr>
            </w:pPr>
          </w:p>
        </w:tc>
        <w:tc>
          <w:tcPr>
            <w:tcW w:w="1224" w:type="dxa"/>
            <w:vMerge/>
          </w:tcPr>
          <w:p w14:paraId="34F4D6E1" w14:textId="77777777" w:rsidR="00354FFB" w:rsidRPr="00354FFB" w:rsidRDefault="00354FFB" w:rsidP="00354FFB">
            <w:pPr>
              <w:rPr>
                <w:rFonts w:ascii="Times New Roman" w:eastAsia="Calibri" w:hAnsi="Times New Roman" w:cs="Times New Roman"/>
              </w:rPr>
            </w:pPr>
          </w:p>
        </w:tc>
        <w:tc>
          <w:tcPr>
            <w:tcW w:w="4080" w:type="dxa"/>
            <w:vMerge/>
          </w:tcPr>
          <w:p w14:paraId="2FE43AF9" w14:textId="77777777" w:rsidR="00354FFB" w:rsidRPr="00354FFB" w:rsidRDefault="00354FFB" w:rsidP="00354FFB">
            <w:pPr>
              <w:rPr>
                <w:rFonts w:ascii="Times New Roman" w:eastAsia="Calibri" w:hAnsi="Times New Roman" w:cs="Times New Roman"/>
              </w:rPr>
            </w:pPr>
          </w:p>
        </w:tc>
        <w:tc>
          <w:tcPr>
            <w:tcW w:w="6800" w:type="dxa"/>
          </w:tcPr>
          <w:p w14:paraId="61B7360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1A6ED61A" w14:textId="77777777" w:rsidTr="00A52685">
        <w:tc>
          <w:tcPr>
            <w:tcW w:w="272" w:type="dxa"/>
            <w:vMerge/>
          </w:tcPr>
          <w:p w14:paraId="1FD041BB" w14:textId="77777777" w:rsidR="00354FFB" w:rsidRPr="00354FFB" w:rsidRDefault="00354FFB" w:rsidP="00354FFB">
            <w:pPr>
              <w:rPr>
                <w:rFonts w:ascii="Times New Roman" w:eastAsia="Calibri" w:hAnsi="Times New Roman" w:cs="Times New Roman"/>
              </w:rPr>
            </w:pPr>
          </w:p>
        </w:tc>
        <w:tc>
          <w:tcPr>
            <w:tcW w:w="1903" w:type="dxa"/>
            <w:vMerge/>
          </w:tcPr>
          <w:p w14:paraId="1376780E" w14:textId="77777777" w:rsidR="00354FFB" w:rsidRPr="00354FFB" w:rsidRDefault="00354FFB" w:rsidP="00354FFB">
            <w:pPr>
              <w:rPr>
                <w:rFonts w:ascii="Times New Roman" w:eastAsia="Calibri" w:hAnsi="Times New Roman" w:cs="Times New Roman"/>
              </w:rPr>
            </w:pPr>
          </w:p>
        </w:tc>
        <w:tc>
          <w:tcPr>
            <w:tcW w:w="1224" w:type="dxa"/>
            <w:vMerge/>
          </w:tcPr>
          <w:p w14:paraId="42E871C0" w14:textId="77777777" w:rsidR="00354FFB" w:rsidRPr="00354FFB" w:rsidRDefault="00354FFB" w:rsidP="00354FFB">
            <w:pPr>
              <w:rPr>
                <w:rFonts w:ascii="Times New Roman" w:eastAsia="Calibri" w:hAnsi="Times New Roman" w:cs="Times New Roman"/>
              </w:rPr>
            </w:pPr>
          </w:p>
        </w:tc>
        <w:tc>
          <w:tcPr>
            <w:tcW w:w="4080" w:type="dxa"/>
            <w:vMerge/>
          </w:tcPr>
          <w:p w14:paraId="6A60A339" w14:textId="77777777" w:rsidR="00354FFB" w:rsidRPr="00354FFB" w:rsidRDefault="00354FFB" w:rsidP="00354FFB">
            <w:pPr>
              <w:rPr>
                <w:rFonts w:ascii="Times New Roman" w:eastAsia="Calibri" w:hAnsi="Times New Roman" w:cs="Times New Roman"/>
              </w:rPr>
            </w:pPr>
          </w:p>
        </w:tc>
        <w:tc>
          <w:tcPr>
            <w:tcW w:w="6800" w:type="dxa"/>
          </w:tcPr>
          <w:p w14:paraId="18629EB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bl>
    <w:p w14:paraId="29186935" w14:textId="77777777" w:rsidR="00354FFB" w:rsidRPr="00354FFB" w:rsidRDefault="00354FFB" w:rsidP="00354FFB">
      <w:pPr>
        <w:spacing w:after="0" w:line="240" w:lineRule="auto"/>
        <w:rPr>
          <w:rFonts w:ascii="Times New Roman" w:eastAsia="Calibri" w:hAnsi="Times New Roman" w:cs="Times New Roman"/>
          <w:lang w:val=""/>
        </w:rPr>
      </w:pPr>
    </w:p>
    <w:p w14:paraId="2888CDDA"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262" w:name="_Toc207795712"/>
      <w:r w:rsidRPr="00354FFB">
        <w:rPr>
          <w:rFonts w:ascii="Times New Roman" w:eastAsia="Tahoma" w:hAnsi="Times New Roman" w:cs="Times New Roman"/>
          <w:b/>
          <w:bCs/>
          <w:color w:val="000000"/>
          <w:lang w:val=""/>
        </w:rPr>
        <w:t>Особенности применения градостроительного регламента</w:t>
      </w:r>
      <w:bookmarkEnd w:id="262"/>
    </w:p>
    <w:p w14:paraId="234DF57F"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354FFB">
        <w:rPr>
          <w:rFonts w:ascii="Times New Roman" w:eastAsia="Tahoma" w:hAnsi="Times New Roman"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354FFB">
        <w:rPr>
          <w:rFonts w:ascii="Times New Roman" w:eastAsia="Tahoma" w:hAnsi="Times New Roman" w:cs="Times New Roman"/>
          <w:color w:val="000000"/>
          <w:sz w:val="20"/>
          <w:szCs w:val="20"/>
          <w:lang w:val=""/>
        </w:rPr>
        <w:br/>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354FFB">
        <w:rPr>
          <w:rFonts w:ascii="Times New Roman" w:eastAsia="Tahoma" w:hAnsi="Times New Roman"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t xml:space="preserve">     Формирование земельного участка под размещение вспомогательных объектов не требуется.</w:t>
      </w:r>
      <w:r w:rsidRPr="00354FFB">
        <w:rPr>
          <w:rFonts w:ascii="Times New Roman" w:eastAsia="Tahoma" w:hAnsi="Times New Roman"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354FFB">
        <w:rPr>
          <w:rFonts w:ascii="Times New Roman" w:eastAsia="Tahoma" w:hAnsi="Times New Roman" w:cs="Times New Roman"/>
          <w:color w:val="000000"/>
          <w:sz w:val="20"/>
          <w:szCs w:val="20"/>
          <w:lang w:val=""/>
        </w:rPr>
        <w:br/>
        <w:t>Требования к озеленению земельных участков:</w:t>
      </w:r>
      <w:r w:rsidRPr="00354FFB">
        <w:rPr>
          <w:rFonts w:ascii="Times New Roman" w:eastAsia="Tahoma" w:hAnsi="Times New Roman" w:cs="Times New Roman"/>
          <w:color w:val="000000"/>
          <w:sz w:val="20"/>
          <w:szCs w:val="20"/>
          <w:lang w:val=""/>
        </w:rPr>
        <w:br/>
        <w:t>До границы смежного земельного участка расстояния по санитарно-бытовым требованиям должны быть не менее:</w:t>
      </w:r>
      <w:r w:rsidRPr="00354FFB">
        <w:rPr>
          <w:rFonts w:ascii="Times New Roman" w:eastAsia="Tahoma" w:hAnsi="Times New Roman" w:cs="Times New Roman"/>
          <w:color w:val="000000"/>
          <w:sz w:val="20"/>
          <w:szCs w:val="20"/>
          <w:lang w:val=""/>
        </w:rPr>
        <w:br/>
        <w:t>от стволов высокорослых деревьев - 4 м;</w:t>
      </w:r>
      <w:r w:rsidRPr="00354FFB">
        <w:rPr>
          <w:rFonts w:ascii="Times New Roman" w:eastAsia="Tahoma" w:hAnsi="Times New Roman" w:cs="Times New Roman"/>
          <w:color w:val="000000"/>
          <w:sz w:val="20"/>
          <w:szCs w:val="20"/>
          <w:lang w:val=""/>
        </w:rPr>
        <w:br/>
        <w:t>от среднерослых - 2 м;</w:t>
      </w:r>
      <w:r w:rsidRPr="00354FFB">
        <w:rPr>
          <w:rFonts w:ascii="Times New Roman" w:eastAsia="Tahoma" w:hAnsi="Times New Roman" w:cs="Times New Roman"/>
          <w:color w:val="000000"/>
          <w:sz w:val="20"/>
          <w:szCs w:val="20"/>
          <w:lang w:val=""/>
        </w:rPr>
        <w:br/>
        <w:t>от кустарника - 1 м.</w:t>
      </w:r>
      <w:r w:rsidRPr="00354FFB">
        <w:rPr>
          <w:rFonts w:ascii="Times New Roman" w:eastAsia="Tahoma" w:hAnsi="Times New Roman" w:cs="Times New Roman"/>
          <w:color w:val="000000"/>
          <w:sz w:val="20"/>
          <w:szCs w:val="20"/>
          <w:lang w:val=""/>
        </w:rPr>
        <w:br/>
        <w:t xml:space="preserve"> В площадь озеленения участка общественно-делового назначения кроме озеленения на поверхности включаются крупномерные лиственные зеленые насаждения из расчета: </w:t>
      </w:r>
      <w:r w:rsidRPr="00354FFB">
        <w:rPr>
          <w:rFonts w:ascii="Times New Roman" w:eastAsia="Tahoma" w:hAnsi="Times New Roman" w:cs="Times New Roman"/>
          <w:color w:val="000000"/>
          <w:sz w:val="20"/>
          <w:szCs w:val="20"/>
          <w:lang w:val=""/>
        </w:rPr>
        <w:br/>
        <w:t xml:space="preserve">для посадочного материала с обхватом ствола от 4 до 8 см – 12 кв. м озелененных территорий на одно дерево;                         </w:t>
      </w:r>
      <w:r w:rsidRPr="00354FFB">
        <w:rPr>
          <w:rFonts w:ascii="Times New Roman" w:eastAsia="Tahoma" w:hAnsi="Times New Roman" w:cs="Times New Roman"/>
          <w:color w:val="000000"/>
          <w:sz w:val="20"/>
          <w:szCs w:val="20"/>
          <w:lang w:val=""/>
        </w:rPr>
        <w:br/>
        <w:t>для посадочного материала с обхватом ствола от 8 до 16 см – 20 кв. м озелененных территорий на одно дерево;</w:t>
      </w:r>
      <w:r w:rsidRPr="00354FFB">
        <w:rPr>
          <w:rFonts w:ascii="Times New Roman" w:eastAsia="Tahoma" w:hAnsi="Times New Roman" w:cs="Times New Roman"/>
          <w:color w:val="000000"/>
          <w:sz w:val="20"/>
          <w:szCs w:val="20"/>
          <w:lang w:val=""/>
        </w:rPr>
        <w:br/>
        <w:t>для кустарниковых насаждений высотой от 1 м и площадью 1 кв. м. – 6 кв. м;</w:t>
      </w:r>
      <w:r w:rsidRPr="00354FFB">
        <w:rPr>
          <w:rFonts w:ascii="Times New Roman" w:eastAsia="Tahoma" w:hAnsi="Times New Roman" w:cs="Times New Roman"/>
          <w:color w:val="000000"/>
          <w:sz w:val="20"/>
          <w:szCs w:val="20"/>
          <w:lang w:val=""/>
        </w:rPr>
        <w:br/>
        <w:t>для сохраняемых в границах земельного участка крупномерных лиственных насаждений с обхватом ствола от 16 см - 40 кв. м озелененных территорий на одно дерево.</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Площадки для мусоросборников:</w:t>
      </w:r>
      <w:r w:rsidRPr="00354FFB">
        <w:rPr>
          <w:rFonts w:ascii="Times New Roman" w:eastAsia="Tahoma" w:hAnsi="Times New Roman"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354FFB">
        <w:rPr>
          <w:rFonts w:ascii="Times New Roman" w:eastAsia="Tahoma" w:hAnsi="Times New Roman" w:cs="Times New Roman"/>
          <w:color w:val="000000"/>
          <w:sz w:val="20"/>
          <w:szCs w:val="20"/>
          <w:lang w:val=""/>
        </w:rPr>
        <w:br/>
        <w:t>- общее количество контейнеров не более 5 шт;</w:t>
      </w:r>
      <w:r w:rsidRPr="00354FFB">
        <w:rPr>
          <w:rFonts w:ascii="Times New Roman" w:eastAsia="Tahoma" w:hAnsi="Times New Roman" w:cs="Times New Roman"/>
          <w:color w:val="000000"/>
          <w:sz w:val="20"/>
          <w:szCs w:val="20"/>
          <w:lang w:val=""/>
        </w:rPr>
        <w:br/>
        <w:t>- расстояние от мусоросборников до границы смежного земельного участка не менее - 4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Общественные туалеты, надворные уборные:</w:t>
      </w:r>
      <w:r w:rsidRPr="00354FFB">
        <w:rPr>
          <w:rFonts w:ascii="Times New Roman" w:eastAsia="Tahoma" w:hAnsi="Times New Roman" w:cs="Times New Roman"/>
          <w:color w:val="000000"/>
          <w:sz w:val="20"/>
          <w:szCs w:val="20"/>
          <w:lang w:val=""/>
        </w:rPr>
        <w:br/>
        <w:t>- расстояние от соседнего жилого дома не менее - 12 м;</w:t>
      </w:r>
      <w:r w:rsidRPr="00354FFB">
        <w:rPr>
          <w:rFonts w:ascii="Times New Roman" w:eastAsia="Tahoma" w:hAnsi="Times New Roman" w:cs="Times New Roman"/>
          <w:color w:val="000000"/>
          <w:sz w:val="20"/>
          <w:szCs w:val="20"/>
          <w:lang w:val=""/>
        </w:rPr>
        <w:br/>
        <w:t xml:space="preserve">- расстояние от красной линии не менее - 10 м; </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Pr="00354FFB">
        <w:rPr>
          <w:rFonts w:ascii="Times New Roman" w:eastAsia="Tahoma" w:hAnsi="Times New Roman" w:cs="Times New Roman"/>
          <w:color w:val="000000"/>
          <w:sz w:val="20"/>
          <w:szCs w:val="20"/>
          <w:lang w:val=""/>
        </w:rPr>
        <w:br/>
        <w:t>- расстояние от туалета до источника водоснабжения (колодца) – не менее 25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Септики, водонепроницаемые выгребы, фильтрующие колодцы:</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Pr="00354FFB">
        <w:rPr>
          <w:rFonts w:ascii="Times New Roman" w:eastAsia="Tahoma" w:hAnsi="Times New Roman" w:cs="Times New Roman"/>
          <w:color w:val="000000"/>
          <w:sz w:val="20"/>
          <w:szCs w:val="20"/>
          <w:lang w:val=""/>
        </w:rPr>
        <w:br/>
        <w:t xml:space="preserve">- расстояние от фундамента построек до септика, водонепроницаемого выгреба - не менее 5 м; </w:t>
      </w:r>
      <w:r w:rsidRPr="00354FFB">
        <w:rPr>
          <w:rFonts w:ascii="Times New Roman" w:eastAsia="Tahoma" w:hAnsi="Times New Roman" w:cs="Times New Roman"/>
          <w:color w:val="000000"/>
          <w:sz w:val="20"/>
          <w:szCs w:val="20"/>
          <w:lang w:val=""/>
        </w:rPr>
        <w:br/>
        <w:t>- расстояние от фундамента построек до фильтрующего колодца - не менее 8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Локальные очистные сооружения (ЛОС):</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- 1 м;</w:t>
      </w:r>
      <w:r w:rsidRPr="00354FFB">
        <w:rPr>
          <w:rFonts w:ascii="Times New Roman" w:eastAsia="Tahoma" w:hAnsi="Times New Roman" w:cs="Times New Roman"/>
          <w:color w:val="000000"/>
          <w:sz w:val="20"/>
          <w:szCs w:val="20"/>
          <w:lang w:val=""/>
        </w:rPr>
        <w:br/>
        <w:t>- расстояние от фундамента жилого дома, расположенного в границах земельного участка – устанавливается собственником в зависимости от технических характеристик ЛОС;</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Трансформаторные подстанции, газораспределительные пункты:</w:t>
      </w:r>
      <w:r w:rsidRPr="00354FFB">
        <w:rPr>
          <w:rFonts w:ascii="Times New Roman" w:eastAsia="Tahoma" w:hAnsi="Times New Roman" w:cs="Times New Roman"/>
          <w:color w:val="000000"/>
          <w:sz w:val="20"/>
          <w:szCs w:val="20"/>
          <w:lang w:val=""/>
        </w:rPr>
        <w:br/>
        <w:t>- расстояние от границ земельного участка не менее - 1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Приобъектные автостоянки коммерческих объектов для парковки автомобилей работников и посетителей:</w:t>
      </w:r>
      <w:r w:rsidRPr="00354FFB">
        <w:rPr>
          <w:rFonts w:ascii="Times New Roman" w:eastAsia="Tahoma" w:hAnsi="Times New Roman" w:cs="Times New Roman"/>
          <w:color w:val="000000"/>
          <w:sz w:val="20"/>
          <w:szCs w:val="20"/>
          <w:lang w:val=""/>
        </w:rPr>
        <w:br/>
        <w:t>- разрывы до зданий различного назначения – согласно требованиям санитарно-эпидемиологических правил и нормативов;</w:t>
      </w:r>
      <w:r w:rsidRPr="00354FFB">
        <w:rPr>
          <w:rFonts w:ascii="Times New Roman" w:eastAsia="Tahoma" w:hAnsi="Times New Roman" w:cs="Times New Roman"/>
          <w:color w:val="000000"/>
          <w:sz w:val="20"/>
          <w:szCs w:val="20"/>
          <w:lang w:val=""/>
        </w:rPr>
        <w:br/>
        <w:t>-требуемое количество машино-мест на одну расчетную единицу по видам использования должно быть обеспечено согласно действующим нормативам градостроительного проектирования Краснодарского края.</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В общественно-деловой зоне в зависимости от ее размеров и планировочной организации формируется система взаимосвязанных общественных пространств (главные улицы, площади, пешеходные зоны).</w:t>
      </w:r>
      <w:r w:rsidRPr="00354FFB">
        <w:rPr>
          <w:rFonts w:ascii="Times New Roman" w:eastAsia="Tahoma" w:hAnsi="Times New Roman" w:cs="Times New Roman"/>
          <w:color w:val="000000"/>
          <w:sz w:val="20"/>
          <w:szCs w:val="20"/>
          <w:lang w:val=""/>
        </w:rPr>
        <w:br/>
        <w:t xml:space="preserve">   При этом формируется единая пешеходная зона, обеспечивающая удобство подхода к зданиям центра, остановкам транспорта и озелененным рекреационным площадкам.</w:t>
      </w:r>
      <w:r w:rsidRPr="00354FFB">
        <w:rPr>
          <w:rFonts w:ascii="Times New Roman" w:eastAsia="Tahoma" w:hAnsi="Times New Roman" w:cs="Times New Roman"/>
          <w:color w:val="000000"/>
          <w:sz w:val="20"/>
          <w:szCs w:val="20"/>
          <w:lang w:val=""/>
        </w:rPr>
        <w:br/>
        <w:t xml:space="preserve">  При проектировании транспортной инфраструктуры общественно-деловых зон следует предусматривать увязку с единой системой транспортной и улично-дорожной сети, обеспечивающую удобные, быстрые и безопасные транспортные связи со всеми функциональными зонами муниципальных районов, городских округов и поселений.</w:t>
      </w:r>
      <w:r w:rsidRPr="00354FFB">
        <w:rPr>
          <w:rFonts w:ascii="Times New Roman" w:eastAsia="Tahoma" w:hAnsi="Times New Roman" w:cs="Times New Roman"/>
          <w:color w:val="000000"/>
          <w:sz w:val="20"/>
          <w:szCs w:val="20"/>
          <w:lang w:val=""/>
        </w:rPr>
        <w:br/>
        <w:t xml:space="preserve">  Подъезд грузового автомобильного транспорта к объектам, расположенным в общественно-деловой зоне, на магистральных улицах должен быть организован с боковых или параллельных улиц, без пересечения пешеходного пути.</w:t>
      </w:r>
      <w:r w:rsidRPr="00354FFB">
        <w:rPr>
          <w:rFonts w:ascii="Times New Roman" w:eastAsia="Tahoma" w:hAnsi="Times New Roman" w:cs="Times New Roman"/>
          <w:color w:val="000000"/>
          <w:sz w:val="20"/>
          <w:szCs w:val="20"/>
          <w:lang w:val=""/>
        </w:rPr>
        <w:br/>
        <w:t xml:space="preserve">  Расстояния между остановками общественного пассажирского транспорта в общественно-деловой зоне не должны превышать 250 метров.</w:t>
      </w:r>
      <w:r w:rsidRPr="00354FFB">
        <w:rPr>
          <w:rFonts w:ascii="Times New Roman" w:eastAsia="Tahoma" w:hAnsi="Times New Roman" w:cs="Times New Roman"/>
          <w:color w:val="000000"/>
          <w:sz w:val="20"/>
          <w:szCs w:val="20"/>
          <w:lang w:val=""/>
        </w:rPr>
        <w:br/>
        <w:t xml:space="preserve">  В общественно-деловом центре дальность подходов из любой точки общественно-делового центра до остановки общественного пассажирского транспорта не должна превышать 250 м; до ближайшей автостоянки (парковки) автомобилей - 100 м; до общественного туалета - 150 м.</w:t>
      </w:r>
      <w:r w:rsidRPr="00354FFB">
        <w:rPr>
          <w:rFonts w:ascii="Times New Roman" w:eastAsia="Tahoma" w:hAnsi="Times New Roman" w:cs="Times New Roman"/>
          <w:color w:val="000000"/>
          <w:sz w:val="20"/>
          <w:szCs w:val="20"/>
          <w:lang w:val=""/>
        </w:rPr>
        <w:br/>
        <w:t xml:space="preserve"> Доступ к земельному участку, не имеющему границ с территориями общего пользования, обеспечивается путем установления сервитута, зарегистрированного в 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Pr="00354FFB">
        <w:rPr>
          <w:rFonts w:ascii="Times New Roman" w:eastAsia="Tahoma" w:hAnsi="Times New Roman"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При создании архитектурных решений фасадов зданий жилого и общественного назначения параметры принимать согласно статье 35 «Требования к архитектурно-градостроительному облику объекта капитального строительства». Рекомендуется применять Методические рекомендации по применению требований к архитектурно-градостроительному облику объекта капитального строительства, разработанные Институтом развития градостроительства и городской среды Краснодарского края.</w:t>
      </w:r>
      <w:r w:rsidRPr="00354FFB">
        <w:rPr>
          <w:rFonts w:ascii="Times New Roman" w:eastAsia="Tahoma" w:hAnsi="Times New Roman" w:cs="Times New Roman"/>
          <w:color w:val="000000"/>
          <w:sz w:val="20"/>
          <w:szCs w:val="20"/>
          <w:lang w:val=""/>
        </w:rPr>
        <w:br/>
        <w:t xml:space="preserve">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w:t>
      </w:r>
      <w:r w:rsidRPr="00354FFB">
        <w:rPr>
          <w:rFonts w:ascii="Times New Roman" w:eastAsia="Tahoma" w:hAnsi="Times New Roman" w:cs="Times New Roman"/>
          <w:color w:val="000000"/>
          <w:sz w:val="20"/>
          <w:szCs w:val="20"/>
          <w:lang w:val=""/>
        </w:rPr>
        <w:lastRenderedPageBreak/>
        <w:t>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Pr="00354FFB">
        <w:rPr>
          <w:rFonts w:ascii="Times New Roman" w:eastAsia="Tahoma" w:hAnsi="Times New Roman" w:cs="Times New Roman"/>
          <w:color w:val="000000"/>
          <w:sz w:val="20"/>
          <w:szCs w:val="20"/>
          <w:lang w:val=""/>
        </w:rPr>
        <w:br/>
        <w:t>Элементы систем кондиционирования (наружные блоки систем кондиционирования и вентиляции, отверстия для монтажа бризера), а также антенны должны:</w:t>
      </w:r>
      <w:r w:rsidRPr="00354FFB">
        <w:rPr>
          <w:rFonts w:ascii="Times New Roman" w:eastAsia="Tahoma" w:hAnsi="Times New Roman" w:cs="Times New Roman"/>
          <w:color w:val="000000"/>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Pr="00354FFB">
        <w:rPr>
          <w:rFonts w:ascii="Times New Roman" w:eastAsia="Tahoma" w:hAnsi="Times New Roman" w:cs="Times New Roman"/>
          <w:color w:val="000000"/>
          <w:sz w:val="20"/>
          <w:szCs w:val="20"/>
          <w:lang w:val=""/>
        </w:rPr>
        <w:br/>
        <w:t>- размещаться с использованием стандартных конструкций крепления и с использованием маскирующих ограждений;</w:t>
      </w:r>
      <w:r w:rsidRPr="00354FFB">
        <w:rPr>
          <w:rFonts w:ascii="Times New Roman" w:eastAsia="Tahoma" w:hAnsi="Times New Roman" w:cs="Times New Roman"/>
          <w:color w:val="000000"/>
          <w:sz w:val="20"/>
          <w:szCs w:val="20"/>
          <w:lang w:val=""/>
        </w:rPr>
        <w:br/>
        <w:t>- оснащаться кабель-каналами, скрытыми за фасадом или замаскированными в тон колера соответствующей плоскости фасада.</w:t>
      </w:r>
      <w:r w:rsidRPr="00354FFB">
        <w:rPr>
          <w:rFonts w:ascii="Times New Roman" w:eastAsia="Tahoma" w:hAnsi="Times New Roman" w:cs="Times New Roman"/>
          <w:color w:val="000000"/>
          <w:sz w:val="20"/>
          <w:szCs w:val="20"/>
          <w:lang w:val=""/>
        </w:rPr>
        <w:br/>
        <w:t>Маскирующие ограждения кондиционерных блоков – решётки, жалюзи, корзины – должны устанавливаться в целях сохранения архитектурного облика объекта. Маскирующие ограждения должны иметь окраску, соответствующую одному из колеров элементов здания (стен, перекрытий, элементов окон, цоколя).</w:t>
      </w:r>
      <w:r w:rsidRPr="00354FFB">
        <w:rPr>
          <w:rFonts w:ascii="Times New Roman" w:eastAsia="Tahoma" w:hAnsi="Times New Roman" w:cs="Times New Roman"/>
          <w:color w:val="000000"/>
          <w:sz w:val="20"/>
          <w:szCs w:val="20"/>
          <w:lang w:val=""/>
        </w:rPr>
        <w:br/>
        <w:t xml:space="preserve">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Цветовое решение должно осуществляться в нейтральных (с максимальной прозрачностью, без искажения цвета) и серых оттенках. </w:t>
      </w:r>
      <w:r w:rsidRPr="00354FFB">
        <w:rPr>
          <w:rFonts w:ascii="Times New Roman" w:eastAsia="Tahoma" w:hAnsi="Times New Roman" w:cs="Times New Roman"/>
          <w:color w:val="000000"/>
          <w:sz w:val="20"/>
          <w:szCs w:val="20"/>
          <w:lang w:val=""/>
        </w:rPr>
        <w:br/>
        <w:t xml:space="preserve">Предусмотреть цветовое решение цоколя, соответствующее одному из колеров элементов здания. </w:t>
      </w:r>
      <w:r w:rsidRPr="00354FFB">
        <w:rPr>
          <w:rFonts w:ascii="Times New Roman" w:eastAsia="Tahoma" w:hAnsi="Times New Roman" w:cs="Times New Roman"/>
          <w:color w:val="000000"/>
          <w:sz w:val="20"/>
          <w:szCs w:val="20"/>
          <w:lang w:val=""/>
        </w:rPr>
        <w:br/>
        <w:t xml:space="preserve">Все элементы кровли зданий любого назначения должны выполняться в едином цветовом решении.  </w:t>
      </w:r>
      <w:r w:rsidRPr="00354FFB">
        <w:rPr>
          <w:rFonts w:ascii="Times New Roman" w:eastAsia="Tahoma" w:hAnsi="Times New Roman" w:cs="Times New Roman"/>
          <w:color w:val="000000"/>
          <w:sz w:val="20"/>
          <w:szCs w:val="20"/>
          <w:lang w:val=""/>
        </w:rPr>
        <w:br/>
        <w:t>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Pr="00354FFB">
        <w:rPr>
          <w:rFonts w:ascii="Times New Roman" w:eastAsia="Tahoma" w:hAnsi="Times New Roman" w:cs="Times New Roman"/>
          <w:color w:val="000000"/>
          <w:sz w:val="20"/>
          <w:szCs w:val="20"/>
          <w:lang w:val=""/>
        </w:rPr>
        <w:br/>
        <w:t xml:space="preserve">Обязательным к обеспечению зданий общественного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Pr="00354FFB">
        <w:rPr>
          <w:rFonts w:ascii="Times New Roman" w:eastAsia="Tahoma" w:hAnsi="Times New Roman" w:cs="Times New Roman"/>
          <w:color w:val="000000"/>
          <w:sz w:val="20"/>
          <w:szCs w:val="20"/>
          <w:lang w:val=""/>
        </w:rPr>
        <w:br/>
        <w:t>Минимальные противопожарные расстояния (разрывы) между жилыми, общественными (в том числе административными, бытовыми) зданиями и сооружениями следует принимать в соответствии с таблицей 1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Изменение общего рельефа участка, осуществляемое путем выемки или насыпи приводящее к увеличению (уменьшению) высотных отметок земельного участка относительно смежных земельных участков и ведущее к изменению существующей водоотводной (дренажной) системы территории, к заболачиванию (переувлажнению) смежных земельных участков и прилегающих территорий или нарушению иных законных прав владельцев смежных земельных участков допускается только по согласованию с правообладателями смежных земельных участков и при условии обязательного выполнения мероприятий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При поднятии уровня земельного участка выше уровня смежных земельных участков более чем на 0,3м необходимо письменное согласие правообладателей этих участков.</w:t>
      </w:r>
      <w:r w:rsidRPr="00354FFB">
        <w:rPr>
          <w:rFonts w:ascii="Times New Roman" w:eastAsia="Tahoma" w:hAnsi="Times New Roman" w:cs="Times New Roman"/>
          <w:color w:val="000000"/>
          <w:sz w:val="20"/>
          <w:szCs w:val="20"/>
          <w:lang w:val=""/>
        </w:rPr>
        <w:br/>
        <w:t xml:space="preserve">   В случаях отсутствия системы ливневой канализации вдоль улицы, к которой примыкает участок застройки, необходимо выполнение работ по отведению ливневых стоков с застраиваемой территории в ближайшую ливневую канализацию, либо устройство локальных накопителей.</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t xml:space="preserve">   Все строения должны быть обеспечены системами водоотведения с кровли, с целью предотвращения подтопления соседних земельных участков и строений.</w:t>
      </w:r>
      <w:r w:rsidRPr="00354FFB">
        <w:rPr>
          <w:rFonts w:ascii="Times New Roman" w:eastAsia="Tahoma" w:hAnsi="Times New Roman" w:cs="Times New Roman"/>
          <w:color w:val="000000"/>
          <w:sz w:val="20"/>
          <w:szCs w:val="20"/>
          <w:lang w:val=""/>
        </w:rPr>
        <w:br/>
        <w:t xml:space="preserve">   Отмостка здания должна располагаться в пределах отведенного (предоставленного) земельного участка, ширина -  не менее 0,8 м, уклон отмостки рекомендуется принимать не менее 10 % в сторону от здания.</w:t>
      </w:r>
      <w:r w:rsidRPr="00354FFB">
        <w:rPr>
          <w:rFonts w:ascii="Times New Roman" w:eastAsia="Tahoma" w:hAnsi="Times New Roman"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354FFB">
        <w:rPr>
          <w:rFonts w:ascii="Times New Roman" w:eastAsia="Tahoma" w:hAnsi="Times New Roman" w:cs="Times New Roman"/>
          <w:color w:val="000000"/>
          <w:sz w:val="20"/>
          <w:szCs w:val="20"/>
          <w:lang w:val=""/>
        </w:rPr>
        <w:b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sidRPr="00354FFB">
        <w:rPr>
          <w:rFonts w:ascii="Times New Roman" w:eastAsia="Tahoma" w:hAnsi="Times New Roman" w:cs="Times New Roman"/>
          <w:color w:val="000000"/>
          <w:sz w:val="20"/>
          <w:szCs w:val="20"/>
          <w:lang w:val=""/>
        </w:rPr>
        <w:br/>
        <w:t>В границах зон затопления, подтопления запрещаются:</w:t>
      </w:r>
      <w:r w:rsidRPr="00354FFB">
        <w:rPr>
          <w:rFonts w:ascii="Times New Roman" w:eastAsia="Tahoma" w:hAnsi="Times New Roman" w:cs="Times New Roman"/>
          <w:color w:val="000000"/>
          <w:sz w:val="20"/>
          <w:szCs w:val="20"/>
          <w:lang w:val=""/>
        </w:rPr>
        <w:br/>
        <w:t>- использование сточных вод в целях регулирования плодородия почв;</w:t>
      </w:r>
      <w:r w:rsidRPr="00354FFB">
        <w:rPr>
          <w:rFonts w:ascii="Times New Roman" w:eastAsia="Tahoma" w:hAnsi="Times New Roman" w:cs="Times New Roman"/>
          <w:color w:val="000000"/>
          <w:sz w:val="20"/>
          <w:szCs w:val="20"/>
          <w:lang w:val=""/>
        </w:rPr>
        <w:br/>
        <w:t>-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sidRPr="00354FFB">
        <w:rPr>
          <w:rFonts w:ascii="Times New Roman" w:eastAsia="Tahoma" w:hAnsi="Times New Roman" w:cs="Times New Roman"/>
          <w:color w:val="000000"/>
          <w:sz w:val="20"/>
          <w:szCs w:val="20"/>
          <w:lang w:val=""/>
        </w:rPr>
        <w:br/>
        <w:t>- осуществление авиационных мер по борьбе с вредными организмами.</w:t>
      </w:r>
      <w:r w:rsidRPr="00354FFB">
        <w:rPr>
          <w:rFonts w:ascii="Times New Roman" w:eastAsia="Tahoma" w:hAnsi="Times New Roman"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354FFB">
        <w:rPr>
          <w:rFonts w:ascii="Times New Roman" w:eastAsia="Tahoma" w:hAnsi="Times New Roman"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354FFB">
        <w:rPr>
          <w:rFonts w:ascii="Times New Roman" w:eastAsia="Tahoma" w:hAnsi="Times New Roman" w:cs="Times New Roman"/>
          <w:color w:val="000000"/>
          <w:sz w:val="20"/>
          <w:szCs w:val="20"/>
          <w:lang w:val=""/>
        </w:rPr>
        <w:br/>
        <w:t>- в границах территорий общего пользования;</w:t>
      </w:r>
      <w:r w:rsidRPr="00354FFB">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Pr="00354FFB">
        <w:rPr>
          <w:rFonts w:ascii="Times New Roman" w:eastAsia="Tahoma" w:hAnsi="Times New Roman"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Размещение зданий, строений и сооружений возможно при соблюдении требований статей 38, 39, 40 настоящих Правил</w:t>
      </w:r>
    </w:p>
    <w:p w14:paraId="00CFBFB0" w14:textId="77777777" w:rsidR="00354FFB" w:rsidRPr="00354FFB" w:rsidRDefault="00354FFB" w:rsidP="00354FFB">
      <w:pPr>
        <w:spacing w:after="0" w:line="240" w:lineRule="auto"/>
        <w:rPr>
          <w:rFonts w:ascii="Times New Roman" w:eastAsia="Calibri" w:hAnsi="Times New Roman" w:cs="Times New Roman"/>
          <w:lang w:val=""/>
        </w:rPr>
      </w:pPr>
    </w:p>
    <w:p w14:paraId="3CF97F68"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263" w:name="_Toc207795713"/>
      <w:r w:rsidRPr="00354FFB">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263"/>
    </w:p>
    <w:p w14:paraId="4A9982A9"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7E367671" w14:textId="77777777" w:rsidR="00354FFB" w:rsidRPr="00354FFB" w:rsidRDefault="00354FFB" w:rsidP="00354FFB">
      <w:pPr>
        <w:spacing w:after="0" w:line="240" w:lineRule="auto"/>
        <w:rPr>
          <w:rFonts w:ascii="Times New Roman" w:eastAsia="Calibri" w:hAnsi="Times New Roman" w:cs="Times New Roman"/>
          <w:lang w:val=""/>
        </w:rPr>
      </w:pPr>
    </w:p>
    <w:p w14:paraId="0A6AC038"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Calibri" w:hAnsi="Times New Roman" w:cs="Times New Roman"/>
          <w:lang w:val=""/>
        </w:rPr>
        <w:br w:type="page"/>
      </w:r>
    </w:p>
    <w:p w14:paraId="3C5CDEDD" w14:textId="77777777" w:rsidR="00354FFB" w:rsidRPr="00354FFB" w:rsidRDefault="00354FFB" w:rsidP="00354FFB">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264" w:name="_Toc207795714"/>
      <w:r w:rsidRPr="00354FFB">
        <w:rPr>
          <w:rFonts w:ascii="Times New Roman" w:eastAsia="Tahoma" w:hAnsi="Times New Roman" w:cs="Times New Roman"/>
          <w:b/>
          <w:bCs/>
          <w:color w:val="000000"/>
          <w:sz w:val="24"/>
          <w:szCs w:val="24"/>
          <w:lang w:val=""/>
        </w:rPr>
        <w:lastRenderedPageBreak/>
        <w:t>4. Многофункциональная общественно-деловая зона (ОД2.1)</w:t>
      </w:r>
      <w:bookmarkEnd w:id="264"/>
    </w:p>
    <w:p w14:paraId="51DE98CE" w14:textId="77777777" w:rsidR="00354FFB" w:rsidRPr="00354FFB" w:rsidRDefault="00354FFB" w:rsidP="00354FFB">
      <w:pPr>
        <w:spacing w:after="0" w:line="240" w:lineRule="auto"/>
        <w:jc w:val="both"/>
        <w:rPr>
          <w:rFonts w:ascii="Times New Roman" w:eastAsia="Calibri" w:hAnsi="Times New Roman" w:cs="Times New Roman"/>
          <w:lang w:val=""/>
        </w:rPr>
      </w:pPr>
      <w:r w:rsidRPr="00354FFB">
        <w:rPr>
          <w:rFonts w:ascii="Times New Roman" w:eastAsia="Tahoma" w:hAnsi="Times New Roman" w:cs="Times New Roman"/>
          <w:color w:val="000000"/>
          <w:lang w:val=""/>
        </w:rPr>
        <w:t>Зона обслуживания и деловой активности местного значения ОД2.1 выделена для обеспечения правовых условий формирования местных (локальных) центров с широким спектром коммерческих и обслуживающих функций, ориентированных на удовлетворение повседневных и периодических потребностей населения.</w:t>
      </w:r>
    </w:p>
    <w:p w14:paraId="6398EC7A" w14:textId="77777777" w:rsidR="00354FFB" w:rsidRPr="00354FFB" w:rsidRDefault="00354FFB" w:rsidP="00354FFB">
      <w:pPr>
        <w:spacing w:after="0" w:line="240" w:lineRule="auto"/>
        <w:rPr>
          <w:rFonts w:ascii="Times New Roman" w:eastAsia="Calibri" w:hAnsi="Times New Roman" w:cs="Times New Roman"/>
          <w:lang w:val=""/>
        </w:rPr>
      </w:pPr>
    </w:p>
    <w:p w14:paraId="7CB4F5C2"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65" w:name="_Toc207795715"/>
      <w:r w:rsidRPr="00354FFB">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265"/>
    </w:p>
    <w:tbl>
      <w:tblPr>
        <w:tblStyle w:val="157"/>
        <w:tblW w:w="5000" w:type="auto"/>
        <w:tblLook w:val="04A0" w:firstRow="1" w:lastRow="0" w:firstColumn="1" w:lastColumn="0" w:noHBand="0" w:noVBand="1"/>
      </w:tblPr>
      <w:tblGrid>
        <w:gridCol w:w="486"/>
        <w:gridCol w:w="1903"/>
        <w:gridCol w:w="1479"/>
        <w:gridCol w:w="4026"/>
        <w:gridCol w:w="6666"/>
      </w:tblGrid>
      <w:tr w:rsidR="00354FFB" w:rsidRPr="00354FFB" w14:paraId="5E74526C" w14:textId="77777777" w:rsidTr="00A52685">
        <w:trPr>
          <w:tblHeader/>
        </w:trPr>
        <w:tc>
          <w:tcPr>
            <w:tcW w:w="272" w:type="dxa"/>
          </w:tcPr>
          <w:p w14:paraId="454513D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06168BB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29FA2A2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7D2F984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25F260B2"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2BC5B173" w14:textId="77777777" w:rsidTr="00A52685">
        <w:trPr>
          <w:tblHeader/>
        </w:trPr>
        <w:tc>
          <w:tcPr>
            <w:tcW w:w="272" w:type="dxa"/>
          </w:tcPr>
          <w:p w14:paraId="2F8AD732"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7C6E6A7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32F70DC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4AD86E2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6C058B8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103B0975" w14:textId="77777777" w:rsidTr="00A52685">
        <w:tc>
          <w:tcPr>
            <w:tcW w:w="272" w:type="dxa"/>
            <w:vMerge w:val="restart"/>
          </w:tcPr>
          <w:p w14:paraId="5A355DA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4C57619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4F48542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3.1.1</w:t>
            </w:r>
          </w:p>
        </w:tc>
        <w:tc>
          <w:tcPr>
            <w:tcW w:w="4080" w:type="dxa"/>
            <w:vMerge w:val="restart"/>
          </w:tcPr>
          <w:p w14:paraId="24D0EB4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7DDFDD5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 кв.м.</w:t>
            </w:r>
          </w:p>
        </w:tc>
      </w:tr>
      <w:tr w:rsidR="00354FFB" w:rsidRPr="00354FFB" w14:paraId="2C5CE124" w14:textId="77777777" w:rsidTr="00A52685">
        <w:tc>
          <w:tcPr>
            <w:tcW w:w="272" w:type="dxa"/>
            <w:vMerge/>
          </w:tcPr>
          <w:p w14:paraId="43E67F7B" w14:textId="77777777" w:rsidR="00354FFB" w:rsidRPr="00354FFB" w:rsidRDefault="00354FFB" w:rsidP="00354FFB">
            <w:pPr>
              <w:rPr>
                <w:rFonts w:ascii="Times New Roman" w:eastAsia="Calibri" w:hAnsi="Times New Roman" w:cs="Times New Roman"/>
              </w:rPr>
            </w:pPr>
          </w:p>
        </w:tc>
        <w:tc>
          <w:tcPr>
            <w:tcW w:w="1903" w:type="dxa"/>
            <w:vMerge/>
          </w:tcPr>
          <w:p w14:paraId="7CB57170" w14:textId="77777777" w:rsidR="00354FFB" w:rsidRPr="00354FFB" w:rsidRDefault="00354FFB" w:rsidP="00354FFB">
            <w:pPr>
              <w:rPr>
                <w:rFonts w:ascii="Times New Roman" w:eastAsia="Calibri" w:hAnsi="Times New Roman" w:cs="Times New Roman"/>
              </w:rPr>
            </w:pPr>
          </w:p>
        </w:tc>
        <w:tc>
          <w:tcPr>
            <w:tcW w:w="1224" w:type="dxa"/>
            <w:vMerge/>
          </w:tcPr>
          <w:p w14:paraId="57CDDB22" w14:textId="77777777" w:rsidR="00354FFB" w:rsidRPr="00354FFB" w:rsidRDefault="00354FFB" w:rsidP="00354FFB">
            <w:pPr>
              <w:rPr>
                <w:rFonts w:ascii="Times New Roman" w:eastAsia="Calibri" w:hAnsi="Times New Roman" w:cs="Times New Roman"/>
              </w:rPr>
            </w:pPr>
          </w:p>
        </w:tc>
        <w:tc>
          <w:tcPr>
            <w:tcW w:w="4080" w:type="dxa"/>
            <w:vMerge/>
          </w:tcPr>
          <w:p w14:paraId="0F5C9486" w14:textId="77777777" w:rsidR="00354FFB" w:rsidRPr="00354FFB" w:rsidRDefault="00354FFB" w:rsidP="00354FFB">
            <w:pPr>
              <w:rPr>
                <w:rFonts w:ascii="Times New Roman" w:eastAsia="Calibri" w:hAnsi="Times New Roman" w:cs="Times New Roman"/>
              </w:rPr>
            </w:pPr>
          </w:p>
        </w:tc>
        <w:tc>
          <w:tcPr>
            <w:tcW w:w="6800" w:type="dxa"/>
          </w:tcPr>
          <w:p w14:paraId="6DBAA51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10000 кв.м для объектов инженерного обеспечения и объектов вспомогательного инженерного назначения от 1 кв. м.</w:t>
            </w:r>
          </w:p>
        </w:tc>
      </w:tr>
      <w:tr w:rsidR="00354FFB" w:rsidRPr="00354FFB" w14:paraId="11B9336C" w14:textId="77777777" w:rsidTr="00A52685">
        <w:tc>
          <w:tcPr>
            <w:tcW w:w="272" w:type="dxa"/>
            <w:vMerge/>
          </w:tcPr>
          <w:p w14:paraId="0235DDF3" w14:textId="77777777" w:rsidR="00354FFB" w:rsidRPr="00354FFB" w:rsidRDefault="00354FFB" w:rsidP="00354FFB">
            <w:pPr>
              <w:rPr>
                <w:rFonts w:ascii="Times New Roman" w:eastAsia="Calibri" w:hAnsi="Times New Roman" w:cs="Times New Roman"/>
              </w:rPr>
            </w:pPr>
          </w:p>
        </w:tc>
        <w:tc>
          <w:tcPr>
            <w:tcW w:w="1903" w:type="dxa"/>
            <w:vMerge/>
          </w:tcPr>
          <w:p w14:paraId="67906BC5" w14:textId="77777777" w:rsidR="00354FFB" w:rsidRPr="00354FFB" w:rsidRDefault="00354FFB" w:rsidP="00354FFB">
            <w:pPr>
              <w:rPr>
                <w:rFonts w:ascii="Times New Roman" w:eastAsia="Calibri" w:hAnsi="Times New Roman" w:cs="Times New Roman"/>
              </w:rPr>
            </w:pPr>
          </w:p>
        </w:tc>
        <w:tc>
          <w:tcPr>
            <w:tcW w:w="1224" w:type="dxa"/>
            <w:vMerge/>
          </w:tcPr>
          <w:p w14:paraId="2A836320" w14:textId="77777777" w:rsidR="00354FFB" w:rsidRPr="00354FFB" w:rsidRDefault="00354FFB" w:rsidP="00354FFB">
            <w:pPr>
              <w:rPr>
                <w:rFonts w:ascii="Times New Roman" w:eastAsia="Calibri" w:hAnsi="Times New Roman" w:cs="Times New Roman"/>
              </w:rPr>
            </w:pPr>
          </w:p>
        </w:tc>
        <w:tc>
          <w:tcPr>
            <w:tcW w:w="4080" w:type="dxa"/>
            <w:vMerge/>
          </w:tcPr>
          <w:p w14:paraId="0D7E8517" w14:textId="77777777" w:rsidR="00354FFB" w:rsidRPr="00354FFB" w:rsidRDefault="00354FFB" w:rsidP="00354FFB">
            <w:pPr>
              <w:rPr>
                <w:rFonts w:ascii="Times New Roman" w:eastAsia="Calibri" w:hAnsi="Times New Roman" w:cs="Times New Roman"/>
              </w:rPr>
            </w:pPr>
          </w:p>
        </w:tc>
        <w:tc>
          <w:tcPr>
            <w:tcW w:w="6800" w:type="dxa"/>
          </w:tcPr>
          <w:p w14:paraId="49C47B4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354FFB" w:rsidRPr="00354FFB" w14:paraId="38635646" w14:textId="77777777" w:rsidTr="00A52685">
        <w:tc>
          <w:tcPr>
            <w:tcW w:w="272" w:type="dxa"/>
            <w:vMerge/>
          </w:tcPr>
          <w:p w14:paraId="08F682AA" w14:textId="77777777" w:rsidR="00354FFB" w:rsidRPr="00354FFB" w:rsidRDefault="00354FFB" w:rsidP="00354FFB">
            <w:pPr>
              <w:rPr>
                <w:rFonts w:ascii="Times New Roman" w:eastAsia="Calibri" w:hAnsi="Times New Roman" w:cs="Times New Roman"/>
              </w:rPr>
            </w:pPr>
          </w:p>
        </w:tc>
        <w:tc>
          <w:tcPr>
            <w:tcW w:w="1903" w:type="dxa"/>
            <w:vMerge/>
          </w:tcPr>
          <w:p w14:paraId="73FF71B8" w14:textId="77777777" w:rsidR="00354FFB" w:rsidRPr="00354FFB" w:rsidRDefault="00354FFB" w:rsidP="00354FFB">
            <w:pPr>
              <w:rPr>
                <w:rFonts w:ascii="Times New Roman" w:eastAsia="Calibri" w:hAnsi="Times New Roman" w:cs="Times New Roman"/>
              </w:rPr>
            </w:pPr>
          </w:p>
        </w:tc>
        <w:tc>
          <w:tcPr>
            <w:tcW w:w="1224" w:type="dxa"/>
            <w:vMerge/>
          </w:tcPr>
          <w:p w14:paraId="29BAA85D" w14:textId="77777777" w:rsidR="00354FFB" w:rsidRPr="00354FFB" w:rsidRDefault="00354FFB" w:rsidP="00354FFB">
            <w:pPr>
              <w:rPr>
                <w:rFonts w:ascii="Times New Roman" w:eastAsia="Calibri" w:hAnsi="Times New Roman" w:cs="Times New Roman"/>
              </w:rPr>
            </w:pPr>
          </w:p>
        </w:tc>
        <w:tc>
          <w:tcPr>
            <w:tcW w:w="4080" w:type="dxa"/>
            <w:vMerge/>
          </w:tcPr>
          <w:p w14:paraId="78D9CFD3" w14:textId="77777777" w:rsidR="00354FFB" w:rsidRPr="00354FFB" w:rsidRDefault="00354FFB" w:rsidP="00354FFB">
            <w:pPr>
              <w:rPr>
                <w:rFonts w:ascii="Times New Roman" w:eastAsia="Calibri" w:hAnsi="Times New Roman" w:cs="Times New Roman"/>
              </w:rPr>
            </w:pPr>
          </w:p>
        </w:tc>
        <w:tc>
          <w:tcPr>
            <w:tcW w:w="6800" w:type="dxa"/>
          </w:tcPr>
          <w:p w14:paraId="5706BBE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25FA8F36" w14:textId="77777777" w:rsidTr="00A52685">
        <w:tc>
          <w:tcPr>
            <w:tcW w:w="272" w:type="dxa"/>
            <w:vMerge/>
          </w:tcPr>
          <w:p w14:paraId="55F18E99" w14:textId="77777777" w:rsidR="00354FFB" w:rsidRPr="00354FFB" w:rsidRDefault="00354FFB" w:rsidP="00354FFB">
            <w:pPr>
              <w:rPr>
                <w:rFonts w:ascii="Times New Roman" w:eastAsia="Calibri" w:hAnsi="Times New Roman" w:cs="Times New Roman"/>
              </w:rPr>
            </w:pPr>
          </w:p>
        </w:tc>
        <w:tc>
          <w:tcPr>
            <w:tcW w:w="1903" w:type="dxa"/>
            <w:vMerge/>
          </w:tcPr>
          <w:p w14:paraId="2EF87540" w14:textId="77777777" w:rsidR="00354FFB" w:rsidRPr="00354FFB" w:rsidRDefault="00354FFB" w:rsidP="00354FFB">
            <w:pPr>
              <w:rPr>
                <w:rFonts w:ascii="Times New Roman" w:eastAsia="Calibri" w:hAnsi="Times New Roman" w:cs="Times New Roman"/>
              </w:rPr>
            </w:pPr>
          </w:p>
        </w:tc>
        <w:tc>
          <w:tcPr>
            <w:tcW w:w="1224" w:type="dxa"/>
            <w:vMerge/>
          </w:tcPr>
          <w:p w14:paraId="0CB6E0C9" w14:textId="77777777" w:rsidR="00354FFB" w:rsidRPr="00354FFB" w:rsidRDefault="00354FFB" w:rsidP="00354FFB">
            <w:pPr>
              <w:rPr>
                <w:rFonts w:ascii="Times New Roman" w:eastAsia="Calibri" w:hAnsi="Times New Roman" w:cs="Times New Roman"/>
              </w:rPr>
            </w:pPr>
          </w:p>
        </w:tc>
        <w:tc>
          <w:tcPr>
            <w:tcW w:w="4080" w:type="dxa"/>
            <w:vMerge/>
          </w:tcPr>
          <w:p w14:paraId="5EDA2BE6" w14:textId="77777777" w:rsidR="00354FFB" w:rsidRPr="00354FFB" w:rsidRDefault="00354FFB" w:rsidP="00354FFB">
            <w:pPr>
              <w:rPr>
                <w:rFonts w:ascii="Times New Roman" w:eastAsia="Calibri" w:hAnsi="Times New Roman" w:cs="Times New Roman"/>
              </w:rPr>
            </w:pPr>
          </w:p>
        </w:tc>
        <w:tc>
          <w:tcPr>
            <w:tcW w:w="6800" w:type="dxa"/>
          </w:tcPr>
          <w:p w14:paraId="72D30F3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077DF2FF" w14:textId="77777777" w:rsidTr="00A52685">
        <w:tc>
          <w:tcPr>
            <w:tcW w:w="272" w:type="dxa"/>
            <w:vMerge/>
          </w:tcPr>
          <w:p w14:paraId="1854DE51" w14:textId="77777777" w:rsidR="00354FFB" w:rsidRPr="00354FFB" w:rsidRDefault="00354FFB" w:rsidP="00354FFB">
            <w:pPr>
              <w:rPr>
                <w:rFonts w:ascii="Times New Roman" w:eastAsia="Calibri" w:hAnsi="Times New Roman" w:cs="Times New Roman"/>
              </w:rPr>
            </w:pPr>
          </w:p>
        </w:tc>
        <w:tc>
          <w:tcPr>
            <w:tcW w:w="1903" w:type="dxa"/>
            <w:vMerge/>
          </w:tcPr>
          <w:p w14:paraId="0AE178C9" w14:textId="77777777" w:rsidR="00354FFB" w:rsidRPr="00354FFB" w:rsidRDefault="00354FFB" w:rsidP="00354FFB">
            <w:pPr>
              <w:rPr>
                <w:rFonts w:ascii="Times New Roman" w:eastAsia="Calibri" w:hAnsi="Times New Roman" w:cs="Times New Roman"/>
              </w:rPr>
            </w:pPr>
          </w:p>
        </w:tc>
        <w:tc>
          <w:tcPr>
            <w:tcW w:w="1224" w:type="dxa"/>
            <w:vMerge/>
          </w:tcPr>
          <w:p w14:paraId="06E362B5" w14:textId="77777777" w:rsidR="00354FFB" w:rsidRPr="00354FFB" w:rsidRDefault="00354FFB" w:rsidP="00354FFB">
            <w:pPr>
              <w:rPr>
                <w:rFonts w:ascii="Times New Roman" w:eastAsia="Calibri" w:hAnsi="Times New Roman" w:cs="Times New Roman"/>
              </w:rPr>
            </w:pPr>
          </w:p>
        </w:tc>
        <w:tc>
          <w:tcPr>
            <w:tcW w:w="4080" w:type="dxa"/>
            <w:vMerge/>
          </w:tcPr>
          <w:p w14:paraId="5C4E6942" w14:textId="77777777" w:rsidR="00354FFB" w:rsidRPr="00354FFB" w:rsidRDefault="00354FFB" w:rsidP="00354FFB">
            <w:pPr>
              <w:rPr>
                <w:rFonts w:ascii="Times New Roman" w:eastAsia="Calibri" w:hAnsi="Times New Roman" w:cs="Times New Roman"/>
              </w:rPr>
            </w:pPr>
          </w:p>
        </w:tc>
        <w:tc>
          <w:tcPr>
            <w:tcW w:w="6800" w:type="dxa"/>
          </w:tcPr>
          <w:p w14:paraId="4728E8F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29151523" w14:textId="77777777" w:rsidTr="00A52685">
        <w:tc>
          <w:tcPr>
            <w:tcW w:w="272" w:type="dxa"/>
            <w:vMerge/>
          </w:tcPr>
          <w:p w14:paraId="05DFDB02" w14:textId="77777777" w:rsidR="00354FFB" w:rsidRPr="00354FFB" w:rsidRDefault="00354FFB" w:rsidP="00354FFB">
            <w:pPr>
              <w:rPr>
                <w:rFonts w:ascii="Times New Roman" w:eastAsia="Calibri" w:hAnsi="Times New Roman" w:cs="Times New Roman"/>
              </w:rPr>
            </w:pPr>
          </w:p>
        </w:tc>
        <w:tc>
          <w:tcPr>
            <w:tcW w:w="1903" w:type="dxa"/>
            <w:vMerge/>
          </w:tcPr>
          <w:p w14:paraId="77E1A24E" w14:textId="77777777" w:rsidR="00354FFB" w:rsidRPr="00354FFB" w:rsidRDefault="00354FFB" w:rsidP="00354FFB">
            <w:pPr>
              <w:rPr>
                <w:rFonts w:ascii="Times New Roman" w:eastAsia="Calibri" w:hAnsi="Times New Roman" w:cs="Times New Roman"/>
              </w:rPr>
            </w:pPr>
          </w:p>
        </w:tc>
        <w:tc>
          <w:tcPr>
            <w:tcW w:w="1224" w:type="dxa"/>
            <w:vMerge/>
          </w:tcPr>
          <w:p w14:paraId="261C8E96" w14:textId="77777777" w:rsidR="00354FFB" w:rsidRPr="00354FFB" w:rsidRDefault="00354FFB" w:rsidP="00354FFB">
            <w:pPr>
              <w:rPr>
                <w:rFonts w:ascii="Times New Roman" w:eastAsia="Calibri" w:hAnsi="Times New Roman" w:cs="Times New Roman"/>
              </w:rPr>
            </w:pPr>
          </w:p>
        </w:tc>
        <w:tc>
          <w:tcPr>
            <w:tcW w:w="4080" w:type="dxa"/>
            <w:vMerge/>
          </w:tcPr>
          <w:p w14:paraId="3096DAE6" w14:textId="77777777" w:rsidR="00354FFB" w:rsidRPr="00354FFB" w:rsidRDefault="00354FFB" w:rsidP="00354FFB">
            <w:pPr>
              <w:rPr>
                <w:rFonts w:ascii="Times New Roman" w:eastAsia="Calibri" w:hAnsi="Times New Roman" w:cs="Times New Roman"/>
              </w:rPr>
            </w:pPr>
          </w:p>
        </w:tc>
        <w:tc>
          <w:tcPr>
            <w:tcW w:w="6800" w:type="dxa"/>
          </w:tcPr>
          <w:p w14:paraId="26586B3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7A77F1AD" w14:textId="77777777" w:rsidTr="00A52685">
        <w:tc>
          <w:tcPr>
            <w:tcW w:w="272" w:type="dxa"/>
            <w:vMerge/>
          </w:tcPr>
          <w:p w14:paraId="28D8AD7E" w14:textId="77777777" w:rsidR="00354FFB" w:rsidRPr="00354FFB" w:rsidRDefault="00354FFB" w:rsidP="00354FFB">
            <w:pPr>
              <w:rPr>
                <w:rFonts w:ascii="Times New Roman" w:eastAsia="Calibri" w:hAnsi="Times New Roman" w:cs="Times New Roman"/>
              </w:rPr>
            </w:pPr>
          </w:p>
        </w:tc>
        <w:tc>
          <w:tcPr>
            <w:tcW w:w="1903" w:type="dxa"/>
            <w:vMerge/>
          </w:tcPr>
          <w:p w14:paraId="1B848315" w14:textId="77777777" w:rsidR="00354FFB" w:rsidRPr="00354FFB" w:rsidRDefault="00354FFB" w:rsidP="00354FFB">
            <w:pPr>
              <w:rPr>
                <w:rFonts w:ascii="Times New Roman" w:eastAsia="Calibri" w:hAnsi="Times New Roman" w:cs="Times New Roman"/>
              </w:rPr>
            </w:pPr>
          </w:p>
        </w:tc>
        <w:tc>
          <w:tcPr>
            <w:tcW w:w="1224" w:type="dxa"/>
            <w:vMerge/>
          </w:tcPr>
          <w:p w14:paraId="45A57AF8" w14:textId="77777777" w:rsidR="00354FFB" w:rsidRPr="00354FFB" w:rsidRDefault="00354FFB" w:rsidP="00354FFB">
            <w:pPr>
              <w:rPr>
                <w:rFonts w:ascii="Times New Roman" w:eastAsia="Calibri" w:hAnsi="Times New Roman" w:cs="Times New Roman"/>
              </w:rPr>
            </w:pPr>
          </w:p>
        </w:tc>
        <w:tc>
          <w:tcPr>
            <w:tcW w:w="4080" w:type="dxa"/>
            <w:vMerge/>
          </w:tcPr>
          <w:p w14:paraId="786B5ABA" w14:textId="77777777" w:rsidR="00354FFB" w:rsidRPr="00354FFB" w:rsidRDefault="00354FFB" w:rsidP="00354FFB">
            <w:pPr>
              <w:rPr>
                <w:rFonts w:ascii="Times New Roman" w:eastAsia="Calibri" w:hAnsi="Times New Roman" w:cs="Times New Roman"/>
              </w:rPr>
            </w:pPr>
          </w:p>
        </w:tc>
        <w:tc>
          <w:tcPr>
            <w:tcW w:w="6800" w:type="dxa"/>
          </w:tcPr>
          <w:p w14:paraId="49847B3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25C919D8" w14:textId="77777777" w:rsidTr="00A52685">
        <w:tc>
          <w:tcPr>
            <w:tcW w:w="272" w:type="dxa"/>
            <w:vMerge/>
          </w:tcPr>
          <w:p w14:paraId="667F6DFC" w14:textId="77777777" w:rsidR="00354FFB" w:rsidRPr="00354FFB" w:rsidRDefault="00354FFB" w:rsidP="00354FFB">
            <w:pPr>
              <w:rPr>
                <w:rFonts w:ascii="Times New Roman" w:eastAsia="Calibri" w:hAnsi="Times New Roman" w:cs="Times New Roman"/>
              </w:rPr>
            </w:pPr>
          </w:p>
        </w:tc>
        <w:tc>
          <w:tcPr>
            <w:tcW w:w="1903" w:type="dxa"/>
            <w:vMerge/>
          </w:tcPr>
          <w:p w14:paraId="41AB4B5E" w14:textId="77777777" w:rsidR="00354FFB" w:rsidRPr="00354FFB" w:rsidRDefault="00354FFB" w:rsidP="00354FFB">
            <w:pPr>
              <w:rPr>
                <w:rFonts w:ascii="Times New Roman" w:eastAsia="Calibri" w:hAnsi="Times New Roman" w:cs="Times New Roman"/>
              </w:rPr>
            </w:pPr>
          </w:p>
        </w:tc>
        <w:tc>
          <w:tcPr>
            <w:tcW w:w="1224" w:type="dxa"/>
            <w:vMerge/>
          </w:tcPr>
          <w:p w14:paraId="6377216C" w14:textId="77777777" w:rsidR="00354FFB" w:rsidRPr="00354FFB" w:rsidRDefault="00354FFB" w:rsidP="00354FFB">
            <w:pPr>
              <w:rPr>
                <w:rFonts w:ascii="Times New Roman" w:eastAsia="Calibri" w:hAnsi="Times New Roman" w:cs="Times New Roman"/>
              </w:rPr>
            </w:pPr>
          </w:p>
        </w:tc>
        <w:tc>
          <w:tcPr>
            <w:tcW w:w="4080" w:type="dxa"/>
            <w:vMerge/>
          </w:tcPr>
          <w:p w14:paraId="6C4A28FD" w14:textId="77777777" w:rsidR="00354FFB" w:rsidRPr="00354FFB" w:rsidRDefault="00354FFB" w:rsidP="00354FFB">
            <w:pPr>
              <w:rPr>
                <w:rFonts w:ascii="Times New Roman" w:eastAsia="Calibri" w:hAnsi="Times New Roman" w:cs="Times New Roman"/>
              </w:rPr>
            </w:pPr>
          </w:p>
        </w:tc>
        <w:tc>
          <w:tcPr>
            <w:tcW w:w="6800" w:type="dxa"/>
          </w:tcPr>
          <w:p w14:paraId="74135C4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771A98F5" w14:textId="77777777" w:rsidTr="00A52685">
        <w:tc>
          <w:tcPr>
            <w:tcW w:w="272" w:type="dxa"/>
            <w:vMerge/>
          </w:tcPr>
          <w:p w14:paraId="2EF13089" w14:textId="77777777" w:rsidR="00354FFB" w:rsidRPr="00354FFB" w:rsidRDefault="00354FFB" w:rsidP="00354FFB">
            <w:pPr>
              <w:rPr>
                <w:rFonts w:ascii="Times New Roman" w:eastAsia="Calibri" w:hAnsi="Times New Roman" w:cs="Times New Roman"/>
              </w:rPr>
            </w:pPr>
          </w:p>
        </w:tc>
        <w:tc>
          <w:tcPr>
            <w:tcW w:w="1903" w:type="dxa"/>
            <w:vMerge/>
          </w:tcPr>
          <w:p w14:paraId="75DFD307" w14:textId="77777777" w:rsidR="00354FFB" w:rsidRPr="00354FFB" w:rsidRDefault="00354FFB" w:rsidP="00354FFB">
            <w:pPr>
              <w:rPr>
                <w:rFonts w:ascii="Times New Roman" w:eastAsia="Calibri" w:hAnsi="Times New Roman" w:cs="Times New Roman"/>
              </w:rPr>
            </w:pPr>
          </w:p>
        </w:tc>
        <w:tc>
          <w:tcPr>
            <w:tcW w:w="1224" w:type="dxa"/>
            <w:vMerge/>
          </w:tcPr>
          <w:p w14:paraId="26AFBCE3" w14:textId="77777777" w:rsidR="00354FFB" w:rsidRPr="00354FFB" w:rsidRDefault="00354FFB" w:rsidP="00354FFB">
            <w:pPr>
              <w:rPr>
                <w:rFonts w:ascii="Times New Roman" w:eastAsia="Calibri" w:hAnsi="Times New Roman" w:cs="Times New Roman"/>
              </w:rPr>
            </w:pPr>
          </w:p>
        </w:tc>
        <w:tc>
          <w:tcPr>
            <w:tcW w:w="4080" w:type="dxa"/>
            <w:vMerge/>
          </w:tcPr>
          <w:p w14:paraId="3EEE285B" w14:textId="77777777" w:rsidR="00354FFB" w:rsidRPr="00354FFB" w:rsidRDefault="00354FFB" w:rsidP="00354FFB">
            <w:pPr>
              <w:rPr>
                <w:rFonts w:ascii="Times New Roman" w:eastAsia="Calibri" w:hAnsi="Times New Roman" w:cs="Times New Roman"/>
              </w:rPr>
            </w:pPr>
          </w:p>
        </w:tc>
        <w:tc>
          <w:tcPr>
            <w:tcW w:w="6800" w:type="dxa"/>
          </w:tcPr>
          <w:p w14:paraId="518F075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3075877A" w14:textId="77777777" w:rsidTr="00A52685">
        <w:tc>
          <w:tcPr>
            <w:tcW w:w="272" w:type="dxa"/>
            <w:vMerge w:val="restart"/>
          </w:tcPr>
          <w:p w14:paraId="526AD9D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903" w:type="dxa"/>
            <w:vMerge w:val="restart"/>
          </w:tcPr>
          <w:p w14:paraId="68345AE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Административные здания организаций, обеспечивающих </w:t>
            </w:r>
            <w:r w:rsidRPr="00354FFB">
              <w:rPr>
                <w:rFonts w:ascii="Times New Roman" w:eastAsia="Tahoma" w:hAnsi="Times New Roman" w:cs="Times New Roman"/>
                <w:color w:val="000000"/>
                <w:sz w:val="20"/>
                <w:szCs w:val="20"/>
              </w:rPr>
              <w:lastRenderedPageBreak/>
              <w:t>предоставление коммунальных услуг</w:t>
            </w:r>
          </w:p>
        </w:tc>
        <w:tc>
          <w:tcPr>
            <w:tcW w:w="1224" w:type="dxa"/>
            <w:vMerge w:val="restart"/>
          </w:tcPr>
          <w:p w14:paraId="3B915B6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3.1.2</w:t>
            </w:r>
          </w:p>
        </w:tc>
        <w:tc>
          <w:tcPr>
            <w:tcW w:w="4080" w:type="dxa"/>
            <w:vMerge w:val="restart"/>
          </w:tcPr>
          <w:p w14:paraId="526BD9A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предназначенных для приема физических и юридических лиц в связи с предоставлением им коммунальных услуг</w:t>
            </w:r>
          </w:p>
        </w:tc>
        <w:tc>
          <w:tcPr>
            <w:tcW w:w="6800" w:type="dxa"/>
          </w:tcPr>
          <w:p w14:paraId="0E88C83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500 кв.м.</w:t>
            </w:r>
          </w:p>
        </w:tc>
      </w:tr>
      <w:tr w:rsidR="00354FFB" w:rsidRPr="00354FFB" w14:paraId="0652EF9B" w14:textId="77777777" w:rsidTr="00A52685">
        <w:tc>
          <w:tcPr>
            <w:tcW w:w="272" w:type="dxa"/>
            <w:vMerge/>
          </w:tcPr>
          <w:p w14:paraId="27DB0E37" w14:textId="77777777" w:rsidR="00354FFB" w:rsidRPr="00354FFB" w:rsidRDefault="00354FFB" w:rsidP="00354FFB">
            <w:pPr>
              <w:rPr>
                <w:rFonts w:ascii="Times New Roman" w:eastAsia="Calibri" w:hAnsi="Times New Roman" w:cs="Times New Roman"/>
              </w:rPr>
            </w:pPr>
          </w:p>
        </w:tc>
        <w:tc>
          <w:tcPr>
            <w:tcW w:w="1903" w:type="dxa"/>
            <w:vMerge/>
          </w:tcPr>
          <w:p w14:paraId="19BD24FB" w14:textId="77777777" w:rsidR="00354FFB" w:rsidRPr="00354FFB" w:rsidRDefault="00354FFB" w:rsidP="00354FFB">
            <w:pPr>
              <w:rPr>
                <w:rFonts w:ascii="Times New Roman" w:eastAsia="Calibri" w:hAnsi="Times New Roman" w:cs="Times New Roman"/>
              </w:rPr>
            </w:pPr>
          </w:p>
        </w:tc>
        <w:tc>
          <w:tcPr>
            <w:tcW w:w="1224" w:type="dxa"/>
            <w:vMerge/>
          </w:tcPr>
          <w:p w14:paraId="0840723A" w14:textId="77777777" w:rsidR="00354FFB" w:rsidRPr="00354FFB" w:rsidRDefault="00354FFB" w:rsidP="00354FFB">
            <w:pPr>
              <w:rPr>
                <w:rFonts w:ascii="Times New Roman" w:eastAsia="Calibri" w:hAnsi="Times New Roman" w:cs="Times New Roman"/>
              </w:rPr>
            </w:pPr>
          </w:p>
        </w:tc>
        <w:tc>
          <w:tcPr>
            <w:tcW w:w="4080" w:type="dxa"/>
            <w:vMerge/>
          </w:tcPr>
          <w:p w14:paraId="2B6AC1A9" w14:textId="77777777" w:rsidR="00354FFB" w:rsidRPr="00354FFB" w:rsidRDefault="00354FFB" w:rsidP="00354FFB">
            <w:pPr>
              <w:rPr>
                <w:rFonts w:ascii="Times New Roman" w:eastAsia="Calibri" w:hAnsi="Times New Roman" w:cs="Times New Roman"/>
              </w:rPr>
            </w:pPr>
          </w:p>
        </w:tc>
        <w:tc>
          <w:tcPr>
            <w:tcW w:w="6800" w:type="dxa"/>
          </w:tcPr>
          <w:p w14:paraId="399438C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 кв.м.</w:t>
            </w:r>
          </w:p>
        </w:tc>
      </w:tr>
      <w:tr w:rsidR="00354FFB" w:rsidRPr="00354FFB" w14:paraId="3EBE653F" w14:textId="77777777" w:rsidTr="00A52685">
        <w:tc>
          <w:tcPr>
            <w:tcW w:w="272" w:type="dxa"/>
            <w:vMerge/>
          </w:tcPr>
          <w:p w14:paraId="36BEC176" w14:textId="77777777" w:rsidR="00354FFB" w:rsidRPr="00354FFB" w:rsidRDefault="00354FFB" w:rsidP="00354FFB">
            <w:pPr>
              <w:rPr>
                <w:rFonts w:ascii="Times New Roman" w:eastAsia="Calibri" w:hAnsi="Times New Roman" w:cs="Times New Roman"/>
              </w:rPr>
            </w:pPr>
          </w:p>
        </w:tc>
        <w:tc>
          <w:tcPr>
            <w:tcW w:w="1903" w:type="dxa"/>
            <w:vMerge/>
          </w:tcPr>
          <w:p w14:paraId="4F108F87" w14:textId="77777777" w:rsidR="00354FFB" w:rsidRPr="00354FFB" w:rsidRDefault="00354FFB" w:rsidP="00354FFB">
            <w:pPr>
              <w:rPr>
                <w:rFonts w:ascii="Times New Roman" w:eastAsia="Calibri" w:hAnsi="Times New Roman" w:cs="Times New Roman"/>
              </w:rPr>
            </w:pPr>
          </w:p>
        </w:tc>
        <w:tc>
          <w:tcPr>
            <w:tcW w:w="1224" w:type="dxa"/>
            <w:vMerge/>
          </w:tcPr>
          <w:p w14:paraId="495F08B5" w14:textId="77777777" w:rsidR="00354FFB" w:rsidRPr="00354FFB" w:rsidRDefault="00354FFB" w:rsidP="00354FFB">
            <w:pPr>
              <w:rPr>
                <w:rFonts w:ascii="Times New Roman" w:eastAsia="Calibri" w:hAnsi="Times New Roman" w:cs="Times New Roman"/>
              </w:rPr>
            </w:pPr>
          </w:p>
        </w:tc>
        <w:tc>
          <w:tcPr>
            <w:tcW w:w="4080" w:type="dxa"/>
            <w:vMerge/>
          </w:tcPr>
          <w:p w14:paraId="5DDDD959" w14:textId="77777777" w:rsidR="00354FFB" w:rsidRPr="00354FFB" w:rsidRDefault="00354FFB" w:rsidP="00354FFB">
            <w:pPr>
              <w:rPr>
                <w:rFonts w:ascii="Times New Roman" w:eastAsia="Calibri" w:hAnsi="Times New Roman" w:cs="Times New Roman"/>
              </w:rPr>
            </w:pPr>
          </w:p>
        </w:tc>
        <w:tc>
          <w:tcPr>
            <w:tcW w:w="6800" w:type="dxa"/>
          </w:tcPr>
          <w:p w14:paraId="22E8241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354FFB" w:rsidRPr="00354FFB" w14:paraId="0ADB2743" w14:textId="77777777" w:rsidTr="00A52685">
        <w:tc>
          <w:tcPr>
            <w:tcW w:w="272" w:type="dxa"/>
            <w:vMerge/>
          </w:tcPr>
          <w:p w14:paraId="293EED44" w14:textId="77777777" w:rsidR="00354FFB" w:rsidRPr="00354FFB" w:rsidRDefault="00354FFB" w:rsidP="00354FFB">
            <w:pPr>
              <w:rPr>
                <w:rFonts w:ascii="Times New Roman" w:eastAsia="Calibri" w:hAnsi="Times New Roman" w:cs="Times New Roman"/>
              </w:rPr>
            </w:pPr>
          </w:p>
        </w:tc>
        <w:tc>
          <w:tcPr>
            <w:tcW w:w="1903" w:type="dxa"/>
            <w:vMerge/>
          </w:tcPr>
          <w:p w14:paraId="6E211933" w14:textId="77777777" w:rsidR="00354FFB" w:rsidRPr="00354FFB" w:rsidRDefault="00354FFB" w:rsidP="00354FFB">
            <w:pPr>
              <w:rPr>
                <w:rFonts w:ascii="Times New Roman" w:eastAsia="Calibri" w:hAnsi="Times New Roman" w:cs="Times New Roman"/>
              </w:rPr>
            </w:pPr>
          </w:p>
        </w:tc>
        <w:tc>
          <w:tcPr>
            <w:tcW w:w="1224" w:type="dxa"/>
            <w:vMerge/>
          </w:tcPr>
          <w:p w14:paraId="06D0AF05" w14:textId="77777777" w:rsidR="00354FFB" w:rsidRPr="00354FFB" w:rsidRDefault="00354FFB" w:rsidP="00354FFB">
            <w:pPr>
              <w:rPr>
                <w:rFonts w:ascii="Times New Roman" w:eastAsia="Calibri" w:hAnsi="Times New Roman" w:cs="Times New Roman"/>
              </w:rPr>
            </w:pPr>
          </w:p>
        </w:tc>
        <w:tc>
          <w:tcPr>
            <w:tcW w:w="4080" w:type="dxa"/>
            <w:vMerge/>
          </w:tcPr>
          <w:p w14:paraId="0ED6FF1A" w14:textId="77777777" w:rsidR="00354FFB" w:rsidRPr="00354FFB" w:rsidRDefault="00354FFB" w:rsidP="00354FFB">
            <w:pPr>
              <w:rPr>
                <w:rFonts w:ascii="Times New Roman" w:eastAsia="Calibri" w:hAnsi="Times New Roman" w:cs="Times New Roman"/>
              </w:rPr>
            </w:pPr>
          </w:p>
        </w:tc>
        <w:tc>
          <w:tcPr>
            <w:tcW w:w="6800" w:type="dxa"/>
          </w:tcPr>
          <w:p w14:paraId="6905495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52D1D500" w14:textId="77777777" w:rsidTr="00A52685">
        <w:tc>
          <w:tcPr>
            <w:tcW w:w="272" w:type="dxa"/>
            <w:vMerge/>
          </w:tcPr>
          <w:p w14:paraId="147DDF9A" w14:textId="77777777" w:rsidR="00354FFB" w:rsidRPr="00354FFB" w:rsidRDefault="00354FFB" w:rsidP="00354FFB">
            <w:pPr>
              <w:rPr>
                <w:rFonts w:ascii="Times New Roman" w:eastAsia="Calibri" w:hAnsi="Times New Roman" w:cs="Times New Roman"/>
              </w:rPr>
            </w:pPr>
          </w:p>
        </w:tc>
        <w:tc>
          <w:tcPr>
            <w:tcW w:w="1903" w:type="dxa"/>
            <w:vMerge/>
          </w:tcPr>
          <w:p w14:paraId="3BF7DB81" w14:textId="77777777" w:rsidR="00354FFB" w:rsidRPr="00354FFB" w:rsidRDefault="00354FFB" w:rsidP="00354FFB">
            <w:pPr>
              <w:rPr>
                <w:rFonts w:ascii="Times New Roman" w:eastAsia="Calibri" w:hAnsi="Times New Roman" w:cs="Times New Roman"/>
              </w:rPr>
            </w:pPr>
          </w:p>
        </w:tc>
        <w:tc>
          <w:tcPr>
            <w:tcW w:w="1224" w:type="dxa"/>
            <w:vMerge/>
          </w:tcPr>
          <w:p w14:paraId="2EACC56C" w14:textId="77777777" w:rsidR="00354FFB" w:rsidRPr="00354FFB" w:rsidRDefault="00354FFB" w:rsidP="00354FFB">
            <w:pPr>
              <w:rPr>
                <w:rFonts w:ascii="Times New Roman" w:eastAsia="Calibri" w:hAnsi="Times New Roman" w:cs="Times New Roman"/>
              </w:rPr>
            </w:pPr>
          </w:p>
        </w:tc>
        <w:tc>
          <w:tcPr>
            <w:tcW w:w="4080" w:type="dxa"/>
            <w:vMerge/>
          </w:tcPr>
          <w:p w14:paraId="351E86BE" w14:textId="77777777" w:rsidR="00354FFB" w:rsidRPr="00354FFB" w:rsidRDefault="00354FFB" w:rsidP="00354FFB">
            <w:pPr>
              <w:rPr>
                <w:rFonts w:ascii="Times New Roman" w:eastAsia="Calibri" w:hAnsi="Times New Roman" w:cs="Times New Roman"/>
              </w:rPr>
            </w:pPr>
          </w:p>
        </w:tc>
        <w:tc>
          <w:tcPr>
            <w:tcW w:w="6800" w:type="dxa"/>
          </w:tcPr>
          <w:p w14:paraId="6F23FDF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40AB5D71" w14:textId="77777777" w:rsidTr="00A52685">
        <w:tc>
          <w:tcPr>
            <w:tcW w:w="272" w:type="dxa"/>
            <w:vMerge/>
          </w:tcPr>
          <w:p w14:paraId="56E541BB" w14:textId="77777777" w:rsidR="00354FFB" w:rsidRPr="00354FFB" w:rsidRDefault="00354FFB" w:rsidP="00354FFB">
            <w:pPr>
              <w:rPr>
                <w:rFonts w:ascii="Times New Roman" w:eastAsia="Calibri" w:hAnsi="Times New Roman" w:cs="Times New Roman"/>
              </w:rPr>
            </w:pPr>
          </w:p>
        </w:tc>
        <w:tc>
          <w:tcPr>
            <w:tcW w:w="1903" w:type="dxa"/>
            <w:vMerge/>
          </w:tcPr>
          <w:p w14:paraId="34178FE1" w14:textId="77777777" w:rsidR="00354FFB" w:rsidRPr="00354FFB" w:rsidRDefault="00354FFB" w:rsidP="00354FFB">
            <w:pPr>
              <w:rPr>
                <w:rFonts w:ascii="Times New Roman" w:eastAsia="Calibri" w:hAnsi="Times New Roman" w:cs="Times New Roman"/>
              </w:rPr>
            </w:pPr>
          </w:p>
        </w:tc>
        <w:tc>
          <w:tcPr>
            <w:tcW w:w="1224" w:type="dxa"/>
            <w:vMerge/>
          </w:tcPr>
          <w:p w14:paraId="06F788A1" w14:textId="77777777" w:rsidR="00354FFB" w:rsidRPr="00354FFB" w:rsidRDefault="00354FFB" w:rsidP="00354FFB">
            <w:pPr>
              <w:rPr>
                <w:rFonts w:ascii="Times New Roman" w:eastAsia="Calibri" w:hAnsi="Times New Roman" w:cs="Times New Roman"/>
              </w:rPr>
            </w:pPr>
          </w:p>
        </w:tc>
        <w:tc>
          <w:tcPr>
            <w:tcW w:w="4080" w:type="dxa"/>
            <w:vMerge/>
          </w:tcPr>
          <w:p w14:paraId="61412C74" w14:textId="77777777" w:rsidR="00354FFB" w:rsidRPr="00354FFB" w:rsidRDefault="00354FFB" w:rsidP="00354FFB">
            <w:pPr>
              <w:rPr>
                <w:rFonts w:ascii="Times New Roman" w:eastAsia="Calibri" w:hAnsi="Times New Roman" w:cs="Times New Roman"/>
              </w:rPr>
            </w:pPr>
          </w:p>
        </w:tc>
        <w:tc>
          <w:tcPr>
            <w:tcW w:w="6800" w:type="dxa"/>
          </w:tcPr>
          <w:p w14:paraId="1C533F2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 (включая мансардный этаж).</w:t>
            </w:r>
          </w:p>
        </w:tc>
      </w:tr>
      <w:tr w:rsidR="00354FFB" w:rsidRPr="00354FFB" w14:paraId="316B129D" w14:textId="77777777" w:rsidTr="00A52685">
        <w:tc>
          <w:tcPr>
            <w:tcW w:w="272" w:type="dxa"/>
            <w:vMerge/>
          </w:tcPr>
          <w:p w14:paraId="092C8575" w14:textId="77777777" w:rsidR="00354FFB" w:rsidRPr="00354FFB" w:rsidRDefault="00354FFB" w:rsidP="00354FFB">
            <w:pPr>
              <w:rPr>
                <w:rFonts w:ascii="Times New Roman" w:eastAsia="Calibri" w:hAnsi="Times New Roman" w:cs="Times New Roman"/>
              </w:rPr>
            </w:pPr>
          </w:p>
        </w:tc>
        <w:tc>
          <w:tcPr>
            <w:tcW w:w="1903" w:type="dxa"/>
            <w:vMerge/>
          </w:tcPr>
          <w:p w14:paraId="0C087EF9" w14:textId="77777777" w:rsidR="00354FFB" w:rsidRPr="00354FFB" w:rsidRDefault="00354FFB" w:rsidP="00354FFB">
            <w:pPr>
              <w:rPr>
                <w:rFonts w:ascii="Times New Roman" w:eastAsia="Calibri" w:hAnsi="Times New Roman" w:cs="Times New Roman"/>
              </w:rPr>
            </w:pPr>
          </w:p>
        </w:tc>
        <w:tc>
          <w:tcPr>
            <w:tcW w:w="1224" w:type="dxa"/>
            <w:vMerge/>
          </w:tcPr>
          <w:p w14:paraId="3CFBC30A" w14:textId="77777777" w:rsidR="00354FFB" w:rsidRPr="00354FFB" w:rsidRDefault="00354FFB" w:rsidP="00354FFB">
            <w:pPr>
              <w:rPr>
                <w:rFonts w:ascii="Times New Roman" w:eastAsia="Calibri" w:hAnsi="Times New Roman" w:cs="Times New Roman"/>
              </w:rPr>
            </w:pPr>
          </w:p>
        </w:tc>
        <w:tc>
          <w:tcPr>
            <w:tcW w:w="4080" w:type="dxa"/>
            <w:vMerge/>
          </w:tcPr>
          <w:p w14:paraId="21763365" w14:textId="77777777" w:rsidR="00354FFB" w:rsidRPr="00354FFB" w:rsidRDefault="00354FFB" w:rsidP="00354FFB">
            <w:pPr>
              <w:rPr>
                <w:rFonts w:ascii="Times New Roman" w:eastAsia="Calibri" w:hAnsi="Times New Roman" w:cs="Times New Roman"/>
              </w:rPr>
            </w:pPr>
          </w:p>
        </w:tc>
        <w:tc>
          <w:tcPr>
            <w:tcW w:w="6800" w:type="dxa"/>
          </w:tcPr>
          <w:p w14:paraId="4E9E7E9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7015FB0A" w14:textId="77777777" w:rsidTr="00A52685">
        <w:tc>
          <w:tcPr>
            <w:tcW w:w="272" w:type="dxa"/>
            <w:vMerge/>
          </w:tcPr>
          <w:p w14:paraId="73B5EDDE" w14:textId="77777777" w:rsidR="00354FFB" w:rsidRPr="00354FFB" w:rsidRDefault="00354FFB" w:rsidP="00354FFB">
            <w:pPr>
              <w:rPr>
                <w:rFonts w:ascii="Times New Roman" w:eastAsia="Calibri" w:hAnsi="Times New Roman" w:cs="Times New Roman"/>
              </w:rPr>
            </w:pPr>
          </w:p>
        </w:tc>
        <w:tc>
          <w:tcPr>
            <w:tcW w:w="1903" w:type="dxa"/>
            <w:vMerge/>
          </w:tcPr>
          <w:p w14:paraId="25735FE0" w14:textId="77777777" w:rsidR="00354FFB" w:rsidRPr="00354FFB" w:rsidRDefault="00354FFB" w:rsidP="00354FFB">
            <w:pPr>
              <w:rPr>
                <w:rFonts w:ascii="Times New Roman" w:eastAsia="Calibri" w:hAnsi="Times New Roman" w:cs="Times New Roman"/>
              </w:rPr>
            </w:pPr>
          </w:p>
        </w:tc>
        <w:tc>
          <w:tcPr>
            <w:tcW w:w="1224" w:type="dxa"/>
            <w:vMerge/>
          </w:tcPr>
          <w:p w14:paraId="5631E286" w14:textId="77777777" w:rsidR="00354FFB" w:rsidRPr="00354FFB" w:rsidRDefault="00354FFB" w:rsidP="00354FFB">
            <w:pPr>
              <w:rPr>
                <w:rFonts w:ascii="Times New Roman" w:eastAsia="Calibri" w:hAnsi="Times New Roman" w:cs="Times New Roman"/>
              </w:rPr>
            </w:pPr>
          </w:p>
        </w:tc>
        <w:tc>
          <w:tcPr>
            <w:tcW w:w="4080" w:type="dxa"/>
            <w:vMerge/>
          </w:tcPr>
          <w:p w14:paraId="52CC19D4" w14:textId="77777777" w:rsidR="00354FFB" w:rsidRPr="00354FFB" w:rsidRDefault="00354FFB" w:rsidP="00354FFB">
            <w:pPr>
              <w:rPr>
                <w:rFonts w:ascii="Times New Roman" w:eastAsia="Calibri" w:hAnsi="Times New Roman" w:cs="Times New Roman"/>
              </w:rPr>
            </w:pPr>
          </w:p>
        </w:tc>
        <w:tc>
          <w:tcPr>
            <w:tcW w:w="6800" w:type="dxa"/>
          </w:tcPr>
          <w:p w14:paraId="7B07AA1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3B3D8ABD" w14:textId="77777777" w:rsidTr="00A52685">
        <w:tc>
          <w:tcPr>
            <w:tcW w:w="272" w:type="dxa"/>
            <w:vMerge/>
          </w:tcPr>
          <w:p w14:paraId="164CAD0A" w14:textId="77777777" w:rsidR="00354FFB" w:rsidRPr="00354FFB" w:rsidRDefault="00354FFB" w:rsidP="00354FFB">
            <w:pPr>
              <w:rPr>
                <w:rFonts w:ascii="Times New Roman" w:eastAsia="Calibri" w:hAnsi="Times New Roman" w:cs="Times New Roman"/>
              </w:rPr>
            </w:pPr>
          </w:p>
        </w:tc>
        <w:tc>
          <w:tcPr>
            <w:tcW w:w="1903" w:type="dxa"/>
            <w:vMerge/>
          </w:tcPr>
          <w:p w14:paraId="16971C98" w14:textId="77777777" w:rsidR="00354FFB" w:rsidRPr="00354FFB" w:rsidRDefault="00354FFB" w:rsidP="00354FFB">
            <w:pPr>
              <w:rPr>
                <w:rFonts w:ascii="Times New Roman" w:eastAsia="Calibri" w:hAnsi="Times New Roman" w:cs="Times New Roman"/>
              </w:rPr>
            </w:pPr>
          </w:p>
        </w:tc>
        <w:tc>
          <w:tcPr>
            <w:tcW w:w="1224" w:type="dxa"/>
            <w:vMerge/>
          </w:tcPr>
          <w:p w14:paraId="3E30C364" w14:textId="77777777" w:rsidR="00354FFB" w:rsidRPr="00354FFB" w:rsidRDefault="00354FFB" w:rsidP="00354FFB">
            <w:pPr>
              <w:rPr>
                <w:rFonts w:ascii="Times New Roman" w:eastAsia="Calibri" w:hAnsi="Times New Roman" w:cs="Times New Roman"/>
              </w:rPr>
            </w:pPr>
          </w:p>
        </w:tc>
        <w:tc>
          <w:tcPr>
            <w:tcW w:w="4080" w:type="dxa"/>
            <w:vMerge/>
          </w:tcPr>
          <w:p w14:paraId="6FC4BACD" w14:textId="77777777" w:rsidR="00354FFB" w:rsidRPr="00354FFB" w:rsidRDefault="00354FFB" w:rsidP="00354FFB">
            <w:pPr>
              <w:rPr>
                <w:rFonts w:ascii="Times New Roman" w:eastAsia="Calibri" w:hAnsi="Times New Roman" w:cs="Times New Roman"/>
              </w:rPr>
            </w:pPr>
          </w:p>
        </w:tc>
        <w:tc>
          <w:tcPr>
            <w:tcW w:w="6800" w:type="dxa"/>
          </w:tcPr>
          <w:p w14:paraId="693F44C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65D653AC" w14:textId="77777777" w:rsidTr="00A52685">
        <w:tc>
          <w:tcPr>
            <w:tcW w:w="272" w:type="dxa"/>
            <w:vMerge/>
          </w:tcPr>
          <w:p w14:paraId="43003A58" w14:textId="77777777" w:rsidR="00354FFB" w:rsidRPr="00354FFB" w:rsidRDefault="00354FFB" w:rsidP="00354FFB">
            <w:pPr>
              <w:rPr>
                <w:rFonts w:ascii="Times New Roman" w:eastAsia="Calibri" w:hAnsi="Times New Roman" w:cs="Times New Roman"/>
              </w:rPr>
            </w:pPr>
          </w:p>
        </w:tc>
        <w:tc>
          <w:tcPr>
            <w:tcW w:w="1903" w:type="dxa"/>
            <w:vMerge/>
          </w:tcPr>
          <w:p w14:paraId="7ACB18F5" w14:textId="77777777" w:rsidR="00354FFB" w:rsidRPr="00354FFB" w:rsidRDefault="00354FFB" w:rsidP="00354FFB">
            <w:pPr>
              <w:rPr>
                <w:rFonts w:ascii="Times New Roman" w:eastAsia="Calibri" w:hAnsi="Times New Roman" w:cs="Times New Roman"/>
              </w:rPr>
            </w:pPr>
          </w:p>
        </w:tc>
        <w:tc>
          <w:tcPr>
            <w:tcW w:w="1224" w:type="dxa"/>
            <w:vMerge/>
          </w:tcPr>
          <w:p w14:paraId="5C896AC9" w14:textId="77777777" w:rsidR="00354FFB" w:rsidRPr="00354FFB" w:rsidRDefault="00354FFB" w:rsidP="00354FFB">
            <w:pPr>
              <w:rPr>
                <w:rFonts w:ascii="Times New Roman" w:eastAsia="Calibri" w:hAnsi="Times New Roman" w:cs="Times New Roman"/>
              </w:rPr>
            </w:pPr>
          </w:p>
        </w:tc>
        <w:tc>
          <w:tcPr>
            <w:tcW w:w="4080" w:type="dxa"/>
            <w:vMerge/>
          </w:tcPr>
          <w:p w14:paraId="1ED27D8F" w14:textId="77777777" w:rsidR="00354FFB" w:rsidRPr="00354FFB" w:rsidRDefault="00354FFB" w:rsidP="00354FFB">
            <w:pPr>
              <w:rPr>
                <w:rFonts w:ascii="Times New Roman" w:eastAsia="Calibri" w:hAnsi="Times New Roman" w:cs="Times New Roman"/>
              </w:rPr>
            </w:pPr>
          </w:p>
        </w:tc>
        <w:tc>
          <w:tcPr>
            <w:tcW w:w="6800" w:type="dxa"/>
          </w:tcPr>
          <w:p w14:paraId="0C2796F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0535733A" w14:textId="77777777" w:rsidTr="00A52685">
        <w:trPr>
          <w:trHeight w:val="269"/>
        </w:trPr>
        <w:tc>
          <w:tcPr>
            <w:tcW w:w="272" w:type="dxa"/>
            <w:vMerge w:val="restart"/>
          </w:tcPr>
          <w:p w14:paraId="6A54C932"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1903" w:type="dxa"/>
            <w:vMerge w:val="restart"/>
          </w:tcPr>
          <w:p w14:paraId="51B7699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Дома социального обслуживания</w:t>
            </w:r>
          </w:p>
        </w:tc>
        <w:tc>
          <w:tcPr>
            <w:tcW w:w="1224" w:type="dxa"/>
            <w:vMerge w:val="restart"/>
          </w:tcPr>
          <w:p w14:paraId="045AAB5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3.2.1</w:t>
            </w:r>
          </w:p>
        </w:tc>
        <w:tc>
          <w:tcPr>
            <w:tcW w:w="4080" w:type="dxa"/>
            <w:vMerge w:val="restart"/>
          </w:tcPr>
          <w:p w14:paraId="256ACD4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 </w:t>
            </w:r>
          </w:p>
        </w:tc>
        <w:tc>
          <w:tcPr>
            <w:tcW w:w="6800" w:type="dxa"/>
            <w:vMerge w:val="restart"/>
          </w:tcPr>
          <w:p w14:paraId="0D5276B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1000 кв.м.</w:t>
            </w:r>
          </w:p>
          <w:p w14:paraId="2F9FF98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50000 кв.м.</w:t>
            </w:r>
          </w:p>
          <w:p w14:paraId="2733B33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p w14:paraId="056F074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0F77989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7A24E81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p w14:paraId="74E8860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p w14:paraId="176ACC6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p w14:paraId="7731649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p w14:paraId="3CEDADE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274B8C56" w14:textId="77777777" w:rsidTr="00A52685">
        <w:trPr>
          <w:trHeight w:val="269"/>
        </w:trPr>
        <w:tc>
          <w:tcPr>
            <w:tcW w:w="272" w:type="dxa"/>
            <w:vMerge/>
          </w:tcPr>
          <w:p w14:paraId="6E9238A8" w14:textId="77777777" w:rsidR="00354FFB" w:rsidRPr="00354FFB" w:rsidRDefault="00354FFB" w:rsidP="00354FFB">
            <w:pPr>
              <w:rPr>
                <w:rFonts w:ascii="Times New Roman" w:eastAsia="Calibri" w:hAnsi="Times New Roman" w:cs="Times New Roman"/>
              </w:rPr>
            </w:pPr>
          </w:p>
        </w:tc>
        <w:tc>
          <w:tcPr>
            <w:tcW w:w="1903" w:type="dxa"/>
            <w:vMerge/>
          </w:tcPr>
          <w:p w14:paraId="7A9474E5" w14:textId="77777777" w:rsidR="00354FFB" w:rsidRPr="00354FFB" w:rsidRDefault="00354FFB" w:rsidP="00354FFB">
            <w:pPr>
              <w:rPr>
                <w:rFonts w:ascii="Times New Roman" w:eastAsia="Calibri" w:hAnsi="Times New Roman" w:cs="Times New Roman"/>
              </w:rPr>
            </w:pPr>
          </w:p>
        </w:tc>
        <w:tc>
          <w:tcPr>
            <w:tcW w:w="1224" w:type="dxa"/>
            <w:vMerge/>
          </w:tcPr>
          <w:p w14:paraId="2C557CBD" w14:textId="77777777" w:rsidR="00354FFB" w:rsidRPr="00354FFB" w:rsidRDefault="00354FFB" w:rsidP="00354FFB">
            <w:pPr>
              <w:rPr>
                <w:rFonts w:ascii="Times New Roman" w:eastAsia="Calibri" w:hAnsi="Times New Roman" w:cs="Times New Roman"/>
              </w:rPr>
            </w:pPr>
          </w:p>
        </w:tc>
        <w:tc>
          <w:tcPr>
            <w:tcW w:w="4080" w:type="dxa"/>
            <w:vMerge/>
          </w:tcPr>
          <w:p w14:paraId="669F28C3" w14:textId="77777777" w:rsidR="00354FFB" w:rsidRPr="00354FFB" w:rsidRDefault="00354FFB" w:rsidP="00354FFB">
            <w:pPr>
              <w:rPr>
                <w:rFonts w:ascii="Times New Roman" w:eastAsia="Calibri" w:hAnsi="Times New Roman" w:cs="Times New Roman"/>
              </w:rPr>
            </w:pPr>
          </w:p>
        </w:tc>
        <w:tc>
          <w:tcPr>
            <w:tcW w:w="6800" w:type="dxa"/>
            <w:vMerge/>
          </w:tcPr>
          <w:p w14:paraId="02EBB35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50000 кв.м.</w:t>
            </w:r>
          </w:p>
        </w:tc>
      </w:tr>
      <w:tr w:rsidR="00354FFB" w:rsidRPr="00354FFB" w14:paraId="6B0711A9" w14:textId="77777777" w:rsidTr="00A52685">
        <w:trPr>
          <w:trHeight w:val="269"/>
        </w:trPr>
        <w:tc>
          <w:tcPr>
            <w:tcW w:w="272" w:type="dxa"/>
            <w:vMerge/>
          </w:tcPr>
          <w:p w14:paraId="18538B86" w14:textId="77777777" w:rsidR="00354FFB" w:rsidRPr="00354FFB" w:rsidRDefault="00354FFB" w:rsidP="00354FFB">
            <w:pPr>
              <w:rPr>
                <w:rFonts w:ascii="Times New Roman" w:eastAsia="Calibri" w:hAnsi="Times New Roman" w:cs="Times New Roman"/>
              </w:rPr>
            </w:pPr>
          </w:p>
        </w:tc>
        <w:tc>
          <w:tcPr>
            <w:tcW w:w="1903" w:type="dxa"/>
            <w:vMerge/>
          </w:tcPr>
          <w:p w14:paraId="581C5AB6" w14:textId="77777777" w:rsidR="00354FFB" w:rsidRPr="00354FFB" w:rsidRDefault="00354FFB" w:rsidP="00354FFB">
            <w:pPr>
              <w:rPr>
                <w:rFonts w:ascii="Times New Roman" w:eastAsia="Calibri" w:hAnsi="Times New Roman" w:cs="Times New Roman"/>
              </w:rPr>
            </w:pPr>
          </w:p>
        </w:tc>
        <w:tc>
          <w:tcPr>
            <w:tcW w:w="1224" w:type="dxa"/>
            <w:vMerge/>
          </w:tcPr>
          <w:p w14:paraId="52D0D973" w14:textId="77777777" w:rsidR="00354FFB" w:rsidRPr="00354FFB" w:rsidRDefault="00354FFB" w:rsidP="00354FFB">
            <w:pPr>
              <w:rPr>
                <w:rFonts w:ascii="Times New Roman" w:eastAsia="Calibri" w:hAnsi="Times New Roman" w:cs="Times New Roman"/>
              </w:rPr>
            </w:pPr>
          </w:p>
        </w:tc>
        <w:tc>
          <w:tcPr>
            <w:tcW w:w="4080" w:type="dxa"/>
            <w:vMerge/>
          </w:tcPr>
          <w:p w14:paraId="3132E8BF" w14:textId="77777777" w:rsidR="00354FFB" w:rsidRPr="00354FFB" w:rsidRDefault="00354FFB" w:rsidP="00354FFB">
            <w:pPr>
              <w:rPr>
                <w:rFonts w:ascii="Times New Roman" w:eastAsia="Calibri" w:hAnsi="Times New Roman" w:cs="Times New Roman"/>
              </w:rPr>
            </w:pPr>
          </w:p>
        </w:tc>
        <w:tc>
          <w:tcPr>
            <w:tcW w:w="6800" w:type="dxa"/>
            <w:vMerge/>
          </w:tcPr>
          <w:p w14:paraId="0917A44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2D820837" w14:textId="77777777" w:rsidTr="00A52685">
        <w:trPr>
          <w:trHeight w:val="269"/>
        </w:trPr>
        <w:tc>
          <w:tcPr>
            <w:tcW w:w="272" w:type="dxa"/>
            <w:vMerge/>
          </w:tcPr>
          <w:p w14:paraId="093D6B9F" w14:textId="77777777" w:rsidR="00354FFB" w:rsidRPr="00354FFB" w:rsidRDefault="00354FFB" w:rsidP="00354FFB">
            <w:pPr>
              <w:rPr>
                <w:rFonts w:ascii="Times New Roman" w:eastAsia="Calibri" w:hAnsi="Times New Roman" w:cs="Times New Roman"/>
              </w:rPr>
            </w:pPr>
          </w:p>
        </w:tc>
        <w:tc>
          <w:tcPr>
            <w:tcW w:w="1903" w:type="dxa"/>
            <w:vMerge/>
          </w:tcPr>
          <w:p w14:paraId="1456638B" w14:textId="77777777" w:rsidR="00354FFB" w:rsidRPr="00354FFB" w:rsidRDefault="00354FFB" w:rsidP="00354FFB">
            <w:pPr>
              <w:rPr>
                <w:rFonts w:ascii="Times New Roman" w:eastAsia="Calibri" w:hAnsi="Times New Roman" w:cs="Times New Roman"/>
              </w:rPr>
            </w:pPr>
          </w:p>
        </w:tc>
        <w:tc>
          <w:tcPr>
            <w:tcW w:w="1224" w:type="dxa"/>
            <w:vMerge/>
          </w:tcPr>
          <w:p w14:paraId="5135887D" w14:textId="77777777" w:rsidR="00354FFB" w:rsidRPr="00354FFB" w:rsidRDefault="00354FFB" w:rsidP="00354FFB">
            <w:pPr>
              <w:rPr>
                <w:rFonts w:ascii="Times New Roman" w:eastAsia="Calibri" w:hAnsi="Times New Roman" w:cs="Times New Roman"/>
              </w:rPr>
            </w:pPr>
          </w:p>
        </w:tc>
        <w:tc>
          <w:tcPr>
            <w:tcW w:w="4080" w:type="dxa"/>
            <w:vMerge/>
          </w:tcPr>
          <w:p w14:paraId="0DC1F7B5" w14:textId="77777777" w:rsidR="00354FFB" w:rsidRPr="00354FFB" w:rsidRDefault="00354FFB" w:rsidP="00354FFB">
            <w:pPr>
              <w:rPr>
                <w:rFonts w:ascii="Times New Roman" w:eastAsia="Calibri" w:hAnsi="Times New Roman" w:cs="Times New Roman"/>
              </w:rPr>
            </w:pPr>
          </w:p>
        </w:tc>
        <w:tc>
          <w:tcPr>
            <w:tcW w:w="6800" w:type="dxa"/>
            <w:vMerge/>
          </w:tcPr>
          <w:p w14:paraId="65489B7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066AECD7" w14:textId="77777777" w:rsidTr="00A52685">
        <w:trPr>
          <w:trHeight w:val="269"/>
        </w:trPr>
        <w:tc>
          <w:tcPr>
            <w:tcW w:w="272" w:type="dxa"/>
            <w:vMerge/>
          </w:tcPr>
          <w:p w14:paraId="7081FED8" w14:textId="77777777" w:rsidR="00354FFB" w:rsidRPr="00354FFB" w:rsidRDefault="00354FFB" w:rsidP="00354FFB">
            <w:pPr>
              <w:rPr>
                <w:rFonts w:ascii="Times New Roman" w:eastAsia="Calibri" w:hAnsi="Times New Roman" w:cs="Times New Roman"/>
              </w:rPr>
            </w:pPr>
          </w:p>
        </w:tc>
        <w:tc>
          <w:tcPr>
            <w:tcW w:w="1903" w:type="dxa"/>
            <w:vMerge/>
          </w:tcPr>
          <w:p w14:paraId="461A8EA4" w14:textId="77777777" w:rsidR="00354FFB" w:rsidRPr="00354FFB" w:rsidRDefault="00354FFB" w:rsidP="00354FFB">
            <w:pPr>
              <w:rPr>
                <w:rFonts w:ascii="Times New Roman" w:eastAsia="Calibri" w:hAnsi="Times New Roman" w:cs="Times New Roman"/>
              </w:rPr>
            </w:pPr>
          </w:p>
        </w:tc>
        <w:tc>
          <w:tcPr>
            <w:tcW w:w="1224" w:type="dxa"/>
            <w:vMerge/>
          </w:tcPr>
          <w:p w14:paraId="03DF1242" w14:textId="77777777" w:rsidR="00354FFB" w:rsidRPr="00354FFB" w:rsidRDefault="00354FFB" w:rsidP="00354FFB">
            <w:pPr>
              <w:rPr>
                <w:rFonts w:ascii="Times New Roman" w:eastAsia="Calibri" w:hAnsi="Times New Roman" w:cs="Times New Roman"/>
              </w:rPr>
            </w:pPr>
          </w:p>
        </w:tc>
        <w:tc>
          <w:tcPr>
            <w:tcW w:w="4080" w:type="dxa"/>
            <w:vMerge/>
          </w:tcPr>
          <w:p w14:paraId="1FCC17F0" w14:textId="77777777" w:rsidR="00354FFB" w:rsidRPr="00354FFB" w:rsidRDefault="00354FFB" w:rsidP="00354FFB">
            <w:pPr>
              <w:rPr>
                <w:rFonts w:ascii="Times New Roman" w:eastAsia="Calibri" w:hAnsi="Times New Roman" w:cs="Times New Roman"/>
              </w:rPr>
            </w:pPr>
          </w:p>
        </w:tc>
        <w:tc>
          <w:tcPr>
            <w:tcW w:w="6800" w:type="dxa"/>
            <w:vMerge/>
          </w:tcPr>
          <w:p w14:paraId="73BF213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51B033DE" w14:textId="77777777" w:rsidTr="00A52685">
        <w:trPr>
          <w:trHeight w:val="269"/>
        </w:trPr>
        <w:tc>
          <w:tcPr>
            <w:tcW w:w="272" w:type="dxa"/>
            <w:vMerge/>
          </w:tcPr>
          <w:p w14:paraId="4F0CB944" w14:textId="77777777" w:rsidR="00354FFB" w:rsidRPr="00354FFB" w:rsidRDefault="00354FFB" w:rsidP="00354FFB">
            <w:pPr>
              <w:rPr>
                <w:rFonts w:ascii="Times New Roman" w:eastAsia="Calibri" w:hAnsi="Times New Roman" w:cs="Times New Roman"/>
              </w:rPr>
            </w:pPr>
          </w:p>
        </w:tc>
        <w:tc>
          <w:tcPr>
            <w:tcW w:w="1903" w:type="dxa"/>
            <w:vMerge/>
          </w:tcPr>
          <w:p w14:paraId="362C3248" w14:textId="77777777" w:rsidR="00354FFB" w:rsidRPr="00354FFB" w:rsidRDefault="00354FFB" w:rsidP="00354FFB">
            <w:pPr>
              <w:rPr>
                <w:rFonts w:ascii="Times New Roman" w:eastAsia="Calibri" w:hAnsi="Times New Roman" w:cs="Times New Roman"/>
              </w:rPr>
            </w:pPr>
          </w:p>
        </w:tc>
        <w:tc>
          <w:tcPr>
            <w:tcW w:w="1224" w:type="dxa"/>
            <w:vMerge/>
          </w:tcPr>
          <w:p w14:paraId="5891C00F" w14:textId="77777777" w:rsidR="00354FFB" w:rsidRPr="00354FFB" w:rsidRDefault="00354FFB" w:rsidP="00354FFB">
            <w:pPr>
              <w:rPr>
                <w:rFonts w:ascii="Times New Roman" w:eastAsia="Calibri" w:hAnsi="Times New Roman" w:cs="Times New Roman"/>
              </w:rPr>
            </w:pPr>
          </w:p>
        </w:tc>
        <w:tc>
          <w:tcPr>
            <w:tcW w:w="4080" w:type="dxa"/>
            <w:vMerge/>
          </w:tcPr>
          <w:p w14:paraId="6A81D95C" w14:textId="77777777" w:rsidR="00354FFB" w:rsidRPr="00354FFB" w:rsidRDefault="00354FFB" w:rsidP="00354FFB">
            <w:pPr>
              <w:rPr>
                <w:rFonts w:ascii="Times New Roman" w:eastAsia="Calibri" w:hAnsi="Times New Roman" w:cs="Times New Roman"/>
              </w:rPr>
            </w:pPr>
          </w:p>
        </w:tc>
        <w:tc>
          <w:tcPr>
            <w:tcW w:w="6800" w:type="dxa"/>
            <w:vMerge/>
          </w:tcPr>
          <w:p w14:paraId="127C9D6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1221C1C4" w14:textId="77777777" w:rsidTr="00A52685">
        <w:trPr>
          <w:trHeight w:val="269"/>
        </w:trPr>
        <w:tc>
          <w:tcPr>
            <w:tcW w:w="272" w:type="dxa"/>
            <w:vMerge/>
          </w:tcPr>
          <w:p w14:paraId="6FC29A3F" w14:textId="77777777" w:rsidR="00354FFB" w:rsidRPr="00354FFB" w:rsidRDefault="00354FFB" w:rsidP="00354FFB">
            <w:pPr>
              <w:rPr>
                <w:rFonts w:ascii="Times New Roman" w:eastAsia="Calibri" w:hAnsi="Times New Roman" w:cs="Times New Roman"/>
              </w:rPr>
            </w:pPr>
          </w:p>
        </w:tc>
        <w:tc>
          <w:tcPr>
            <w:tcW w:w="1903" w:type="dxa"/>
            <w:vMerge/>
          </w:tcPr>
          <w:p w14:paraId="17A4517C" w14:textId="77777777" w:rsidR="00354FFB" w:rsidRPr="00354FFB" w:rsidRDefault="00354FFB" w:rsidP="00354FFB">
            <w:pPr>
              <w:rPr>
                <w:rFonts w:ascii="Times New Roman" w:eastAsia="Calibri" w:hAnsi="Times New Roman" w:cs="Times New Roman"/>
              </w:rPr>
            </w:pPr>
          </w:p>
        </w:tc>
        <w:tc>
          <w:tcPr>
            <w:tcW w:w="1224" w:type="dxa"/>
            <w:vMerge/>
          </w:tcPr>
          <w:p w14:paraId="15D6B96C" w14:textId="77777777" w:rsidR="00354FFB" w:rsidRPr="00354FFB" w:rsidRDefault="00354FFB" w:rsidP="00354FFB">
            <w:pPr>
              <w:rPr>
                <w:rFonts w:ascii="Times New Roman" w:eastAsia="Calibri" w:hAnsi="Times New Roman" w:cs="Times New Roman"/>
              </w:rPr>
            </w:pPr>
          </w:p>
        </w:tc>
        <w:tc>
          <w:tcPr>
            <w:tcW w:w="4080" w:type="dxa"/>
            <w:vMerge/>
          </w:tcPr>
          <w:p w14:paraId="699420A0" w14:textId="77777777" w:rsidR="00354FFB" w:rsidRPr="00354FFB" w:rsidRDefault="00354FFB" w:rsidP="00354FFB">
            <w:pPr>
              <w:rPr>
                <w:rFonts w:ascii="Times New Roman" w:eastAsia="Calibri" w:hAnsi="Times New Roman" w:cs="Times New Roman"/>
              </w:rPr>
            </w:pPr>
          </w:p>
        </w:tc>
        <w:tc>
          <w:tcPr>
            <w:tcW w:w="6800" w:type="dxa"/>
            <w:vMerge/>
          </w:tcPr>
          <w:p w14:paraId="72B4836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63A40FD3" w14:textId="77777777" w:rsidTr="00A52685">
        <w:trPr>
          <w:trHeight w:val="269"/>
        </w:trPr>
        <w:tc>
          <w:tcPr>
            <w:tcW w:w="272" w:type="dxa"/>
            <w:vMerge/>
          </w:tcPr>
          <w:p w14:paraId="34132A49" w14:textId="77777777" w:rsidR="00354FFB" w:rsidRPr="00354FFB" w:rsidRDefault="00354FFB" w:rsidP="00354FFB">
            <w:pPr>
              <w:rPr>
                <w:rFonts w:ascii="Times New Roman" w:eastAsia="Calibri" w:hAnsi="Times New Roman" w:cs="Times New Roman"/>
              </w:rPr>
            </w:pPr>
          </w:p>
        </w:tc>
        <w:tc>
          <w:tcPr>
            <w:tcW w:w="1903" w:type="dxa"/>
            <w:vMerge/>
          </w:tcPr>
          <w:p w14:paraId="5E4A0131" w14:textId="77777777" w:rsidR="00354FFB" w:rsidRPr="00354FFB" w:rsidRDefault="00354FFB" w:rsidP="00354FFB">
            <w:pPr>
              <w:rPr>
                <w:rFonts w:ascii="Times New Roman" w:eastAsia="Calibri" w:hAnsi="Times New Roman" w:cs="Times New Roman"/>
              </w:rPr>
            </w:pPr>
          </w:p>
        </w:tc>
        <w:tc>
          <w:tcPr>
            <w:tcW w:w="1224" w:type="dxa"/>
            <w:vMerge/>
          </w:tcPr>
          <w:p w14:paraId="581CAA5D" w14:textId="77777777" w:rsidR="00354FFB" w:rsidRPr="00354FFB" w:rsidRDefault="00354FFB" w:rsidP="00354FFB">
            <w:pPr>
              <w:rPr>
                <w:rFonts w:ascii="Times New Roman" w:eastAsia="Calibri" w:hAnsi="Times New Roman" w:cs="Times New Roman"/>
              </w:rPr>
            </w:pPr>
          </w:p>
        </w:tc>
        <w:tc>
          <w:tcPr>
            <w:tcW w:w="4080" w:type="dxa"/>
            <w:vMerge/>
          </w:tcPr>
          <w:p w14:paraId="5EC08B66" w14:textId="77777777" w:rsidR="00354FFB" w:rsidRPr="00354FFB" w:rsidRDefault="00354FFB" w:rsidP="00354FFB">
            <w:pPr>
              <w:rPr>
                <w:rFonts w:ascii="Times New Roman" w:eastAsia="Calibri" w:hAnsi="Times New Roman" w:cs="Times New Roman"/>
              </w:rPr>
            </w:pPr>
          </w:p>
        </w:tc>
        <w:tc>
          <w:tcPr>
            <w:tcW w:w="6800" w:type="dxa"/>
            <w:vMerge/>
          </w:tcPr>
          <w:p w14:paraId="1BB0AB3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1C7AE2BC" w14:textId="77777777" w:rsidTr="00A52685">
        <w:trPr>
          <w:trHeight w:val="269"/>
        </w:trPr>
        <w:tc>
          <w:tcPr>
            <w:tcW w:w="272" w:type="dxa"/>
            <w:vMerge/>
          </w:tcPr>
          <w:p w14:paraId="2800051E" w14:textId="77777777" w:rsidR="00354FFB" w:rsidRPr="00354FFB" w:rsidRDefault="00354FFB" w:rsidP="00354FFB">
            <w:pPr>
              <w:rPr>
                <w:rFonts w:ascii="Times New Roman" w:eastAsia="Calibri" w:hAnsi="Times New Roman" w:cs="Times New Roman"/>
              </w:rPr>
            </w:pPr>
          </w:p>
        </w:tc>
        <w:tc>
          <w:tcPr>
            <w:tcW w:w="1903" w:type="dxa"/>
            <w:vMerge/>
          </w:tcPr>
          <w:p w14:paraId="23D12638" w14:textId="77777777" w:rsidR="00354FFB" w:rsidRPr="00354FFB" w:rsidRDefault="00354FFB" w:rsidP="00354FFB">
            <w:pPr>
              <w:rPr>
                <w:rFonts w:ascii="Times New Roman" w:eastAsia="Calibri" w:hAnsi="Times New Roman" w:cs="Times New Roman"/>
              </w:rPr>
            </w:pPr>
          </w:p>
        </w:tc>
        <w:tc>
          <w:tcPr>
            <w:tcW w:w="1224" w:type="dxa"/>
            <w:vMerge/>
          </w:tcPr>
          <w:p w14:paraId="29B3EF69" w14:textId="77777777" w:rsidR="00354FFB" w:rsidRPr="00354FFB" w:rsidRDefault="00354FFB" w:rsidP="00354FFB">
            <w:pPr>
              <w:rPr>
                <w:rFonts w:ascii="Times New Roman" w:eastAsia="Calibri" w:hAnsi="Times New Roman" w:cs="Times New Roman"/>
              </w:rPr>
            </w:pPr>
          </w:p>
        </w:tc>
        <w:tc>
          <w:tcPr>
            <w:tcW w:w="4080" w:type="dxa"/>
            <w:vMerge/>
          </w:tcPr>
          <w:p w14:paraId="76F46A67" w14:textId="77777777" w:rsidR="00354FFB" w:rsidRPr="00354FFB" w:rsidRDefault="00354FFB" w:rsidP="00354FFB">
            <w:pPr>
              <w:rPr>
                <w:rFonts w:ascii="Times New Roman" w:eastAsia="Calibri" w:hAnsi="Times New Roman" w:cs="Times New Roman"/>
              </w:rPr>
            </w:pPr>
          </w:p>
        </w:tc>
        <w:tc>
          <w:tcPr>
            <w:tcW w:w="6800" w:type="dxa"/>
            <w:vMerge/>
          </w:tcPr>
          <w:p w14:paraId="19A2FAC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43EB3939" w14:textId="77777777" w:rsidTr="00A52685">
        <w:trPr>
          <w:trHeight w:val="269"/>
        </w:trPr>
        <w:tc>
          <w:tcPr>
            <w:tcW w:w="272" w:type="dxa"/>
            <w:vMerge/>
          </w:tcPr>
          <w:p w14:paraId="3158FC3F" w14:textId="77777777" w:rsidR="00354FFB" w:rsidRPr="00354FFB" w:rsidRDefault="00354FFB" w:rsidP="00354FFB">
            <w:pPr>
              <w:rPr>
                <w:rFonts w:ascii="Times New Roman" w:eastAsia="Calibri" w:hAnsi="Times New Roman" w:cs="Times New Roman"/>
              </w:rPr>
            </w:pPr>
          </w:p>
        </w:tc>
        <w:tc>
          <w:tcPr>
            <w:tcW w:w="1903" w:type="dxa"/>
            <w:vMerge/>
          </w:tcPr>
          <w:p w14:paraId="3DD1CE56" w14:textId="77777777" w:rsidR="00354FFB" w:rsidRPr="00354FFB" w:rsidRDefault="00354FFB" w:rsidP="00354FFB">
            <w:pPr>
              <w:rPr>
                <w:rFonts w:ascii="Times New Roman" w:eastAsia="Calibri" w:hAnsi="Times New Roman" w:cs="Times New Roman"/>
              </w:rPr>
            </w:pPr>
          </w:p>
        </w:tc>
        <w:tc>
          <w:tcPr>
            <w:tcW w:w="1224" w:type="dxa"/>
            <w:vMerge/>
          </w:tcPr>
          <w:p w14:paraId="34E57DBA" w14:textId="77777777" w:rsidR="00354FFB" w:rsidRPr="00354FFB" w:rsidRDefault="00354FFB" w:rsidP="00354FFB">
            <w:pPr>
              <w:rPr>
                <w:rFonts w:ascii="Times New Roman" w:eastAsia="Calibri" w:hAnsi="Times New Roman" w:cs="Times New Roman"/>
              </w:rPr>
            </w:pPr>
          </w:p>
        </w:tc>
        <w:tc>
          <w:tcPr>
            <w:tcW w:w="4080" w:type="dxa"/>
            <w:vMerge/>
          </w:tcPr>
          <w:p w14:paraId="63152328" w14:textId="77777777" w:rsidR="00354FFB" w:rsidRPr="00354FFB" w:rsidRDefault="00354FFB" w:rsidP="00354FFB">
            <w:pPr>
              <w:rPr>
                <w:rFonts w:ascii="Times New Roman" w:eastAsia="Calibri" w:hAnsi="Times New Roman" w:cs="Times New Roman"/>
              </w:rPr>
            </w:pPr>
          </w:p>
        </w:tc>
        <w:tc>
          <w:tcPr>
            <w:tcW w:w="6800" w:type="dxa"/>
            <w:vMerge/>
          </w:tcPr>
          <w:p w14:paraId="3CF2A68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3482DA4F" w14:textId="77777777" w:rsidTr="00A52685">
        <w:tc>
          <w:tcPr>
            <w:tcW w:w="272" w:type="dxa"/>
          </w:tcPr>
          <w:p w14:paraId="31FF11A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1903" w:type="dxa"/>
          </w:tcPr>
          <w:p w14:paraId="21560F1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Оказание социальной помощи населению</w:t>
            </w:r>
          </w:p>
        </w:tc>
        <w:tc>
          <w:tcPr>
            <w:tcW w:w="1224" w:type="dxa"/>
          </w:tcPr>
          <w:p w14:paraId="7D8E894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3.2.2</w:t>
            </w:r>
          </w:p>
        </w:tc>
        <w:tc>
          <w:tcPr>
            <w:tcW w:w="4080" w:type="dxa"/>
          </w:tcPr>
          <w:p w14:paraId="6035360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w:t>
            </w:r>
            <w:r w:rsidRPr="00354FFB">
              <w:rPr>
                <w:rFonts w:ascii="Times New Roman" w:eastAsia="Tahoma" w:hAnsi="Times New Roman" w:cs="Times New Roman"/>
                <w:color w:val="000000"/>
                <w:sz w:val="20"/>
                <w:szCs w:val="20"/>
              </w:rPr>
              <w:lastRenderedPageBreak/>
              <w:t xml:space="preserve">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 </w:t>
            </w:r>
          </w:p>
        </w:tc>
        <w:tc>
          <w:tcPr>
            <w:tcW w:w="6800" w:type="dxa"/>
            <w:vMerge/>
          </w:tcPr>
          <w:p w14:paraId="74672852" w14:textId="77777777" w:rsidR="00354FFB" w:rsidRPr="00354FFB" w:rsidRDefault="00354FFB" w:rsidP="00354FFB">
            <w:pPr>
              <w:rPr>
                <w:rFonts w:ascii="Times New Roman" w:eastAsia="Calibri" w:hAnsi="Times New Roman" w:cs="Times New Roman"/>
              </w:rPr>
            </w:pPr>
          </w:p>
        </w:tc>
      </w:tr>
      <w:tr w:rsidR="00354FFB" w:rsidRPr="00354FFB" w14:paraId="06F9C103" w14:textId="77777777" w:rsidTr="00A52685">
        <w:tc>
          <w:tcPr>
            <w:tcW w:w="272" w:type="dxa"/>
            <w:vMerge w:val="restart"/>
          </w:tcPr>
          <w:p w14:paraId="1AFDE0B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5.</w:t>
            </w:r>
          </w:p>
        </w:tc>
        <w:tc>
          <w:tcPr>
            <w:tcW w:w="1903" w:type="dxa"/>
            <w:vMerge w:val="restart"/>
          </w:tcPr>
          <w:p w14:paraId="18A39CE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Оказание услуг связи</w:t>
            </w:r>
          </w:p>
        </w:tc>
        <w:tc>
          <w:tcPr>
            <w:tcW w:w="1224" w:type="dxa"/>
            <w:vMerge w:val="restart"/>
          </w:tcPr>
          <w:p w14:paraId="57C75FD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3.2.3</w:t>
            </w:r>
          </w:p>
        </w:tc>
        <w:tc>
          <w:tcPr>
            <w:tcW w:w="4080" w:type="dxa"/>
            <w:vMerge w:val="restart"/>
          </w:tcPr>
          <w:p w14:paraId="16B4F36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6800" w:type="dxa"/>
          </w:tcPr>
          <w:p w14:paraId="36EB968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2B028FAF" w14:textId="77777777" w:rsidTr="00A52685">
        <w:tc>
          <w:tcPr>
            <w:tcW w:w="272" w:type="dxa"/>
            <w:vMerge/>
          </w:tcPr>
          <w:p w14:paraId="366E4404" w14:textId="77777777" w:rsidR="00354FFB" w:rsidRPr="00354FFB" w:rsidRDefault="00354FFB" w:rsidP="00354FFB">
            <w:pPr>
              <w:rPr>
                <w:rFonts w:ascii="Times New Roman" w:eastAsia="Calibri" w:hAnsi="Times New Roman" w:cs="Times New Roman"/>
              </w:rPr>
            </w:pPr>
          </w:p>
        </w:tc>
        <w:tc>
          <w:tcPr>
            <w:tcW w:w="1903" w:type="dxa"/>
            <w:vMerge/>
          </w:tcPr>
          <w:p w14:paraId="3F342292" w14:textId="77777777" w:rsidR="00354FFB" w:rsidRPr="00354FFB" w:rsidRDefault="00354FFB" w:rsidP="00354FFB">
            <w:pPr>
              <w:rPr>
                <w:rFonts w:ascii="Times New Roman" w:eastAsia="Calibri" w:hAnsi="Times New Roman" w:cs="Times New Roman"/>
              </w:rPr>
            </w:pPr>
          </w:p>
        </w:tc>
        <w:tc>
          <w:tcPr>
            <w:tcW w:w="1224" w:type="dxa"/>
            <w:vMerge/>
          </w:tcPr>
          <w:p w14:paraId="4E1F2211" w14:textId="77777777" w:rsidR="00354FFB" w:rsidRPr="00354FFB" w:rsidRDefault="00354FFB" w:rsidP="00354FFB">
            <w:pPr>
              <w:rPr>
                <w:rFonts w:ascii="Times New Roman" w:eastAsia="Calibri" w:hAnsi="Times New Roman" w:cs="Times New Roman"/>
              </w:rPr>
            </w:pPr>
          </w:p>
        </w:tc>
        <w:tc>
          <w:tcPr>
            <w:tcW w:w="4080" w:type="dxa"/>
            <w:vMerge/>
          </w:tcPr>
          <w:p w14:paraId="1B6AB6A7" w14:textId="77777777" w:rsidR="00354FFB" w:rsidRPr="00354FFB" w:rsidRDefault="00354FFB" w:rsidP="00354FFB">
            <w:pPr>
              <w:rPr>
                <w:rFonts w:ascii="Times New Roman" w:eastAsia="Calibri" w:hAnsi="Times New Roman" w:cs="Times New Roman"/>
              </w:rPr>
            </w:pPr>
          </w:p>
        </w:tc>
        <w:tc>
          <w:tcPr>
            <w:tcW w:w="6800" w:type="dxa"/>
          </w:tcPr>
          <w:p w14:paraId="67EDDB4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50000 кв.м.</w:t>
            </w:r>
          </w:p>
        </w:tc>
      </w:tr>
      <w:tr w:rsidR="00354FFB" w:rsidRPr="00354FFB" w14:paraId="1638B24A" w14:textId="77777777" w:rsidTr="00A52685">
        <w:tc>
          <w:tcPr>
            <w:tcW w:w="272" w:type="dxa"/>
            <w:vMerge/>
          </w:tcPr>
          <w:p w14:paraId="1C4EF256" w14:textId="77777777" w:rsidR="00354FFB" w:rsidRPr="00354FFB" w:rsidRDefault="00354FFB" w:rsidP="00354FFB">
            <w:pPr>
              <w:rPr>
                <w:rFonts w:ascii="Times New Roman" w:eastAsia="Calibri" w:hAnsi="Times New Roman" w:cs="Times New Roman"/>
              </w:rPr>
            </w:pPr>
          </w:p>
        </w:tc>
        <w:tc>
          <w:tcPr>
            <w:tcW w:w="1903" w:type="dxa"/>
            <w:vMerge/>
          </w:tcPr>
          <w:p w14:paraId="1BB384D7" w14:textId="77777777" w:rsidR="00354FFB" w:rsidRPr="00354FFB" w:rsidRDefault="00354FFB" w:rsidP="00354FFB">
            <w:pPr>
              <w:rPr>
                <w:rFonts w:ascii="Times New Roman" w:eastAsia="Calibri" w:hAnsi="Times New Roman" w:cs="Times New Roman"/>
              </w:rPr>
            </w:pPr>
          </w:p>
        </w:tc>
        <w:tc>
          <w:tcPr>
            <w:tcW w:w="1224" w:type="dxa"/>
            <w:vMerge/>
          </w:tcPr>
          <w:p w14:paraId="50FBFD67" w14:textId="77777777" w:rsidR="00354FFB" w:rsidRPr="00354FFB" w:rsidRDefault="00354FFB" w:rsidP="00354FFB">
            <w:pPr>
              <w:rPr>
                <w:rFonts w:ascii="Times New Roman" w:eastAsia="Calibri" w:hAnsi="Times New Roman" w:cs="Times New Roman"/>
              </w:rPr>
            </w:pPr>
          </w:p>
        </w:tc>
        <w:tc>
          <w:tcPr>
            <w:tcW w:w="4080" w:type="dxa"/>
            <w:vMerge/>
          </w:tcPr>
          <w:p w14:paraId="6E353554" w14:textId="77777777" w:rsidR="00354FFB" w:rsidRPr="00354FFB" w:rsidRDefault="00354FFB" w:rsidP="00354FFB">
            <w:pPr>
              <w:rPr>
                <w:rFonts w:ascii="Times New Roman" w:eastAsia="Calibri" w:hAnsi="Times New Roman" w:cs="Times New Roman"/>
              </w:rPr>
            </w:pPr>
          </w:p>
        </w:tc>
        <w:tc>
          <w:tcPr>
            <w:tcW w:w="6800" w:type="dxa"/>
          </w:tcPr>
          <w:p w14:paraId="0A4BBA5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78D17DAA" w14:textId="77777777" w:rsidTr="00A52685">
        <w:tc>
          <w:tcPr>
            <w:tcW w:w="272" w:type="dxa"/>
            <w:vMerge/>
          </w:tcPr>
          <w:p w14:paraId="181C7F13" w14:textId="77777777" w:rsidR="00354FFB" w:rsidRPr="00354FFB" w:rsidRDefault="00354FFB" w:rsidP="00354FFB">
            <w:pPr>
              <w:rPr>
                <w:rFonts w:ascii="Times New Roman" w:eastAsia="Calibri" w:hAnsi="Times New Roman" w:cs="Times New Roman"/>
              </w:rPr>
            </w:pPr>
          </w:p>
        </w:tc>
        <w:tc>
          <w:tcPr>
            <w:tcW w:w="1903" w:type="dxa"/>
            <w:vMerge/>
          </w:tcPr>
          <w:p w14:paraId="1843CC9A" w14:textId="77777777" w:rsidR="00354FFB" w:rsidRPr="00354FFB" w:rsidRDefault="00354FFB" w:rsidP="00354FFB">
            <w:pPr>
              <w:rPr>
                <w:rFonts w:ascii="Times New Roman" w:eastAsia="Calibri" w:hAnsi="Times New Roman" w:cs="Times New Roman"/>
              </w:rPr>
            </w:pPr>
          </w:p>
        </w:tc>
        <w:tc>
          <w:tcPr>
            <w:tcW w:w="1224" w:type="dxa"/>
            <w:vMerge/>
          </w:tcPr>
          <w:p w14:paraId="7C0CFB78" w14:textId="77777777" w:rsidR="00354FFB" w:rsidRPr="00354FFB" w:rsidRDefault="00354FFB" w:rsidP="00354FFB">
            <w:pPr>
              <w:rPr>
                <w:rFonts w:ascii="Times New Roman" w:eastAsia="Calibri" w:hAnsi="Times New Roman" w:cs="Times New Roman"/>
              </w:rPr>
            </w:pPr>
          </w:p>
        </w:tc>
        <w:tc>
          <w:tcPr>
            <w:tcW w:w="4080" w:type="dxa"/>
            <w:vMerge/>
          </w:tcPr>
          <w:p w14:paraId="19182E65" w14:textId="77777777" w:rsidR="00354FFB" w:rsidRPr="00354FFB" w:rsidRDefault="00354FFB" w:rsidP="00354FFB">
            <w:pPr>
              <w:rPr>
                <w:rFonts w:ascii="Times New Roman" w:eastAsia="Calibri" w:hAnsi="Times New Roman" w:cs="Times New Roman"/>
              </w:rPr>
            </w:pPr>
          </w:p>
        </w:tc>
        <w:tc>
          <w:tcPr>
            <w:tcW w:w="6800" w:type="dxa"/>
          </w:tcPr>
          <w:p w14:paraId="4FB89FA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12616950" w14:textId="77777777" w:rsidTr="00A52685">
        <w:tc>
          <w:tcPr>
            <w:tcW w:w="272" w:type="dxa"/>
            <w:vMerge/>
          </w:tcPr>
          <w:p w14:paraId="17CEE536" w14:textId="77777777" w:rsidR="00354FFB" w:rsidRPr="00354FFB" w:rsidRDefault="00354FFB" w:rsidP="00354FFB">
            <w:pPr>
              <w:rPr>
                <w:rFonts w:ascii="Times New Roman" w:eastAsia="Calibri" w:hAnsi="Times New Roman" w:cs="Times New Roman"/>
              </w:rPr>
            </w:pPr>
          </w:p>
        </w:tc>
        <w:tc>
          <w:tcPr>
            <w:tcW w:w="1903" w:type="dxa"/>
            <w:vMerge/>
          </w:tcPr>
          <w:p w14:paraId="773C053B" w14:textId="77777777" w:rsidR="00354FFB" w:rsidRPr="00354FFB" w:rsidRDefault="00354FFB" w:rsidP="00354FFB">
            <w:pPr>
              <w:rPr>
                <w:rFonts w:ascii="Times New Roman" w:eastAsia="Calibri" w:hAnsi="Times New Roman" w:cs="Times New Roman"/>
              </w:rPr>
            </w:pPr>
          </w:p>
        </w:tc>
        <w:tc>
          <w:tcPr>
            <w:tcW w:w="1224" w:type="dxa"/>
            <w:vMerge/>
          </w:tcPr>
          <w:p w14:paraId="54A1A69D" w14:textId="77777777" w:rsidR="00354FFB" w:rsidRPr="00354FFB" w:rsidRDefault="00354FFB" w:rsidP="00354FFB">
            <w:pPr>
              <w:rPr>
                <w:rFonts w:ascii="Times New Roman" w:eastAsia="Calibri" w:hAnsi="Times New Roman" w:cs="Times New Roman"/>
              </w:rPr>
            </w:pPr>
          </w:p>
        </w:tc>
        <w:tc>
          <w:tcPr>
            <w:tcW w:w="4080" w:type="dxa"/>
            <w:vMerge/>
          </w:tcPr>
          <w:p w14:paraId="5881AA61" w14:textId="77777777" w:rsidR="00354FFB" w:rsidRPr="00354FFB" w:rsidRDefault="00354FFB" w:rsidP="00354FFB">
            <w:pPr>
              <w:rPr>
                <w:rFonts w:ascii="Times New Roman" w:eastAsia="Calibri" w:hAnsi="Times New Roman" w:cs="Times New Roman"/>
              </w:rPr>
            </w:pPr>
          </w:p>
        </w:tc>
        <w:tc>
          <w:tcPr>
            <w:tcW w:w="6800" w:type="dxa"/>
          </w:tcPr>
          <w:p w14:paraId="017220C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74582EAB" w14:textId="77777777" w:rsidTr="00A52685">
        <w:tc>
          <w:tcPr>
            <w:tcW w:w="272" w:type="dxa"/>
            <w:vMerge/>
          </w:tcPr>
          <w:p w14:paraId="3E11D9D0" w14:textId="77777777" w:rsidR="00354FFB" w:rsidRPr="00354FFB" w:rsidRDefault="00354FFB" w:rsidP="00354FFB">
            <w:pPr>
              <w:rPr>
                <w:rFonts w:ascii="Times New Roman" w:eastAsia="Calibri" w:hAnsi="Times New Roman" w:cs="Times New Roman"/>
              </w:rPr>
            </w:pPr>
          </w:p>
        </w:tc>
        <w:tc>
          <w:tcPr>
            <w:tcW w:w="1903" w:type="dxa"/>
            <w:vMerge/>
          </w:tcPr>
          <w:p w14:paraId="4DDDC4EF" w14:textId="77777777" w:rsidR="00354FFB" w:rsidRPr="00354FFB" w:rsidRDefault="00354FFB" w:rsidP="00354FFB">
            <w:pPr>
              <w:rPr>
                <w:rFonts w:ascii="Times New Roman" w:eastAsia="Calibri" w:hAnsi="Times New Roman" w:cs="Times New Roman"/>
              </w:rPr>
            </w:pPr>
          </w:p>
        </w:tc>
        <w:tc>
          <w:tcPr>
            <w:tcW w:w="1224" w:type="dxa"/>
            <w:vMerge/>
          </w:tcPr>
          <w:p w14:paraId="4FD8E82E" w14:textId="77777777" w:rsidR="00354FFB" w:rsidRPr="00354FFB" w:rsidRDefault="00354FFB" w:rsidP="00354FFB">
            <w:pPr>
              <w:rPr>
                <w:rFonts w:ascii="Times New Roman" w:eastAsia="Calibri" w:hAnsi="Times New Roman" w:cs="Times New Roman"/>
              </w:rPr>
            </w:pPr>
          </w:p>
        </w:tc>
        <w:tc>
          <w:tcPr>
            <w:tcW w:w="4080" w:type="dxa"/>
            <w:vMerge/>
          </w:tcPr>
          <w:p w14:paraId="4F500101" w14:textId="77777777" w:rsidR="00354FFB" w:rsidRPr="00354FFB" w:rsidRDefault="00354FFB" w:rsidP="00354FFB">
            <w:pPr>
              <w:rPr>
                <w:rFonts w:ascii="Times New Roman" w:eastAsia="Calibri" w:hAnsi="Times New Roman" w:cs="Times New Roman"/>
              </w:rPr>
            </w:pPr>
          </w:p>
        </w:tc>
        <w:tc>
          <w:tcPr>
            <w:tcW w:w="6800" w:type="dxa"/>
          </w:tcPr>
          <w:p w14:paraId="4B436A7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22E4D70B" w14:textId="77777777" w:rsidTr="00A52685">
        <w:tc>
          <w:tcPr>
            <w:tcW w:w="272" w:type="dxa"/>
            <w:vMerge/>
          </w:tcPr>
          <w:p w14:paraId="76035559" w14:textId="77777777" w:rsidR="00354FFB" w:rsidRPr="00354FFB" w:rsidRDefault="00354FFB" w:rsidP="00354FFB">
            <w:pPr>
              <w:rPr>
                <w:rFonts w:ascii="Times New Roman" w:eastAsia="Calibri" w:hAnsi="Times New Roman" w:cs="Times New Roman"/>
              </w:rPr>
            </w:pPr>
          </w:p>
        </w:tc>
        <w:tc>
          <w:tcPr>
            <w:tcW w:w="1903" w:type="dxa"/>
            <w:vMerge/>
          </w:tcPr>
          <w:p w14:paraId="78EE21A7" w14:textId="77777777" w:rsidR="00354FFB" w:rsidRPr="00354FFB" w:rsidRDefault="00354FFB" w:rsidP="00354FFB">
            <w:pPr>
              <w:rPr>
                <w:rFonts w:ascii="Times New Roman" w:eastAsia="Calibri" w:hAnsi="Times New Roman" w:cs="Times New Roman"/>
              </w:rPr>
            </w:pPr>
          </w:p>
        </w:tc>
        <w:tc>
          <w:tcPr>
            <w:tcW w:w="1224" w:type="dxa"/>
            <w:vMerge/>
          </w:tcPr>
          <w:p w14:paraId="628DFA47" w14:textId="77777777" w:rsidR="00354FFB" w:rsidRPr="00354FFB" w:rsidRDefault="00354FFB" w:rsidP="00354FFB">
            <w:pPr>
              <w:rPr>
                <w:rFonts w:ascii="Times New Roman" w:eastAsia="Calibri" w:hAnsi="Times New Roman" w:cs="Times New Roman"/>
              </w:rPr>
            </w:pPr>
          </w:p>
        </w:tc>
        <w:tc>
          <w:tcPr>
            <w:tcW w:w="4080" w:type="dxa"/>
            <w:vMerge/>
          </w:tcPr>
          <w:p w14:paraId="7BC7644F" w14:textId="77777777" w:rsidR="00354FFB" w:rsidRPr="00354FFB" w:rsidRDefault="00354FFB" w:rsidP="00354FFB">
            <w:pPr>
              <w:rPr>
                <w:rFonts w:ascii="Times New Roman" w:eastAsia="Calibri" w:hAnsi="Times New Roman" w:cs="Times New Roman"/>
              </w:rPr>
            </w:pPr>
          </w:p>
        </w:tc>
        <w:tc>
          <w:tcPr>
            <w:tcW w:w="6800" w:type="dxa"/>
          </w:tcPr>
          <w:p w14:paraId="2B6027D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7937C9D0" w14:textId="77777777" w:rsidTr="00A52685">
        <w:tc>
          <w:tcPr>
            <w:tcW w:w="272" w:type="dxa"/>
            <w:vMerge/>
          </w:tcPr>
          <w:p w14:paraId="401A9178" w14:textId="77777777" w:rsidR="00354FFB" w:rsidRPr="00354FFB" w:rsidRDefault="00354FFB" w:rsidP="00354FFB">
            <w:pPr>
              <w:rPr>
                <w:rFonts w:ascii="Times New Roman" w:eastAsia="Calibri" w:hAnsi="Times New Roman" w:cs="Times New Roman"/>
              </w:rPr>
            </w:pPr>
          </w:p>
        </w:tc>
        <w:tc>
          <w:tcPr>
            <w:tcW w:w="1903" w:type="dxa"/>
            <w:vMerge/>
          </w:tcPr>
          <w:p w14:paraId="564B8594" w14:textId="77777777" w:rsidR="00354FFB" w:rsidRPr="00354FFB" w:rsidRDefault="00354FFB" w:rsidP="00354FFB">
            <w:pPr>
              <w:rPr>
                <w:rFonts w:ascii="Times New Roman" w:eastAsia="Calibri" w:hAnsi="Times New Roman" w:cs="Times New Roman"/>
              </w:rPr>
            </w:pPr>
          </w:p>
        </w:tc>
        <w:tc>
          <w:tcPr>
            <w:tcW w:w="1224" w:type="dxa"/>
            <w:vMerge/>
          </w:tcPr>
          <w:p w14:paraId="2A506891" w14:textId="77777777" w:rsidR="00354FFB" w:rsidRPr="00354FFB" w:rsidRDefault="00354FFB" w:rsidP="00354FFB">
            <w:pPr>
              <w:rPr>
                <w:rFonts w:ascii="Times New Roman" w:eastAsia="Calibri" w:hAnsi="Times New Roman" w:cs="Times New Roman"/>
              </w:rPr>
            </w:pPr>
          </w:p>
        </w:tc>
        <w:tc>
          <w:tcPr>
            <w:tcW w:w="4080" w:type="dxa"/>
            <w:vMerge/>
          </w:tcPr>
          <w:p w14:paraId="69C8486F" w14:textId="77777777" w:rsidR="00354FFB" w:rsidRPr="00354FFB" w:rsidRDefault="00354FFB" w:rsidP="00354FFB">
            <w:pPr>
              <w:rPr>
                <w:rFonts w:ascii="Times New Roman" w:eastAsia="Calibri" w:hAnsi="Times New Roman" w:cs="Times New Roman"/>
              </w:rPr>
            </w:pPr>
          </w:p>
        </w:tc>
        <w:tc>
          <w:tcPr>
            <w:tcW w:w="6800" w:type="dxa"/>
          </w:tcPr>
          <w:p w14:paraId="438FA84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2B0C11D4" w14:textId="77777777" w:rsidTr="00A52685">
        <w:tc>
          <w:tcPr>
            <w:tcW w:w="272" w:type="dxa"/>
            <w:vMerge/>
          </w:tcPr>
          <w:p w14:paraId="6C4633D6" w14:textId="77777777" w:rsidR="00354FFB" w:rsidRPr="00354FFB" w:rsidRDefault="00354FFB" w:rsidP="00354FFB">
            <w:pPr>
              <w:rPr>
                <w:rFonts w:ascii="Times New Roman" w:eastAsia="Calibri" w:hAnsi="Times New Roman" w:cs="Times New Roman"/>
              </w:rPr>
            </w:pPr>
          </w:p>
        </w:tc>
        <w:tc>
          <w:tcPr>
            <w:tcW w:w="1903" w:type="dxa"/>
            <w:vMerge/>
          </w:tcPr>
          <w:p w14:paraId="5C3F7B92" w14:textId="77777777" w:rsidR="00354FFB" w:rsidRPr="00354FFB" w:rsidRDefault="00354FFB" w:rsidP="00354FFB">
            <w:pPr>
              <w:rPr>
                <w:rFonts w:ascii="Times New Roman" w:eastAsia="Calibri" w:hAnsi="Times New Roman" w:cs="Times New Roman"/>
              </w:rPr>
            </w:pPr>
          </w:p>
        </w:tc>
        <w:tc>
          <w:tcPr>
            <w:tcW w:w="1224" w:type="dxa"/>
            <w:vMerge/>
          </w:tcPr>
          <w:p w14:paraId="0A74805C" w14:textId="77777777" w:rsidR="00354FFB" w:rsidRPr="00354FFB" w:rsidRDefault="00354FFB" w:rsidP="00354FFB">
            <w:pPr>
              <w:rPr>
                <w:rFonts w:ascii="Times New Roman" w:eastAsia="Calibri" w:hAnsi="Times New Roman" w:cs="Times New Roman"/>
              </w:rPr>
            </w:pPr>
          </w:p>
        </w:tc>
        <w:tc>
          <w:tcPr>
            <w:tcW w:w="4080" w:type="dxa"/>
            <w:vMerge/>
          </w:tcPr>
          <w:p w14:paraId="326D079D" w14:textId="77777777" w:rsidR="00354FFB" w:rsidRPr="00354FFB" w:rsidRDefault="00354FFB" w:rsidP="00354FFB">
            <w:pPr>
              <w:rPr>
                <w:rFonts w:ascii="Times New Roman" w:eastAsia="Calibri" w:hAnsi="Times New Roman" w:cs="Times New Roman"/>
              </w:rPr>
            </w:pPr>
          </w:p>
        </w:tc>
        <w:tc>
          <w:tcPr>
            <w:tcW w:w="6800" w:type="dxa"/>
          </w:tcPr>
          <w:p w14:paraId="1BC9E2B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6A18A80D" w14:textId="77777777" w:rsidTr="00A52685">
        <w:tc>
          <w:tcPr>
            <w:tcW w:w="272" w:type="dxa"/>
            <w:vMerge/>
          </w:tcPr>
          <w:p w14:paraId="0914A917" w14:textId="77777777" w:rsidR="00354FFB" w:rsidRPr="00354FFB" w:rsidRDefault="00354FFB" w:rsidP="00354FFB">
            <w:pPr>
              <w:rPr>
                <w:rFonts w:ascii="Times New Roman" w:eastAsia="Calibri" w:hAnsi="Times New Roman" w:cs="Times New Roman"/>
              </w:rPr>
            </w:pPr>
          </w:p>
        </w:tc>
        <w:tc>
          <w:tcPr>
            <w:tcW w:w="1903" w:type="dxa"/>
            <w:vMerge/>
          </w:tcPr>
          <w:p w14:paraId="78A79E3C" w14:textId="77777777" w:rsidR="00354FFB" w:rsidRPr="00354FFB" w:rsidRDefault="00354FFB" w:rsidP="00354FFB">
            <w:pPr>
              <w:rPr>
                <w:rFonts w:ascii="Times New Roman" w:eastAsia="Calibri" w:hAnsi="Times New Roman" w:cs="Times New Roman"/>
              </w:rPr>
            </w:pPr>
          </w:p>
        </w:tc>
        <w:tc>
          <w:tcPr>
            <w:tcW w:w="1224" w:type="dxa"/>
            <w:vMerge/>
          </w:tcPr>
          <w:p w14:paraId="516E5D8E" w14:textId="77777777" w:rsidR="00354FFB" w:rsidRPr="00354FFB" w:rsidRDefault="00354FFB" w:rsidP="00354FFB">
            <w:pPr>
              <w:rPr>
                <w:rFonts w:ascii="Times New Roman" w:eastAsia="Calibri" w:hAnsi="Times New Roman" w:cs="Times New Roman"/>
              </w:rPr>
            </w:pPr>
          </w:p>
        </w:tc>
        <w:tc>
          <w:tcPr>
            <w:tcW w:w="4080" w:type="dxa"/>
            <w:vMerge/>
          </w:tcPr>
          <w:p w14:paraId="1207F0DF" w14:textId="77777777" w:rsidR="00354FFB" w:rsidRPr="00354FFB" w:rsidRDefault="00354FFB" w:rsidP="00354FFB">
            <w:pPr>
              <w:rPr>
                <w:rFonts w:ascii="Times New Roman" w:eastAsia="Calibri" w:hAnsi="Times New Roman" w:cs="Times New Roman"/>
              </w:rPr>
            </w:pPr>
          </w:p>
        </w:tc>
        <w:tc>
          <w:tcPr>
            <w:tcW w:w="6800" w:type="dxa"/>
          </w:tcPr>
          <w:p w14:paraId="55B05E2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54EB5D96" w14:textId="77777777" w:rsidTr="00A52685">
        <w:tc>
          <w:tcPr>
            <w:tcW w:w="272" w:type="dxa"/>
            <w:vMerge w:val="restart"/>
          </w:tcPr>
          <w:p w14:paraId="4EF3E92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6.</w:t>
            </w:r>
          </w:p>
        </w:tc>
        <w:tc>
          <w:tcPr>
            <w:tcW w:w="1903" w:type="dxa"/>
            <w:vMerge w:val="restart"/>
          </w:tcPr>
          <w:p w14:paraId="7E44E66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Общежития</w:t>
            </w:r>
          </w:p>
        </w:tc>
        <w:tc>
          <w:tcPr>
            <w:tcW w:w="1224" w:type="dxa"/>
            <w:vMerge w:val="restart"/>
          </w:tcPr>
          <w:p w14:paraId="344881D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3.2.4</w:t>
            </w:r>
          </w:p>
        </w:tc>
        <w:tc>
          <w:tcPr>
            <w:tcW w:w="4080" w:type="dxa"/>
            <w:vMerge w:val="restart"/>
          </w:tcPr>
          <w:p w14:paraId="5CAB0A2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6800" w:type="dxa"/>
          </w:tcPr>
          <w:p w14:paraId="28B222B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1000 кв.м.</w:t>
            </w:r>
          </w:p>
        </w:tc>
      </w:tr>
      <w:tr w:rsidR="00354FFB" w:rsidRPr="00354FFB" w14:paraId="3259566A" w14:textId="77777777" w:rsidTr="00A52685">
        <w:tc>
          <w:tcPr>
            <w:tcW w:w="272" w:type="dxa"/>
            <w:vMerge/>
          </w:tcPr>
          <w:p w14:paraId="647234C8" w14:textId="77777777" w:rsidR="00354FFB" w:rsidRPr="00354FFB" w:rsidRDefault="00354FFB" w:rsidP="00354FFB">
            <w:pPr>
              <w:rPr>
                <w:rFonts w:ascii="Times New Roman" w:eastAsia="Calibri" w:hAnsi="Times New Roman" w:cs="Times New Roman"/>
              </w:rPr>
            </w:pPr>
          </w:p>
        </w:tc>
        <w:tc>
          <w:tcPr>
            <w:tcW w:w="1903" w:type="dxa"/>
            <w:vMerge/>
          </w:tcPr>
          <w:p w14:paraId="0C5FCF13" w14:textId="77777777" w:rsidR="00354FFB" w:rsidRPr="00354FFB" w:rsidRDefault="00354FFB" w:rsidP="00354FFB">
            <w:pPr>
              <w:rPr>
                <w:rFonts w:ascii="Times New Roman" w:eastAsia="Calibri" w:hAnsi="Times New Roman" w:cs="Times New Roman"/>
              </w:rPr>
            </w:pPr>
          </w:p>
        </w:tc>
        <w:tc>
          <w:tcPr>
            <w:tcW w:w="1224" w:type="dxa"/>
            <w:vMerge/>
          </w:tcPr>
          <w:p w14:paraId="5297CD64" w14:textId="77777777" w:rsidR="00354FFB" w:rsidRPr="00354FFB" w:rsidRDefault="00354FFB" w:rsidP="00354FFB">
            <w:pPr>
              <w:rPr>
                <w:rFonts w:ascii="Times New Roman" w:eastAsia="Calibri" w:hAnsi="Times New Roman" w:cs="Times New Roman"/>
              </w:rPr>
            </w:pPr>
          </w:p>
        </w:tc>
        <w:tc>
          <w:tcPr>
            <w:tcW w:w="4080" w:type="dxa"/>
            <w:vMerge/>
          </w:tcPr>
          <w:p w14:paraId="24AF45BA" w14:textId="77777777" w:rsidR="00354FFB" w:rsidRPr="00354FFB" w:rsidRDefault="00354FFB" w:rsidP="00354FFB">
            <w:pPr>
              <w:rPr>
                <w:rFonts w:ascii="Times New Roman" w:eastAsia="Calibri" w:hAnsi="Times New Roman" w:cs="Times New Roman"/>
              </w:rPr>
            </w:pPr>
          </w:p>
        </w:tc>
        <w:tc>
          <w:tcPr>
            <w:tcW w:w="6800" w:type="dxa"/>
          </w:tcPr>
          <w:p w14:paraId="7312C69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15000 кв.м.</w:t>
            </w:r>
          </w:p>
        </w:tc>
      </w:tr>
      <w:tr w:rsidR="00354FFB" w:rsidRPr="00354FFB" w14:paraId="70B7FED8" w14:textId="77777777" w:rsidTr="00A52685">
        <w:tc>
          <w:tcPr>
            <w:tcW w:w="272" w:type="dxa"/>
            <w:vMerge/>
          </w:tcPr>
          <w:p w14:paraId="2854E5F8" w14:textId="77777777" w:rsidR="00354FFB" w:rsidRPr="00354FFB" w:rsidRDefault="00354FFB" w:rsidP="00354FFB">
            <w:pPr>
              <w:rPr>
                <w:rFonts w:ascii="Times New Roman" w:eastAsia="Calibri" w:hAnsi="Times New Roman" w:cs="Times New Roman"/>
              </w:rPr>
            </w:pPr>
          </w:p>
        </w:tc>
        <w:tc>
          <w:tcPr>
            <w:tcW w:w="1903" w:type="dxa"/>
            <w:vMerge/>
          </w:tcPr>
          <w:p w14:paraId="5C071D2E" w14:textId="77777777" w:rsidR="00354FFB" w:rsidRPr="00354FFB" w:rsidRDefault="00354FFB" w:rsidP="00354FFB">
            <w:pPr>
              <w:rPr>
                <w:rFonts w:ascii="Times New Roman" w:eastAsia="Calibri" w:hAnsi="Times New Roman" w:cs="Times New Roman"/>
              </w:rPr>
            </w:pPr>
          </w:p>
        </w:tc>
        <w:tc>
          <w:tcPr>
            <w:tcW w:w="1224" w:type="dxa"/>
            <w:vMerge/>
          </w:tcPr>
          <w:p w14:paraId="17F74F7F" w14:textId="77777777" w:rsidR="00354FFB" w:rsidRPr="00354FFB" w:rsidRDefault="00354FFB" w:rsidP="00354FFB">
            <w:pPr>
              <w:rPr>
                <w:rFonts w:ascii="Times New Roman" w:eastAsia="Calibri" w:hAnsi="Times New Roman" w:cs="Times New Roman"/>
              </w:rPr>
            </w:pPr>
          </w:p>
        </w:tc>
        <w:tc>
          <w:tcPr>
            <w:tcW w:w="4080" w:type="dxa"/>
            <w:vMerge/>
          </w:tcPr>
          <w:p w14:paraId="05B17031" w14:textId="77777777" w:rsidR="00354FFB" w:rsidRPr="00354FFB" w:rsidRDefault="00354FFB" w:rsidP="00354FFB">
            <w:pPr>
              <w:rPr>
                <w:rFonts w:ascii="Times New Roman" w:eastAsia="Calibri" w:hAnsi="Times New Roman" w:cs="Times New Roman"/>
              </w:rPr>
            </w:pPr>
          </w:p>
        </w:tc>
        <w:tc>
          <w:tcPr>
            <w:tcW w:w="6800" w:type="dxa"/>
          </w:tcPr>
          <w:p w14:paraId="0329ABF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220ECD12" w14:textId="77777777" w:rsidTr="00A52685">
        <w:tc>
          <w:tcPr>
            <w:tcW w:w="272" w:type="dxa"/>
            <w:vMerge/>
          </w:tcPr>
          <w:p w14:paraId="5DB8A0ED" w14:textId="77777777" w:rsidR="00354FFB" w:rsidRPr="00354FFB" w:rsidRDefault="00354FFB" w:rsidP="00354FFB">
            <w:pPr>
              <w:rPr>
                <w:rFonts w:ascii="Times New Roman" w:eastAsia="Calibri" w:hAnsi="Times New Roman" w:cs="Times New Roman"/>
              </w:rPr>
            </w:pPr>
          </w:p>
        </w:tc>
        <w:tc>
          <w:tcPr>
            <w:tcW w:w="1903" w:type="dxa"/>
            <w:vMerge/>
          </w:tcPr>
          <w:p w14:paraId="0F0289A1" w14:textId="77777777" w:rsidR="00354FFB" w:rsidRPr="00354FFB" w:rsidRDefault="00354FFB" w:rsidP="00354FFB">
            <w:pPr>
              <w:rPr>
                <w:rFonts w:ascii="Times New Roman" w:eastAsia="Calibri" w:hAnsi="Times New Roman" w:cs="Times New Roman"/>
              </w:rPr>
            </w:pPr>
          </w:p>
        </w:tc>
        <w:tc>
          <w:tcPr>
            <w:tcW w:w="1224" w:type="dxa"/>
            <w:vMerge/>
          </w:tcPr>
          <w:p w14:paraId="6F669DAF" w14:textId="77777777" w:rsidR="00354FFB" w:rsidRPr="00354FFB" w:rsidRDefault="00354FFB" w:rsidP="00354FFB">
            <w:pPr>
              <w:rPr>
                <w:rFonts w:ascii="Times New Roman" w:eastAsia="Calibri" w:hAnsi="Times New Roman" w:cs="Times New Roman"/>
              </w:rPr>
            </w:pPr>
          </w:p>
        </w:tc>
        <w:tc>
          <w:tcPr>
            <w:tcW w:w="4080" w:type="dxa"/>
            <w:vMerge/>
          </w:tcPr>
          <w:p w14:paraId="4EBC2541" w14:textId="77777777" w:rsidR="00354FFB" w:rsidRPr="00354FFB" w:rsidRDefault="00354FFB" w:rsidP="00354FFB">
            <w:pPr>
              <w:rPr>
                <w:rFonts w:ascii="Times New Roman" w:eastAsia="Calibri" w:hAnsi="Times New Roman" w:cs="Times New Roman"/>
              </w:rPr>
            </w:pPr>
          </w:p>
        </w:tc>
        <w:tc>
          <w:tcPr>
            <w:tcW w:w="6800" w:type="dxa"/>
          </w:tcPr>
          <w:p w14:paraId="22EE10F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w:t>
            </w:r>
            <w:r w:rsidRPr="00354FFB">
              <w:rPr>
                <w:rFonts w:ascii="Times New Roman" w:eastAsia="Tahoma" w:hAnsi="Times New Roman" w:cs="Times New Roman"/>
                <w:color w:val="000000"/>
                <w:sz w:val="20"/>
                <w:szCs w:val="20"/>
              </w:rPr>
              <w:lastRenderedPageBreak/>
              <w:t>зданий, строений, сооружений, если иное не предусмотрено документацией – 5 м.</w:t>
            </w:r>
          </w:p>
        </w:tc>
      </w:tr>
      <w:tr w:rsidR="00354FFB" w:rsidRPr="00354FFB" w14:paraId="670DAC3A" w14:textId="77777777" w:rsidTr="00A52685">
        <w:tc>
          <w:tcPr>
            <w:tcW w:w="272" w:type="dxa"/>
            <w:vMerge/>
          </w:tcPr>
          <w:p w14:paraId="2CDDFB7D" w14:textId="77777777" w:rsidR="00354FFB" w:rsidRPr="00354FFB" w:rsidRDefault="00354FFB" w:rsidP="00354FFB">
            <w:pPr>
              <w:rPr>
                <w:rFonts w:ascii="Times New Roman" w:eastAsia="Calibri" w:hAnsi="Times New Roman" w:cs="Times New Roman"/>
              </w:rPr>
            </w:pPr>
          </w:p>
        </w:tc>
        <w:tc>
          <w:tcPr>
            <w:tcW w:w="1903" w:type="dxa"/>
            <w:vMerge/>
          </w:tcPr>
          <w:p w14:paraId="5B05BCFB" w14:textId="77777777" w:rsidR="00354FFB" w:rsidRPr="00354FFB" w:rsidRDefault="00354FFB" w:rsidP="00354FFB">
            <w:pPr>
              <w:rPr>
                <w:rFonts w:ascii="Times New Roman" w:eastAsia="Calibri" w:hAnsi="Times New Roman" w:cs="Times New Roman"/>
              </w:rPr>
            </w:pPr>
          </w:p>
        </w:tc>
        <w:tc>
          <w:tcPr>
            <w:tcW w:w="1224" w:type="dxa"/>
            <w:vMerge/>
          </w:tcPr>
          <w:p w14:paraId="062FC978" w14:textId="77777777" w:rsidR="00354FFB" w:rsidRPr="00354FFB" w:rsidRDefault="00354FFB" w:rsidP="00354FFB">
            <w:pPr>
              <w:rPr>
                <w:rFonts w:ascii="Times New Roman" w:eastAsia="Calibri" w:hAnsi="Times New Roman" w:cs="Times New Roman"/>
              </w:rPr>
            </w:pPr>
          </w:p>
        </w:tc>
        <w:tc>
          <w:tcPr>
            <w:tcW w:w="4080" w:type="dxa"/>
            <w:vMerge/>
          </w:tcPr>
          <w:p w14:paraId="7250C3BA" w14:textId="77777777" w:rsidR="00354FFB" w:rsidRPr="00354FFB" w:rsidRDefault="00354FFB" w:rsidP="00354FFB">
            <w:pPr>
              <w:rPr>
                <w:rFonts w:ascii="Times New Roman" w:eastAsia="Calibri" w:hAnsi="Times New Roman" w:cs="Times New Roman"/>
              </w:rPr>
            </w:pPr>
          </w:p>
        </w:tc>
        <w:tc>
          <w:tcPr>
            <w:tcW w:w="6800" w:type="dxa"/>
          </w:tcPr>
          <w:p w14:paraId="1F71AD2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11E98FA6" w14:textId="77777777" w:rsidTr="00A52685">
        <w:tc>
          <w:tcPr>
            <w:tcW w:w="272" w:type="dxa"/>
            <w:vMerge/>
          </w:tcPr>
          <w:p w14:paraId="12952A34" w14:textId="77777777" w:rsidR="00354FFB" w:rsidRPr="00354FFB" w:rsidRDefault="00354FFB" w:rsidP="00354FFB">
            <w:pPr>
              <w:rPr>
                <w:rFonts w:ascii="Times New Roman" w:eastAsia="Calibri" w:hAnsi="Times New Roman" w:cs="Times New Roman"/>
              </w:rPr>
            </w:pPr>
          </w:p>
        </w:tc>
        <w:tc>
          <w:tcPr>
            <w:tcW w:w="1903" w:type="dxa"/>
            <w:vMerge/>
          </w:tcPr>
          <w:p w14:paraId="7F80CD66" w14:textId="77777777" w:rsidR="00354FFB" w:rsidRPr="00354FFB" w:rsidRDefault="00354FFB" w:rsidP="00354FFB">
            <w:pPr>
              <w:rPr>
                <w:rFonts w:ascii="Times New Roman" w:eastAsia="Calibri" w:hAnsi="Times New Roman" w:cs="Times New Roman"/>
              </w:rPr>
            </w:pPr>
          </w:p>
        </w:tc>
        <w:tc>
          <w:tcPr>
            <w:tcW w:w="1224" w:type="dxa"/>
            <w:vMerge/>
          </w:tcPr>
          <w:p w14:paraId="0B54D152" w14:textId="77777777" w:rsidR="00354FFB" w:rsidRPr="00354FFB" w:rsidRDefault="00354FFB" w:rsidP="00354FFB">
            <w:pPr>
              <w:rPr>
                <w:rFonts w:ascii="Times New Roman" w:eastAsia="Calibri" w:hAnsi="Times New Roman" w:cs="Times New Roman"/>
              </w:rPr>
            </w:pPr>
          </w:p>
        </w:tc>
        <w:tc>
          <w:tcPr>
            <w:tcW w:w="4080" w:type="dxa"/>
            <w:vMerge/>
          </w:tcPr>
          <w:p w14:paraId="4FEEF5A7" w14:textId="77777777" w:rsidR="00354FFB" w:rsidRPr="00354FFB" w:rsidRDefault="00354FFB" w:rsidP="00354FFB">
            <w:pPr>
              <w:rPr>
                <w:rFonts w:ascii="Times New Roman" w:eastAsia="Calibri" w:hAnsi="Times New Roman" w:cs="Times New Roman"/>
              </w:rPr>
            </w:pPr>
          </w:p>
        </w:tc>
        <w:tc>
          <w:tcPr>
            <w:tcW w:w="6800" w:type="dxa"/>
          </w:tcPr>
          <w:p w14:paraId="1D52F0B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6DC1EA75" w14:textId="77777777" w:rsidTr="00A52685">
        <w:tc>
          <w:tcPr>
            <w:tcW w:w="272" w:type="dxa"/>
            <w:vMerge/>
          </w:tcPr>
          <w:p w14:paraId="48388DC0" w14:textId="77777777" w:rsidR="00354FFB" w:rsidRPr="00354FFB" w:rsidRDefault="00354FFB" w:rsidP="00354FFB">
            <w:pPr>
              <w:rPr>
                <w:rFonts w:ascii="Times New Roman" w:eastAsia="Calibri" w:hAnsi="Times New Roman" w:cs="Times New Roman"/>
              </w:rPr>
            </w:pPr>
          </w:p>
        </w:tc>
        <w:tc>
          <w:tcPr>
            <w:tcW w:w="1903" w:type="dxa"/>
            <w:vMerge/>
          </w:tcPr>
          <w:p w14:paraId="3CA2CC4D" w14:textId="77777777" w:rsidR="00354FFB" w:rsidRPr="00354FFB" w:rsidRDefault="00354FFB" w:rsidP="00354FFB">
            <w:pPr>
              <w:rPr>
                <w:rFonts w:ascii="Times New Roman" w:eastAsia="Calibri" w:hAnsi="Times New Roman" w:cs="Times New Roman"/>
              </w:rPr>
            </w:pPr>
          </w:p>
        </w:tc>
        <w:tc>
          <w:tcPr>
            <w:tcW w:w="1224" w:type="dxa"/>
            <w:vMerge/>
          </w:tcPr>
          <w:p w14:paraId="4C847FBC" w14:textId="77777777" w:rsidR="00354FFB" w:rsidRPr="00354FFB" w:rsidRDefault="00354FFB" w:rsidP="00354FFB">
            <w:pPr>
              <w:rPr>
                <w:rFonts w:ascii="Times New Roman" w:eastAsia="Calibri" w:hAnsi="Times New Roman" w:cs="Times New Roman"/>
              </w:rPr>
            </w:pPr>
          </w:p>
        </w:tc>
        <w:tc>
          <w:tcPr>
            <w:tcW w:w="4080" w:type="dxa"/>
            <w:vMerge/>
          </w:tcPr>
          <w:p w14:paraId="1225405E" w14:textId="77777777" w:rsidR="00354FFB" w:rsidRPr="00354FFB" w:rsidRDefault="00354FFB" w:rsidP="00354FFB">
            <w:pPr>
              <w:rPr>
                <w:rFonts w:ascii="Times New Roman" w:eastAsia="Calibri" w:hAnsi="Times New Roman" w:cs="Times New Roman"/>
              </w:rPr>
            </w:pPr>
          </w:p>
        </w:tc>
        <w:tc>
          <w:tcPr>
            <w:tcW w:w="6800" w:type="dxa"/>
          </w:tcPr>
          <w:p w14:paraId="3A230D4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4A0CFF5F" w14:textId="77777777" w:rsidTr="00A52685">
        <w:tc>
          <w:tcPr>
            <w:tcW w:w="272" w:type="dxa"/>
            <w:vMerge/>
          </w:tcPr>
          <w:p w14:paraId="434C8024" w14:textId="77777777" w:rsidR="00354FFB" w:rsidRPr="00354FFB" w:rsidRDefault="00354FFB" w:rsidP="00354FFB">
            <w:pPr>
              <w:rPr>
                <w:rFonts w:ascii="Times New Roman" w:eastAsia="Calibri" w:hAnsi="Times New Roman" w:cs="Times New Roman"/>
              </w:rPr>
            </w:pPr>
          </w:p>
        </w:tc>
        <w:tc>
          <w:tcPr>
            <w:tcW w:w="1903" w:type="dxa"/>
            <w:vMerge/>
          </w:tcPr>
          <w:p w14:paraId="68DCC5CF" w14:textId="77777777" w:rsidR="00354FFB" w:rsidRPr="00354FFB" w:rsidRDefault="00354FFB" w:rsidP="00354FFB">
            <w:pPr>
              <w:rPr>
                <w:rFonts w:ascii="Times New Roman" w:eastAsia="Calibri" w:hAnsi="Times New Roman" w:cs="Times New Roman"/>
              </w:rPr>
            </w:pPr>
          </w:p>
        </w:tc>
        <w:tc>
          <w:tcPr>
            <w:tcW w:w="1224" w:type="dxa"/>
            <w:vMerge/>
          </w:tcPr>
          <w:p w14:paraId="789D8324" w14:textId="77777777" w:rsidR="00354FFB" w:rsidRPr="00354FFB" w:rsidRDefault="00354FFB" w:rsidP="00354FFB">
            <w:pPr>
              <w:rPr>
                <w:rFonts w:ascii="Times New Roman" w:eastAsia="Calibri" w:hAnsi="Times New Roman" w:cs="Times New Roman"/>
              </w:rPr>
            </w:pPr>
          </w:p>
        </w:tc>
        <w:tc>
          <w:tcPr>
            <w:tcW w:w="4080" w:type="dxa"/>
            <w:vMerge/>
          </w:tcPr>
          <w:p w14:paraId="4DBD0053" w14:textId="77777777" w:rsidR="00354FFB" w:rsidRPr="00354FFB" w:rsidRDefault="00354FFB" w:rsidP="00354FFB">
            <w:pPr>
              <w:rPr>
                <w:rFonts w:ascii="Times New Roman" w:eastAsia="Calibri" w:hAnsi="Times New Roman" w:cs="Times New Roman"/>
              </w:rPr>
            </w:pPr>
          </w:p>
        </w:tc>
        <w:tc>
          <w:tcPr>
            <w:tcW w:w="6800" w:type="dxa"/>
          </w:tcPr>
          <w:p w14:paraId="66C260E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17515E03" w14:textId="77777777" w:rsidTr="00A52685">
        <w:tc>
          <w:tcPr>
            <w:tcW w:w="272" w:type="dxa"/>
            <w:vMerge/>
          </w:tcPr>
          <w:p w14:paraId="6FADBDD8" w14:textId="77777777" w:rsidR="00354FFB" w:rsidRPr="00354FFB" w:rsidRDefault="00354FFB" w:rsidP="00354FFB">
            <w:pPr>
              <w:rPr>
                <w:rFonts w:ascii="Times New Roman" w:eastAsia="Calibri" w:hAnsi="Times New Roman" w:cs="Times New Roman"/>
              </w:rPr>
            </w:pPr>
          </w:p>
        </w:tc>
        <w:tc>
          <w:tcPr>
            <w:tcW w:w="1903" w:type="dxa"/>
            <w:vMerge/>
          </w:tcPr>
          <w:p w14:paraId="7758FB9B" w14:textId="77777777" w:rsidR="00354FFB" w:rsidRPr="00354FFB" w:rsidRDefault="00354FFB" w:rsidP="00354FFB">
            <w:pPr>
              <w:rPr>
                <w:rFonts w:ascii="Times New Roman" w:eastAsia="Calibri" w:hAnsi="Times New Roman" w:cs="Times New Roman"/>
              </w:rPr>
            </w:pPr>
          </w:p>
        </w:tc>
        <w:tc>
          <w:tcPr>
            <w:tcW w:w="1224" w:type="dxa"/>
            <w:vMerge/>
          </w:tcPr>
          <w:p w14:paraId="2BB95821" w14:textId="77777777" w:rsidR="00354FFB" w:rsidRPr="00354FFB" w:rsidRDefault="00354FFB" w:rsidP="00354FFB">
            <w:pPr>
              <w:rPr>
                <w:rFonts w:ascii="Times New Roman" w:eastAsia="Calibri" w:hAnsi="Times New Roman" w:cs="Times New Roman"/>
              </w:rPr>
            </w:pPr>
          </w:p>
        </w:tc>
        <w:tc>
          <w:tcPr>
            <w:tcW w:w="4080" w:type="dxa"/>
            <w:vMerge/>
          </w:tcPr>
          <w:p w14:paraId="0076B658" w14:textId="77777777" w:rsidR="00354FFB" w:rsidRPr="00354FFB" w:rsidRDefault="00354FFB" w:rsidP="00354FFB">
            <w:pPr>
              <w:rPr>
                <w:rFonts w:ascii="Times New Roman" w:eastAsia="Calibri" w:hAnsi="Times New Roman" w:cs="Times New Roman"/>
              </w:rPr>
            </w:pPr>
          </w:p>
        </w:tc>
        <w:tc>
          <w:tcPr>
            <w:tcW w:w="6800" w:type="dxa"/>
          </w:tcPr>
          <w:p w14:paraId="653E04F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15%.</w:t>
            </w:r>
          </w:p>
        </w:tc>
      </w:tr>
      <w:tr w:rsidR="00354FFB" w:rsidRPr="00354FFB" w14:paraId="527CF592" w14:textId="77777777" w:rsidTr="00A52685">
        <w:tc>
          <w:tcPr>
            <w:tcW w:w="272" w:type="dxa"/>
            <w:vMerge/>
          </w:tcPr>
          <w:p w14:paraId="279055B5" w14:textId="77777777" w:rsidR="00354FFB" w:rsidRPr="00354FFB" w:rsidRDefault="00354FFB" w:rsidP="00354FFB">
            <w:pPr>
              <w:rPr>
                <w:rFonts w:ascii="Times New Roman" w:eastAsia="Calibri" w:hAnsi="Times New Roman" w:cs="Times New Roman"/>
              </w:rPr>
            </w:pPr>
          </w:p>
        </w:tc>
        <w:tc>
          <w:tcPr>
            <w:tcW w:w="1903" w:type="dxa"/>
            <w:vMerge/>
          </w:tcPr>
          <w:p w14:paraId="6734D891" w14:textId="77777777" w:rsidR="00354FFB" w:rsidRPr="00354FFB" w:rsidRDefault="00354FFB" w:rsidP="00354FFB">
            <w:pPr>
              <w:rPr>
                <w:rFonts w:ascii="Times New Roman" w:eastAsia="Calibri" w:hAnsi="Times New Roman" w:cs="Times New Roman"/>
              </w:rPr>
            </w:pPr>
          </w:p>
        </w:tc>
        <w:tc>
          <w:tcPr>
            <w:tcW w:w="1224" w:type="dxa"/>
            <w:vMerge/>
          </w:tcPr>
          <w:p w14:paraId="71652E61" w14:textId="77777777" w:rsidR="00354FFB" w:rsidRPr="00354FFB" w:rsidRDefault="00354FFB" w:rsidP="00354FFB">
            <w:pPr>
              <w:rPr>
                <w:rFonts w:ascii="Times New Roman" w:eastAsia="Calibri" w:hAnsi="Times New Roman" w:cs="Times New Roman"/>
              </w:rPr>
            </w:pPr>
          </w:p>
        </w:tc>
        <w:tc>
          <w:tcPr>
            <w:tcW w:w="4080" w:type="dxa"/>
            <w:vMerge/>
          </w:tcPr>
          <w:p w14:paraId="51B13B2B" w14:textId="77777777" w:rsidR="00354FFB" w:rsidRPr="00354FFB" w:rsidRDefault="00354FFB" w:rsidP="00354FFB">
            <w:pPr>
              <w:rPr>
                <w:rFonts w:ascii="Times New Roman" w:eastAsia="Calibri" w:hAnsi="Times New Roman" w:cs="Times New Roman"/>
              </w:rPr>
            </w:pPr>
          </w:p>
        </w:tc>
        <w:tc>
          <w:tcPr>
            <w:tcW w:w="6800" w:type="dxa"/>
          </w:tcPr>
          <w:p w14:paraId="1737CB3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310A9BC1" w14:textId="77777777" w:rsidTr="00A52685">
        <w:tc>
          <w:tcPr>
            <w:tcW w:w="272" w:type="dxa"/>
            <w:vMerge w:val="restart"/>
          </w:tcPr>
          <w:p w14:paraId="1EE5B90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7.</w:t>
            </w:r>
          </w:p>
        </w:tc>
        <w:tc>
          <w:tcPr>
            <w:tcW w:w="1903" w:type="dxa"/>
            <w:vMerge w:val="restart"/>
          </w:tcPr>
          <w:p w14:paraId="6DF83D5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Бытовое обслуживание</w:t>
            </w:r>
          </w:p>
        </w:tc>
        <w:tc>
          <w:tcPr>
            <w:tcW w:w="1224" w:type="dxa"/>
            <w:vMerge w:val="restart"/>
          </w:tcPr>
          <w:p w14:paraId="675575B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3.3</w:t>
            </w:r>
          </w:p>
        </w:tc>
        <w:tc>
          <w:tcPr>
            <w:tcW w:w="4080" w:type="dxa"/>
            <w:vMerge w:val="restart"/>
          </w:tcPr>
          <w:p w14:paraId="5490C75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6800" w:type="dxa"/>
          </w:tcPr>
          <w:p w14:paraId="513D203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4320018E" w14:textId="77777777" w:rsidTr="00A52685">
        <w:tc>
          <w:tcPr>
            <w:tcW w:w="272" w:type="dxa"/>
            <w:vMerge/>
          </w:tcPr>
          <w:p w14:paraId="7F05FB8C" w14:textId="77777777" w:rsidR="00354FFB" w:rsidRPr="00354FFB" w:rsidRDefault="00354FFB" w:rsidP="00354FFB">
            <w:pPr>
              <w:rPr>
                <w:rFonts w:ascii="Times New Roman" w:eastAsia="Calibri" w:hAnsi="Times New Roman" w:cs="Times New Roman"/>
              </w:rPr>
            </w:pPr>
          </w:p>
        </w:tc>
        <w:tc>
          <w:tcPr>
            <w:tcW w:w="1903" w:type="dxa"/>
            <w:vMerge/>
          </w:tcPr>
          <w:p w14:paraId="23903228" w14:textId="77777777" w:rsidR="00354FFB" w:rsidRPr="00354FFB" w:rsidRDefault="00354FFB" w:rsidP="00354FFB">
            <w:pPr>
              <w:rPr>
                <w:rFonts w:ascii="Times New Roman" w:eastAsia="Calibri" w:hAnsi="Times New Roman" w:cs="Times New Roman"/>
              </w:rPr>
            </w:pPr>
          </w:p>
        </w:tc>
        <w:tc>
          <w:tcPr>
            <w:tcW w:w="1224" w:type="dxa"/>
            <w:vMerge/>
          </w:tcPr>
          <w:p w14:paraId="6DE0EB97" w14:textId="77777777" w:rsidR="00354FFB" w:rsidRPr="00354FFB" w:rsidRDefault="00354FFB" w:rsidP="00354FFB">
            <w:pPr>
              <w:rPr>
                <w:rFonts w:ascii="Times New Roman" w:eastAsia="Calibri" w:hAnsi="Times New Roman" w:cs="Times New Roman"/>
              </w:rPr>
            </w:pPr>
          </w:p>
        </w:tc>
        <w:tc>
          <w:tcPr>
            <w:tcW w:w="4080" w:type="dxa"/>
            <w:vMerge/>
          </w:tcPr>
          <w:p w14:paraId="68BAEF7F" w14:textId="77777777" w:rsidR="00354FFB" w:rsidRPr="00354FFB" w:rsidRDefault="00354FFB" w:rsidP="00354FFB">
            <w:pPr>
              <w:rPr>
                <w:rFonts w:ascii="Times New Roman" w:eastAsia="Calibri" w:hAnsi="Times New Roman" w:cs="Times New Roman"/>
              </w:rPr>
            </w:pPr>
          </w:p>
        </w:tc>
        <w:tc>
          <w:tcPr>
            <w:tcW w:w="6800" w:type="dxa"/>
          </w:tcPr>
          <w:p w14:paraId="6682CDD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 кв.м.</w:t>
            </w:r>
          </w:p>
        </w:tc>
      </w:tr>
      <w:tr w:rsidR="00354FFB" w:rsidRPr="00354FFB" w14:paraId="77D66E62" w14:textId="77777777" w:rsidTr="00A52685">
        <w:tc>
          <w:tcPr>
            <w:tcW w:w="272" w:type="dxa"/>
            <w:vMerge/>
          </w:tcPr>
          <w:p w14:paraId="3DE88ADD" w14:textId="77777777" w:rsidR="00354FFB" w:rsidRPr="00354FFB" w:rsidRDefault="00354FFB" w:rsidP="00354FFB">
            <w:pPr>
              <w:rPr>
                <w:rFonts w:ascii="Times New Roman" w:eastAsia="Calibri" w:hAnsi="Times New Roman" w:cs="Times New Roman"/>
              </w:rPr>
            </w:pPr>
          </w:p>
        </w:tc>
        <w:tc>
          <w:tcPr>
            <w:tcW w:w="1903" w:type="dxa"/>
            <w:vMerge/>
          </w:tcPr>
          <w:p w14:paraId="1D2417CE" w14:textId="77777777" w:rsidR="00354FFB" w:rsidRPr="00354FFB" w:rsidRDefault="00354FFB" w:rsidP="00354FFB">
            <w:pPr>
              <w:rPr>
                <w:rFonts w:ascii="Times New Roman" w:eastAsia="Calibri" w:hAnsi="Times New Roman" w:cs="Times New Roman"/>
              </w:rPr>
            </w:pPr>
          </w:p>
        </w:tc>
        <w:tc>
          <w:tcPr>
            <w:tcW w:w="1224" w:type="dxa"/>
            <w:vMerge/>
          </w:tcPr>
          <w:p w14:paraId="0CB1F34F" w14:textId="77777777" w:rsidR="00354FFB" w:rsidRPr="00354FFB" w:rsidRDefault="00354FFB" w:rsidP="00354FFB">
            <w:pPr>
              <w:rPr>
                <w:rFonts w:ascii="Times New Roman" w:eastAsia="Calibri" w:hAnsi="Times New Roman" w:cs="Times New Roman"/>
              </w:rPr>
            </w:pPr>
          </w:p>
        </w:tc>
        <w:tc>
          <w:tcPr>
            <w:tcW w:w="4080" w:type="dxa"/>
            <w:vMerge/>
          </w:tcPr>
          <w:p w14:paraId="21CFDD64" w14:textId="77777777" w:rsidR="00354FFB" w:rsidRPr="00354FFB" w:rsidRDefault="00354FFB" w:rsidP="00354FFB">
            <w:pPr>
              <w:rPr>
                <w:rFonts w:ascii="Times New Roman" w:eastAsia="Calibri" w:hAnsi="Times New Roman" w:cs="Times New Roman"/>
              </w:rPr>
            </w:pPr>
          </w:p>
        </w:tc>
        <w:tc>
          <w:tcPr>
            <w:tcW w:w="6800" w:type="dxa"/>
          </w:tcPr>
          <w:p w14:paraId="3E6D07F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42F98216" w14:textId="77777777" w:rsidTr="00A52685">
        <w:tc>
          <w:tcPr>
            <w:tcW w:w="272" w:type="dxa"/>
            <w:vMerge/>
          </w:tcPr>
          <w:p w14:paraId="78558A87" w14:textId="77777777" w:rsidR="00354FFB" w:rsidRPr="00354FFB" w:rsidRDefault="00354FFB" w:rsidP="00354FFB">
            <w:pPr>
              <w:rPr>
                <w:rFonts w:ascii="Times New Roman" w:eastAsia="Calibri" w:hAnsi="Times New Roman" w:cs="Times New Roman"/>
              </w:rPr>
            </w:pPr>
          </w:p>
        </w:tc>
        <w:tc>
          <w:tcPr>
            <w:tcW w:w="1903" w:type="dxa"/>
            <w:vMerge/>
          </w:tcPr>
          <w:p w14:paraId="04B050A9" w14:textId="77777777" w:rsidR="00354FFB" w:rsidRPr="00354FFB" w:rsidRDefault="00354FFB" w:rsidP="00354FFB">
            <w:pPr>
              <w:rPr>
                <w:rFonts w:ascii="Times New Roman" w:eastAsia="Calibri" w:hAnsi="Times New Roman" w:cs="Times New Roman"/>
              </w:rPr>
            </w:pPr>
          </w:p>
        </w:tc>
        <w:tc>
          <w:tcPr>
            <w:tcW w:w="1224" w:type="dxa"/>
            <w:vMerge/>
          </w:tcPr>
          <w:p w14:paraId="7B13215B" w14:textId="77777777" w:rsidR="00354FFB" w:rsidRPr="00354FFB" w:rsidRDefault="00354FFB" w:rsidP="00354FFB">
            <w:pPr>
              <w:rPr>
                <w:rFonts w:ascii="Times New Roman" w:eastAsia="Calibri" w:hAnsi="Times New Roman" w:cs="Times New Roman"/>
              </w:rPr>
            </w:pPr>
          </w:p>
        </w:tc>
        <w:tc>
          <w:tcPr>
            <w:tcW w:w="4080" w:type="dxa"/>
            <w:vMerge/>
          </w:tcPr>
          <w:p w14:paraId="27F3A894" w14:textId="77777777" w:rsidR="00354FFB" w:rsidRPr="00354FFB" w:rsidRDefault="00354FFB" w:rsidP="00354FFB">
            <w:pPr>
              <w:rPr>
                <w:rFonts w:ascii="Times New Roman" w:eastAsia="Calibri" w:hAnsi="Times New Roman" w:cs="Times New Roman"/>
              </w:rPr>
            </w:pPr>
          </w:p>
        </w:tc>
        <w:tc>
          <w:tcPr>
            <w:tcW w:w="6800" w:type="dxa"/>
          </w:tcPr>
          <w:p w14:paraId="49970DC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182D13F8" w14:textId="77777777" w:rsidTr="00A52685">
        <w:tc>
          <w:tcPr>
            <w:tcW w:w="272" w:type="dxa"/>
            <w:vMerge/>
          </w:tcPr>
          <w:p w14:paraId="79004F32" w14:textId="77777777" w:rsidR="00354FFB" w:rsidRPr="00354FFB" w:rsidRDefault="00354FFB" w:rsidP="00354FFB">
            <w:pPr>
              <w:rPr>
                <w:rFonts w:ascii="Times New Roman" w:eastAsia="Calibri" w:hAnsi="Times New Roman" w:cs="Times New Roman"/>
              </w:rPr>
            </w:pPr>
          </w:p>
        </w:tc>
        <w:tc>
          <w:tcPr>
            <w:tcW w:w="1903" w:type="dxa"/>
            <w:vMerge/>
          </w:tcPr>
          <w:p w14:paraId="1BEB1CC3" w14:textId="77777777" w:rsidR="00354FFB" w:rsidRPr="00354FFB" w:rsidRDefault="00354FFB" w:rsidP="00354FFB">
            <w:pPr>
              <w:rPr>
                <w:rFonts w:ascii="Times New Roman" w:eastAsia="Calibri" w:hAnsi="Times New Roman" w:cs="Times New Roman"/>
              </w:rPr>
            </w:pPr>
          </w:p>
        </w:tc>
        <w:tc>
          <w:tcPr>
            <w:tcW w:w="1224" w:type="dxa"/>
            <w:vMerge/>
          </w:tcPr>
          <w:p w14:paraId="25BB3863" w14:textId="77777777" w:rsidR="00354FFB" w:rsidRPr="00354FFB" w:rsidRDefault="00354FFB" w:rsidP="00354FFB">
            <w:pPr>
              <w:rPr>
                <w:rFonts w:ascii="Times New Roman" w:eastAsia="Calibri" w:hAnsi="Times New Roman" w:cs="Times New Roman"/>
              </w:rPr>
            </w:pPr>
          </w:p>
        </w:tc>
        <w:tc>
          <w:tcPr>
            <w:tcW w:w="4080" w:type="dxa"/>
            <w:vMerge/>
          </w:tcPr>
          <w:p w14:paraId="1A6EF5C0" w14:textId="77777777" w:rsidR="00354FFB" w:rsidRPr="00354FFB" w:rsidRDefault="00354FFB" w:rsidP="00354FFB">
            <w:pPr>
              <w:rPr>
                <w:rFonts w:ascii="Times New Roman" w:eastAsia="Calibri" w:hAnsi="Times New Roman" w:cs="Times New Roman"/>
              </w:rPr>
            </w:pPr>
          </w:p>
        </w:tc>
        <w:tc>
          <w:tcPr>
            <w:tcW w:w="6800" w:type="dxa"/>
          </w:tcPr>
          <w:p w14:paraId="2DD67AA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759E27B3" w14:textId="77777777" w:rsidTr="00A52685">
        <w:tc>
          <w:tcPr>
            <w:tcW w:w="272" w:type="dxa"/>
            <w:vMerge/>
          </w:tcPr>
          <w:p w14:paraId="1463D1C3" w14:textId="77777777" w:rsidR="00354FFB" w:rsidRPr="00354FFB" w:rsidRDefault="00354FFB" w:rsidP="00354FFB">
            <w:pPr>
              <w:rPr>
                <w:rFonts w:ascii="Times New Roman" w:eastAsia="Calibri" w:hAnsi="Times New Roman" w:cs="Times New Roman"/>
              </w:rPr>
            </w:pPr>
          </w:p>
        </w:tc>
        <w:tc>
          <w:tcPr>
            <w:tcW w:w="1903" w:type="dxa"/>
            <w:vMerge/>
          </w:tcPr>
          <w:p w14:paraId="5472CFF3" w14:textId="77777777" w:rsidR="00354FFB" w:rsidRPr="00354FFB" w:rsidRDefault="00354FFB" w:rsidP="00354FFB">
            <w:pPr>
              <w:rPr>
                <w:rFonts w:ascii="Times New Roman" w:eastAsia="Calibri" w:hAnsi="Times New Roman" w:cs="Times New Roman"/>
              </w:rPr>
            </w:pPr>
          </w:p>
        </w:tc>
        <w:tc>
          <w:tcPr>
            <w:tcW w:w="1224" w:type="dxa"/>
            <w:vMerge/>
          </w:tcPr>
          <w:p w14:paraId="53A07A43" w14:textId="77777777" w:rsidR="00354FFB" w:rsidRPr="00354FFB" w:rsidRDefault="00354FFB" w:rsidP="00354FFB">
            <w:pPr>
              <w:rPr>
                <w:rFonts w:ascii="Times New Roman" w:eastAsia="Calibri" w:hAnsi="Times New Roman" w:cs="Times New Roman"/>
              </w:rPr>
            </w:pPr>
          </w:p>
        </w:tc>
        <w:tc>
          <w:tcPr>
            <w:tcW w:w="4080" w:type="dxa"/>
            <w:vMerge/>
          </w:tcPr>
          <w:p w14:paraId="4E7F4623" w14:textId="77777777" w:rsidR="00354FFB" w:rsidRPr="00354FFB" w:rsidRDefault="00354FFB" w:rsidP="00354FFB">
            <w:pPr>
              <w:rPr>
                <w:rFonts w:ascii="Times New Roman" w:eastAsia="Calibri" w:hAnsi="Times New Roman" w:cs="Times New Roman"/>
              </w:rPr>
            </w:pPr>
          </w:p>
        </w:tc>
        <w:tc>
          <w:tcPr>
            <w:tcW w:w="6800" w:type="dxa"/>
          </w:tcPr>
          <w:p w14:paraId="03B298D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55ACB1A9" w14:textId="77777777" w:rsidTr="00A52685">
        <w:tc>
          <w:tcPr>
            <w:tcW w:w="272" w:type="dxa"/>
            <w:vMerge/>
          </w:tcPr>
          <w:p w14:paraId="4F65F5B0" w14:textId="77777777" w:rsidR="00354FFB" w:rsidRPr="00354FFB" w:rsidRDefault="00354FFB" w:rsidP="00354FFB">
            <w:pPr>
              <w:rPr>
                <w:rFonts w:ascii="Times New Roman" w:eastAsia="Calibri" w:hAnsi="Times New Roman" w:cs="Times New Roman"/>
              </w:rPr>
            </w:pPr>
          </w:p>
        </w:tc>
        <w:tc>
          <w:tcPr>
            <w:tcW w:w="1903" w:type="dxa"/>
            <w:vMerge/>
          </w:tcPr>
          <w:p w14:paraId="158F3DED" w14:textId="77777777" w:rsidR="00354FFB" w:rsidRPr="00354FFB" w:rsidRDefault="00354FFB" w:rsidP="00354FFB">
            <w:pPr>
              <w:rPr>
                <w:rFonts w:ascii="Times New Roman" w:eastAsia="Calibri" w:hAnsi="Times New Roman" w:cs="Times New Roman"/>
              </w:rPr>
            </w:pPr>
          </w:p>
        </w:tc>
        <w:tc>
          <w:tcPr>
            <w:tcW w:w="1224" w:type="dxa"/>
            <w:vMerge/>
          </w:tcPr>
          <w:p w14:paraId="33477089" w14:textId="77777777" w:rsidR="00354FFB" w:rsidRPr="00354FFB" w:rsidRDefault="00354FFB" w:rsidP="00354FFB">
            <w:pPr>
              <w:rPr>
                <w:rFonts w:ascii="Times New Roman" w:eastAsia="Calibri" w:hAnsi="Times New Roman" w:cs="Times New Roman"/>
              </w:rPr>
            </w:pPr>
          </w:p>
        </w:tc>
        <w:tc>
          <w:tcPr>
            <w:tcW w:w="4080" w:type="dxa"/>
            <w:vMerge/>
          </w:tcPr>
          <w:p w14:paraId="56B4FD87" w14:textId="77777777" w:rsidR="00354FFB" w:rsidRPr="00354FFB" w:rsidRDefault="00354FFB" w:rsidP="00354FFB">
            <w:pPr>
              <w:rPr>
                <w:rFonts w:ascii="Times New Roman" w:eastAsia="Calibri" w:hAnsi="Times New Roman" w:cs="Times New Roman"/>
              </w:rPr>
            </w:pPr>
          </w:p>
        </w:tc>
        <w:tc>
          <w:tcPr>
            <w:tcW w:w="6800" w:type="dxa"/>
          </w:tcPr>
          <w:p w14:paraId="786F020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756E9282" w14:textId="77777777" w:rsidTr="00A52685">
        <w:tc>
          <w:tcPr>
            <w:tcW w:w="272" w:type="dxa"/>
            <w:vMerge/>
          </w:tcPr>
          <w:p w14:paraId="5D287D61" w14:textId="77777777" w:rsidR="00354FFB" w:rsidRPr="00354FFB" w:rsidRDefault="00354FFB" w:rsidP="00354FFB">
            <w:pPr>
              <w:rPr>
                <w:rFonts w:ascii="Times New Roman" w:eastAsia="Calibri" w:hAnsi="Times New Roman" w:cs="Times New Roman"/>
              </w:rPr>
            </w:pPr>
          </w:p>
        </w:tc>
        <w:tc>
          <w:tcPr>
            <w:tcW w:w="1903" w:type="dxa"/>
            <w:vMerge/>
          </w:tcPr>
          <w:p w14:paraId="755EDC09" w14:textId="77777777" w:rsidR="00354FFB" w:rsidRPr="00354FFB" w:rsidRDefault="00354FFB" w:rsidP="00354FFB">
            <w:pPr>
              <w:rPr>
                <w:rFonts w:ascii="Times New Roman" w:eastAsia="Calibri" w:hAnsi="Times New Roman" w:cs="Times New Roman"/>
              </w:rPr>
            </w:pPr>
          </w:p>
        </w:tc>
        <w:tc>
          <w:tcPr>
            <w:tcW w:w="1224" w:type="dxa"/>
            <w:vMerge/>
          </w:tcPr>
          <w:p w14:paraId="532C3164" w14:textId="77777777" w:rsidR="00354FFB" w:rsidRPr="00354FFB" w:rsidRDefault="00354FFB" w:rsidP="00354FFB">
            <w:pPr>
              <w:rPr>
                <w:rFonts w:ascii="Times New Roman" w:eastAsia="Calibri" w:hAnsi="Times New Roman" w:cs="Times New Roman"/>
              </w:rPr>
            </w:pPr>
          </w:p>
        </w:tc>
        <w:tc>
          <w:tcPr>
            <w:tcW w:w="4080" w:type="dxa"/>
            <w:vMerge/>
          </w:tcPr>
          <w:p w14:paraId="616FA75D" w14:textId="77777777" w:rsidR="00354FFB" w:rsidRPr="00354FFB" w:rsidRDefault="00354FFB" w:rsidP="00354FFB">
            <w:pPr>
              <w:rPr>
                <w:rFonts w:ascii="Times New Roman" w:eastAsia="Calibri" w:hAnsi="Times New Roman" w:cs="Times New Roman"/>
              </w:rPr>
            </w:pPr>
          </w:p>
        </w:tc>
        <w:tc>
          <w:tcPr>
            <w:tcW w:w="6800" w:type="dxa"/>
          </w:tcPr>
          <w:p w14:paraId="1374730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2A31EF26" w14:textId="77777777" w:rsidTr="00A52685">
        <w:tc>
          <w:tcPr>
            <w:tcW w:w="272" w:type="dxa"/>
            <w:vMerge/>
          </w:tcPr>
          <w:p w14:paraId="2DF78ECC" w14:textId="77777777" w:rsidR="00354FFB" w:rsidRPr="00354FFB" w:rsidRDefault="00354FFB" w:rsidP="00354FFB">
            <w:pPr>
              <w:rPr>
                <w:rFonts w:ascii="Times New Roman" w:eastAsia="Calibri" w:hAnsi="Times New Roman" w:cs="Times New Roman"/>
              </w:rPr>
            </w:pPr>
          </w:p>
        </w:tc>
        <w:tc>
          <w:tcPr>
            <w:tcW w:w="1903" w:type="dxa"/>
            <w:vMerge/>
          </w:tcPr>
          <w:p w14:paraId="0D2DEE78" w14:textId="77777777" w:rsidR="00354FFB" w:rsidRPr="00354FFB" w:rsidRDefault="00354FFB" w:rsidP="00354FFB">
            <w:pPr>
              <w:rPr>
                <w:rFonts w:ascii="Times New Roman" w:eastAsia="Calibri" w:hAnsi="Times New Roman" w:cs="Times New Roman"/>
              </w:rPr>
            </w:pPr>
          </w:p>
        </w:tc>
        <w:tc>
          <w:tcPr>
            <w:tcW w:w="1224" w:type="dxa"/>
            <w:vMerge/>
          </w:tcPr>
          <w:p w14:paraId="36223A93" w14:textId="77777777" w:rsidR="00354FFB" w:rsidRPr="00354FFB" w:rsidRDefault="00354FFB" w:rsidP="00354FFB">
            <w:pPr>
              <w:rPr>
                <w:rFonts w:ascii="Times New Roman" w:eastAsia="Calibri" w:hAnsi="Times New Roman" w:cs="Times New Roman"/>
              </w:rPr>
            </w:pPr>
          </w:p>
        </w:tc>
        <w:tc>
          <w:tcPr>
            <w:tcW w:w="4080" w:type="dxa"/>
            <w:vMerge/>
          </w:tcPr>
          <w:p w14:paraId="5A2DF018" w14:textId="77777777" w:rsidR="00354FFB" w:rsidRPr="00354FFB" w:rsidRDefault="00354FFB" w:rsidP="00354FFB">
            <w:pPr>
              <w:rPr>
                <w:rFonts w:ascii="Times New Roman" w:eastAsia="Calibri" w:hAnsi="Times New Roman" w:cs="Times New Roman"/>
              </w:rPr>
            </w:pPr>
          </w:p>
        </w:tc>
        <w:tc>
          <w:tcPr>
            <w:tcW w:w="6800" w:type="dxa"/>
          </w:tcPr>
          <w:p w14:paraId="2F60A8A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7D7D5AE7" w14:textId="77777777" w:rsidTr="00A52685">
        <w:tc>
          <w:tcPr>
            <w:tcW w:w="272" w:type="dxa"/>
            <w:vMerge/>
          </w:tcPr>
          <w:p w14:paraId="58B0434B" w14:textId="77777777" w:rsidR="00354FFB" w:rsidRPr="00354FFB" w:rsidRDefault="00354FFB" w:rsidP="00354FFB">
            <w:pPr>
              <w:rPr>
                <w:rFonts w:ascii="Times New Roman" w:eastAsia="Calibri" w:hAnsi="Times New Roman" w:cs="Times New Roman"/>
              </w:rPr>
            </w:pPr>
          </w:p>
        </w:tc>
        <w:tc>
          <w:tcPr>
            <w:tcW w:w="1903" w:type="dxa"/>
            <w:vMerge/>
          </w:tcPr>
          <w:p w14:paraId="7D1280D0" w14:textId="77777777" w:rsidR="00354FFB" w:rsidRPr="00354FFB" w:rsidRDefault="00354FFB" w:rsidP="00354FFB">
            <w:pPr>
              <w:rPr>
                <w:rFonts w:ascii="Times New Roman" w:eastAsia="Calibri" w:hAnsi="Times New Roman" w:cs="Times New Roman"/>
              </w:rPr>
            </w:pPr>
          </w:p>
        </w:tc>
        <w:tc>
          <w:tcPr>
            <w:tcW w:w="1224" w:type="dxa"/>
            <w:vMerge/>
          </w:tcPr>
          <w:p w14:paraId="49E4B355" w14:textId="77777777" w:rsidR="00354FFB" w:rsidRPr="00354FFB" w:rsidRDefault="00354FFB" w:rsidP="00354FFB">
            <w:pPr>
              <w:rPr>
                <w:rFonts w:ascii="Times New Roman" w:eastAsia="Calibri" w:hAnsi="Times New Roman" w:cs="Times New Roman"/>
              </w:rPr>
            </w:pPr>
          </w:p>
        </w:tc>
        <w:tc>
          <w:tcPr>
            <w:tcW w:w="4080" w:type="dxa"/>
            <w:vMerge/>
          </w:tcPr>
          <w:p w14:paraId="65C0A2D0" w14:textId="77777777" w:rsidR="00354FFB" w:rsidRPr="00354FFB" w:rsidRDefault="00354FFB" w:rsidP="00354FFB">
            <w:pPr>
              <w:rPr>
                <w:rFonts w:ascii="Times New Roman" w:eastAsia="Calibri" w:hAnsi="Times New Roman" w:cs="Times New Roman"/>
              </w:rPr>
            </w:pPr>
          </w:p>
        </w:tc>
        <w:tc>
          <w:tcPr>
            <w:tcW w:w="6800" w:type="dxa"/>
          </w:tcPr>
          <w:p w14:paraId="2A32E4B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741BBC83" w14:textId="77777777" w:rsidTr="00A52685">
        <w:trPr>
          <w:trHeight w:val="269"/>
        </w:trPr>
        <w:tc>
          <w:tcPr>
            <w:tcW w:w="272" w:type="dxa"/>
            <w:vMerge w:val="restart"/>
          </w:tcPr>
          <w:p w14:paraId="4D155DF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8.</w:t>
            </w:r>
          </w:p>
        </w:tc>
        <w:tc>
          <w:tcPr>
            <w:tcW w:w="1903" w:type="dxa"/>
            <w:vMerge w:val="restart"/>
          </w:tcPr>
          <w:p w14:paraId="47C34F0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Амбулаторно-поликлиническое обслуживание</w:t>
            </w:r>
          </w:p>
        </w:tc>
        <w:tc>
          <w:tcPr>
            <w:tcW w:w="1224" w:type="dxa"/>
            <w:vMerge w:val="restart"/>
          </w:tcPr>
          <w:p w14:paraId="2ABADDF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3.4.1</w:t>
            </w:r>
          </w:p>
        </w:tc>
        <w:tc>
          <w:tcPr>
            <w:tcW w:w="4080" w:type="dxa"/>
            <w:vMerge w:val="restart"/>
          </w:tcPr>
          <w:p w14:paraId="5DE2F9B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w:t>
            </w:r>
            <w:r w:rsidRPr="00354FFB">
              <w:rPr>
                <w:rFonts w:ascii="Times New Roman" w:eastAsia="Tahoma" w:hAnsi="Times New Roman" w:cs="Times New Roman"/>
                <w:color w:val="000000"/>
                <w:sz w:val="20"/>
                <w:szCs w:val="20"/>
              </w:rPr>
              <w:lastRenderedPageBreak/>
              <w:t>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6800" w:type="dxa"/>
            <w:vMerge w:val="restart"/>
          </w:tcPr>
          <w:p w14:paraId="6792D44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Минимальный размер земельного участка (площадь) – 1000 кв.м.</w:t>
            </w:r>
          </w:p>
          <w:p w14:paraId="06E63F6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50000 кв.м.</w:t>
            </w:r>
          </w:p>
          <w:p w14:paraId="4A1AE7D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Минимальная протяженность стороны земельного участка (протяженность стороны участка, расположенной вдоль красной линии) – 10 м.</w:t>
            </w:r>
          </w:p>
          <w:p w14:paraId="053D47B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1AF5608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52849FC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p w14:paraId="44F1E6B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p w14:paraId="0F2BC88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p w14:paraId="1DB8ADA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p w14:paraId="50EB760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3C20DCF8" w14:textId="77777777" w:rsidTr="00A52685">
        <w:trPr>
          <w:trHeight w:val="269"/>
        </w:trPr>
        <w:tc>
          <w:tcPr>
            <w:tcW w:w="272" w:type="dxa"/>
            <w:vMerge/>
          </w:tcPr>
          <w:p w14:paraId="671BE2DA" w14:textId="77777777" w:rsidR="00354FFB" w:rsidRPr="00354FFB" w:rsidRDefault="00354FFB" w:rsidP="00354FFB">
            <w:pPr>
              <w:rPr>
                <w:rFonts w:ascii="Times New Roman" w:eastAsia="Calibri" w:hAnsi="Times New Roman" w:cs="Times New Roman"/>
              </w:rPr>
            </w:pPr>
          </w:p>
        </w:tc>
        <w:tc>
          <w:tcPr>
            <w:tcW w:w="1903" w:type="dxa"/>
            <w:vMerge/>
          </w:tcPr>
          <w:p w14:paraId="33DAA960" w14:textId="77777777" w:rsidR="00354FFB" w:rsidRPr="00354FFB" w:rsidRDefault="00354FFB" w:rsidP="00354FFB">
            <w:pPr>
              <w:rPr>
                <w:rFonts w:ascii="Times New Roman" w:eastAsia="Calibri" w:hAnsi="Times New Roman" w:cs="Times New Roman"/>
              </w:rPr>
            </w:pPr>
          </w:p>
        </w:tc>
        <w:tc>
          <w:tcPr>
            <w:tcW w:w="1224" w:type="dxa"/>
            <w:vMerge/>
          </w:tcPr>
          <w:p w14:paraId="66A09C18" w14:textId="77777777" w:rsidR="00354FFB" w:rsidRPr="00354FFB" w:rsidRDefault="00354FFB" w:rsidP="00354FFB">
            <w:pPr>
              <w:rPr>
                <w:rFonts w:ascii="Times New Roman" w:eastAsia="Calibri" w:hAnsi="Times New Roman" w:cs="Times New Roman"/>
              </w:rPr>
            </w:pPr>
          </w:p>
        </w:tc>
        <w:tc>
          <w:tcPr>
            <w:tcW w:w="4080" w:type="dxa"/>
            <w:vMerge/>
          </w:tcPr>
          <w:p w14:paraId="3A9124DA" w14:textId="77777777" w:rsidR="00354FFB" w:rsidRPr="00354FFB" w:rsidRDefault="00354FFB" w:rsidP="00354FFB">
            <w:pPr>
              <w:rPr>
                <w:rFonts w:ascii="Times New Roman" w:eastAsia="Calibri" w:hAnsi="Times New Roman" w:cs="Times New Roman"/>
              </w:rPr>
            </w:pPr>
          </w:p>
        </w:tc>
        <w:tc>
          <w:tcPr>
            <w:tcW w:w="6800" w:type="dxa"/>
            <w:vMerge/>
          </w:tcPr>
          <w:p w14:paraId="6D3F9AC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50000 кв.м.</w:t>
            </w:r>
          </w:p>
        </w:tc>
      </w:tr>
      <w:tr w:rsidR="00354FFB" w:rsidRPr="00354FFB" w14:paraId="7025A672" w14:textId="77777777" w:rsidTr="00A52685">
        <w:trPr>
          <w:trHeight w:val="269"/>
        </w:trPr>
        <w:tc>
          <w:tcPr>
            <w:tcW w:w="272" w:type="dxa"/>
            <w:vMerge/>
          </w:tcPr>
          <w:p w14:paraId="53C9DD80" w14:textId="77777777" w:rsidR="00354FFB" w:rsidRPr="00354FFB" w:rsidRDefault="00354FFB" w:rsidP="00354FFB">
            <w:pPr>
              <w:rPr>
                <w:rFonts w:ascii="Times New Roman" w:eastAsia="Calibri" w:hAnsi="Times New Roman" w:cs="Times New Roman"/>
              </w:rPr>
            </w:pPr>
          </w:p>
        </w:tc>
        <w:tc>
          <w:tcPr>
            <w:tcW w:w="1903" w:type="dxa"/>
            <w:vMerge/>
          </w:tcPr>
          <w:p w14:paraId="02435550" w14:textId="77777777" w:rsidR="00354FFB" w:rsidRPr="00354FFB" w:rsidRDefault="00354FFB" w:rsidP="00354FFB">
            <w:pPr>
              <w:rPr>
                <w:rFonts w:ascii="Times New Roman" w:eastAsia="Calibri" w:hAnsi="Times New Roman" w:cs="Times New Roman"/>
              </w:rPr>
            </w:pPr>
          </w:p>
        </w:tc>
        <w:tc>
          <w:tcPr>
            <w:tcW w:w="1224" w:type="dxa"/>
            <w:vMerge/>
          </w:tcPr>
          <w:p w14:paraId="6C2CA16C" w14:textId="77777777" w:rsidR="00354FFB" w:rsidRPr="00354FFB" w:rsidRDefault="00354FFB" w:rsidP="00354FFB">
            <w:pPr>
              <w:rPr>
                <w:rFonts w:ascii="Times New Roman" w:eastAsia="Calibri" w:hAnsi="Times New Roman" w:cs="Times New Roman"/>
              </w:rPr>
            </w:pPr>
          </w:p>
        </w:tc>
        <w:tc>
          <w:tcPr>
            <w:tcW w:w="4080" w:type="dxa"/>
            <w:vMerge/>
          </w:tcPr>
          <w:p w14:paraId="07399165" w14:textId="77777777" w:rsidR="00354FFB" w:rsidRPr="00354FFB" w:rsidRDefault="00354FFB" w:rsidP="00354FFB">
            <w:pPr>
              <w:rPr>
                <w:rFonts w:ascii="Times New Roman" w:eastAsia="Calibri" w:hAnsi="Times New Roman" w:cs="Times New Roman"/>
              </w:rPr>
            </w:pPr>
          </w:p>
        </w:tc>
        <w:tc>
          <w:tcPr>
            <w:tcW w:w="6800" w:type="dxa"/>
            <w:vMerge/>
          </w:tcPr>
          <w:p w14:paraId="468B7C2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238D9D7A" w14:textId="77777777" w:rsidTr="00A52685">
        <w:trPr>
          <w:trHeight w:val="269"/>
        </w:trPr>
        <w:tc>
          <w:tcPr>
            <w:tcW w:w="272" w:type="dxa"/>
            <w:vMerge/>
          </w:tcPr>
          <w:p w14:paraId="6F6F66E9" w14:textId="77777777" w:rsidR="00354FFB" w:rsidRPr="00354FFB" w:rsidRDefault="00354FFB" w:rsidP="00354FFB">
            <w:pPr>
              <w:rPr>
                <w:rFonts w:ascii="Times New Roman" w:eastAsia="Calibri" w:hAnsi="Times New Roman" w:cs="Times New Roman"/>
              </w:rPr>
            </w:pPr>
          </w:p>
        </w:tc>
        <w:tc>
          <w:tcPr>
            <w:tcW w:w="1903" w:type="dxa"/>
            <w:vMerge/>
          </w:tcPr>
          <w:p w14:paraId="1FCBF075" w14:textId="77777777" w:rsidR="00354FFB" w:rsidRPr="00354FFB" w:rsidRDefault="00354FFB" w:rsidP="00354FFB">
            <w:pPr>
              <w:rPr>
                <w:rFonts w:ascii="Times New Roman" w:eastAsia="Calibri" w:hAnsi="Times New Roman" w:cs="Times New Roman"/>
              </w:rPr>
            </w:pPr>
          </w:p>
        </w:tc>
        <w:tc>
          <w:tcPr>
            <w:tcW w:w="1224" w:type="dxa"/>
            <w:vMerge/>
          </w:tcPr>
          <w:p w14:paraId="6DD47D10" w14:textId="77777777" w:rsidR="00354FFB" w:rsidRPr="00354FFB" w:rsidRDefault="00354FFB" w:rsidP="00354FFB">
            <w:pPr>
              <w:rPr>
                <w:rFonts w:ascii="Times New Roman" w:eastAsia="Calibri" w:hAnsi="Times New Roman" w:cs="Times New Roman"/>
              </w:rPr>
            </w:pPr>
          </w:p>
        </w:tc>
        <w:tc>
          <w:tcPr>
            <w:tcW w:w="4080" w:type="dxa"/>
            <w:vMerge/>
          </w:tcPr>
          <w:p w14:paraId="0BCEB05F" w14:textId="77777777" w:rsidR="00354FFB" w:rsidRPr="00354FFB" w:rsidRDefault="00354FFB" w:rsidP="00354FFB">
            <w:pPr>
              <w:rPr>
                <w:rFonts w:ascii="Times New Roman" w:eastAsia="Calibri" w:hAnsi="Times New Roman" w:cs="Times New Roman"/>
              </w:rPr>
            </w:pPr>
          </w:p>
        </w:tc>
        <w:tc>
          <w:tcPr>
            <w:tcW w:w="6800" w:type="dxa"/>
            <w:vMerge/>
          </w:tcPr>
          <w:p w14:paraId="1350F32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77DE8C79" w14:textId="77777777" w:rsidTr="00A52685">
        <w:trPr>
          <w:trHeight w:val="269"/>
        </w:trPr>
        <w:tc>
          <w:tcPr>
            <w:tcW w:w="272" w:type="dxa"/>
            <w:vMerge/>
          </w:tcPr>
          <w:p w14:paraId="0ADF1788" w14:textId="77777777" w:rsidR="00354FFB" w:rsidRPr="00354FFB" w:rsidRDefault="00354FFB" w:rsidP="00354FFB">
            <w:pPr>
              <w:rPr>
                <w:rFonts w:ascii="Times New Roman" w:eastAsia="Calibri" w:hAnsi="Times New Roman" w:cs="Times New Roman"/>
              </w:rPr>
            </w:pPr>
          </w:p>
        </w:tc>
        <w:tc>
          <w:tcPr>
            <w:tcW w:w="1903" w:type="dxa"/>
            <w:vMerge/>
          </w:tcPr>
          <w:p w14:paraId="2B967774" w14:textId="77777777" w:rsidR="00354FFB" w:rsidRPr="00354FFB" w:rsidRDefault="00354FFB" w:rsidP="00354FFB">
            <w:pPr>
              <w:rPr>
                <w:rFonts w:ascii="Times New Roman" w:eastAsia="Calibri" w:hAnsi="Times New Roman" w:cs="Times New Roman"/>
              </w:rPr>
            </w:pPr>
          </w:p>
        </w:tc>
        <w:tc>
          <w:tcPr>
            <w:tcW w:w="1224" w:type="dxa"/>
            <w:vMerge/>
          </w:tcPr>
          <w:p w14:paraId="467155B6" w14:textId="77777777" w:rsidR="00354FFB" w:rsidRPr="00354FFB" w:rsidRDefault="00354FFB" w:rsidP="00354FFB">
            <w:pPr>
              <w:rPr>
                <w:rFonts w:ascii="Times New Roman" w:eastAsia="Calibri" w:hAnsi="Times New Roman" w:cs="Times New Roman"/>
              </w:rPr>
            </w:pPr>
          </w:p>
        </w:tc>
        <w:tc>
          <w:tcPr>
            <w:tcW w:w="4080" w:type="dxa"/>
            <w:vMerge/>
          </w:tcPr>
          <w:p w14:paraId="04F20648" w14:textId="77777777" w:rsidR="00354FFB" w:rsidRPr="00354FFB" w:rsidRDefault="00354FFB" w:rsidP="00354FFB">
            <w:pPr>
              <w:rPr>
                <w:rFonts w:ascii="Times New Roman" w:eastAsia="Calibri" w:hAnsi="Times New Roman" w:cs="Times New Roman"/>
              </w:rPr>
            </w:pPr>
          </w:p>
        </w:tc>
        <w:tc>
          <w:tcPr>
            <w:tcW w:w="6800" w:type="dxa"/>
            <w:vMerge/>
          </w:tcPr>
          <w:p w14:paraId="53E79F7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602A7D4D" w14:textId="77777777" w:rsidTr="00A52685">
        <w:trPr>
          <w:trHeight w:val="269"/>
        </w:trPr>
        <w:tc>
          <w:tcPr>
            <w:tcW w:w="272" w:type="dxa"/>
            <w:vMerge/>
          </w:tcPr>
          <w:p w14:paraId="2FBFE6C8" w14:textId="77777777" w:rsidR="00354FFB" w:rsidRPr="00354FFB" w:rsidRDefault="00354FFB" w:rsidP="00354FFB">
            <w:pPr>
              <w:rPr>
                <w:rFonts w:ascii="Times New Roman" w:eastAsia="Calibri" w:hAnsi="Times New Roman" w:cs="Times New Roman"/>
              </w:rPr>
            </w:pPr>
          </w:p>
        </w:tc>
        <w:tc>
          <w:tcPr>
            <w:tcW w:w="1903" w:type="dxa"/>
            <w:vMerge/>
          </w:tcPr>
          <w:p w14:paraId="700564FD" w14:textId="77777777" w:rsidR="00354FFB" w:rsidRPr="00354FFB" w:rsidRDefault="00354FFB" w:rsidP="00354FFB">
            <w:pPr>
              <w:rPr>
                <w:rFonts w:ascii="Times New Roman" w:eastAsia="Calibri" w:hAnsi="Times New Roman" w:cs="Times New Roman"/>
              </w:rPr>
            </w:pPr>
          </w:p>
        </w:tc>
        <w:tc>
          <w:tcPr>
            <w:tcW w:w="1224" w:type="dxa"/>
            <w:vMerge/>
          </w:tcPr>
          <w:p w14:paraId="1A00320D" w14:textId="77777777" w:rsidR="00354FFB" w:rsidRPr="00354FFB" w:rsidRDefault="00354FFB" w:rsidP="00354FFB">
            <w:pPr>
              <w:rPr>
                <w:rFonts w:ascii="Times New Roman" w:eastAsia="Calibri" w:hAnsi="Times New Roman" w:cs="Times New Roman"/>
              </w:rPr>
            </w:pPr>
          </w:p>
        </w:tc>
        <w:tc>
          <w:tcPr>
            <w:tcW w:w="4080" w:type="dxa"/>
            <w:vMerge/>
          </w:tcPr>
          <w:p w14:paraId="148CE52E" w14:textId="77777777" w:rsidR="00354FFB" w:rsidRPr="00354FFB" w:rsidRDefault="00354FFB" w:rsidP="00354FFB">
            <w:pPr>
              <w:rPr>
                <w:rFonts w:ascii="Times New Roman" w:eastAsia="Calibri" w:hAnsi="Times New Roman" w:cs="Times New Roman"/>
              </w:rPr>
            </w:pPr>
          </w:p>
        </w:tc>
        <w:tc>
          <w:tcPr>
            <w:tcW w:w="6800" w:type="dxa"/>
            <w:vMerge/>
          </w:tcPr>
          <w:p w14:paraId="7C40E1F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270156CC" w14:textId="77777777" w:rsidTr="00A52685">
        <w:trPr>
          <w:trHeight w:val="269"/>
        </w:trPr>
        <w:tc>
          <w:tcPr>
            <w:tcW w:w="272" w:type="dxa"/>
            <w:vMerge/>
          </w:tcPr>
          <w:p w14:paraId="5915DD72" w14:textId="77777777" w:rsidR="00354FFB" w:rsidRPr="00354FFB" w:rsidRDefault="00354FFB" w:rsidP="00354FFB">
            <w:pPr>
              <w:rPr>
                <w:rFonts w:ascii="Times New Roman" w:eastAsia="Calibri" w:hAnsi="Times New Roman" w:cs="Times New Roman"/>
              </w:rPr>
            </w:pPr>
          </w:p>
        </w:tc>
        <w:tc>
          <w:tcPr>
            <w:tcW w:w="1903" w:type="dxa"/>
            <w:vMerge/>
          </w:tcPr>
          <w:p w14:paraId="36DD3C86" w14:textId="77777777" w:rsidR="00354FFB" w:rsidRPr="00354FFB" w:rsidRDefault="00354FFB" w:rsidP="00354FFB">
            <w:pPr>
              <w:rPr>
                <w:rFonts w:ascii="Times New Roman" w:eastAsia="Calibri" w:hAnsi="Times New Roman" w:cs="Times New Roman"/>
              </w:rPr>
            </w:pPr>
          </w:p>
        </w:tc>
        <w:tc>
          <w:tcPr>
            <w:tcW w:w="1224" w:type="dxa"/>
            <w:vMerge/>
          </w:tcPr>
          <w:p w14:paraId="6067BFE9" w14:textId="77777777" w:rsidR="00354FFB" w:rsidRPr="00354FFB" w:rsidRDefault="00354FFB" w:rsidP="00354FFB">
            <w:pPr>
              <w:rPr>
                <w:rFonts w:ascii="Times New Roman" w:eastAsia="Calibri" w:hAnsi="Times New Roman" w:cs="Times New Roman"/>
              </w:rPr>
            </w:pPr>
          </w:p>
        </w:tc>
        <w:tc>
          <w:tcPr>
            <w:tcW w:w="4080" w:type="dxa"/>
            <w:vMerge/>
          </w:tcPr>
          <w:p w14:paraId="073A48AE" w14:textId="77777777" w:rsidR="00354FFB" w:rsidRPr="00354FFB" w:rsidRDefault="00354FFB" w:rsidP="00354FFB">
            <w:pPr>
              <w:rPr>
                <w:rFonts w:ascii="Times New Roman" w:eastAsia="Calibri" w:hAnsi="Times New Roman" w:cs="Times New Roman"/>
              </w:rPr>
            </w:pPr>
          </w:p>
        </w:tc>
        <w:tc>
          <w:tcPr>
            <w:tcW w:w="6800" w:type="dxa"/>
            <w:vMerge/>
          </w:tcPr>
          <w:p w14:paraId="6202F86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78648253" w14:textId="77777777" w:rsidTr="00A52685">
        <w:trPr>
          <w:trHeight w:val="269"/>
        </w:trPr>
        <w:tc>
          <w:tcPr>
            <w:tcW w:w="272" w:type="dxa"/>
            <w:vMerge/>
          </w:tcPr>
          <w:p w14:paraId="796BAAD8" w14:textId="77777777" w:rsidR="00354FFB" w:rsidRPr="00354FFB" w:rsidRDefault="00354FFB" w:rsidP="00354FFB">
            <w:pPr>
              <w:rPr>
                <w:rFonts w:ascii="Times New Roman" w:eastAsia="Calibri" w:hAnsi="Times New Roman" w:cs="Times New Roman"/>
              </w:rPr>
            </w:pPr>
          </w:p>
        </w:tc>
        <w:tc>
          <w:tcPr>
            <w:tcW w:w="1903" w:type="dxa"/>
            <w:vMerge/>
          </w:tcPr>
          <w:p w14:paraId="32861F66" w14:textId="77777777" w:rsidR="00354FFB" w:rsidRPr="00354FFB" w:rsidRDefault="00354FFB" w:rsidP="00354FFB">
            <w:pPr>
              <w:rPr>
                <w:rFonts w:ascii="Times New Roman" w:eastAsia="Calibri" w:hAnsi="Times New Roman" w:cs="Times New Roman"/>
              </w:rPr>
            </w:pPr>
          </w:p>
        </w:tc>
        <w:tc>
          <w:tcPr>
            <w:tcW w:w="1224" w:type="dxa"/>
            <w:vMerge/>
          </w:tcPr>
          <w:p w14:paraId="5E6F5A81" w14:textId="77777777" w:rsidR="00354FFB" w:rsidRPr="00354FFB" w:rsidRDefault="00354FFB" w:rsidP="00354FFB">
            <w:pPr>
              <w:rPr>
                <w:rFonts w:ascii="Times New Roman" w:eastAsia="Calibri" w:hAnsi="Times New Roman" w:cs="Times New Roman"/>
              </w:rPr>
            </w:pPr>
          </w:p>
        </w:tc>
        <w:tc>
          <w:tcPr>
            <w:tcW w:w="4080" w:type="dxa"/>
            <w:vMerge/>
          </w:tcPr>
          <w:p w14:paraId="70EFE785" w14:textId="77777777" w:rsidR="00354FFB" w:rsidRPr="00354FFB" w:rsidRDefault="00354FFB" w:rsidP="00354FFB">
            <w:pPr>
              <w:rPr>
                <w:rFonts w:ascii="Times New Roman" w:eastAsia="Calibri" w:hAnsi="Times New Roman" w:cs="Times New Roman"/>
              </w:rPr>
            </w:pPr>
          </w:p>
        </w:tc>
        <w:tc>
          <w:tcPr>
            <w:tcW w:w="6800" w:type="dxa"/>
            <w:vMerge/>
          </w:tcPr>
          <w:p w14:paraId="3E91BF4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45BA392A" w14:textId="77777777" w:rsidTr="00A52685">
        <w:trPr>
          <w:trHeight w:val="269"/>
        </w:trPr>
        <w:tc>
          <w:tcPr>
            <w:tcW w:w="272" w:type="dxa"/>
            <w:vMerge/>
          </w:tcPr>
          <w:p w14:paraId="42E8A170" w14:textId="77777777" w:rsidR="00354FFB" w:rsidRPr="00354FFB" w:rsidRDefault="00354FFB" w:rsidP="00354FFB">
            <w:pPr>
              <w:rPr>
                <w:rFonts w:ascii="Times New Roman" w:eastAsia="Calibri" w:hAnsi="Times New Roman" w:cs="Times New Roman"/>
              </w:rPr>
            </w:pPr>
          </w:p>
        </w:tc>
        <w:tc>
          <w:tcPr>
            <w:tcW w:w="1903" w:type="dxa"/>
            <w:vMerge/>
          </w:tcPr>
          <w:p w14:paraId="7186261E" w14:textId="77777777" w:rsidR="00354FFB" w:rsidRPr="00354FFB" w:rsidRDefault="00354FFB" w:rsidP="00354FFB">
            <w:pPr>
              <w:rPr>
                <w:rFonts w:ascii="Times New Roman" w:eastAsia="Calibri" w:hAnsi="Times New Roman" w:cs="Times New Roman"/>
              </w:rPr>
            </w:pPr>
          </w:p>
        </w:tc>
        <w:tc>
          <w:tcPr>
            <w:tcW w:w="1224" w:type="dxa"/>
            <w:vMerge/>
          </w:tcPr>
          <w:p w14:paraId="42714456" w14:textId="77777777" w:rsidR="00354FFB" w:rsidRPr="00354FFB" w:rsidRDefault="00354FFB" w:rsidP="00354FFB">
            <w:pPr>
              <w:rPr>
                <w:rFonts w:ascii="Times New Roman" w:eastAsia="Calibri" w:hAnsi="Times New Roman" w:cs="Times New Roman"/>
              </w:rPr>
            </w:pPr>
          </w:p>
        </w:tc>
        <w:tc>
          <w:tcPr>
            <w:tcW w:w="4080" w:type="dxa"/>
            <w:vMerge/>
          </w:tcPr>
          <w:p w14:paraId="0E575F67" w14:textId="77777777" w:rsidR="00354FFB" w:rsidRPr="00354FFB" w:rsidRDefault="00354FFB" w:rsidP="00354FFB">
            <w:pPr>
              <w:rPr>
                <w:rFonts w:ascii="Times New Roman" w:eastAsia="Calibri" w:hAnsi="Times New Roman" w:cs="Times New Roman"/>
              </w:rPr>
            </w:pPr>
          </w:p>
        </w:tc>
        <w:tc>
          <w:tcPr>
            <w:tcW w:w="6800" w:type="dxa"/>
            <w:vMerge/>
          </w:tcPr>
          <w:p w14:paraId="48F3A2D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201BC259" w14:textId="77777777" w:rsidTr="00A52685">
        <w:trPr>
          <w:trHeight w:val="269"/>
        </w:trPr>
        <w:tc>
          <w:tcPr>
            <w:tcW w:w="272" w:type="dxa"/>
            <w:vMerge/>
          </w:tcPr>
          <w:p w14:paraId="142FE929" w14:textId="77777777" w:rsidR="00354FFB" w:rsidRPr="00354FFB" w:rsidRDefault="00354FFB" w:rsidP="00354FFB">
            <w:pPr>
              <w:rPr>
                <w:rFonts w:ascii="Times New Roman" w:eastAsia="Calibri" w:hAnsi="Times New Roman" w:cs="Times New Roman"/>
              </w:rPr>
            </w:pPr>
          </w:p>
        </w:tc>
        <w:tc>
          <w:tcPr>
            <w:tcW w:w="1903" w:type="dxa"/>
            <w:vMerge/>
          </w:tcPr>
          <w:p w14:paraId="0D1088C3" w14:textId="77777777" w:rsidR="00354FFB" w:rsidRPr="00354FFB" w:rsidRDefault="00354FFB" w:rsidP="00354FFB">
            <w:pPr>
              <w:rPr>
                <w:rFonts w:ascii="Times New Roman" w:eastAsia="Calibri" w:hAnsi="Times New Roman" w:cs="Times New Roman"/>
              </w:rPr>
            </w:pPr>
          </w:p>
        </w:tc>
        <w:tc>
          <w:tcPr>
            <w:tcW w:w="1224" w:type="dxa"/>
            <w:vMerge/>
          </w:tcPr>
          <w:p w14:paraId="4E5B6387" w14:textId="77777777" w:rsidR="00354FFB" w:rsidRPr="00354FFB" w:rsidRDefault="00354FFB" w:rsidP="00354FFB">
            <w:pPr>
              <w:rPr>
                <w:rFonts w:ascii="Times New Roman" w:eastAsia="Calibri" w:hAnsi="Times New Roman" w:cs="Times New Roman"/>
              </w:rPr>
            </w:pPr>
          </w:p>
        </w:tc>
        <w:tc>
          <w:tcPr>
            <w:tcW w:w="4080" w:type="dxa"/>
            <w:vMerge/>
          </w:tcPr>
          <w:p w14:paraId="2305FED9" w14:textId="77777777" w:rsidR="00354FFB" w:rsidRPr="00354FFB" w:rsidRDefault="00354FFB" w:rsidP="00354FFB">
            <w:pPr>
              <w:rPr>
                <w:rFonts w:ascii="Times New Roman" w:eastAsia="Calibri" w:hAnsi="Times New Roman" w:cs="Times New Roman"/>
              </w:rPr>
            </w:pPr>
          </w:p>
        </w:tc>
        <w:tc>
          <w:tcPr>
            <w:tcW w:w="6800" w:type="dxa"/>
            <w:vMerge/>
          </w:tcPr>
          <w:p w14:paraId="380E854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7F4F9C9A" w14:textId="77777777" w:rsidTr="00A52685">
        <w:tc>
          <w:tcPr>
            <w:tcW w:w="272" w:type="dxa"/>
          </w:tcPr>
          <w:p w14:paraId="63FB83B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9.</w:t>
            </w:r>
          </w:p>
        </w:tc>
        <w:tc>
          <w:tcPr>
            <w:tcW w:w="1903" w:type="dxa"/>
          </w:tcPr>
          <w:p w14:paraId="42F98E0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Объекты культурно-досуговой деятельности</w:t>
            </w:r>
          </w:p>
        </w:tc>
        <w:tc>
          <w:tcPr>
            <w:tcW w:w="1224" w:type="dxa"/>
          </w:tcPr>
          <w:p w14:paraId="7AC9738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3.6.1</w:t>
            </w:r>
          </w:p>
        </w:tc>
        <w:tc>
          <w:tcPr>
            <w:tcW w:w="4080" w:type="dxa"/>
          </w:tcPr>
          <w:p w14:paraId="1D61367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6800" w:type="dxa"/>
            <w:vMerge/>
          </w:tcPr>
          <w:p w14:paraId="35725C67" w14:textId="77777777" w:rsidR="00354FFB" w:rsidRPr="00354FFB" w:rsidRDefault="00354FFB" w:rsidP="00354FFB">
            <w:pPr>
              <w:rPr>
                <w:rFonts w:ascii="Times New Roman" w:eastAsia="Calibri" w:hAnsi="Times New Roman" w:cs="Times New Roman"/>
              </w:rPr>
            </w:pPr>
          </w:p>
        </w:tc>
      </w:tr>
      <w:tr w:rsidR="00354FFB" w:rsidRPr="00354FFB" w14:paraId="7A21403E" w14:textId="77777777" w:rsidTr="00A52685">
        <w:tc>
          <w:tcPr>
            <w:tcW w:w="272" w:type="dxa"/>
            <w:vMerge w:val="restart"/>
          </w:tcPr>
          <w:p w14:paraId="2C37C13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10.</w:t>
            </w:r>
          </w:p>
        </w:tc>
        <w:tc>
          <w:tcPr>
            <w:tcW w:w="1903" w:type="dxa"/>
            <w:vMerge w:val="restart"/>
          </w:tcPr>
          <w:p w14:paraId="71FB81B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Парки культуры и отдыха</w:t>
            </w:r>
          </w:p>
        </w:tc>
        <w:tc>
          <w:tcPr>
            <w:tcW w:w="1224" w:type="dxa"/>
            <w:vMerge w:val="restart"/>
          </w:tcPr>
          <w:p w14:paraId="58AD230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3.6.2</w:t>
            </w:r>
          </w:p>
        </w:tc>
        <w:tc>
          <w:tcPr>
            <w:tcW w:w="4080" w:type="dxa"/>
            <w:vMerge w:val="restart"/>
          </w:tcPr>
          <w:p w14:paraId="0526791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парков культуры и отдыха</w:t>
            </w:r>
          </w:p>
        </w:tc>
        <w:tc>
          <w:tcPr>
            <w:tcW w:w="6800" w:type="dxa"/>
          </w:tcPr>
          <w:p w14:paraId="2FFF8F1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1000 кв.м.</w:t>
            </w:r>
          </w:p>
        </w:tc>
      </w:tr>
      <w:tr w:rsidR="00354FFB" w:rsidRPr="00354FFB" w14:paraId="61142A12" w14:textId="77777777" w:rsidTr="00A52685">
        <w:tc>
          <w:tcPr>
            <w:tcW w:w="272" w:type="dxa"/>
            <w:vMerge/>
          </w:tcPr>
          <w:p w14:paraId="68AA7106" w14:textId="77777777" w:rsidR="00354FFB" w:rsidRPr="00354FFB" w:rsidRDefault="00354FFB" w:rsidP="00354FFB">
            <w:pPr>
              <w:rPr>
                <w:rFonts w:ascii="Times New Roman" w:eastAsia="Calibri" w:hAnsi="Times New Roman" w:cs="Times New Roman"/>
              </w:rPr>
            </w:pPr>
          </w:p>
        </w:tc>
        <w:tc>
          <w:tcPr>
            <w:tcW w:w="1903" w:type="dxa"/>
            <w:vMerge/>
          </w:tcPr>
          <w:p w14:paraId="6DBEDF99" w14:textId="77777777" w:rsidR="00354FFB" w:rsidRPr="00354FFB" w:rsidRDefault="00354FFB" w:rsidP="00354FFB">
            <w:pPr>
              <w:rPr>
                <w:rFonts w:ascii="Times New Roman" w:eastAsia="Calibri" w:hAnsi="Times New Roman" w:cs="Times New Roman"/>
              </w:rPr>
            </w:pPr>
          </w:p>
        </w:tc>
        <w:tc>
          <w:tcPr>
            <w:tcW w:w="1224" w:type="dxa"/>
            <w:vMerge/>
          </w:tcPr>
          <w:p w14:paraId="4E94EA6A" w14:textId="77777777" w:rsidR="00354FFB" w:rsidRPr="00354FFB" w:rsidRDefault="00354FFB" w:rsidP="00354FFB">
            <w:pPr>
              <w:rPr>
                <w:rFonts w:ascii="Times New Roman" w:eastAsia="Calibri" w:hAnsi="Times New Roman" w:cs="Times New Roman"/>
              </w:rPr>
            </w:pPr>
          </w:p>
        </w:tc>
        <w:tc>
          <w:tcPr>
            <w:tcW w:w="4080" w:type="dxa"/>
            <w:vMerge/>
          </w:tcPr>
          <w:p w14:paraId="41F1CBD6" w14:textId="77777777" w:rsidR="00354FFB" w:rsidRPr="00354FFB" w:rsidRDefault="00354FFB" w:rsidP="00354FFB">
            <w:pPr>
              <w:rPr>
                <w:rFonts w:ascii="Times New Roman" w:eastAsia="Calibri" w:hAnsi="Times New Roman" w:cs="Times New Roman"/>
              </w:rPr>
            </w:pPr>
          </w:p>
        </w:tc>
        <w:tc>
          <w:tcPr>
            <w:tcW w:w="6800" w:type="dxa"/>
          </w:tcPr>
          <w:p w14:paraId="742596B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55000 кв.м.</w:t>
            </w:r>
          </w:p>
        </w:tc>
      </w:tr>
      <w:tr w:rsidR="00354FFB" w:rsidRPr="00354FFB" w14:paraId="3D5768EA" w14:textId="77777777" w:rsidTr="00A52685">
        <w:tc>
          <w:tcPr>
            <w:tcW w:w="272" w:type="dxa"/>
            <w:vMerge/>
          </w:tcPr>
          <w:p w14:paraId="5D9EDFE9" w14:textId="77777777" w:rsidR="00354FFB" w:rsidRPr="00354FFB" w:rsidRDefault="00354FFB" w:rsidP="00354FFB">
            <w:pPr>
              <w:rPr>
                <w:rFonts w:ascii="Times New Roman" w:eastAsia="Calibri" w:hAnsi="Times New Roman" w:cs="Times New Roman"/>
              </w:rPr>
            </w:pPr>
          </w:p>
        </w:tc>
        <w:tc>
          <w:tcPr>
            <w:tcW w:w="1903" w:type="dxa"/>
            <w:vMerge/>
          </w:tcPr>
          <w:p w14:paraId="3300D2A6" w14:textId="77777777" w:rsidR="00354FFB" w:rsidRPr="00354FFB" w:rsidRDefault="00354FFB" w:rsidP="00354FFB">
            <w:pPr>
              <w:rPr>
                <w:rFonts w:ascii="Times New Roman" w:eastAsia="Calibri" w:hAnsi="Times New Roman" w:cs="Times New Roman"/>
              </w:rPr>
            </w:pPr>
          </w:p>
        </w:tc>
        <w:tc>
          <w:tcPr>
            <w:tcW w:w="1224" w:type="dxa"/>
            <w:vMerge/>
          </w:tcPr>
          <w:p w14:paraId="419DFE73" w14:textId="77777777" w:rsidR="00354FFB" w:rsidRPr="00354FFB" w:rsidRDefault="00354FFB" w:rsidP="00354FFB">
            <w:pPr>
              <w:rPr>
                <w:rFonts w:ascii="Times New Roman" w:eastAsia="Calibri" w:hAnsi="Times New Roman" w:cs="Times New Roman"/>
              </w:rPr>
            </w:pPr>
          </w:p>
        </w:tc>
        <w:tc>
          <w:tcPr>
            <w:tcW w:w="4080" w:type="dxa"/>
            <w:vMerge/>
          </w:tcPr>
          <w:p w14:paraId="65375AF1" w14:textId="77777777" w:rsidR="00354FFB" w:rsidRPr="00354FFB" w:rsidRDefault="00354FFB" w:rsidP="00354FFB">
            <w:pPr>
              <w:rPr>
                <w:rFonts w:ascii="Times New Roman" w:eastAsia="Calibri" w:hAnsi="Times New Roman" w:cs="Times New Roman"/>
              </w:rPr>
            </w:pPr>
          </w:p>
        </w:tc>
        <w:tc>
          <w:tcPr>
            <w:tcW w:w="6800" w:type="dxa"/>
          </w:tcPr>
          <w:p w14:paraId="17A8AF3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6BD29E9C" w14:textId="77777777" w:rsidTr="00A52685">
        <w:tc>
          <w:tcPr>
            <w:tcW w:w="272" w:type="dxa"/>
            <w:vMerge/>
          </w:tcPr>
          <w:p w14:paraId="5D60A3DC" w14:textId="77777777" w:rsidR="00354FFB" w:rsidRPr="00354FFB" w:rsidRDefault="00354FFB" w:rsidP="00354FFB">
            <w:pPr>
              <w:rPr>
                <w:rFonts w:ascii="Times New Roman" w:eastAsia="Calibri" w:hAnsi="Times New Roman" w:cs="Times New Roman"/>
              </w:rPr>
            </w:pPr>
          </w:p>
        </w:tc>
        <w:tc>
          <w:tcPr>
            <w:tcW w:w="1903" w:type="dxa"/>
            <w:vMerge/>
          </w:tcPr>
          <w:p w14:paraId="5F7B1A5E" w14:textId="77777777" w:rsidR="00354FFB" w:rsidRPr="00354FFB" w:rsidRDefault="00354FFB" w:rsidP="00354FFB">
            <w:pPr>
              <w:rPr>
                <w:rFonts w:ascii="Times New Roman" w:eastAsia="Calibri" w:hAnsi="Times New Roman" w:cs="Times New Roman"/>
              </w:rPr>
            </w:pPr>
          </w:p>
        </w:tc>
        <w:tc>
          <w:tcPr>
            <w:tcW w:w="1224" w:type="dxa"/>
            <w:vMerge/>
          </w:tcPr>
          <w:p w14:paraId="10AF7420" w14:textId="77777777" w:rsidR="00354FFB" w:rsidRPr="00354FFB" w:rsidRDefault="00354FFB" w:rsidP="00354FFB">
            <w:pPr>
              <w:rPr>
                <w:rFonts w:ascii="Times New Roman" w:eastAsia="Calibri" w:hAnsi="Times New Roman" w:cs="Times New Roman"/>
              </w:rPr>
            </w:pPr>
          </w:p>
        </w:tc>
        <w:tc>
          <w:tcPr>
            <w:tcW w:w="4080" w:type="dxa"/>
            <w:vMerge/>
          </w:tcPr>
          <w:p w14:paraId="36069949" w14:textId="77777777" w:rsidR="00354FFB" w:rsidRPr="00354FFB" w:rsidRDefault="00354FFB" w:rsidP="00354FFB">
            <w:pPr>
              <w:rPr>
                <w:rFonts w:ascii="Times New Roman" w:eastAsia="Calibri" w:hAnsi="Times New Roman" w:cs="Times New Roman"/>
              </w:rPr>
            </w:pPr>
          </w:p>
        </w:tc>
        <w:tc>
          <w:tcPr>
            <w:tcW w:w="6800" w:type="dxa"/>
          </w:tcPr>
          <w:p w14:paraId="36335F0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r w:rsidR="00354FFB" w:rsidRPr="00354FFB" w14:paraId="6AF687A1" w14:textId="77777777" w:rsidTr="00A52685">
        <w:tc>
          <w:tcPr>
            <w:tcW w:w="272" w:type="dxa"/>
            <w:vMerge w:val="restart"/>
          </w:tcPr>
          <w:p w14:paraId="0A1BB08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11.</w:t>
            </w:r>
          </w:p>
        </w:tc>
        <w:tc>
          <w:tcPr>
            <w:tcW w:w="1903" w:type="dxa"/>
            <w:vMerge w:val="restart"/>
          </w:tcPr>
          <w:p w14:paraId="6350B7A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Цирки и зверинцы</w:t>
            </w:r>
          </w:p>
        </w:tc>
        <w:tc>
          <w:tcPr>
            <w:tcW w:w="1224" w:type="dxa"/>
            <w:vMerge w:val="restart"/>
          </w:tcPr>
          <w:p w14:paraId="2AA2AF3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3.6.3</w:t>
            </w:r>
          </w:p>
        </w:tc>
        <w:tc>
          <w:tcPr>
            <w:tcW w:w="4080" w:type="dxa"/>
            <w:vMerge w:val="restart"/>
          </w:tcPr>
          <w:p w14:paraId="3E282B7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c>
          <w:tcPr>
            <w:tcW w:w="6800" w:type="dxa"/>
          </w:tcPr>
          <w:p w14:paraId="261767D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5000 кв.м.</w:t>
            </w:r>
          </w:p>
        </w:tc>
      </w:tr>
      <w:tr w:rsidR="00354FFB" w:rsidRPr="00354FFB" w14:paraId="5DDE420E" w14:textId="77777777" w:rsidTr="00A52685">
        <w:tc>
          <w:tcPr>
            <w:tcW w:w="272" w:type="dxa"/>
            <w:vMerge/>
          </w:tcPr>
          <w:p w14:paraId="0EBE0901" w14:textId="77777777" w:rsidR="00354FFB" w:rsidRPr="00354FFB" w:rsidRDefault="00354FFB" w:rsidP="00354FFB">
            <w:pPr>
              <w:rPr>
                <w:rFonts w:ascii="Times New Roman" w:eastAsia="Calibri" w:hAnsi="Times New Roman" w:cs="Times New Roman"/>
              </w:rPr>
            </w:pPr>
          </w:p>
        </w:tc>
        <w:tc>
          <w:tcPr>
            <w:tcW w:w="1903" w:type="dxa"/>
            <w:vMerge/>
          </w:tcPr>
          <w:p w14:paraId="2B6C12DA" w14:textId="77777777" w:rsidR="00354FFB" w:rsidRPr="00354FFB" w:rsidRDefault="00354FFB" w:rsidP="00354FFB">
            <w:pPr>
              <w:rPr>
                <w:rFonts w:ascii="Times New Roman" w:eastAsia="Calibri" w:hAnsi="Times New Roman" w:cs="Times New Roman"/>
              </w:rPr>
            </w:pPr>
          </w:p>
        </w:tc>
        <w:tc>
          <w:tcPr>
            <w:tcW w:w="1224" w:type="dxa"/>
            <w:vMerge/>
          </w:tcPr>
          <w:p w14:paraId="6C1C0478" w14:textId="77777777" w:rsidR="00354FFB" w:rsidRPr="00354FFB" w:rsidRDefault="00354FFB" w:rsidP="00354FFB">
            <w:pPr>
              <w:rPr>
                <w:rFonts w:ascii="Times New Roman" w:eastAsia="Calibri" w:hAnsi="Times New Roman" w:cs="Times New Roman"/>
              </w:rPr>
            </w:pPr>
          </w:p>
        </w:tc>
        <w:tc>
          <w:tcPr>
            <w:tcW w:w="4080" w:type="dxa"/>
            <w:vMerge/>
          </w:tcPr>
          <w:p w14:paraId="09E4502E" w14:textId="77777777" w:rsidR="00354FFB" w:rsidRPr="00354FFB" w:rsidRDefault="00354FFB" w:rsidP="00354FFB">
            <w:pPr>
              <w:rPr>
                <w:rFonts w:ascii="Times New Roman" w:eastAsia="Calibri" w:hAnsi="Times New Roman" w:cs="Times New Roman"/>
              </w:rPr>
            </w:pPr>
          </w:p>
        </w:tc>
        <w:tc>
          <w:tcPr>
            <w:tcW w:w="6800" w:type="dxa"/>
          </w:tcPr>
          <w:p w14:paraId="16E4AD6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15000 кв.м.</w:t>
            </w:r>
          </w:p>
        </w:tc>
      </w:tr>
      <w:tr w:rsidR="00354FFB" w:rsidRPr="00354FFB" w14:paraId="18E211F7" w14:textId="77777777" w:rsidTr="00A52685">
        <w:tc>
          <w:tcPr>
            <w:tcW w:w="272" w:type="dxa"/>
            <w:vMerge/>
          </w:tcPr>
          <w:p w14:paraId="3298FEE9" w14:textId="77777777" w:rsidR="00354FFB" w:rsidRPr="00354FFB" w:rsidRDefault="00354FFB" w:rsidP="00354FFB">
            <w:pPr>
              <w:rPr>
                <w:rFonts w:ascii="Times New Roman" w:eastAsia="Calibri" w:hAnsi="Times New Roman" w:cs="Times New Roman"/>
              </w:rPr>
            </w:pPr>
          </w:p>
        </w:tc>
        <w:tc>
          <w:tcPr>
            <w:tcW w:w="1903" w:type="dxa"/>
            <w:vMerge/>
          </w:tcPr>
          <w:p w14:paraId="3277F2BC" w14:textId="77777777" w:rsidR="00354FFB" w:rsidRPr="00354FFB" w:rsidRDefault="00354FFB" w:rsidP="00354FFB">
            <w:pPr>
              <w:rPr>
                <w:rFonts w:ascii="Times New Roman" w:eastAsia="Calibri" w:hAnsi="Times New Roman" w:cs="Times New Roman"/>
              </w:rPr>
            </w:pPr>
          </w:p>
        </w:tc>
        <w:tc>
          <w:tcPr>
            <w:tcW w:w="1224" w:type="dxa"/>
            <w:vMerge/>
          </w:tcPr>
          <w:p w14:paraId="3EA7D1B7" w14:textId="77777777" w:rsidR="00354FFB" w:rsidRPr="00354FFB" w:rsidRDefault="00354FFB" w:rsidP="00354FFB">
            <w:pPr>
              <w:rPr>
                <w:rFonts w:ascii="Times New Roman" w:eastAsia="Calibri" w:hAnsi="Times New Roman" w:cs="Times New Roman"/>
              </w:rPr>
            </w:pPr>
          </w:p>
        </w:tc>
        <w:tc>
          <w:tcPr>
            <w:tcW w:w="4080" w:type="dxa"/>
            <w:vMerge/>
          </w:tcPr>
          <w:p w14:paraId="472534E5" w14:textId="77777777" w:rsidR="00354FFB" w:rsidRPr="00354FFB" w:rsidRDefault="00354FFB" w:rsidP="00354FFB">
            <w:pPr>
              <w:rPr>
                <w:rFonts w:ascii="Times New Roman" w:eastAsia="Calibri" w:hAnsi="Times New Roman" w:cs="Times New Roman"/>
              </w:rPr>
            </w:pPr>
          </w:p>
        </w:tc>
        <w:tc>
          <w:tcPr>
            <w:tcW w:w="6800" w:type="dxa"/>
          </w:tcPr>
          <w:p w14:paraId="796AFFB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53F10474" w14:textId="77777777" w:rsidTr="00A52685">
        <w:tc>
          <w:tcPr>
            <w:tcW w:w="272" w:type="dxa"/>
            <w:vMerge/>
          </w:tcPr>
          <w:p w14:paraId="33D7E09C" w14:textId="77777777" w:rsidR="00354FFB" w:rsidRPr="00354FFB" w:rsidRDefault="00354FFB" w:rsidP="00354FFB">
            <w:pPr>
              <w:rPr>
                <w:rFonts w:ascii="Times New Roman" w:eastAsia="Calibri" w:hAnsi="Times New Roman" w:cs="Times New Roman"/>
              </w:rPr>
            </w:pPr>
          </w:p>
        </w:tc>
        <w:tc>
          <w:tcPr>
            <w:tcW w:w="1903" w:type="dxa"/>
            <w:vMerge/>
          </w:tcPr>
          <w:p w14:paraId="7BD09D21" w14:textId="77777777" w:rsidR="00354FFB" w:rsidRPr="00354FFB" w:rsidRDefault="00354FFB" w:rsidP="00354FFB">
            <w:pPr>
              <w:rPr>
                <w:rFonts w:ascii="Times New Roman" w:eastAsia="Calibri" w:hAnsi="Times New Roman" w:cs="Times New Roman"/>
              </w:rPr>
            </w:pPr>
          </w:p>
        </w:tc>
        <w:tc>
          <w:tcPr>
            <w:tcW w:w="1224" w:type="dxa"/>
            <w:vMerge/>
          </w:tcPr>
          <w:p w14:paraId="0D2900BD" w14:textId="77777777" w:rsidR="00354FFB" w:rsidRPr="00354FFB" w:rsidRDefault="00354FFB" w:rsidP="00354FFB">
            <w:pPr>
              <w:rPr>
                <w:rFonts w:ascii="Times New Roman" w:eastAsia="Calibri" w:hAnsi="Times New Roman" w:cs="Times New Roman"/>
              </w:rPr>
            </w:pPr>
          </w:p>
        </w:tc>
        <w:tc>
          <w:tcPr>
            <w:tcW w:w="4080" w:type="dxa"/>
            <w:vMerge/>
          </w:tcPr>
          <w:p w14:paraId="790E0EF9" w14:textId="77777777" w:rsidR="00354FFB" w:rsidRPr="00354FFB" w:rsidRDefault="00354FFB" w:rsidP="00354FFB">
            <w:pPr>
              <w:rPr>
                <w:rFonts w:ascii="Times New Roman" w:eastAsia="Calibri" w:hAnsi="Times New Roman" w:cs="Times New Roman"/>
              </w:rPr>
            </w:pPr>
          </w:p>
        </w:tc>
        <w:tc>
          <w:tcPr>
            <w:tcW w:w="6800" w:type="dxa"/>
          </w:tcPr>
          <w:p w14:paraId="2B616F2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w:t>
            </w:r>
            <w:r w:rsidRPr="00354FFB">
              <w:rPr>
                <w:rFonts w:ascii="Times New Roman" w:eastAsia="Tahoma" w:hAnsi="Times New Roman" w:cs="Times New Roman"/>
                <w:color w:val="000000"/>
                <w:sz w:val="20"/>
                <w:szCs w:val="20"/>
              </w:rPr>
              <w:lastRenderedPageBreak/>
              <w:t>зданий, строений, сооружений, если иное не предусмотрено документацией – 5 м.</w:t>
            </w:r>
          </w:p>
        </w:tc>
      </w:tr>
      <w:tr w:rsidR="00354FFB" w:rsidRPr="00354FFB" w14:paraId="7F071494" w14:textId="77777777" w:rsidTr="00A52685">
        <w:tc>
          <w:tcPr>
            <w:tcW w:w="272" w:type="dxa"/>
            <w:vMerge/>
          </w:tcPr>
          <w:p w14:paraId="6044AA35" w14:textId="77777777" w:rsidR="00354FFB" w:rsidRPr="00354FFB" w:rsidRDefault="00354FFB" w:rsidP="00354FFB">
            <w:pPr>
              <w:rPr>
                <w:rFonts w:ascii="Times New Roman" w:eastAsia="Calibri" w:hAnsi="Times New Roman" w:cs="Times New Roman"/>
              </w:rPr>
            </w:pPr>
          </w:p>
        </w:tc>
        <w:tc>
          <w:tcPr>
            <w:tcW w:w="1903" w:type="dxa"/>
            <w:vMerge/>
          </w:tcPr>
          <w:p w14:paraId="4542ABD0" w14:textId="77777777" w:rsidR="00354FFB" w:rsidRPr="00354FFB" w:rsidRDefault="00354FFB" w:rsidP="00354FFB">
            <w:pPr>
              <w:rPr>
                <w:rFonts w:ascii="Times New Roman" w:eastAsia="Calibri" w:hAnsi="Times New Roman" w:cs="Times New Roman"/>
              </w:rPr>
            </w:pPr>
          </w:p>
        </w:tc>
        <w:tc>
          <w:tcPr>
            <w:tcW w:w="1224" w:type="dxa"/>
            <w:vMerge/>
          </w:tcPr>
          <w:p w14:paraId="29C62E5E" w14:textId="77777777" w:rsidR="00354FFB" w:rsidRPr="00354FFB" w:rsidRDefault="00354FFB" w:rsidP="00354FFB">
            <w:pPr>
              <w:rPr>
                <w:rFonts w:ascii="Times New Roman" w:eastAsia="Calibri" w:hAnsi="Times New Roman" w:cs="Times New Roman"/>
              </w:rPr>
            </w:pPr>
          </w:p>
        </w:tc>
        <w:tc>
          <w:tcPr>
            <w:tcW w:w="4080" w:type="dxa"/>
            <w:vMerge/>
          </w:tcPr>
          <w:p w14:paraId="32EDA3E4" w14:textId="77777777" w:rsidR="00354FFB" w:rsidRPr="00354FFB" w:rsidRDefault="00354FFB" w:rsidP="00354FFB">
            <w:pPr>
              <w:rPr>
                <w:rFonts w:ascii="Times New Roman" w:eastAsia="Calibri" w:hAnsi="Times New Roman" w:cs="Times New Roman"/>
              </w:rPr>
            </w:pPr>
          </w:p>
        </w:tc>
        <w:tc>
          <w:tcPr>
            <w:tcW w:w="6800" w:type="dxa"/>
          </w:tcPr>
          <w:p w14:paraId="61B5303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27597E33" w14:textId="77777777" w:rsidTr="00A52685">
        <w:tc>
          <w:tcPr>
            <w:tcW w:w="272" w:type="dxa"/>
            <w:vMerge/>
          </w:tcPr>
          <w:p w14:paraId="4DAD5BDD" w14:textId="77777777" w:rsidR="00354FFB" w:rsidRPr="00354FFB" w:rsidRDefault="00354FFB" w:rsidP="00354FFB">
            <w:pPr>
              <w:rPr>
                <w:rFonts w:ascii="Times New Roman" w:eastAsia="Calibri" w:hAnsi="Times New Roman" w:cs="Times New Roman"/>
              </w:rPr>
            </w:pPr>
          </w:p>
        </w:tc>
        <w:tc>
          <w:tcPr>
            <w:tcW w:w="1903" w:type="dxa"/>
            <w:vMerge/>
          </w:tcPr>
          <w:p w14:paraId="0EAA0EEC" w14:textId="77777777" w:rsidR="00354FFB" w:rsidRPr="00354FFB" w:rsidRDefault="00354FFB" w:rsidP="00354FFB">
            <w:pPr>
              <w:rPr>
                <w:rFonts w:ascii="Times New Roman" w:eastAsia="Calibri" w:hAnsi="Times New Roman" w:cs="Times New Roman"/>
              </w:rPr>
            </w:pPr>
          </w:p>
        </w:tc>
        <w:tc>
          <w:tcPr>
            <w:tcW w:w="1224" w:type="dxa"/>
            <w:vMerge/>
          </w:tcPr>
          <w:p w14:paraId="2D0B1AD9" w14:textId="77777777" w:rsidR="00354FFB" w:rsidRPr="00354FFB" w:rsidRDefault="00354FFB" w:rsidP="00354FFB">
            <w:pPr>
              <w:rPr>
                <w:rFonts w:ascii="Times New Roman" w:eastAsia="Calibri" w:hAnsi="Times New Roman" w:cs="Times New Roman"/>
              </w:rPr>
            </w:pPr>
          </w:p>
        </w:tc>
        <w:tc>
          <w:tcPr>
            <w:tcW w:w="4080" w:type="dxa"/>
            <w:vMerge/>
          </w:tcPr>
          <w:p w14:paraId="1E11C9A1" w14:textId="77777777" w:rsidR="00354FFB" w:rsidRPr="00354FFB" w:rsidRDefault="00354FFB" w:rsidP="00354FFB">
            <w:pPr>
              <w:rPr>
                <w:rFonts w:ascii="Times New Roman" w:eastAsia="Calibri" w:hAnsi="Times New Roman" w:cs="Times New Roman"/>
              </w:rPr>
            </w:pPr>
          </w:p>
        </w:tc>
        <w:tc>
          <w:tcPr>
            <w:tcW w:w="6800" w:type="dxa"/>
          </w:tcPr>
          <w:p w14:paraId="2B70F45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4CFFBF9A" w14:textId="77777777" w:rsidTr="00A52685">
        <w:tc>
          <w:tcPr>
            <w:tcW w:w="272" w:type="dxa"/>
            <w:vMerge/>
          </w:tcPr>
          <w:p w14:paraId="2F4B3BE7" w14:textId="77777777" w:rsidR="00354FFB" w:rsidRPr="00354FFB" w:rsidRDefault="00354FFB" w:rsidP="00354FFB">
            <w:pPr>
              <w:rPr>
                <w:rFonts w:ascii="Times New Roman" w:eastAsia="Calibri" w:hAnsi="Times New Roman" w:cs="Times New Roman"/>
              </w:rPr>
            </w:pPr>
          </w:p>
        </w:tc>
        <w:tc>
          <w:tcPr>
            <w:tcW w:w="1903" w:type="dxa"/>
            <w:vMerge/>
          </w:tcPr>
          <w:p w14:paraId="7445CA6E" w14:textId="77777777" w:rsidR="00354FFB" w:rsidRPr="00354FFB" w:rsidRDefault="00354FFB" w:rsidP="00354FFB">
            <w:pPr>
              <w:rPr>
                <w:rFonts w:ascii="Times New Roman" w:eastAsia="Calibri" w:hAnsi="Times New Roman" w:cs="Times New Roman"/>
              </w:rPr>
            </w:pPr>
          </w:p>
        </w:tc>
        <w:tc>
          <w:tcPr>
            <w:tcW w:w="1224" w:type="dxa"/>
            <w:vMerge/>
          </w:tcPr>
          <w:p w14:paraId="3473E309" w14:textId="77777777" w:rsidR="00354FFB" w:rsidRPr="00354FFB" w:rsidRDefault="00354FFB" w:rsidP="00354FFB">
            <w:pPr>
              <w:rPr>
                <w:rFonts w:ascii="Times New Roman" w:eastAsia="Calibri" w:hAnsi="Times New Roman" w:cs="Times New Roman"/>
              </w:rPr>
            </w:pPr>
          </w:p>
        </w:tc>
        <w:tc>
          <w:tcPr>
            <w:tcW w:w="4080" w:type="dxa"/>
            <w:vMerge/>
          </w:tcPr>
          <w:p w14:paraId="5CD99A86" w14:textId="77777777" w:rsidR="00354FFB" w:rsidRPr="00354FFB" w:rsidRDefault="00354FFB" w:rsidP="00354FFB">
            <w:pPr>
              <w:rPr>
                <w:rFonts w:ascii="Times New Roman" w:eastAsia="Calibri" w:hAnsi="Times New Roman" w:cs="Times New Roman"/>
              </w:rPr>
            </w:pPr>
          </w:p>
        </w:tc>
        <w:tc>
          <w:tcPr>
            <w:tcW w:w="6800" w:type="dxa"/>
          </w:tcPr>
          <w:p w14:paraId="2309E0B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30 м.</w:t>
            </w:r>
          </w:p>
        </w:tc>
      </w:tr>
      <w:tr w:rsidR="00354FFB" w:rsidRPr="00354FFB" w14:paraId="36B7AA16" w14:textId="77777777" w:rsidTr="00A52685">
        <w:tc>
          <w:tcPr>
            <w:tcW w:w="272" w:type="dxa"/>
            <w:vMerge/>
          </w:tcPr>
          <w:p w14:paraId="0A6643FA" w14:textId="77777777" w:rsidR="00354FFB" w:rsidRPr="00354FFB" w:rsidRDefault="00354FFB" w:rsidP="00354FFB">
            <w:pPr>
              <w:rPr>
                <w:rFonts w:ascii="Times New Roman" w:eastAsia="Calibri" w:hAnsi="Times New Roman" w:cs="Times New Roman"/>
              </w:rPr>
            </w:pPr>
          </w:p>
        </w:tc>
        <w:tc>
          <w:tcPr>
            <w:tcW w:w="1903" w:type="dxa"/>
            <w:vMerge/>
          </w:tcPr>
          <w:p w14:paraId="104A76CF" w14:textId="77777777" w:rsidR="00354FFB" w:rsidRPr="00354FFB" w:rsidRDefault="00354FFB" w:rsidP="00354FFB">
            <w:pPr>
              <w:rPr>
                <w:rFonts w:ascii="Times New Roman" w:eastAsia="Calibri" w:hAnsi="Times New Roman" w:cs="Times New Roman"/>
              </w:rPr>
            </w:pPr>
          </w:p>
        </w:tc>
        <w:tc>
          <w:tcPr>
            <w:tcW w:w="1224" w:type="dxa"/>
            <w:vMerge/>
          </w:tcPr>
          <w:p w14:paraId="13BCA464" w14:textId="77777777" w:rsidR="00354FFB" w:rsidRPr="00354FFB" w:rsidRDefault="00354FFB" w:rsidP="00354FFB">
            <w:pPr>
              <w:rPr>
                <w:rFonts w:ascii="Times New Roman" w:eastAsia="Calibri" w:hAnsi="Times New Roman" w:cs="Times New Roman"/>
              </w:rPr>
            </w:pPr>
          </w:p>
        </w:tc>
        <w:tc>
          <w:tcPr>
            <w:tcW w:w="4080" w:type="dxa"/>
            <w:vMerge/>
          </w:tcPr>
          <w:p w14:paraId="46FB44DA" w14:textId="77777777" w:rsidR="00354FFB" w:rsidRPr="00354FFB" w:rsidRDefault="00354FFB" w:rsidP="00354FFB">
            <w:pPr>
              <w:rPr>
                <w:rFonts w:ascii="Times New Roman" w:eastAsia="Calibri" w:hAnsi="Times New Roman" w:cs="Times New Roman"/>
              </w:rPr>
            </w:pPr>
          </w:p>
        </w:tc>
        <w:tc>
          <w:tcPr>
            <w:tcW w:w="6800" w:type="dxa"/>
          </w:tcPr>
          <w:p w14:paraId="308D45B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6CFBAA04" w14:textId="77777777" w:rsidTr="00A52685">
        <w:tc>
          <w:tcPr>
            <w:tcW w:w="272" w:type="dxa"/>
            <w:vMerge/>
          </w:tcPr>
          <w:p w14:paraId="3F04E176" w14:textId="77777777" w:rsidR="00354FFB" w:rsidRPr="00354FFB" w:rsidRDefault="00354FFB" w:rsidP="00354FFB">
            <w:pPr>
              <w:rPr>
                <w:rFonts w:ascii="Times New Roman" w:eastAsia="Calibri" w:hAnsi="Times New Roman" w:cs="Times New Roman"/>
              </w:rPr>
            </w:pPr>
          </w:p>
        </w:tc>
        <w:tc>
          <w:tcPr>
            <w:tcW w:w="1903" w:type="dxa"/>
            <w:vMerge/>
          </w:tcPr>
          <w:p w14:paraId="394A530B" w14:textId="77777777" w:rsidR="00354FFB" w:rsidRPr="00354FFB" w:rsidRDefault="00354FFB" w:rsidP="00354FFB">
            <w:pPr>
              <w:rPr>
                <w:rFonts w:ascii="Times New Roman" w:eastAsia="Calibri" w:hAnsi="Times New Roman" w:cs="Times New Roman"/>
              </w:rPr>
            </w:pPr>
          </w:p>
        </w:tc>
        <w:tc>
          <w:tcPr>
            <w:tcW w:w="1224" w:type="dxa"/>
            <w:vMerge/>
          </w:tcPr>
          <w:p w14:paraId="7360AB67" w14:textId="77777777" w:rsidR="00354FFB" w:rsidRPr="00354FFB" w:rsidRDefault="00354FFB" w:rsidP="00354FFB">
            <w:pPr>
              <w:rPr>
                <w:rFonts w:ascii="Times New Roman" w:eastAsia="Calibri" w:hAnsi="Times New Roman" w:cs="Times New Roman"/>
              </w:rPr>
            </w:pPr>
          </w:p>
        </w:tc>
        <w:tc>
          <w:tcPr>
            <w:tcW w:w="4080" w:type="dxa"/>
            <w:vMerge/>
          </w:tcPr>
          <w:p w14:paraId="5E9C8986" w14:textId="77777777" w:rsidR="00354FFB" w:rsidRPr="00354FFB" w:rsidRDefault="00354FFB" w:rsidP="00354FFB">
            <w:pPr>
              <w:rPr>
                <w:rFonts w:ascii="Times New Roman" w:eastAsia="Calibri" w:hAnsi="Times New Roman" w:cs="Times New Roman"/>
              </w:rPr>
            </w:pPr>
          </w:p>
        </w:tc>
        <w:tc>
          <w:tcPr>
            <w:tcW w:w="6800" w:type="dxa"/>
          </w:tcPr>
          <w:p w14:paraId="3654C44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3621189C" w14:textId="77777777" w:rsidTr="00A52685">
        <w:tc>
          <w:tcPr>
            <w:tcW w:w="272" w:type="dxa"/>
            <w:vMerge/>
          </w:tcPr>
          <w:p w14:paraId="0DB658D0" w14:textId="77777777" w:rsidR="00354FFB" w:rsidRPr="00354FFB" w:rsidRDefault="00354FFB" w:rsidP="00354FFB">
            <w:pPr>
              <w:rPr>
                <w:rFonts w:ascii="Times New Roman" w:eastAsia="Calibri" w:hAnsi="Times New Roman" w:cs="Times New Roman"/>
              </w:rPr>
            </w:pPr>
          </w:p>
        </w:tc>
        <w:tc>
          <w:tcPr>
            <w:tcW w:w="1903" w:type="dxa"/>
            <w:vMerge/>
          </w:tcPr>
          <w:p w14:paraId="2779D2B2" w14:textId="77777777" w:rsidR="00354FFB" w:rsidRPr="00354FFB" w:rsidRDefault="00354FFB" w:rsidP="00354FFB">
            <w:pPr>
              <w:rPr>
                <w:rFonts w:ascii="Times New Roman" w:eastAsia="Calibri" w:hAnsi="Times New Roman" w:cs="Times New Roman"/>
              </w:rPr>
            </w:pPr>
          </w:p>
        </w:tc>
        <w:tc>
          <w:tcPr>
            <w:tcW w:w="1224" w:type="dxa"/>
            <w:vMerge/>
          </w:tcPr>
          <w:p w14:paraId="0794B3CF" w14:textId="77777777" w:rsidR="00354FFB" w:rsidRPr="00354FFB" w:rsidRDefault="00354FFB" w:rsidP="00354FFB">
            <w:pPr>
              <w:rPr>
                <w:rFonts w:ascii="Times New Roman" w:eastAsia="Calibri" w:hAnsi="Times New Roman" w:cs="Times New Roman"/>
              </w:rPr>
            </w:pPr>
          </w:p>
        </w:tc>
        <w:tc>
          <w:tcPr>
            <w:tcW w:w="4080" w:type="dxa"/>
            <w:vMerge/>
          </w:tcPr>
          <w:p w14:paraId="6EC2C810" w14:textId="77777777" w:rsidR="00354FFB" w:rsidRPr="00354FFB" w:rsidRDefault="00354FFB" w:rsidP="00354FFB">
            <w:pPr>
              <w:rPr>
                <w:rFonts w:ascii="Times New Roman" w:eastAsia="Calibri" w:hAnsi="Times New Roman" w:cs="Times New Roman"/>
              </w:rPr>
            </w:pPr>
          </w:p>
        </w:tc>
        <w:tc>
          <w:tcPr>
            <w:tcW w:w="6800" w:type="dxa"/>
          </w:tcPr>
          <w:p w14:paraId="4182130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1D3251E5" w14:textId="77777777" w:rsidTr="00A52685">
        <w:tc>
          <w:tcPr>
            <w:tcW w:w="272" w:type="dxa"/>
            <w:vMerge w:val="restart"/>
          </w:tcPr>
          <w:p w14:paraId="2EB9F86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12.</w:t>
            </w:r>
          </w:p>
        </w:tc>
        <w:tc>
          <w:tcPr>
            <w:tcW w:w="1903" w:type="dxa"/>
            <w:vMerge w:val="restart"/>
          </w:tcPr>
          <w:p w14:paraId="2F7C730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Государственное управление</w:t>
            </w:r>
          </w:p>
        </w:tc>
        <w:tc>
          <w:tcPr>
            <w:tcW w:w="1224" w:type="dxa"/>
            <w:vMerge w:val="restart"/>
          </w:tcPr>
          <w:p w14:paraId="54565A1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3.8.1</w:t>
            </w:r>
          </w:p>
        </w:tc>
        <w:tc>
          <w:tcPr>
            <w:tcW w:w="4080" w:type="dxa"/>
            <w:vMerge w:val="restart"/>
          </w:tcPr>
          <w:p w14:paraId="0FCB102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6800" w:type="dxa"/>
          </w:tcPr>
          <w:p w14:paraId="7C3876C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500 кв.м.</w:t>
            </w:r>
          </w:p>
        </w:tc>
      </w:tr>
      <w:tr w:rsidR="00354FFB" w:rsidRPr="00354FFB" w14:paraId="1E54EE4C" w14:textId="77777777" w:rsidTr="00A52685">
        <w:tc>
          <w:tcPr>
            <w:tcW w:w="272" w:type="dxa"/>
            <w:vMerge/>
          </w:tcPr>
          <w:p w14:paraId="2E7C7351" w14:textId="77777777" w:rsidR="00354FFB" w:rsidRPr="00354FFB" w:rsidRDefault="00354FFB" w:rsidP="00354FFB">
            <w:pPr>
              <w:rPr>
                <w:rFonts w:ascii="Times New Roman" w:eastAsia="Calibri" w:hAnsi="Times New Roman" w:cs="Times New Roman"/>
              </w:rPr>
            </w:pPr>
          </w:p>
        </w:tc>
        <w:tc>
          <w:tcPr>
            <w:tcW w:w="1903" w:type="dxa"/>
            <w:vMerge/>
          </w:tcPr>
          <w:p w14:paraId="7760BBF2" w14:textId="77777777" w:rsidR="00354FFB" w:rsidRPr="00354FFB" w:rsidRDefault="00354FFB" w:rsidP="00354FFB">
            <w:pPr>
              <w:rPr>
                <w:rFonts w:ascii="Times New Roman" w:eastAsia="Calibri" w:hAnsi="Times New Roman" w:cs="Times New Roman"/>
              </w:rPr>
            </w:pPr>
          </w:p>
        </w:tc>
        <w:tc>
          <w:tcPr>
            <w:tcW w:w="1224" w:type="dxa"/>
            <w:vMerge/>
          </w:tcPr>
          <w:p w14:paraId="551724BB" w14:textId="77777777" w:rsidR="00354FFB" w:rsidRPr="00354FFB" w:rsidRDefault="00354FFB" w:rsidP="00354FFB">
            <w:pPr>
              <w:rPr>
                <w:rFonts w:ascii="Times New Roman" w:eastAsia="Calibri" w:hAnsi="Times New Roman" w:cs="Times New Roman"/>
              </w:rPr>
            </w:pPr>
          </w:p>
        </w:tc>
        <w:tc>
          <w:tcPr>
            <w:tcW w:w="4080" w:type="dxa"/>
            <w:vMerge/>
          </w:tcPr>
          <w:p w14:paraId="73E8F079" w14:textId="77777777" w:rsidR="00354FFB" w:rsidRPr="00354FFB" w:rsidRDefault="00354FFB" w:rsidP="00354FFB">
            <w:pPr>
              <w:rPr>
                <w:rFonts w:ascii="Times New Roman" w:eastAsia="Calibri" w:hAnsi="Times New Roman" w:cs="Times New Roman"/>
              </w:rPr>
            </w:pPr>
          </w:p>
        </w:tc>
        <w:tc>
          <w:tcPr>
            <w:tcW w:w="6800" w:type="dxa"/>
          </w:tcPr>
          <w:p w14:paraId="4A5E4A4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10000 кв.м.</w:t>
            </w:r>
          </w:p>
        </w:tc>
      </w:tr>
      <w:tr w:rsidR="00354FFB" w:rsidRPr="00354FFB" w14:paraId="61432527" w14:textId="77777777" w:rsidTr="00A52685">
        <w:tc>
          <w:tcPr>
            <w:tcW w:w="272" w:type="dxa"/>
            <w:vMerge/>
          </w:tcPr>
          <w:p w14:paraId="3B46A54A" w14:textId="77777777" w:rsidR="00354FFB" w:rsidRPr="00354FFB" w:rsidRDefault="00354FFB" w:rsidP="00354FFB">
            <w:pPr>
              <w:rPr>
                <w:rFonts w:ascii="Times New Roman" w:eastAsia="Calibri" w:hAnsi="Times New Roman" w:cs="Times New Roman"/>
              </w:rPr>
            </w:pPr>
          </w:p>
        </w:tc>
        <w:tc>
          <w:tcPr>
            <w:tcW w:w="1903" w:type="dxa"/>
            <w:vMerge/>
          </w:tcPr>
          <w:p w14:paraId="203FCCE5" w14:textId="77777777" w:rsidR="00354FFB" w:rsidRPr="00354FFB" w:rsidRDefault="00354FFB" w:rsidP="00354FFB">
            <w:pPr>
              <w:rPr>
                <w:rFonts w:ascii="Times New Roman" w:eastAsia="Calibri" w:hAnsi="Times New Roman" w:cs="Times New Roman"/>
              </w:rPr>
            </w:pPr>
          </w:p>
        </w:tc>
        <w:tc>
          <w:tcPr>
            <w:tcW w:w="1224" w:type="dxa"/>
            <w:vMerge/>
          </w:tcPr>
          <w:p w14:paraId="4AA42BD5" w14:textId="77777777" w:rsidR="00354FFB" w:rsidRPr="00354FFB" w:rsidRDefault="00354FFB" w:rsidP="00354FFB">
            <w:pPr>
              <w:rPr>
                <w:rFonts w:ascii="Times New Roman" w:eastAsia="Calibri" w:hAnsi="Times New Roman" w:cs="Times New Roman"/>
              </w:rPr>
            </w:pPr>
          </w:p>
        </w:tc>
        <w:tc>
          <w:tcPr>
            <w:tcW w:w="4080" w:type="dxa"/>
            <w:vMerge/>
          </w:tcPr>
          <w:p w14:paraId="17325E87" w14:textId="77777777" w:rsidR="00354FFB" w:rsidRPr="00354FFB" w:rsidRDefault="00354FFB" w:rsidP="00354FFB">
            <w:pPr>
              <w:rPr>
                <w:rFonts w:ascii="Times New Roman" w:eastAsia="Calibri" w:hAnsi="Times New Roman" w:cs="Times New Roman"/>
              </w:rPr>
            </w:pPr>
          </w:p>
        </w:tc>
        <w:tc>
          <w:tcPr>
            <w:tcW w:w="6800" w:type="dxa"/>
          </w:tcPr>
          <w:p w14:paraId="026113D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tc>
      </w:tr>
      <w:tr w:rsidR="00354FFB" w:rsidRPr="00354FFB" w14:paraId="6011194A" w14:textId="77777777" w:rsidTr="00A52685">
        <w:tc>
          <w:tcPr>
            <w:tcW w:w="272" w:type="dxa"/>
            <w:vMerge/>
          </w:tcPr>
          <w:p w14:paraId="67F52149" w14:textId="77777777" w:rsidR="00354FFB" w:rsidRPr="00354FFB" w:rsidRDefault="00354FFB" w:rsidP="00354FFB">
            <w:pPr>
              <w:rPr>
                <w:rFonts w:ascii="Times New Roman" w:eastAsia="Calibri" w:hAnsi="Times New Roman" w:cs="Times New Roman"/>
              </w:rPr>
            </w:pPr>
          </w:p>
        </w:tc>
        <w:tc>
          <w:tcPr>
            <w:tcW w:w="1903" w:type="dxa"/>
            <w:vMerge/>
          </w:tcPr>
          <w:p w14:paraId="420ACF60" w14:textId="77777777" w:rsidR="00354FFB" w:rsidRPr="00354FFB" w:rsidRDefault="00354FFB" w:rsidP="00354FFB">
            <w:pPr>
              <w:rPr>
                <w:rFonts w:ascii="Times New Roman" w:eastAsia="Calibri" w:hAnsi="Times New Roman" w:cs="Times New Roman"/>
              </w:rPr>
            </w:pPr>
          </w:p>
        </w:tc>
        <w:tc>
          <w:tcPr>
            <w:tcW w:w="1224" w:type="dxa"/>
            <w:vMerge/>
          </w:tcPr>
          <w:p w14:paraId="33C27842" w14:textId="77777777" w:rsidR="00354FFB" w:rsidRPr="00354FFB" w:rsidRDefault="00354FFB" w:rsidP="00354FFB">
            <w:pPr>
              <w:rPr>
                <w:rFonts w:ascii="Times New Roman" w:eastAsia="Calibri" w:hAnsi="Times New Roman" w:cs="Times New Roman"/>
              </w:rPr>
            </w:pPr>
          </w:p>
        </w:tc>
        <w:tc>
          <w:tcPr>
            <w:tcW w:w="4080" w:type="dxa"/>
            <w:vMerge/>
          </w:tcPr>
          <w:p w14:paraId="468C4269" w14:textId="77777777" w:rsidR="00354FFB" w:rsidRPr="00354FFB" w:rsidRDefault="00354FFB" w:rsidP="00354FFB">
            <w:pPr>
              <w:rPr>
                <w:rFonts w:ascii="Times New Roman" w:eastAsia="Calibri" w:hAnsi="Times New Roman" w:cs="Times New Roman"/>
              </w:rPr>
            </w:pPr>
          </w:p>
        </w:tc>
        <w:tc>
          <w:tcPr>
            <w:tcW w:w="6800" w:type="dxa"/>
          </w:tcPr>
          <w:p w14:paraId="0DDC861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3361973B" w14:textId="77777777" w:rsidTr="00A52685">
        <w:tc>
          <w:tcPr>
            <w:tcW w:w="272" w:type="dxa"/>
            <w:vMerge/>
          </w:tcPr>
          <w:p w14:paraId="0B040C2B" w14:textId="77777777" w:rsidR="00354FFB" w:rsidRPr="00354FFB" w:rsidRDefault="00354FFB" w:rsidP="00354FFB">
            <w:pPr>
              <w:rPr>
                <w:rFonts w:ascii="Times New Roman" w:eastAsia="Calibri" w:hAnsi="Times New Roman" w:cs="Times New Roman"/>
              </w:rPr>
            </w:pPr>
          </w:p>
        </w:tc>
        <w:tc>
          <w:tcPr>
            <w:tcW w:w="1903" w:type="dxa"/>
            <w:vMerge/>
          </w:tcPr>
          <w:p w14:paraId="355390C2" w14:textId="77777777" w:rsidR="00354FFB" w:rsidRPr="00354FFB" w:rsidRDefault="00354FFB" w:rsidP="00354FFB">
            <w:pPr>
              <w:rPr>
                <w:rFonts w:ascii="Times New Roman" w:eastAsia="Calibri" w:hAnsi="Times New Roman" w:cs="Times New Roman"/>
              </w:rPr>
            </w:pPr>
          </w:p>
        </w:tc>
        <w:tc>
          <w:tcPr>
            <w:tcW w:w="1224" w:type="dxa"/>
            <w:vMerge/>
          </w:tcPr>
          <w:p w14:paraId="61E532B9" w14:textId="77777777" w:rsidR="00354FFB" w:rsidRPr="00354FFB" w:rsidRDefault="00354FFB" w:rsidP="00354FFB">
            <w:pPr>
              <w:rPr>
                <w:rFonts w:ascii="Times New Roman" w:eastAsia="Calibri" w:hAnsi="Times New Roman" w:cs="Times New Roman"/>
              </w:rPr>
            </w:pPr>
          </w:p>
        </w:tc>
        <w:tc>
          <w:tcPr>
            <w:tcW w:w="4080" w:type="dxa"/>
            <w:vMerge/>
          </w:tcPr>
          <w:p w14:paraId="30D7D1A7" w14:textId="77777777" w:rsidR="00354FFB" w:rsidRPr="00354FFB" w:rsidRDefault="00354FFB" w:rsidP="00354FFB">
            <w:pPr>
              <w:rPr>
                <w:rFonts w:ascii="Times New Roman" w:eastAsia="Calibri" w:hAnsi="Times New Roman" w:cs="Times New Roman"/>
              </w:rPr>
            </w:pPr>
          </w:p>
        </w:tc>
        <w:tc>
          <w:tcPr>
            <w:tcW w:w="6800" w:type="dxa"/>
          </w:tcPr>
          <w:p w14:paraId="6292C37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0631A361" w14:textId="77777777" w:rsidTr="00A52685">
        <w:tc>
          <w:tcPr>
            <w:tcW w:w="272" w:type="dxa"/>
            <w:vMerge/>
          </w:tcPr>
          <w:p w14:paraId="41F37498" w14:textId="77777777" w:rsidR="00354FFB" w:rsidRPr="00354FFB" w:rsidRDefault="00354FFB" w:rsidP="00354FFB">
            <w:pPr>
              <w:rPr>
                <w:rFonts w:ascii="Times New Roman" w:eastAsia="Calibri" w:hAnsi="Times New Roman" w:cs="Times New Roman"/>
              </w:rPr>
            </w:pPr>
          </w:p>
        </w:tc>
        <w:tc>
          <w:tcPr>
            <w:tcW w:w="1903" w:type="dxa"/>
            <w:vMerge/>
          </w:tcPr>
          <w:p w14:paraId="33CCD3F8" w14:textId="77777777" w:rsidR="00354FFB" w:rsidRPr="00354FFB" w:rsidRDefault="00354FFB" w:rsidP="00354FFB">
            <w:pPr>
              <w:rPr>
                <w:rFonts w:ascii="Times New Roman" w:eastAsia="Calibri" w:hAnsi="Times New Roman" w:cs="Times New Roman"/>
              </w:rPr>
            </w:pPr>
          </w:p>
        </w:tc>
        <w:tc>
          <w:tcPr>
            <w:tcW w:w="1224" w:type="dxa"/>
            <w:vMerge/>
          </w:tcPr>
          <w:p w14:paraId="53ECA862" w14:textId="77777777" w:rsidR="00354FFB" w:rsidRPr="00354FFB" w:rsidRDefault="00354FFB" w:rsidP="00354FFB">
            <w:pPr>
              <w:rPr>
                <w:rFonts w:ascii="Times New Roman" w:eastAsia="Calibri" w:hAnsi="Times New Roman" w:cs="Times New Roman"/>
              </w:rPr>
            </w:pPr>
          </w:p>
        </w:tc>
        <w:tc>
          <w:tcPr>
            <w:tcW w:w="4080" w:type="dxa"/>
            <w:vMerge/>
          </w:tcPr>
          <w:p w14:paraId="3904A8E5" w14:textId="77777777" w:rsidR="00354FFB" w:rsidRPr="00354FFB" w:rsidRDefault="00354FFB" w:rsidP="00354FFB">
            <w:pPr>
              <w:rPr>
                <w:rFonts w:ascii="Times New Roman" w:eastAsia="Calibri" w:hAnsi="Times New Roman" w:cs="Times New Roman"/>
              </w:rPr>
            </w:pPr>
          </w:p>
        </w:tc>
        <w:tc>
          <w:tcPr>
            <w:tcW w:w="6800" w:type="dxa"/>
          </w:tcPr>
          <w:p w14:paraId="02D0253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 (включая мансардный этаж).</w:t>
            </w:r>
          </w:p>
        </w:tc>
      </w:tr>
      <w:tr w:rsidR="00354FFB" w:rsidRPr="00354FFB" w14:paraId="4E51187F" w14:textId="77777777" w:rsidTr="00A52685">
        <w:tc>
          <w:tcPr>
            <w:tcW w:w="272" w:type="dxa"/>
            <w:vMerge/>
          </w:tcPr>
          <w:p w14:paraId="39556A47" w14:textId="77777777" w:rsidR="00354FFB" w:rsidRPr="00354FFB" w:rsidRDefault="00354FFB" w:rsidP="00354FFB">
            <w:pPr>
              <w:rPr>
                <w:rFonts w:ascii="Times New Roman" w:eastAsia="Calibri" w:hAnsi="Times New Roman" w:cs="Times New Roman"/>
              </w:rPr>
            </w:pPr>
          </w:p>
        </w:tc>
        <w:tc>
          <w:tcPr>
            <w:tcW w:w="1903" w:type="dxa"/>
            <w:vMerge/>
          </w:tcPr>
          <w:p w14:paraId="1CDAEC72" w14:textId="77777777" w:rsidR="00354FFB" w:rsidRPr="00354FFB" w:rsidRDefault="00354FFB" w:rsidP="00354FFB">
            <w:pPr>
              <w:rPr>
                <w:rFonts w:ascii="Times New Roman" w:eastAsia="Calibri" w:hAnsi="Times New Roman" w:cs="Times New Roman"/>
              </w:rPr>
            </w:pPr>
          </w:p>
        </w:tc>
        <w:tc>
          <w:tcPr>
            <w:tcW w:w="1224" w:type="dxa"/>
            <w:vMerge/>
          </w:tcPr>
          <w:p w14:paraId="15AD809F" w14:textId="77777777" w:rsidR="00354FFB" w:rsidRPr="00354FFB" w:rsidRDefault="00354FFB" w:rsidP="00354FFB">
            <w:pPr>
              <w:rPr>
                <w:rFonts w:ascii="Times New Roman" w:eastAsia="Calibri" w:hAnsi="Times New Roman" w:cs="Times New Roman"/>
              </w:rPr>
            </w:pPr>
          </w:p>
        </w:tc>
        <w:tc>
          <w:tcPr>
            <w:tcW w:w="4080" w:type="dxa"/>
            <w:vMerge/>
          </w:tcPr>
          <w:p w14:paraId="3C2C17DF" w14:textId="77777777" w:rsidR="00354FFB" w:rsidRPr="00354FFB" w:rsidRDefault="00354FFB" w:rsidP="00354FFB">
            <w:pPr>
              <w:rPr>
                <w:rFonts w:ascii="Times New Roman" w:eastAsia="Calibri" w:hAnsi="Times New Roman" w:cs="Times New Roman"/>
              </w:rPr>
            </w:pPr>
          </w:p>
        </w:tc>
        <w:tc>
          <w:tcPr>
            <w:tcW w:w="6800" w:type="dxa"/>
          </w:tcPr>
          <w:p w14:paraId="029CA42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54C3C114" w14:textId="77777777" w:rsidTr="00A52685">
        <w:tc>
          <w:tcPr>
            <w:tcW w:w="272" w:type="dxa"/>
            <w:vMerge/>
          </w:tcPr>
          <w:p w14:paraId="182594D0" w14:textId="77777777" w:rsidR="00354FFB" w:rsidRPr="00354FFB" w:rsidRDefault="00354FFB" w:rsidP="00354FFB">
            <w:pPr>
              <w:rPr>
                <w:rFonts w:ascii="Times New Roman" w:eastAsia="Calibri" w:hAnsi="Times New Roman" w:cs="Times New Roman"/>
              </w:rPr>
            </w:pPr>
          </w:p>
        </w:tc>
        <w:tc>
          <w:tcPr>
            <w:tcW w:w="1903" w:type="dxa"/>
            <w:vMerge/>
          </w:tcPr>
          <w:p w14:paraId="74CA9D6A" w14:textId="77777777" w:rsidR="00354FFB" w:rsidRPr="00354FFB" w:rsidRDefault="00354FFB" w:rsidP="00354FFB">
            <w:pPr>
              <w:rPr>
                <w:rFonts w:ascii="Times New Roman" w:eastAsia="Calibri" w:hAnsi="Times New Roman" w:cs="Times New Roman"/>
              </w:rPr>
            </w:pPr>
          </w:p>
        </w:tc>
        <w:tc>
          <w:tcPr>
            <w:tcW w:w="1224" w:type="dxa"/>
            <w:vMerge/>
          </w:tcPr>
          <w:p w14:paraId="1C05F202" w14:textId="77777777" w:rsidR="00354FFB" w:rsidRPr="00354FFB" w:rsidRDefault="00354FFB" w:rsidP="00354FFB">
            <w:pPr>
              <w:rPr>
                <w:rFonts w:ascii="Times New Roman" w:eastAsia="Calibri" w:hAnsi="Times New Roman" w:cs="Times New Roman"/>
              </w:rPr>
            </w:pPr>
          </w:p>
        </w:tc>
        <w:tc>
          <w:tcPr>
            <w:tcW w:w="4080" w:type="dxa"/>
            <w:vMerge/>
          </w:tcPr>
          <w:p w14:paraId="2B21EC01" w14:textId="77777777" w:rsidR="00354FFB" w:rsidRPr="00354FFB" w:rsidRDefault="00354FFB" w:rsidP="00354FFB">
            <w:pPr>
              <w:rPr>
                <w:rFonts w:ascii="Times New Roman" w:eastAsia="Calibri" w:hAnsi="Times New Roman" w:cs="Times New Roman"/>
              </w:rPr>
            </w:pPr>
          </w:p>
        </w:tc>
        <w:tc>
          <w:tcPr>
            <w:tcW w:w="6800" w:type="dxa"/>
          </w:tcPr>
          <w:p w14:paraId="4F679B7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3010CA7B" w14:textId="77777777" w:rsidTr="00A52685">
        <w:tc>
          <w:tcPr>
            <w:tcW w:w="272" w:type="dxa"/>
            <w:vMerge/>
          </w:tcPr>
          <w:p w14:paraId="74D2F37B" w14:textId="77777777" w:rsidR="00354FFB" w:rsidRPr="00354FFB" w:rsidRDefault="00354FFB" w:rsidP="00354FFB">
            <w:pPr>
              <w:rPr>
                <w:rFonts w:ascii="Times New Roman" w:eastAsia="Calibri" w:hAnsi="Times New Roman" w:cs="Times New Roman"/>
              </w:rPr>
            </w:pPr>
          </w:p>
        </w:tc>
        <w:tc>
          <w:tcPr>
            <w:tcW w:w="1903" w:type="dxa"/>
            <w:vMerge/>
          </w:tcPr>
          <w:p w14:paraId="5BD3A001" w14:textId="77777777" w:rsidR="00354FFB" w:rsidRPr="00354FFB" w:rsidRDefault="00354FFB" w:rsidP="00354FFB">
            <w:pPr>
              <w:rPr>
                <w:rFonts w:ascii="Times New Roman" w:eastAsia="Calibri" w:hAnsi="Times New Roman" w:cs="Times New Roman"/>
              </w:rPr>
            </w:pPr>
          </w:p>
        </w:tc>
        <w:tc>
          <w:tcPr>
            <w:tcW w:w="1224" w:type="dxa"/>
            <w:vMerge/>
          </w:tcPr>
          <w:p w14:paraId="60AE3CF9" w14:textId="77777777" w:rsidR="00354FFB" w:rsidRPr="00354FFB" w:rsidRDefault="00354FFB" w:rsidP="00354FFB">
            <w:pPr>
              <w:rPr>
                <w:rFonts w:ascii="Times New Roman" w:eastAsia="Calibri" w:hAnsi="Times New Roman" w:cs="Times New Roman"/>
              </w:rPr>
            </w:pPr>
          </w:p>
        </w:tc>
        <w:tc>
          <w:tcPr>
            <w:tcW w:w="4080" w:type="dxa"/>
            <w:vMerge/>
          </w:tcPr>
          <w:p w14:paraId="17660AE7" w14:textId="77777777" w:rsidR="00354FFB" w:rsidRPr="00354FFB" w:rsidRDefault="00354FFB" w:rsidP="00354FFB">
            <w:pPr>
              <w:rPr>
                <w:rFonts w:ascii="Times New Roman" w:eastAsia="Calibri" w:hAnsi="Times New Roman" w:cs="Times New Roman"/>
              </w:rPr>
            </w:pPr>
          </w:p>
        </w:tc>
        <w:tc>
          <w:tcPr>
            <w:tcW w:w="6800" w:type="dxa"/>
          </w:tcPr>
          <w:p w14:paraId="40BD0FB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1B780E84" w14:textId="77777777" w:rsidTr="00A52685">
        <w:tc>
          <w:tcPr>
            <w:tcW w:w="272" w:type="dxa"/>
            <w:vMerge/>
          </w:tcPr>
          <w:p w14:paraId="0F3492D9" w14:textId="77777777" w:rsidR="00354FFB" w:rsidRPr="00354FFB" w:rsidRDefault="00354FFB" w:rsidP="00354FFB">
            <w:pPr>
              <w:rPr>
                <w:rFonts w:ascii="Times New Roman" w:eastAsia="Calibri" w:hAnsi="Times New Roman" w:cs="Times New Roman"/>
              </w:rPr>
            </w:pPr>
          </w:p>
        </w:tc>
        <w:tc>
          <w:tcPr>
            <w:tcW w:w="1903" w:type="dxa"/>
            <w:vMerge/>
          </w:tcPr>
          <w:p w14:paraId="6EF25137" w14:textId="77777777" w:rsidR="00354FFB" w:rsidRPr="00354FFB" w:rsidRDefault="00354FFB" w:rsidP="00354FFB">
            <w:pPr>
              <w:rPr>
                <w:rFonts w:ascii="Times New Roman" w:eastAsia="Calibri" w:hAnsi="Times New Roman" w:cs="Times New Roman"/>
              </w:rPr>
            </w:pPr>
          </w:p>
        </w:tc>
        <w:tc>
          <w:tcPr>
            <w:tcW w:w="1224" w:type="dxa"/>
            <w:vMerge/>
          </w:tcPr>
          <w:p w14:paraId="6122A8A2" w14:textId="77777777" w:rsidR="00354FFB" w:rsidRPr="00354FFB" w:rsidRDefault="00354FFB" w:rsidP="00354FFB">
            <w:pPr>
              <w:rPr>
                <w:rFonts w:ascii="Times New Roman" w:eastAsia="Calibri" w:hAnsi="Times New Roman" w:cs="Times New Roman"/>
              </w:rPr>
            </w:pPr>
          </w:p>
        </w:tc>
        <w:tc>
          <w:tcPr>
            <w:tcW w:w="4080" w:type="dxa"/>
            <w:vMerge/>
          </w:tcPr>
          <w:p w14:paraId="09AC4039" w14:textId="77777777" w:rsidR="00354FFB" w:rsidRPr="00354FFB" w:rsidRDefault="00354FFB" w:rsidP="00354FFB">
            <w:pPr>
              <w:rPr>
                <w:rFonts w:ascii="Times New Roman" w:eastAsia="Calibri" w:hAnsi="Times New Roman" w:cs="Times New Roman"/>
              </w:rPr>
            </w:pPr>
          </w:p>
        </w:tc>
        <w:tc>
          <w:tcPr>
            <w:tcW w:w="6800" w:type="dxa"/>
          </w:tcPr>
          <w:p w14:paraId="3028775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3C209042" w14:textId="77777777" w:rsidTr="00A52685">
        <w:tc>
          <w:tcPr>
            <w:tcW w:w="272" w:type="dxa"/>
            <w:vMerge w:val="restart"/>
          </w:tcPr>
          <w:p w14:paraId="67D1AEB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13.</w:t>
            </w:r>
          </w:p>
        </w:tc>
        <w:tc>
          <w:tcPr>
            <w:tcW w:w="1903" w:type="dxa"/>
            <w:vMerge w:val="restart"/>
          </w:tcPr>
          <w:p w14:paraId="7228E81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Деловое управление</w:t>
            </w:r>
          </w:p>
        </w:tc>
        <w:tc>
          <w:tcPr>
            <w:tcW w:w="1224" w:type="dxa"/>
            <w:vMerge w:val="restart"/>
          </w:tcPr>
          <w:p w14:paraId="265BAD7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4.1</w:t>
            </w:r>
          </w:p>
        </w:tc>
        <w:tc>
          <w:tcPr>
            <w:tcW w:w="4080" w:type="dxa"/>
            <w:vMerge w:val="restart"/>
          </w:tcPr>
          <w:p w14:paraId="261B820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капитального строительства с целью: размещения </w:t>
            </w:r>
            <w:r w:rsidRPr="00354FFB">
              <w:rPr>
                <w:rFonts w:ascii="Times New Roman" w:eastAsia="Tahoma" w:hAnsi="Times New Roman" w:cs="Times New Roman"/>
                <w:color w:val="000000"/>
                <w:sz w:val="20"/>
                <w:szCs w:val="20"/>
              </w:rPr>
              <w:lastRenderedPageBreak/>
              <w:t>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6800" w:type="dxa"/>
          </w:tcPr>
          <w:p w14:paraId="08583CC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Минимальный размер земельного участка (площадь) – 100 кв.м.</w:t>
            </w:r>
          </w:p>
        </w:tc>
      </w:tr>
      <w:tr w:rsidR="00354FFB" w:rsidRPr="00354FFB" w14:paraId="3E5E154D" w14:textId="77777777" w:rsidTr="00A52685">
        <w:tc>
          <w:tcPr>
            <w:tcW w:w="272" w:type="dxa"/>
            <w:vMerge/>
          </w:tcPr>
          <w:p w14:paraId="484B1861" w14:textId="77777777" w:rsidR="00354FFB" w:rsidRPr="00354FFB" w:rsidRDefault="00354FFB" w:rsidP="00354FFB">
            <w:pPr>
              <w:rPr>
                <w:rFonts w:ascii="Times New Roman" w:eastAsia="Calibri" w:hAnsi="Times New Roman" w:cs="Times New Roman"/>
              </w:rPr>
            </w:pPr>
          </w:p>
        </w:tc>
        <w:tc>
          <w:tcPr>
            <w:tcW w:w="1903" w:type="dxa"/>
            <w:vMerge/>
          </w:tcPr>
          <w:p w14:paraId="03F32A5E" w14:textId="77777777" w:rsidR="00354FFB" w:rsidRPr="00354FFB" w:rsidRDefault="00354FFB" w:rsidP="00354FFB">
            <w:pPr>
              <w:rPr>
                <w:rFonts w:ascii="Times New Roman" w:eastAsia="Calibri" w:hAnsi="Times New Roman" w:cs="Times New Roman"/>
              </w:rPr>
            </w:pPr>
          </w:p>
        </w:tc>
        <w:tc>
          <w:tcPr>
            <w:tcW w:w="1224" w:type="dxa"/>
            <w:vMerge/>
          </w:tcPr>
          <w:p w14:paraId="22AD058F" w14:textId="77777777" w:rsidR="00354FFB" w:rsidRPr="00354FFB" w:rsidRDefault="00354FFB" w:rsidP="00354FFB">
            <w:pPr>
              <w:rPr>
                <w:rFonts w:ascii="Times New Roman" w:eastAsia="Calibri" w:hAnsi="Times New Roman" w:cs="Times New Roman"/>
              </w:rPr>
            </w:pPr>
          </w:p>
        </w:tc>
        <w:tc>
          <w:tcPr>
            <w:tcW w:w="4080" w:type="dxa"/>
            <w:vMerge/>
          </w:tcPr>
          <w:p w14:paraId="62BAF545" w14:textId="77777777" w:rsidR="00354FFB" w:rsidRPr="00354FFB" w:rsidRDefault="00354FFB" w:rsidP="00354FFB">
            <w:pPr>
              <w:rPr>
                <w:rFonts w:ascii="Times New Roman" w:eastAsia="Calibri" w:hAnsi="Times New Roman" w:cs="Times New Roman"/>
              </w:rPr>
            </w:pPr>
          </w:p>
        </w:tc>
        <w:tc>
          <w:tcPr>
            <w:tcW w:w="6800" w:type="dxa"/>
          </w:tcPr>
          <w:p w14:paraId="39604C5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15000 кв.м.</w:t>
            </w:r>
          </w:p>
        </w:tc>
      </w:tr>
      <w:tr w:rsidR="00354FFB" w:rsidRPr="00354FFB" w14:paraId="5AD84F4B" w14:textId="77777777" w:rsidTr="00A52685">
        <w:tc>
          <w:tcPr>
            <w:tcW w:w="272" w:type="dxa"/>
            <w:vMerge/>
          </w:tcPr>
          <w:p w14:paraId="3A64076F" w14:textId="77777777" w:rsidR="00354FFB" w:rsidRPr="00354FFB" w:rsidRDefault="00354FFB" w:rsidP="00354FFB">
            <w:pPr>
              <w:rPr>
                <w:rFonts w:ascii="Times New Roman" w:eastAsia="Calibri" w:hAnsi="Times New Roman" w:cs="Times New Roman"/>
              </w:rPr>
            </w:pPr>
          </w:p>
        </w:tc>
        <w:tc>
          <w:tcPr>
            <w:tcW w:w="1903" w:type="dxa"/>
            <w:vMerge/>
          </w:tcPr>
          <w:p w14:paraId="2A7E0CB6" w14:textId="77777777" w:rsidR="00354FFB" w:rsidRPr="00354FFB" w:rsidRDefault="00354FFB" w:rsidP="00354FFB">
            <w:pPr>
              <w:rPr>
                <w:rFonts w:ascii="Times New Roman" w:eastAsia="Calibri" w:hAnsi="Times New Roman" w:cs="Times New Roman"/>
              </w:rPr>
            </w:pPr>
          </w:p>
        </w:tc>
        <w:tc>
          <w:tcPr>
            <w:tcW w:w="1224" w:type="dxa"/>
            <w:vMerge/>
          </w:tcPr>
          <w:p w14:paraId="40BA5E5C" w14:textId="77777777" w:rsidR="00354FFB" w:rsidRPr="00354FFB" w:rsidRDefault="00354FFB" w:rsidP="00354FFB">
            <w:pPr>
              <w:rPr>
                <w:rFonts w:ascii="Times New Roman" w:eastAsia="Calibri" w:hAnsi="Times New Roman" w:cs="Times New Roman"/>
              </w:rPr>
            </w:pPr>
          </w:p>
        </w:tc>
        <w:tc>
          <w:tcPr>
            <w:tcW w:w="4080" w:type="dxa"/>
            <w:vMerge/>
          </w:tcPr>
          <w:p w14:paraId="48C2CAC2" w14:textId="77777777" w:rsidR="00354FFB" w:rsidRPr="00354FFB" w:rsidRDefault="00354FFB" w:rsidP="00354FFB">
            <w:pPr>
              <w:rPr>
                <w:rFonts w:ascii="Times New Roman" w:eastAsia="Calibri" w:hAnsi="Times New Roman" w:cs="Times New Roman"/>
              </w:rPr>
            </w:pPr>
          </w:p>
        </w:tc>
        <w:tc>
          <w:tcPr>
            <w:tcW w:w="6800" w:type="dxa"/>
          </w:tcPr>
          <w:p w14:paraId="73E95E6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3D958051" w14:textId="77777777" w:rsidTr="00A52685">
        <w:tc>
          <w:tcPr>
            <w:tcW w:w="272" w:type="dxa"/>
            <w:vMerge/>
          </w:tcPr>
          <w:p w14:paraId="3766C60A" w14:textId="77777777" w:rsidR="00354FFB" w:rsidRPr="00354FFB" w:rsidRDefault="00354FFB" w:rsidP="00354FFB">
            <w:pPr>
              <w:rPr>
                <w:rFonts w:ascii="Times New Roman" w:eastAsia="Calibri" w:hAnsi="Times New Roman" w:cs="Times New Roman"/>
              </w:rPr>
            </w:pPr>
          </w:p>
        </w:tc>
        <w:tc>
          <w:tcPr>
            <w:tcW w:w="1903" w:type="dxa"/>
            <w:vMerge/>
          </w:tcPr>
          <w:p w14:paraId="7CC846A5" w14:textId="77777777" w:rsidR="00354FFB" w:rsidRPr="00354FFB" w:rsidRDefault="00354FFB" w:rsidP="00354FFB">
            <w:pPr>
              <w:rPr>
                <w:rFonts w:ascii="Times New Roman" w:eastAsia="Calibri" w:hAnsi="Times New Roman" w:cs="Times New Roman"/>
              </w:rPr>
            </w:pPr>
          </w:p>
        </w:tc>
        <w:tc>
          <w:tcPr>
            <w:tcW w:w="1224" w:type="dxa"/>
            <w:vMerge/>
          </w:tcPr>
          <w:p w14:paraId="2A4B200E" w14:textId="77777777" w:rsidR="00354FFB" w:rsidRPr="00354FFB" w:rsidRDefault="00354FFB" w:rsidP="00354FFB">
            <w:pPr>
              <w:rPr>
                <w:rFonts w:ascii="Times New Roman" w:eastAsia="Calibri" w:hAnsi="Times New Roman" w:cs="Times New Roman"/>
              </w:rPr>
            </w:pPr>
          </w:p>
        </w:tc>
        <w:tc>
          <w:tcPr>
            <w:tcW w:w="4080" w:type="dxa"/>
            <w:vMerge/>
          </w:tcPr>
          <w:p w14:paraId="1F197328" w14:textId="77777777" w:rsidR="00354FFB" w:rsidRPr="00354FFB" w:rsidRDefault="00354FFB" w:rsidP="00354FFB">
            <w:pPr>
              <w:rPr>
                <w:rFonts w:ascii="Times New Roman" w:eastAsia="Calibri" w:hAnsi="Times New Roman" w:cs="Times New Roman"/>
              </w:rPr>
            </w:pPr>
          </w:p>
        </w:tc>
        <w:tc>
          <w:tcPr>
            <w:tcW w:w="6800" w:type="dxa"/>
          </w:tcPr>
          <w:p w14:paraId="2E63969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7EA08931" w14:textId="77777777" w:rsidTr="00A52685">
        <w:tc>
          <w:tcPr>
            <w:tcW w:w="272" w:type="dxa"/>
            <w:vMerge/>
          </w:tcPr>
          <w:p w14:paraId="2B686C42" w14:textId="77777777" w:rsidR="00354FFB" w:rsidRPr="00354FFB" w:rsidRDefault="00354FFB" w:rsidP="00354FFB">
            <w:pPr>
              <w:rPr>
                <w:rFonts w:ascii="Times New Roman" w:eastAsia="Calibri" w:hAnsi="Times New Roman" w:cs="Times New Roman"/>
              </w:rPr>
            </w:pPr>
          </w:p>
        </w:tc>
        <w:tc>
          <w:tcPr>
            <w:tcW w:w="1903" w:type="dxa"/>
            <w:vMerge/>
          </w:tcPr>
          <w:p w14:paraId="600DE8BB" w14:textId="77777777" w:rsidR="00354FFB" w:rsidRPr="00354FFB" w:rsidRDefault="00354FFB" w:rsidP="00354FFB">
            <w:pPr>
              <w:rPr>
                <w:rFonts w:ascii="Times New Roman" w:eastAsia="Calibri" w:hAnsi="Times New Roman" w:cs="Times New Roman"/>
              </w:rPr>
            </w:pPr>
          </w:p>
        </w:tc>
        <w:tc>
          <w:tcPr>
            <w:tcW w:w="1224" w:type="dxa"/>
            <w:vMerge/>
          </w:tcPr>
          <w:p w14:paraId="10A63616" w14:textId="77777777" w:rsidR="00354FFB" w:rsidRPr="00354FFB" w:rsidRDefault="00354FFB" w:rsidP="00354FFB">
            <w:pPr>
              <w:rPr>
                <w:rFonts w:ascii="Times New Roman" w:eastAsia="Calibri" w:hAnsi="Times New Roman" w:cs="Times New Roman"/>
              </w:rPr>
            </w:pPr>
          </w:p>
        </w:tc>
        <w:tc>
          <w:tcPr>
            <w:tcW w:w="4080" w:type="dxa"/>
            <w:vMerge/>
          </w:tcPr>
          <w:p w14:paraId="5375AFE6" w14:textId="77777777" w:rsidR="00354FFB" w:rsidRPr="00354FFB" w:rsidRDefault="00354FFB" w:rsidP="00354FFB">
            <w:pPr>
              <w:rPr>
                <w:rFonts w:ascii="Times New Roman" w:eastAsia="Calibri" w:hAnsi="Times New Roman" w:cs="Times New Roman"/>
              </w:rPr>
            </w:pPr>
          </w:p>
        </w:tc>
        <w:tc>
          <w:tcPr>
            <w:tcW w:w="6800" w:type="dxa"/>
          </w:tcPr>
          <w:p w14:paraId="64E9F67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686ADE2C" w14:textId="77777777" w:rsidTr="00A52685">
        <w:tc>
          <w:tcPr>
            <w:tcW w:w="272" w:type="dxa"/>
            <w:vMerge/>
          </w:tcPr>
          <w:p w14:paraId="6FBC20D2" w14:textId="77777777" w:rsidR="00354FFB" w:rsidRPr="00354FFB" w:rsidRDefault="00354FFB" w:rsidP="00354FFB">
            <w:pPr>
              <w:rPr>
                <w:rFonts w:ascii="Times New Roman" w:eastAsia="Calibri" w:hAnsi="Times New Roman" w:cs="Times New Roman"/>
              </w:rPr>
            </w:pPr>
          </w:p>
        </w:tc>
        <w:tc>
          <w:tcPr>
            <w:tcW w:w="1903" w:type="dxa"/>
            <w:vMerge/>
          </w:tcPr>
          <w:p w14:paraId="1F441A97" w14:textId="77777777" w:rsidR="00354FFB" w:rsidRPr="00354FFB" w:rsidRDefault="00354FFB" w:rsidP="00354FFB">
            <w:pPr>
              <w:rPr>
                <w:rFonts w:ascii="Times New Roman" w:eastAsia="Calibri" w:hAnsi="Times New Roman" w:cs="Times New Roman"/>
              </w:rPr>
            </w:pPr>
          </w:p>
        </w:tc>
        <w:tc>
          <w:tcPr>
            <w:tcW w:w="1224" w:type="dxa"/>
            <w:vMerge/>
          </w:tcPr>
          <w:p w14:paraId="12BCE7E7" w14:textId="77777777" w:rsidR="00354FFB" w:rsidRPr="00354FFB" w:rsidRDefault="00354FFB" w:rsidP="00354FFB">
            <w:pPr>
              <w:rPr>
                <w:rFonts w:ascii="Times New Roman" w:eastAsia="Calibri" w:hAnsi="Times New Roman" w:cs="Times New Roman"/>
              </w:rPr>
            </w:pPr>
          </w:p>
        </w:tc>
        <w:tc>
          <w:tcPr>
            <w:tcW w:w="4080" w:type="dxa"/>
            <w:vMerge/>
          </w:tcPr>
          <w:p w14:paraId="7419429C" w14:textId="77777777" w:rsidR="00354FFB" w:rsidRPr="00354FFB" w:rsidRDefault="00354FFB" w:rsidP="00354FFB">
            <w:pPr>
              <w:rPr>
                <w:rFonts w:ascii="Times New Roman" w:eastAsia="Calibri" w:hAnsi="Times New Roman" w:cs="Times New Roman"/>
              </w:rPr>
            </w:pPr>
          </w:p>
        </w:tc>
        <w:tc>
          <w:tcPr>
            <w:tcW w:w="6800" w:type="dxa"/>
          </w:tcPr>
          <w:p w14:paraId="081D55A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582F3951" w14:textId="77777777" w:rsidTr="00A52685">
        <w:tc>
          <w:tcPr>
            <w:tcW w:w="272" w:type="dxa"/>
            <w:vMerge/>
          </w:tcPr>
          <w:p w14:paraId="66DA3245" w14:textId="77777777" w:rsidR="00354FFB" w:rsidRPr="00354FFB" w:rsidRDefault="00354FFB" w:rsidP="00354FFB">
            <w:pPr>
              <w:rPr>
                <w:rFonts w:ascii="Times New Roman" w:eastAsia="Calibri" w:hAnsi="Times New Roman" w:cs="Times New Roman"/>
              </w:rPr>
            </w:pPr>
          </w:p>
        </w:tc>
        <w:tc>
          <w:tcPr>
            <w:tcW w:w="1903" w:type="dxa"/>
            <w:vMerge/>
          </w:tcPr>
          <w:p w14:paraId="5BC77DAC" w14:textId="77777777" w:rsidR="00354FFB" w:rsidRPr="00354FFB" w:rsidRDefault="00354FFB" w:rsidP="00354FFB">
            <w:pPr>
              <w:rPr>
                <w:rFonts w:ascii="Times New Roman" w:eastAsia="Calibri" w:hAnsi="Times New Roman" w:cs="Times New Roman"/>
              </w:rPr>
            </w:pPr>
          </w:p>
        </w:tc>
        <w:tc>
          <w:tcPr>
            <w:tcW w:w="1224" w:type="dxa"/>
            <w:vMerge/>
          </w:tcPr>
          <w:p w14:paraId="0F2D0BF3" w14:textId="77777777" w:rsidR="00354FFB" w:rsidRPr="00354FFB" w:rsidRDefault="00354FFB" w:rsidP="00354FFB">
            <w:pPr>
              <w:rPr>
                <w:rFonts w:ascii="Times New Roman" w:eastAsia="Calibri" w:hAnsi="Times New Roman" w:cs="Times New Roman"/>
              </w:rPr>
            </w:pPr>
          </w:p>
        </w:tc>
        <w:tc>
          <w:tcPr>
            <w:tcW w:w="4080" w:type="dxa"/>
            <w:vMerge/>
          </w:tcPr>
          <w:p w14:paraId="4E30224C" w14:textId="77777777" w:rsidR="00354FFB" w:rsidRPr="00354FFB" w:rsidRDefault="00354FFB" w:rsidP="00354FFB">
            <w:pPr>
              <w:rPr>
                <w:rFonts w:ascii="Times New Roman" w:eastAsia="Calibri" w:hAnsi="Times New Roman" w:cs="Times New Roman"/>
              </w:rPr>
            </w:pPr>
          </w:p>
        </w:tc>
        <w:tc>
          <w:tcPr>
            <w:tcW w:w="6800" w:type="dxa"/>
          </w:tcPr>
          <w:p w14:paraId="27A0A03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1B831ED8" w14:textId="77777777" w:rsidTr="00A52685">
        <w:tc>
          <w:tcPr>
            <w:tcW w:w="272" w:type="dxa"/>
            <w:vMerge/>
          </w:tcPr>
          <w:p w14:paraId="26B6C260" w14:textId="77777777" w:rsidR="00354FFB" w:rsidRPr="00354FFB" w:rsidRDefault="00354FFB" w:rsidP="00354FFB">
            <w:pPr>
              <w:rPr>
                <w:rFonts w:ascii="Times New Roman" w:eastAsia="Calibri" w:hAnsi="Times New Roman" w:cs="Times New Roman"/>
              </w:rPr>
            </w:pPr>
          </w:p>
        </w:tc>
        <w:tc>
          <w:tcPr>
            <w:tcW w:w="1903" w:type="dxa"/>
            <w:vMerge/>
          </w:tcPr>
          <w:p w14:paraId="4C4BB092" w14:textId="77777777" w:rsidR="00354FFB" w:rsidRPr="00354FFB" w:rsidRDefault="00354FFB" w:rsidP="00354FFB">
            <w:pPr>
              <w:rPr>
                <w:rFonts w:ascii="Times New Roman" w:eastAsia="Calibri" w:hAnsi="Times New Roman" w:cs="Times New Roman"/>
              </w:rPr>
            </w:pPr>
          </w:p>
        </w:tc>
        <w:tc>
          <w:tcPr>
            <w:tcW w:w="1224" w:type="dxa"/>
            <w:vMerge/>
          </w:tcPr>
          <w:p w14:paraId="0EC1A6C3" w14:textId="77777777" w:rsidR="00354FFB" w:rsidRPr="00354FFB" w:rsidRDefault="00354FFB" w:rsidP="00354FFB">
            <w:pPr>
              <w:rPr>
                <w:rFonts w:ascii="Times New Roman" w:eastAsia="Calibri" w:hAnsi="Times New Roman" w:cs="Times New Roman"/>
              </w:rPr>
            </w:pPr>
          </w:p>
        </w:tc>
        <w:tc>
          <w:tcPr>
            <w:tcW w:w="4080" w:type="dxa"/>
            <w:vMerge/>
          </w:tcPr>
          <w:p w14:paraId="36273286" w14:textId="77777777" w:rsidR="00354FFB" w:rsidRPr="00354FFB" w:rsidRDefault="00354FFB" w:rsidP="00354FFB">
            <w:pPr>
              <w:rPr>
                <w:rFonts w:ascii="Times New Roman" w:eastAsia="Calibri" w:hAnsi="Times New Roman" w:cs="Times New Roman"/>
              </w:rPr>
            </w:pPr>
          </w:p>
        </w:tc>
        <w:tc>
          <w:tcPr>
            <w:tcW w:w="6800" w:type="dxa"/>
          </w:tcPr>
          <w:p w14:paraId="18CA148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21E3422D" w14:textId="77777777" w:rsidTr="00A52685">
        <w:tc>
          <w:tcPr>
            <w:tcW w:w="272" w:type="dxa"/>
            <w:vMerge/>
          </w:tcPr>
          <w:p w14:paraId="10431219" w14:textId="77777777" w:rsidR="00354FFB" w:rsidRPr="00354FFB" w:rsidRDefault="00354FFB" w:rsidP="00354FFB">
            <w:pPr>
              <w:rPr>
                <w:rFonts w:ascii="Times New Roman" w:eastAsia="Calibri" w:hAnsi="Times New Roman" w:cs="Times New Roman"/>
              </w:rPr>
            </w:pPr>
          </w:p>
        </w:tc>
        <w:tc>
          <w:tcPr>
            <w:tcW w:w="1903" w:type="dxa"/>
            <w:vMerge/>
          </w:tcPr>
          <w:p w14:paraId="781A0373" w14:textId="77777777" w:rsidR="00354FFB" w:rsidRPr="00354FFB" w:rsidRDefault="00354FFB" w:rsidP="00354FFB">
            <w:pPr>
              <w:rPr>
                <w:rFonts w:ascii="Times New Roman" w:eastAsia="Calibri" w:hAnsi="Times New Roman" w:cs="Times New Roman"/>
              </w:rPr>
            </w:pPr>
          </w:p>
        </w:tc>
        <w:tc>
          <w:tcPr>
            <w:tcW w:w="1224" w:type="dxa"/>
            <w:vMerge/>
          </w:tcPr>
          <w:p w14:paraId="19033FBA" w14:textId="77777777" w:rsidR="00354FFB" w:rsidRPr="00354FFB" w:rsidRDefault="00354FFB" w:rsidP="00354FFB">
            <w:pPr>
              <w:rPr>
                <w:rFonts w:ascii="Times New Roman" w:eastAsia="Calibri" w:hAnsi="Times New Roman" w:cs="Times New Roman"/>
              </w:rPr>
            </w:pPr>
          </w:p>
        </w:tc>
        <w:tc>
          <w:tcPr>
            <w:tcW w:w="4080" w:type="dxa"/>
            <w:vMerge/>
          </w:tcPr>
          <w:p w14:paraId="2CB07A3E" w14:textId="77777777" w:rsidR="00354FFB" w:rsidRPr="00354FFB" w:rsidRDefault="00354FFB" w:rsidP="00354FFB">
            <w:pPr>
              <w:rPr>
                <w:rFonts w:ascii="Times New Roman" w:eastAsia="Calibri" w:hAnsi="Times New Roman" w:cs="Times New Roman"/>
              </w:rPr>
            </w:pPr>
          </w:p>
        </w:tc>
        <w:tc>
          <w:tcPr>
            <w:tcW w:w="6800" w:type="dxa"/>
          </w:tcPr>
          <w:p w14:paraId="094E74C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1BAD1A4E" w14:textId="77777777" w:rsidTr="00A52685">
        <w:tc>
          <w:tcPr>
            <w:tcW w:w="272" w:type="dxa"/>
            <w:vMerge/>
          </w:tcPr>
          <w:p w14:paraId="266E7531" w14:textId="77777777" w:rsidR="00354FFB" w:rsidRPr="00354FFB" w:rsidRDefault="00354FFB" w:rsidP="00354FFB">
            <w:pPr>
              <w:rPr>
                <w:rFonts w:ascii="Times New Roman" w:eastAsia="Calibri" w:hAnsi="Times New Roman" w:cs="Times New Roman"/>
              </w:rPr>
            </w:pPr>
          </w:p>
        </w:tc>
        <w:tc>
          <w:tcPr>
            <w:tcW w:w="1903" w:type="dxa"/>
            <w:vMerge/>
          </w:tcPr>
          <w:p w14:paraId="76929F28" w14:textId="77777777" w:rsidR="00354FFB" w:rsidRPr="00354FFB" w:rsidRDefault="00354FFB" w:rsidP="00354FFB">
            <w:pPr>
              <w:rPr>
                <w:rFonts w:ascii="Times New Roman" w:eastAsia="Calibri" w:hAnsi="Times New Roman" w:cs="Times New Roman"/>
              </w:rPr>
            </w:pPr>
          </w:p>
        </w:tc>
        <w:tc>
          <w:tcPr>
            <w:tcW w:w="1224" w:type="dxa"/>
            <w:vMerge/>
          </w:tcPr>
          <w:p w14:paraId="71F0B0DF" w14:textId="77777777" w:rsidR="00354FFB" w:rsidRPr="00354FFB" w:rsidRDefault="00354FFB" w:rsidP="00354FFB">
            <w:pPr>
              <w:rPr>
                <w:rFonts w:ascii="Times New Roman" w:eastAsia="Calibri" w:hAnsi="Times New Roman" w:cs="Times New Roman"/>
              </w:rPr>
            </w:pPr>
          </w:p>
        </w:tc>
        <w:tc>
          <w:tcPr>
            <w:tcW w:w="4080" w:type="dxa"/>
            <w:vMerge/>
          </w:tcPr>
          <w:p w14:paraId="39BE5838" w14:textId="77777777" w:rsidR="00354FFB" w:rsidRPr="00354FFB" w:rsidRDefault="00354FFB" w:rsidP="00354FFB">
            <w:pPr>
              <w:rPr>
                <w:rFonts w:ascii="Times New Roman" w:eastAsia="Calibri" w:hAnsi="Times New Roman" w:cs="Times New Roman"/>
              </w:rPr>
            </w:pPr>
          </w:p>
        </w:tc>
        <w:tc>
          <w:tcPr>
            <w:tcW w:w="6800" w:type="dxa"/>
          </w:tcPr>
          <w:p w14:paraId="564B23E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25A9B8EB" w14:textId="77777777" w:rsidTr="00A52685">
        <w:tc>
          <w:tcPr>
            <w:tcW w:w="272" w:type="dxa"/>
            <w:vMerge w:val="restart"/>
          </w:tcPr>
          <w:p w14:paraId="5AD6DD7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14.</w:t>
            </w:r>
          </w:p>
        </w:tc>
        <w:tc>
          <w:tcPr>
            <w:tcW w:w="1903" w:type="dxa"/>
            <w:vMerge w:val="restart"/>
          </w:tcPr>
          <w:p w14:paraId="7FFA910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Объекты торговли (торговые центры, торгово-развлекательные центры (комплексы)</w:t>
            </w:r>
          </w:p>
        </w:tc>
        <w:tc>
          <w:tcPr>
            <w:tcW w:w="1224" w:type="dxa"/>
            <w:vMerge w:val="restart"/>
          </w:tcPr>
          <w:p w14:paraId="4A9B2E0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4.2</w:t>
            </w:r>
          </w:p>
        </w:tc>
        <w:tc>
          <w:tcPr>
            <w:tcW w:w="4080" w:type="dxa"/>
            <w:vMerge w:val="restart"/>
          </w:tcPr>
          <w:p w14:paraId="3E41DD6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4.6, 4.8 - 4.8.2; размещение гаражей и (или) стоянок для автомобилей сотрудников и посетителей торгового центра</w:t>
            </w:r>
          </w:p>
        </w:tc>
        <w:tc>
          <w:tcPr>
            <w:tcW w:w="6800" w:type="dxa"/>
          </w:tcPr>
          <w:p w14:paraId="7FD83D0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2000 кв.м.</w:t>
            </w:r>
          </w:p>
        </w:tc>
      </w:tr>
      <w:tr w:rsidR="00354FFB" w:rsidRPr="00354FFB" w14:paraId="10B4397B" w14:textId="77777777" w:rsidTr="00A52685">
        <w:tc>
          <w:tcPr>
            <w:tcW w:w="272" w:type="dxa"/>
            <w:vMerge/>
          </w:tcPr>
          <w:p w14:paraId="7B27C996" w14:textId="77777777" w:rsidR="00354FFB" w:rsidRPr="00354FFB" w:rsidRDefault="00354FFB" w:rsidP="00354FFB">
            <w:pPr>
              <w:rPr>
                <w:rFonts w:ascii="Times New Roman" w:eastAsia="Calibri" w:hAnsi="Times New Roman" w:cs="Times New Roman"/>
              </w:rPr>
            </w:pPr>
          </w:p>
        </w:tc>
        <w:tc>
          <w:tcPr>
            <w:tcW w:w="1903" w:type="dxa"/>
            <w:vMerge/>
          </w:tcPr>
          <w:p w14:paraId="406D84DD" w14:textId="77777777" w:rsidR="00354FFB" w:rsidRPr="00354FFB" w:rsidRDefault="00354FFB" w:rsidP="00354FFB">
            <w:pPr>
              <w:rPr>
                <w:rFonts w:ascii="Times New Roman" w:eastAsia="Calibri" w:hAnsi="Times New Roman" w:cs="Times New Roman"/>
              </w:rPr>
            </w:pPr>
          </w:p>
        </w:tc>
        <w:tc>
          <w:tcPr>
            <w:tcW w:w="1224" w:type="dxa"/>
            <w:vMerge/>
          </w:tcPr>
          <w:p w14:paraId="448EF86A" w14:textId="77777777" w:rsidR="00354FFB" w:rsidRPr="00354FFB" w:rsidRDefault="00354FFB" w:rsidP="00354FFB">
            <w:pPr>
              <w:rPr>
                <w:rFonts w:ascii="Times New Roman" w:eastAsia="Calibri" w:hAnsi="Times New Roman" w:cs="Times New Roman"/>
              </w:rPr>
            </w:pPr>
          </w:p>
        </w:tc>
        <w:tc>
          <w:tcPr>
            <w:tcW w:w="4080" w:type="dxa"/>
            <w:vMerge/>
          </w:tcPr>
          <w:p w14:paraId="3BDCC417" w14:textId="77777777" w:rsidR="00354FFB" w:rsidRPr="00354FFB" w:rsidRDefault="00354FFB" w:rsidP="00354FFB">
            <w:pPr>
              <w:rPr>
                <w:rFonts w:ascii="Times New Roman" w:eastAsia="Calibri" w:hAnsi="Times New Roman" w:cs="Times New Roman"/>
              </w:rPr>
            </w:pPr>
          </w:p>
        </w:tc>
        <w:tc>
          <w:tcPr>
            <w:tcW w:w="6800" w:type="dxa"/>
          </w:tcPr>
          <w:p w14:paraId="1F5B681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50000 кв.м.</w:t>
            </w:r>
          </w:p>
        </w:tc>
      </w:tr>
      <w:tr w:rsidR="00354FFB" w:rsidRPr="00354FFB" w14:paraId="60E23EAC" w14:textId="77777777" w:rsidTr="00A52685">
        <w:tc>
          <w:tcPr>
            <w:tcW w:w="272" w:type="dxa"/>
            <w:vMerge/>
          </w:tcPr>
          <w:p w14:paraId="6D0DED56" w14:textId="77777777" w:rsidR="00354FFB" w:rsidRPr="00354FFB" w:rsidRDefault="00354FFB" w:rsidP="00354FFB">
            <w:pPr>
              <w:rPr>
                <w:rFonts w:ascii="Times New Roman" w:eastAsia="Calibri" w:hAnsi="Times New Roman" w:cs="Times New Roman"/>
              </w:rPr>
            </w:pPr>
          </w:p>
        </w:tc>
        <w:tc>
          <w:tcPr>
            <w:tcW w:w="1903" w:type="dxa"/>
            <w:vMerge/>
          </w:tcPr>
          <w:p w14:paraId="4A56EB49" w14:textId="77777777" w:rsidR="00354FFB" w:rsidRPr="00354FFB" w:rsidRDefault="00354FFB" w:rsidP="00354FFB">
            <w:pPr>
              <w:rPr>
                <w:rFonts w:ascii="Times New Roman" w:eastAsia="Calibri" w:hAnsi="Times New Roman" w:cs="Times New Roman"/>
              </w:rPr>
            </w:pPr>
          </w:p>
        </w:tc>
        <w:tc>
          <w:tcPr>
            <w:tcW w:w="1224" w:type="dxa"/>
            <w:vMerge/>
          </w:tcPr>
          <w:p w14:paraId="038D30DB" w14:textId="77777777" w:rsidR="00354FFB" w:rsidRPr="00354FFB" w:rsidRDefault="00354FFB" w:rsidP="00354FFB">
            <w:pPr>
              <w:rPr>
                <w:rFonts w:ascii="Times New Roman" w:eastAsia="Calibri" w:hAnsi="Times New Roman" w:cs="Times New Roman"/>
              </w:rPr>
            </w:pPr>
          </w:p>
        </w:tc>
        <w:tc>
          <w:tcPr>
            <w:tcW w:w="4080" w:type="dxa"/>
            <w:vMerge/>
          </w:tcPr>
          <w:p w14:paraId="5A97F329" w14:textId="77777777" w:rsidR="00354FFB" w:rsidRPr="00354FFB" w:rsidRDefault="00354FFB" w:rsidP="00354FFB">
            <w:pPr>
              <w:rPr>
                <w:rFonts w:ascii="Times New Roman" w:eastAsia="Calibri" w:hAnsi="Times New Roman" w:cs="Times New Roman"/>
              </w:rPr>
            </w:pPr>
          </w:p>
        </w:tc>
        <w:tc>
          <w:tcPr>
            <w:tcW w:w="6800" w:type="dxa"/>
          </w:tcPr>
          <w:p w14:paraId="12584F2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354FFB" w:rsidRPr="00354FFB" w14:paraId="046A0638" w14:textId="77777777" w:rsidTr="00A52685">
        <w:tc>
          <w:tcPr>
            <w:tcW w:w="272" w:type="dxa"/>
            <w:vMerge/>
          </w:tcPr>
          <w:p w14:paraId="628B37B4" w14:textId="77777777" w:rsidR="00354FFB" w:rsidRPr="00354FFB" w:rsidRDefault="00354FFB" w:rsidP="00354FFB">
            <w:pPr>
              <w:rPr>
                <w:rFonts w:ascii="Times New Roman" w:eastAsia="Calibri" w:hAnsi="Times New Roman" w:cs="Times New Roman"/>
              </w:rPr>
            </w:pPr>
          </w:p>
        </w:tc>
        <w:tc>
          <w:tcPr>
            <w:tcW w:w="1903" w:type="dxa"/>
            <w:vMerge/>
          </w:tcPr>
          <w:p w14:paraId="11E4F1D3" w14:textId="77777777" w:rsidR="00354FFB" w:rsidRPr="00354FFB" w:rsidRDefault="00354FFB" w:rsidP="00354FFB">
            <w:pPr>
              <w:rPr>
                <w:rFonts w:ascii="Times New Roman" w:eastAsia="Calibri" w:hAnsi="Times New Roman" w:cs="Times New Roman"/>
              </w:rPr>
            </w:pPr>
          </w:p>
        </w:tc>
        <w:tc>
          <w:tcPr>
            <w:tcW w:w="1224" w:type="dxa"/>
            <w:vMerge/>
          </w:tcPr>
          <w:p w14:paraId="171DE1AE" w14:textId="77777777" w:rsidR="00354FFB" w:rsidRPr="00354FFB" w:rsidRDefault="00354FFB" w:rsidP="00354FFB">
            <w:pPr>
              <w:rPr>
                <w:rFonts w:ascii="Times New Roman" w:eastAsia="Calibri" w:hAnsi="Times New Roman" w:cs="Times New Roman"/>
              </w:rPr>
            </w:pPr>
          </w:p>
        </w:tc>
        <w:tc>
          <w:tcPr>
            <w:tcW w:w="4080" w:type="dxa"/>
            <w:vMerge/>
          </w:tcPr>
          <w:p w14:paraId="70678243" w14:textId="77777777" w:rsidR="00354FFB" w:rsidRPr="00354FFB" w:rsidRDefault="00354FFB" w:rsidP="00354FFB">
            <w:pPr>
              <w:rPr>
                <w:rFonts w:ascii="Times New Roman" w:eastAsia="Calibri" w:hAnsi="Times New Roman" w:cs="Times New Roman"/>
              </w:rPr>
            </w:pPr>
          </w:p>
        </w:tc>
        <w:tc>
          <w:tcPr>
            <w:tcW w:w="6800" w:type="dxa"/>
          </w:tcPr>
          <w:p w14:paraId="4DFD2B1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3DED1850" w14:textId="77777777" w:rsidTr="00A52685">
        <w:tc>
          <w:tcPr>
            <w:tcW w:w="272" w:type="dxa"/>
            <w:vMerge/>
          </w:tcPr>
          <w:p w14:paraId="727D3A0E" w14:textId="77777777" w:rsidR="00354FFB" w:rsidRPr="00354FFB" w:rsidRDefault="00354FFB" w:rsidP="00354FFB">
            <w:pPr>
              <w:rPr>
                <w:rFonts w:ascii="Times New Roman" w:eastAsia="Calibri" w:hAnsi="Times New Roman" w:cs="Times New Roman"/>
              </w:rPr>
            </w:pPr>
          </w:p>
        </w:tc>
        <w:tc>
          <w:tcPr>
            <w:tcW w:w="1903" w:type="dxa"/>
            <w:vMerge/>
          </w:tcPr>
          <w:p w14:paraId="49290F44" w14:textId="77777777" w:rsidR="00354FFB" w:rsidRPr="00354FFB" w:rsidRDefault="00354FFB" w:rsidP="00354FFB">
            <w:pPr>
              <w:rPr>
                <w:rFonts w:ascii="Times New Roman" w:eastAsia="Calibri" w:hAnsi="Times New Roman" w:cs="Times New Roman"/>
              </w:rPr>
            </w:pPr>
          </w:p>
        </w:tc>
        <w:tc>
          <w:tcPr>
            <w:tcW w:w="1224" w:type="dxa"/>
            <w:vMerge/>
          </w:tcPr>
          <w:p w14:paraId="473B77FF" w14:textId="77777777" w:rsidR="00354FFB" w:rsidRPr="00354FFB" w:rsidRDefault="00354FFB" w:rsidP="00354FFB">
            <w:pPr>
              <w:rPr>
                <w:rFonts w:ascii="Times New Roman" w:eastAsia="Calibri" w:hAnsi="Times New Roman" w:cs="Times New Roman"/>
              </w:rPr>
            </w:pPr>
          </w:p>
        </w:tc>
        <w:tc>
          <w:tcPr>
            <w:tcW w:w="4080" w:type="dxa"/>
            <w:vMerge/>
          </w:tcPr>
          <w:p w14:paraId="4F7758BD" w14:textId="77777777" w:rsidR="00354FFB" w:rsidRPr="00354FFB" w:rsidRDefault="00354FFB" w:rsidP="00354FFB">
            <w:pPr>
              <w:rPr>
                <w:rFonts w:ascii="Times New Roman" w:eastAsia="Calibri" w:hAnsi="Times New Roman" w:cs="Times New Roman"/>
              </w:rPr>
            </w:pPr>
          </w:p>
        </w:tc>
        <w:tc>
          <w:tcPr>
            <w:tcW w:w="6800" w:type="dxa"/>
          </w:tcPr>
          <w:p w14:paraId="3094221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6B650E5D" w14:textId="77777777" w:rsidTr="00A52685">
        <w:tc>
          <w:tcPr>
            <w:tcW w:w="272" w:type="dxa"/>
            <w:vMerge/>
          </w:tcPr>
          <w:p w14:paraId="4BCA78DF" w14:textId="77777777" w:rsidR="00354FFB" w:rsidRPr="00354FFB" w:rsidRDefault="00354FFB" w:rsidP="00354FFB">
            <w:pPr>
              <w:rPr>
                <w:rFonts w:ascii="Times New Roman" w:eastAsia="Calibri" w:hAnsi="Times New Roman" w:cs="Times New Roman"/>
              </w:rPr>
            </w:pPr>
          </w:p>
        </w:tc>
        <w:tc>
          <w:tcPr>
            <w:tcW w:w="1903" w:type="dxa"/>
            <w:vMerge/>
          </w:tcPr>
          <w:p w14:paraId="318BEB9D" w14:textId="77777777" w:rsidR="00354FFB" w:rsidRPr="00354FFB" w:rsidRDefault="00354FFB" w:rsidP="00354FFB">
            <w:pPr>
              <w:rPr>
                <w:rFonts w:ascii="Times New Roman" w:eastAsia="Calibri" w:hAnsi="Times New Roman" w:cs="Times New Roman"/>
              </w:rPr>
            </w:pPr>
          </w:p>
        </w:tc>
        <w:tc>
          <w:tcPr>
            <w:tcW w:w="1224" w:type="dxa"/>
            <w:vMerge/>
          </w:tcPr>
          <w:p w14:paraId="5FDAAF63" w14:textId="77777777" w:rsidR="00354FFB" w:rsidRPr="00354FFB" w:rsidRDefault="00354FFB" w:rsidP="00354FFB">
            <w:pPr>
              <w:rPr>
                <w:rFonts w:ascii="Times New Roman" w:eastAsia="Calibri" w:hAnsi="Times New Roman" w:cs="Times New Roman"/>
              </w:rPr>
            </w:pPr>
          </w:p>
        </w:tc>
        <w:tc>
          <w:tcPr>
            <w:tcW w:w="4080" w:type="dxa"/>
            <w:vMerge/>
          </w:tcPr>
          <w:p w14:paraId="6387627F" w14:textId="77777777" w:rsidR="00354FFB" w:rsidRPr="00354FFB" w:rsidRDefault="00354FFB" w:rsidP="00354FFB">
            <w:pPr>
              <w:rPr>
                <w:rFonts w:ascii="Times New Roman" w:eastAsia="Calibri" w:hAnsi="Times New Roman" w:cs="Times New Roman"/>
              </w:rPr>
            </w:pPr>
          </w:p>
        </w:tc>
        <w:tc>
          <w:tcPr>
            <w:tcW w:w="6800" w:type="dxa"/>
          </w:tcPr>
          <w:p w14:paraId="5BDA93C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w:t>
            </w:r>
          </w:p>
        </w:tc>
      </w:tr>
      <w:tr w:rsidR="00354FFB" w:rsidRPr="00354FFB" w14:paraId="1A3823D5" w14:textId="77777777" w:rsidTr="00A52685">
        <w:tc>
          <w:tcPr>
            <w:tcW w:w="272" w:type="dxa"/>
            <w:vMerge/>
          </w:tcPr>
          <w:p w14:paraId="1EE4FF65" w14:textId="77777777" w:rsidR="00354FFB" w:rsidRPr="00354FFB" w:rsidRDefault="00354FFB" w:rsidP="00354FFB">
            <w:pPr>
              <w:rPr>
                <w:rFonts w:ascii="Times New Roman" w:eastAsia="Calibri" w:hAnsi="Times New Roman" w:cs="Times New Roman"/>
              </w:rPr>
            </w:pPr>
          </w:p>
        </w:tc>
        <w:tc>
          <w:tcPr>
            <w:tcW w:w="1903" w:type="dxa"/>
            <w:vMerge/>
          </w:tcPr>
          <w:p w14:paraId="52269809" w14:textId="77777777" w:rsidR="00354FFB" w:rsidRPr="00354FFB" w:rsidRDefault="00354FFB" w:rsidP="00354FFB">
            <w:pPr>
              <w:rPr>
                <w:rFonts w:ascii="Times New Roman" w:eastAsia="Calibri" w:hAnsi="Times New Roman" w:cs="Times New Roman"/>
              </w:rPr>
            </w:pPr>
          </w:p>
        </w:tc>
        <w:tc>
          <w:tcPr>
            <w:tcW w:w="1224" w:type="dxa"/>
            <w:vMerge/>
          </w:tcPr>
          <w:p w14:paraId="2DA38303" w14:textId="77777777" w:rsidR="00354FFB" w:rsidRPr="00354FFB" w:rsidRDefault="00354FFB" w:rsidP="00354FFB">
            <w:pPr>
              <w:rPr>
                <w:rFonts w:ascii="Times New Roman" w:eastAsia="Calibri" w:hAnsi="Times New Roman" w:cs="Times New Roman"/>
              </w:rPr>
            </w:pPr>
          </w:p>
        </w:tc>
        <w:tc>
          <w:tcPr>
            <w:tcW w:w="4080" w:type="dxa"/>
            <w:vMerge/>
          </w:tcPr>
          <w:p w14:paraId="74E5D996" w14:textId="77777777" w:rsidR="00354FFB" w:rsidRPr="00354FFB" w:rsidRDefault="00354FFB" w:rsidP="00354FFB">
            <w:pPr>
              <w:rPr>
                <w:rFonts w:ascii="Times New Roman" w:eastAsia="Calibri" w:hAnsi="Times New Roman" w:cs="Times New Roman"/>
              </w:rPr>
            </w:pPr>
          </w:p>
        </w:tc>
        <w:tc>
          <w:tcPr>
            <w:tcW w:w="6800" w:type="dxa"/>
          </w:tcPr>
          <w:p w14:paraId="30D944F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15 м.</w:t>
            </w:r>
          </w:p>
        </w:tc>
      </w:tr>
      <w:tr w:rsidR="00354FFB" w:rsidRPr="00354FFB" w14:paraId="5BE65D34" w14:textId="77777777" w:rsidTr="00A52685">
        <w:tc>
          <w:tcPr>
            <w:tcW w:w="272" w:type="dxa"/>
            <w:vMerge/>
          </w:tcPr>
          <w:p w14:paraId="76C36344" w14:textId="77777777" w:rsidR="00354FFB" w:rsidRPr="00354FFB" w:rsidRDefault="00354FFB" w:rsidP="00354FFB">
            <w:pPr>
              <w:rPr>
                <w:rFonts w:ascii="Times New Roman" w:eastAsia="Calibri" w:hAnsi="Times New Roman" w:cs="Times New Roman"/>
              </w:rPr>
            </w:pPr>
          </w:p>
        </w:tc>
        <w:tc>
          <w:tcPr>
            <w:tcW w:w="1903" w:type="dxa"/>
            <w:vMerge/>
          </w:tcPr>
          <w:p w14:paraId="40C40D15" w14:textId="77777777" w:rsidR="00354FFB" w:rsidRPr="00354FFB" w:rsidRDefault="00354FFB" w:rsidP="00354FFB">
            <w:pPr>
              <w:rPr>
                <w:rFonts w:ascii="Times New Roman" w:eastAsia="Calibri" w:hAnsi="Times New Roman" w:cs="Times New Roman"/>
              </w:rPr>
            </w:pPr>
          </w:p>
        </w:tc>
        <w:tc>
          <w:tcPr>
            <w:tcW w:w="1224" w:type="dxa"/>
            <w:vMerge/>
          </w:tcPr>
          <w:p w14:paraId="3C36AF54" w14:textId="77777777" w:rsidR="00354FFB" w:rsidRPr="00354FFB" w:rsidRDefault="00354FFB" w:rsidP="00354FFB">
            <w:pPr>
              <w:rPr>
                <w:rFonts w:ascii="Times New Roman" w:eastAsia="Calibri" w:hAnsi="Times New Roman" w:cs="Times New Roman"/>
              </w:rPr>
            </w:pPr>
          </w:p>
        </w:tc>
        <w:tc>
          <w:tcPr>
            <w:tcW w:w="4080" w:type="dxa"/>
            <w:vMerge/>
          </w:tcPr>
          <w:p w14:paraId="18F0F50C" w14:textId="77777777" w:rsidR="00354FFB" w:rsidRPr="00354FFB" w:rsidRDefault="00354FFB" w:rsidP="00354FFB">
            <w:pPr>
              <w:rPr>
                <w:rFonts w:ascii="Times New Roman" w:eastAsia="Calibri" w:hAnsi="Times New Roman" w:cs="Times New Roman"/>
              </w:rPr>
            </w:pPr>
          </w:p>
        </w:tc>
        <w:tc>
          <w:tcPr>
            <w:tcW w:w="6800" w:type="dxa"/>
          </w:tcPr>
          <w:p w14:paraId="6EF5846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0B92BB16" w14:textId="77777777" w:rsidTr="00A52685">
        <w:tc>
          <w:tcPr>
            <w:tcW w:w="272" w:type="dxa"/>
            <w:vMerge/>
          </w:tcPr>
          <w:p w14:paraId="2F928DCD" w14:textId="77777777" w:rsidR="00354FFB" w:rsidRPr="00354FFB" w:rsidRDefault="00354FFB" w:rsidP="00354FFB">
            <w:pPr>
              <w:rPr>
                <w:rFonts w:ascii="Times New Roman" w:eastAsia="Calibri" w:hAnsi="Times New Roman" w:cs="Times New Roman"/>
              </w:rPr>
            </w:pPr>
          </w:p>
        </w:tc>
        <w:tc>
          <w:tcPr>
            <w:tcW w:w="1903" w:type="dxa"/>
            <w:vMerge/>
          </w:tcPr>
          <w:p w14:paraId="2456B942" w14:textId="77777777" w:rsidR="00354FFB" w:rsidRPr="00354FFB" w:rsidRDefault="00354FFB" w:rsidP="00354FFB">
            <w:pPr>
              <w:rPr>
                <w:rFonts w:ascii="Times New Roman" w:eastAsia="Calibri" w:hAnsi="Times New Roman" w:cs="Times New Roman"/>
              </w:rPr>
            </w:pPr>
          </w:p>
        </w:tc>
        <w:tc>
          <w:tcPr>
            <w:tcW w:w="1224" w:type="dxa"/>
            <w:vMerge/>
          </w:tcPr>
          <w:p w14:paraId="2E0DCCE7" w14:textId="77777777" w:rsidR="00354FFB" w:rsidRPr="00354FFB" w:rsidRDefault="00354FFB" w:rsidP="00354FFB">
            <w:pPr>
              <w:rPr>
                <w:rFonts w:ascii="Times New Roman" w:eastAsia="Calibri" w:hAnsi="Times New Roman" w:cs="Times New Roman"/>
              </w:rPr>
            </w:pPr>
          </w:p>
        </w:tc>
        <w:tc>
          <w:tcPr>
            <w:tcW w:w="4080" w:type="dxa"/>
            <w:vMerge/>
          </w:tcPr>
          <w:p w14:paraId="627A8F09" w14:textId="77777777" w:rsidR="00354FFB" w:rsidRPr="00354FFB" w:rsidRDefault="00354FFB" w:rsidP="00354FFB">
            <w:pPr>
              <w:rPr>
                <w:rFonts w:ascii="Times New Roman" w:eastAsia="Calibri" w:hAnsi="Times New Roman" w:cs="Times New Roman"/>
              </w:rPr>
            </w:pPr>
          </w:p>
        </w:tc>
        <w:tc>
          <w:tcPr>
            <w:tcW w:w="6800" w:type="dxa"/>
          </w:tcPr>
          <w:p w14:paraId="12CE334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276893FD" w14:textId="77777777" w:rsidTr="00A52685">
        <w:tc>
          <w:tcPr>
            <w:tcW w:w="272" w:type="dxa"/>
            <w:vMerge/>
          </w:tcPr>
          <w:p w14:paraId="171FF19E" w14:textId="77777777" w:rsidR="00354FFB" w:rsidRPr="00354FFB" w:rsidRDefault="00354FFB" w:rsidP="00354FFB">
            <w:pPr>
              <w:rPr>
                <w:rFonts w:ascii="Times New Roman" w:eastAsia="Calibri" w:hAnsi="Times New Roman" w:cs="Times New Roman"/>
              </w:rPr>
            </w:pPr>
          </w:p>
        </w:tc>
        <w:tc>
          <w:tcPr>
            <w:tcW w:w="1903" w:type="dxa"/>
            <w:vMerge/>
          </w:tcPr>
          <w:p w14:paraId="3F84FDD6" w14:textId="77777777" w:rsidR="00354FFB" w:rsidRPr="00354FFB" w:rsidRDefault="00354FFB" w:rsidP="00354FFB">
            <w:pPr>
              <w:rPr>
                <w:rFonts w:ascii="Times New Roman" w:eastAsia="Calibri" w:hAnsi="Times New Roman" w:cs="Times New Roman"/>
              </w:rPr>
            </w:pPr>
          </w:p>
        </w:tc>
        <w:tc>
          <w:tcPr>
            <w:tcW w:w="1224" w:type="dxa"/>
            <w:vMerge/>
          </w:tcPr>
          <w:p w14:paraId="6C0AC080" w14:textId="77777777" w:rsidR="00354FFB" w:rsidRPr="00354FFB" w:rsidRDefault="00354FFB" w:rsidP="00354FFB">
            <w:pPr>
              <w:rPr>
                <w:rFonts w:ascii="Times New Roman" w:eastAsia="Calibri" w:hAnsi="Times New Roman" w:cs="Times New Roman"/>
              </w:rPr>
            </w:pPr>
          </w:p>
        </w:tc>
        <w:tc>
          <w:tcPr>
            <w:tcW w:w="4080" w:type="dxa"/>
            <w:vMerge/>
          </w:tcPr>
          <w:p w14:paraId="7387CC75" w14:textId="77777777" w:rsidR="00354FFB" w:rsidRPr="00354FFB" w:rsidRDefault="00354FFB" w:rsidP="00354FFB">
            <w:pPr>
              <w:rPr>
                <w:rFonts w:ascii="Times New Roman" w:eastAsia="Calibri" w:hAnsi="Times New Roman" w:cs="Times New Roman"/>
              </w:rPr>
            </w:pPr>
          </w:p>
        </w:tc>
        <w:tc>
          <w:tcPr>
            <w:tcW w:w="6800" w:type="dxa"/>
          </w:tcPr>
          <w:p w14:paraId="3BBB9C5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272DF43A" w14:textId="77777777" w:rsidTr="00A52685">
        <w:tc>
          <w:tcPr>
            <w:tcW w:w="272" w:type="dxa"/>
            <w:vMerge w:val="restart"/>
          </w:tcPr>
          <w:p w14:paraId="72020C1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15.</w:t>
            </w:r>
          </w:p>
        </w:tc>
        <w:tc>
          <w:tcPr>
            <w:tcW w:w="1903" w:type="dxa"/>
            <w:vMerge w:val="restart"/>
          </w:tcPr>
          <w:p w14:paraId="53972E5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Рынки</w:t>
            </w:r>
          </w:p>
        </w:tc>
        <w:tc>
          <w:tcPr>
            <w:tcW w:w="1224" w:type="dxa"/>
            <w:vMerge w:val="restart"/>
          </w:tcPr>
          <w:p w14:paraId="69D8B06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4.3</w:t>
            </w:r>
          </w:p>
        </w:tc>
        <w:tc>
          <w:tcPr>
            <w:tcW w:w="4080" w:type="dxa"/>
            <w:vMerge w:val="restart"/>
          </w:tcPr>
          <w:p w14:paraId="38F4CE4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 </w:t>
            </w:r>
          </w:p>
        </w:tc>
        <w:tc>
          <w:tcPr>
            <w:tcW w:w="6800" w:type="dxa"/>
          </w:tcPr>
          <w:p w14:paraId="229AC96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1000 кв.м.</w:t>
            </w:r>
          </w:p>
        </w:tc>
      </w:tr>
      <w:tr w:rsidR="00354FFB" w:rsidRPr="00354FFB" w14:paraId="7FA9E2CF" w14:textId="77777777" w:rsidTr="00A52685">
        <w:tc>
          <w:tcPr>
            <w:tcW w:w="272" w:type="dxa"/>
            <w:vMerge/>
          </w:tcPr>
          <w:p w14:paraId="28FF0D31" w14:textId="77777777" w:rsidR="00354FFB" w:rsidRPr="00354FFB" w:rsidRDefault="00354FFB" w:rsidP="00354FFB">
            <w:pPr>
              <w:rPr>
                <w:rFonts w:ascii="Times New Roman" w:eastAsia="Calibri" w:hAnsi="Times New Roman" w:cs="Times New Roman"/>
              </w:rPr>
            </w:pPr>
          </w:p>
        </w:tc>
        <w:tc>
          <w:tcPr>
            <w:tcW w:w="1903" w:type="dxa"/>
            <w:vMerge/>
          </w:tcPr>
          <w:p w14:paraId="5BA9EC83" w14:textId="77777777" w:rsidR="00354FFB" w:rsidRPr="00354FFB" w:rsidRDefault="00354FFB" w:rsidP="00354FFB">
            <w:pPr>
              <w:rPr>
                <w:rFonts w:ascii="Times New Roman" w:eastAsia="Calibri" w:hAnsi="Times New Roman" w:cs="Times New Roman"/>
              </w:rPr>
            </w:pPr>
          </w:p>
        </w:tc>
        <w:tc>
          <w:tcPr>
            <w:tcW w:w="1224" w:type="dxa"/>
            <w:vMerge/>
          </w:tcPr>
          <w:p w14:paraId="20E34405" w14:textId="77777777" w:rsidR="00354FFB" w:rsidRPr="00354FFB" w:rsidRDefault="00354FFB" w:rsidP="00354FFB">
            <w:pPr>
              <w:rPr>
                <w:rFonts w:ascii="Times New Roman" w:eastAsia="Calibri" w:hAnsi="Times New Roman" w:cs="Times New Roman"/>
              </w:rPr>
            </w:pPr>
          </w:p>
        </w:tc>
        <w:tc>
          <w:tcPr>
            <w:tcW w:w="4080" w:type="dxa"/>
            <w:vMerge/>
          </w:tcPr>
          <w:p w14:paraId="49B532E8" w14:textId="77777777" w:rsidR="00354FFB" w:rsidRPr="00354FFB" w:rsidRDefault="00354FFB" w:rsidP="00354FFB">
            <w:pPr>
              <w:rPr>
                <w:rFonts w:ascii="Times New Roman" w:eastAsia="Calibri" w:hAnsi="Times New Roman" w:cs="Times New Roman"/>
              </w:rPr>
            </w:pPr>
          </w:p>
        </w:tc>
        <w:tc>
          <w:tcPr>
            <w:tcW w:w="6800" w:type="dxa"/>
          </w:tcPr>
          <w:p w14:paraId="476EC5D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 кв.м.</w:t>
            </w:r>
          </w:p>
        </w:tc>
      </w:tr>
      <w:tr w:rsidR="00354FFB" w:rsidRPr="00354FFB" w14:paraId="2712BCA0" w14:textId="77777777" w:rsidTr="00A52685">
        <w:tc>
          <w:tcPr>
            <w:tcW w:w="272" w:type="dxa"/>
            <w:vMerge/>
          </w:tcPr>
          <w:p w14:paraId="336F277F" w14:textId="77777777" w:rsidR="00354FFB" w:rsidRPr="00354FFB" w:rsidRDefault="00354FFB" w:rsidP="00354FFB">
            <w:pPr>
              <w:rPr>
                <w:rFonts w:ascii="Times New Roman" w:eastAsia="Calibri" w:hAnsi="Times New Roman" w:cs="Times New Roman"/>
              </w:rPr>
            </w:pPr>
          </w:p>
        </w:tc>
        <w:tc>
          <w:tcPr>
            <w:tcW w:w="1903" w:type="dxa"/>
            <w:vMerge/>
          </w:tcPr>
          <w:p w14:paraId="4A4AF632" w14:textId="77777777" w:rsidR="00354FFB" w:rsidRPr="00354FFB" w:rsidRDefault="00354FFB" w:rsidP="00354FFB">
            <w:pPr>
              <w:rPr>
                <w:rFonts w:ascii="Times New Roman" w:eastAsia="Calibri" w:hAnsi="Times New Roman" w:cs="Times New Roman"/>
              </w:rPr>
            </w:pPr>
          </w:p>
        </w:tc>
        <w:tc>
          <w:tcPr>
            <w:tcW w:w="1224" w:type="dxa"/>
            <w:vMerge/>
          </w:tcPr>
          <w:p w14:paraId="38D3CBCF" w14:textId="77777777" w:rsidR="00354FFB" w:rsidRPr="00354FFB" w:rsidRDefault="00354FFB" w:rsidP="00354FFB">
            <w:pPr>
              <w:rPr>
                <w:rFonts w:ascii="Times New Roman" w:eastAsia="Calibri" w:hAnsi="Times New Roman" w:cs="Times New Roman"/>
              </w:rPr>
            </w:pPr>
          </w:p>
        </w:tc>
        <w:tc>
          <w:tcPr>
            <w:tcW w:w="4080" w:type="dxa"/>
            <w:vMerge/>
          </w:tcPr>
          <w:p w14:paraId="303E9067" w14:textId="77777777" w:rsidR="00354FFB" w:rsidRPr="00354FFB" w:rsidRDefault="00354FFB" w:rsidP="00354FFB">
            <w:pPr>
              <w:rPr>
                <w:rFonts w:ascii="Times New Roman" w:eastAsia="Calibri" w:hAnsi="Times New Roman" w:cs="Times New Roman"/>
              </w:rPr>
            </w:pPr>
          </w:p>
        </w:tc>
        <w:tc>
          <w:tcPr>
            <w:tcW w:w="6800" w:type="dxa"/>
          </w:tcPr>
          <w:p w14:paraId="6B368ED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354FFB" w:rsidRPr="00354FFB" w14:paraId="38997C6A" w14:textId="77777777" w:rsidTr="00A52685">
        <w:tc>
          <w:tcPr>
            <w:tcW w:w="272" w:type="dxa"/>
            <w:vMerge/>
          </w:tcPr>
          <w:p w14:paraId="14DB1CF8" w14:textId="77777777" w:rsidR="00354FFB" w:rsidRPr="00354FFB" w:rsidRDefault="00354FFB" w:rsidP="00354FFB">
            <w:pPr>
              <w:rPr>
                <w:rFonts w:ascii="Times New Roman" w:eastAsia="Calibri" w:hAnsi="Times New Roman" w:cs="Times New Roman"/>
              </w:rPr>
            </w:pPr>
          </w:p>
        </w:tc>
        <w:tc>
          <w:tcPr>
            <w:tcW w:w="1903" w:type="dxa"/>
            <w:vMerge/>
          </w:tcPr>
          <w:p w14:paraId="34F31D94" w14:textId="77777777" w:rsidR="00354FFB" w:rsidRPr="00354FFB" w:rsidRDefault="00354FFB" w:rsidP="00354FFB">
            <w:pPr>
              <w:rPr>
                <w:rFonts w:ascii="Times New Roman" w:eastAsia="Calibri" w:hAnsi="Times New Roman" w:cs="Times New Roman"/>
              </w:rPr>
            </w:pPr>
          </w:p>
        </w:tc>
        <w:tc>
          <w:tcPr>
            <w:tcW w:w="1224" w:type="dxa"/>
            <w:vMerge/>
          </w:tcPr>
          <w:p w14:paraId="6DC2752E" w14:textId="77777777" w:rsidR="00354FFB" w:rsidRPr="00354FFB" w:rsidRDefault="00354FFB" w:rsidP="00354FFB">
            <w:pPr>
              <w:rPr>
                <w:rFonts w:ascii="Times New Roman" w:eastAsia="Calibri" w:hAnsi="Times New Roman" w:cs="Times New Roman"/>
              </w:rPr>
            </w:pPr>
          </w:p>
        </w:tc>
        <w:tc>
          <w:tcPr>
            <w:tcW w:w="4080" w:type="dxa"/>
            <w:vMerge/>
          </w:tcPr>
          <w:p w14:paraId="58164B50" w14:textId="77777777" w:rsidR="00354FFB" w:rsidRPr="00354FFB" w:rsidRDefault="00354FFB" w:rsidP="00354FFB">
            <w:pPr>
              <w:rPr>
                <w:rFonts w:ascii="Times New Roman" w:eastAsia="Calibri" w:hAnsi="Times New Roman" w:cs="Times New Roman"/>
              </w:rPr>
            </w:pPr>
          </w:p>
        </w:tc>
        <w:tc>
          <w:tcPr>
            <w:tcW w:w="6800" w:type="dxa"/>
          </w:tcPr>
          <w:p w14:paraId="6A54219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23EC0C40" w14:textId="77777777" w:rsidTr="00A52685">
        <w:tc>
          <w:tcPr>
            <w:tcW w:w="272" w:type="dxa"/>
            <w:vMerge/>
          </w:tcPr>
          <w:p w14:paraId="7346D130" w14:textId="77777777" w:rsidR="00354FFB" w:rsidRPr="00354FFB" w:rsidRDefault="00354FFB" w:rsidP="00354FFB">
            <w:pPr>
              <w:rPr>
                <w:rFonts w:ascii="Times New Roman" w:eastAsia="Calibri" w:hAnsi="Times New Roman" w:cs="Times New Roman"/>
              </w:rPr>
            </w:pPr>
          </w:p>
        </w:tc>
        <w:tc>
          <w:tcPr>
            <w:tcW w:w="1903" w:type="dxa"/>
            <w:vMerge/>
          </w:tcPr>
          <w:p w14:paraId="7ED400BD" w14:textId="77777777" w:rsidR="00354FFB" w:rsidRPr="00354FFB" w:rsidRDefault="00354FFB" w:rsidP="00354FFB">
            <w:pPr>
              <w:rPr>
                <w:rFonts w:ascii="Times New Roman" w:eastAsia="Calibri" w:hAnsi="Times New Roman" w:cs="Times New Roman"/>
              </w:rPr>
            </w:pPr>
          </w:p>
        </w:tc>
        <w:tc>
          <w:tcPr>
            <w:tcW w:w="1224" w:type="dxa"/>
            <w:vMerge/>
          </w:tcPr>
          <w:p w14:paraId="262D5EDA" w14:textId="77777777" w:rsidR="00354FFB" w:rsidRPr="00354FFB" w:rsidRDefault="00354FFB" w:rsidP="00354FFB">
            <w:pPr>
              <w:rPr>
                <w:rFonts w:ascii="Times New Roman" w:eastAsia="Calibri" w:hAnsi="Times New Roman" w:cs="Times New Roman"/>
              </w:rPr>
            </w:pPr>
          </w:p>
        </w:tc>
        <w:tc>
          <w:tcPr>
            <w:tcW w:w="4080" w:type="dxa"/>
            <w:vMerge/>
          </w:tcPr>
          <w:p w14:paraId="359CA557" w14:textId="77777777" w:rsidR="00354FFB" w:rsidRPr="00354FFB" w:rsidRDefault="00354FFB" w:rsidP="00354FFB">
            <w:pPr>
              <w:rPr>
                <w:rFonts w:ascii="Times New Roman" w:eastAsia="Calibri" w:hAnsi="Times New Roman" w:cs="Times New Roman"/>
              </w:rPr>
            </w:pPr>
          </w:p>
        </w:tc>
        <w:tc>
          <w:tcPr>
            <w:tcW w:w="6800" w:type="dxa"/>
          </w:tcPr>
          <w:p w14:paraId="557FD3C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276EB474" w14:textId="77777777" w:rsidTr="00A52685">
        <w:tc>
          <w:tcPr>
            <w:tcW w:w="272" w:type="dxa"/>
            <w:vMerge/>
          </w:tcPr>
          <w:p w14:paraId="319ECB5E" w14:textId="77777777" w:rsidR="00354FFB" w:rsidRPr="00354FFB" w:rsidRDefault="00354FFB" w:rsidP="00354FFB">
            <w:pPr>
              <w:rPr>
                <w:rFonts w:ascii="Times New Roman" w:eastAsia="Calibri" w:hAnsi="Times New Roman" w:cs="Times New Roman"/>
              </w:rPr>
            </w:pPr>
          </w:p>
        </w:tc>
        <w:tc>
          <w:tcPr>
            <w:tcW w:w="1903" w:type="dxa"/>
            <w:vMerge/>
          </w:tcPr>
          <w:p w14:paraId="33ECA001" w14:textId="77777777" w:rsidR="00354FFB" w:rsidRPr="00354FFB" w:rsidRDefault="00354FFB" w:rsidP="00354FFB">
            <w:pPr>
              <w:rPr>
                <w:rFonts w:ascii="Times New Roman" w:eastAsia="Calibri" w:hAnsi="Times New Roman" w:cs="Times New Roman"/>
              </w:rPr>
            </w:pPr>
          </w:p>
        </w:tc>
        <w:tc>
          <w:tcPr>
            <w:tcW w:w="1224" w:type="dxa"/>
            <w:vMerge/>
          </w:tcPr>
          <w:p w14:paraId="17C30B73" w14:textId="77777777" w:rsidR="00354FFB" w:rsidRPr="00354FFB" w:rsidRDefault="00354FFB" w:rsidP="00354FFB">
            <w:pPr>
              <w:rPr>
                <w:rFonts w:ascii="Times New Roman" w:eastAsia="Calibri" w:hAnsi="Times New Roman" w:cs="Times New Roman"/>
              </w:rPr>
            </w:pPr>
          </w:p>
        </w:tc>
        <w:tc>
          <w:tcPr>
            <w:tcW w:w="4080" w:type="dxa"/>
            <w:vMerge/>
          </w:tcPr>
          <w:p w14:paraId="309B0063" w14:textId="77777777" w:rsidR="00354FFB" w:rsidRPr="00354FFB" w:rsidRDefault="00354FFB" w:rsidP="00354FFB">
            <w:pPr>
              <w:rPr>
                <w:rFonts w:ascii="Times New Roman" w:eastAsia="Calibri" w:hAnsi="Times New Roman" w:cs="Times New Roman"/>
              </w:rPr>
            </w:pPr>
          </w:p>
        </w:tc>
        <w:tc>
          <w:tcPr>
            <w:tcW w:w="6800" w:type="dxa"/>
          </w:tcPr>
          <w:p w14:paraId="456AA5F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73EBAE60" w14:textId="77777777" w:rsidTr="00A52685">
        <w:tc>
          <w:tcPr>
            <w:tcW w:w="272" w:type="dxa"/>
            <w:vMerge/>
          </w:tcPr>
          <w:p w14:paraId="5D0D7BF0" w14:textId="77777777" w:rsidR="00354FFB" w:rsidRPr="00354FFB" w:rsidRDefault="00354FFB" w:rsidP="00354FFB">
            <w:pPr>
              <w:rPr>
                <w:rFonts w:ascii="Times New Roman" w:eastAsia="Calibri" w:hAnsi="Times New Roman" w:cs="Times New Roman"/>
              </w:rPr>
            </w:pPr>
          </w:p>
        </w:tc>
        <w:tc>
          <w:tcPr>
            <w:tcW w:w="1903" w:type="dxa"/>
            <w:vMerge/>
          </w:tcPr>
          <w:p w14:paraId="6958900F" w14:textId="77777777" w:rsidR="00354FFB" w:rsidRPr="00354FFB" w:rsidRDefault="00354FFB" w:rsidP="00354FFB">
            <w:pPr>
              <w:rPr>
                <w:rFonts w:ascii="Times New Roman" w:eastAsia="Calibri" w:hAnsi="Times New Roman" w:cs="Times New Roman"/>
              </w:rPr>
            </w:pPr>
          </w:p>
        </w:tc>
        <w:tc>
          <w:tcPr>
            <w:tcW w:w="1224" w:type="dxa"/>
            <w:vMerge/>
          </w:tcPr>
          <w:p w14:paraId="059B828B" w14:textId="77777777" w:rsidR="00354FFB" w:rsidRPr="00354FFB" w:rsidRDefault="00354FFB" w:rsidP="00354FFB">
            <w:pPr>
              <w:rPr>
                <w:rFonts w:ascii="Times New Roman" w:eastAsia="Calibri" w:hAnsi="Times New Roman" w:cs="Times New Roman"/>
              </w:rPr>
            </w:pPr>
          </w:p>
        </w:tc>
        <w:tc>
          <w:tcPr>
            <w:tcW w:w="4080" w:type="dxa"/>
            <w:vMerge/>
          </w:tcPr>
          <w:p w14:paraId="39EBC1F9" w14:textId="77777777" w:rsidR="00354FFB" w:rsidRPr="00354FFB" w:rsidRDefault="00354FFB" w:rsidP="00354FFB">
            <w:pPr>
              <w:rPr>
                <w:rFonts w:ascii="Times New Roman" w:eastAsia="Calibri" w:hAnsi="Times New Roman" w:cs="Times New Roman"/>
              </w:rPr>
            </w:pPr>
          </w:p>
        </w:tc>
        <w:tc>
          <w:tcPr>
            <w:tcW w:w="6800" w:type="dxa"/>
          </w:tcPr>
          <w:p w14:paraId="247D3F2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15 м.</w:t>
            </w:r>
          </w:p>
        </w:tc>
      </w:tr>
      <w:tr w:rsidR="00354FFB" w:rsidRPr="00354FFB" w14:paraId="5D8ADA05" w14:textId="77777777" w:rsidTr="00A52685">
        <w:tc>
          <w:tcPr>
            <w:tcW w:w="272" w:type="dxa"/>
            <w:vMerge/>
          </w:tcPr>
          <w:p w14:paraId="338D8D77" w14:textId="77777777" w:rsidR="00354FFB" w:rsidRPr="00354FFB" w:rsidRDefault="00354FFB" w:rsidP="00354FFB">
            <w:pPr>
              <w:rPr>
                <w:rFonts w:ascii="Times New Roman" w:eastAsia="Calibri" w:hAnsi="Times New Roman" w:cs="Times New Roman"/>
              </w:rPr>
            </w:pPr>
          </w:p>
        </w:tc>
        <w:tc>
          <w:tcPr>
            <w:tcW w:w="1903" w:type="dxa"/>
            <w:vMerge/>
          </w:tcPr>
          <w:p w14:paraId="5878D9FB" w14:textId="77777777" w:rsidR="00354FFB" w:rsidRPr="00354FFB" w:rsidRDefault="00354FFB" w:rsidP="00354FFB">
            <w:pPr>
              <w:rPr>
                <w:rFonts w:ascii="Times New Roman" w:eastAsia="Calibri" w:hAnsi="Times New Roman" w:cs="Times New Roman"/>
              </w:rPr>
            </w:pPr>
          </w:p>
        </w:tc>
        <w:tc>
          <w:tcPr>
            <w:tcW w:w="1224" w:type="dxa"/>
            <w:vMerge/>
          </w:tcPr>
          <w:p w14:paraId="2F4F6487" w14:textId="77777777" w:rsidR="00354FFB" w:rsidRPr="00354FFB" w:rsidRDefault="00354FFB" w:rsidP="00354FFB">
            <w:pPr>
              <w:rPr>
                <w:rFonts w:ascii="Times New Roman" w:eastAsia="Calibri" w:hAnsi="Times New Roman" w:cs="Times New Roman"/>
              </w:rPr>
            </w:pPr>
          </w:p>
        </w:tc>
        <w:tc>
          <w:tcPr>
            <w:tcW w:w="4080" w:type="dxa"/>
            <w:vMerge/>
          </w:tcPr>
          <w:p w14:paraId="13D04991" w14:textId="77777777" w:rsidR="00354FFB" w:rsidRPr="00354FFB" w:rsidRDefault="00354FFB" w:rsidP="00354FFB">
            <w:pPr>
              <w:rPr>
                <w:rFonts w:ascii="Times New Roman" w:eastAsia="Calibri" w:hAnsi="Times New Roman" w:cs="Times New Roman"/>
              </w:rPr>
            </w:pPr>
          </w:p>
        </w:tc>
        <w:tc>
          <w:tcPr>
            <w:tcW w:w="6800" w:type="dxa"/>
          </w:tcPr>
          <w:p w14:paraId="38A2EDD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497E3311" w14:textId="77777777" w:rsidTr="00A52685">
        <w:tc>
          <w:tcPr>
            <w:tcW w:w="272" w:type="dxa"/>
            <w:vMerge/>
          </w:tcPr>
          <w:p w14:paraId="32DAE342" w14:textId="77777777" w:rsidR="00354FFB" w:rsidRPr="00354FFB" w:rsidRDefault="00354FFB" w:rsidP="00354FFB">
            <w:pPr>
              <w:rPr>
                <w:rFonts w:ascii="Times New Roman" w:eastAsia="Calibri" w:hAnsi="Times New Roman" w:cs="Times New Roman"/>
              </w:rPr>
            </w:pPr>
          </w:p>
        </w:tc>
        <w:tc>
          <w:tcPr>
            <w:tcW w:w="1903" w:type="dxa"/>
            <w:vMerge/>
          </w:tcPr>
          <w:p w14:paraId="124D34F8" w14:textId="77777777" w:rsidR="00354FFB" w:rsidRPr="00354FFB" w:rsidRDefault="00354FFB" w:rsidP="00354FFB">
            <w:pPr>
              <w:rPr>
                <w:rFonts w:ascii="Times New Roman" w:eastAsia="Calibri" w:hAnsi="Times New Roman" w:cs="Times New Roman"/>
              </w:rPr>
            </w:pPr>
          </w:p>
        </w:tc>
        <w:tc>
          <w:tcPr>
            <w:tcW w:w="1224" w:type="dxa"/>
            <w:vMerge/>
          </w:tcPr>
          <w:p w14:paraId="36F5C757" w14:textId="77777777" w:rsidR="00354FFB" w:rsidRPr="00354FFB" w:rsidRDefault="00354FFB" w:rsidP="00354FFB">
            <w:pPr>
              <w:rPr>
                <w:rFonts w:ascii="Times New Roman" w:eastAsia="Calibri" w:hAnsi="Times New Roman" w:cs="Times New Roman"/>
              </w:rPr>
            </w:pPr>
          </w:p>
        </w:tc>
        <w:tc>
          <w:tcPr>
            <w:tcW w:w="4080" w:type="dxa"/>
            <w:vMerge/>
          </w:tcPr>
          <w:p w14:paraId="0DED25C2" w14:textId="77777777" w:rsidR="00354FFB" w:rsidRPr="00354FFB" w:rsidRDefault="00354FFB" w:rsidP="00354FFB">
            <w:pPr>
              <w:rPr>
                <w:rFonts w:ascii="Times New Roman" w:eastAsia="Calibri" w:hAnsi="Times New Roman" w:cs="Times New Roman"/>
              </w:rPr>
            </w:pPr>
          </w:p>
        </w:tc>
        <w:tc>
          <w:tcPr>
            <w:tcW w:w="6800" w:type="dxa"/>
          </w:tcPr>
          <w:p w14:paraId="5DCE2C1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38EF0992" w14:textId="77777777" w:rsidTr="00A52685">
        <w:tc>
          <w:tcPr>
            <w:tcW w:w="272" w:type="dxa"/>
            <w:vMerge/>
          </w:tcPr>
          <w:p w14:paraId="0979DC4F" w14:textId="77777777" w:rsidR="00354FFB" w:rsidRPr="00354FFB" w:rsidRDefault="00354FFB" w:rsidP="00354FFB">
            <w:pPr>
              <w:rPr>
                <w:rFonts w:ascii="Times New Roman" w:eastAsia="Calibri" w:hAnsi="Times New Roman" w:cs="Times New Roman"/>
              </w:rPr>
            </w:pPr>
          </w:p>
        </w:tc>
        <w:tc>
          <w:tcPr>
            <w:tcW w:w="1903" w:type="dxa"/>
            <w:vMerge/>
          </w:tcPr>
          <w:p w14:paraId="230580F7" w14:textId="77777777" w:rsidR="00354FFB" w:rsidRPr="00354FFB" w:rsidRDefault="00354FFB" w:rsidP="00354FFB">
            <w:pPr>
              <w:rPr>
                <w:rFonts w:ascii="Times New Roman" w:eastAsia="Calibri" w:hAnsi="Times New Roman" w:cs="Times New Roman"/>
              </w:rPr>
            </w:pPr>
          </w:p>
        </w:tc>
        <w:tc>
          <w:tcPr>
            <w:tcW w:w="1224" w:type="dxa"/>
            <w:vMerge/>
          </w:tcPr>
          <w:p w14:paraId="25315B66" w14:textId="77777777" w:rsidR="00354FFB" w:rsidRPr="00354FFB" w:rsidRDefault="00354FFB" w:rsidP="00354FFB">
            <w:pPr>
              <w:rPr>
                <w:rFonts w:ascii="Times New Roman" w:eastAsia="Calibri" w:hAnsi="Times New Roman" w:cs="Times New Roman"/>
              </w:rPr>
            </w:pPr>
          </w:p>
        </w:tc>
        <w:tc>
          <w:tcPr>
            <w:tcW w:w="4080" w:type="dxa"/>
            <w:vMerge/>
          </w:tcPr>
          <w:p w14:paraId="718C1F75" w14:textId="77777777" w:rsidR="00354FFB" w:rsidRPr="00354FFB" w:rsidRDefault="00354FFB" w:rsidP="00354FFB">
            <w:pPr>
              <w:rPr>
                <w:rFonts w:ascii="Times New Roman" w:eastAsia="Calibri" w:hAnsi="Times New Roman" w:cs="Times New Roman"/>
              </w:rPr>
            </w:pPr>
          </w:p>
        </w:tc>
        <w:tc>
          <w:tcPr>
            <w:tcW w:w="6800" w:type="dxa"/>
          </w:tcPr>
          <w:p w14:paraId="279FCFA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4BAA6B0C" w14:textId="77777777" w:rsidTr="00A52685">
        <w:tc>
          <w:tcPr>
            <w:tcW w:w="272" w:type="dxa"/>
            <w:vMerge w:val="restart"/>
          </w:tcPr>
          <w:p w14:paraId="454F0B31"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16.</w:t>
            </w:r>
          </w:p>
        </w:tc>
        <w:tc>
          <w:tcPr>
            <w:tcW w:w="1903" w:type="dxa"/>
            <w:vMerge w:val="restart"/>
          </w:tcPr>
          <w:p w14:paraId="046D38E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Магазины</w:t>
            </w:r>
          </w:p>
        </w:tc>
        <w:tc>
          <w:tcPr>
            <w:tcW w:w="1224" w:type="dxa"/>
            <w:vMerge w:val="restart"/>
          </w:tcPr>
          <w:p w14:paraId="6D2C070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4.4</w:t>
            </w:r>
          </w:p>
        </w:tc>
        <w:tc>
          <w:tcPr>
            <w:tcW w:w="4080" w:type="dxa"/>
            <w:vMerge w:val="restart"/>
          </w:tcPr>
          <w:p w14:paraId="4D16519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6800" w:type="dxa"/>
          </w:tcPr>
          <w:p w14:paraId="6C45C52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500 кв.м.</w:t>
            </w:r>
          </w:p>
        </w:tc>
      </w:tr>
      <w:tr w:rsidR="00354FFB" w:rsidRPr="00354FFB" w14:paraId="23E45B84" w14:textId="77777777" w:rsidTr="00A52685">
        <w:tc>
          <w:tcPr>
            <w:tcW w:w="272" w:type="dxa"/>
            <w:vMerge/>
          </w:tcPr>
          <w:p w14:paraId="63D99694" w14:textId="77777777" w:rsidR="00354FFB" w:rsidRPr="00354FFB" w:rsidRDefault="00354FFB" w:rsidP="00354FFB">
            <w:pPr>
              <w:rPr>
                <w:rFonts w:ascii="Times New Roman" w:eastAsia="Calibri" w:hAnsi="Times New Roman" w:cs="Times New Roman"/>
              </w:rPr>
            </w:pPr>
          </w:p>
        </w:tc>
        <w:tc>
          <w:tcPr>
            <w:tcW w:w="1903" w:type="dxa"/>
            <w:vMerge/>
          </w:tcPr>
          <w:p w14:paraId="2D72A932" w14:textId="77777777" w:rsidR="00354FFB" w:rsidRPr="00354FFB" w:rsidRDefault="00354FFB" w:rsidP="00354FFB">
            <w:pPr>
              <w:rPr>
                <w:rFonts w:ascii="Times New Roman" w:eastAsia="Calibri" w:hAnsi="Times New Roman" w:cs="Times New Roman"/>
              </w:rPr>
            </w:pPr>
          </w:p>
        </w:tc>
        <w:tc>
          <w:tcPr>
            <w:tcW w:w="1224" w:type="dxa"/>
            <w:vMerge/>
          </w:tcPr>
          <w:p w14:paraId="22D1BF8E" w14:textId="77777777" w:rsidR="00354FFB" w:rsidRPr="00354FFB" w:rsidRDefault="00354FFB" w:rsidP="00354FFB">
            <w:pPr>
              <w:rPr>
                <w:rFonts w:ascii="Times New Roman" w:eastAsia="Calibri" w:hAnsi="Times New Roman" w:cs="Times New Roman"/>
              </w:rPr>
            </w:pPr>
          </w:p>
        </w:tc>
        <w:tc>
          <w:tcPr>
            <w:tcW w:w="4080" w:type="dxa"/>
            <w:vMerge/>
          </w:tcPr>
          <w:p w14:paraId="63AE5CA3" w14:textId="77777777" w:rsidR="00354FFB" w:rsidRPr="00354FFB" w:rsidRDefault="00354FFB" w:rsidP="00354FFB">
            <w:pPr>
              <w:rPr>
                <w:rFonts w:ascii="Times New Roman" w:eastAsia="Calibri" w:hAnsi="Times New Roman" w:cs="Times New Roman"/>
              </w:rPr>
            </w:pPr>
          </w:p>
        </w:tc>
        <w:tc>
          <w:tcPr>
            <w:tcW w:w="6800" w:type="dxa"/>
          </w:tcPr>
          <w:p w14:paraId="3324BFF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35000 кв.м.</w:t>
            </w:r>
          </w:p>
        </w:tc>
      </w:tr>
      <w:tr w:rsidR="00354FFB" w:rsidRPr="00354FFB" w14:paraId="0102C839" w14:textId="77777777" w:rsidTr="00A52685">
        <w:tc>
          <w:tcPr>
            <w:tcW w:w="272" w:type="dxa"/>
            <w:vMerge/>
          </w:tcPr>
          <w:p w14:paraId="0A979E10" w14:textId="77777777" w:rsidR="00354FFB" w:rsidRPr="00354FFB" w:rsidRDefault="00354FFB" w:rsidP="00354FFB">
            <w:pPr>
              <w:rPr>
                <w:rFonts w:ascii="Times New Roman" w:eastAsia="Calibri" w:hAnsi="Times New Roman" w:cs="Times New Roman"/>
              </w:rPr>
            </w:pPr>
          </w:p>
        </w:tc>
        <w:tc>
          <w:tcPr>
            <w:tcW w:w="1903" w:type="dxa"/>
            <w:vMerge/>
          </w:tcPr>
          <w:p w14:paraId="75978DBF" w14:textId="77777777" w:rsidR="00354FFB" w:rsidRPr="00354FFB" w:rsidRDefault="00354FFB" w:rsidP="00354FFB">
            <w:pPr>
              <w:rPr>
                <w:rFonts w:ascii="Times New Roman" w:eastAsia="Calibri" w:hAnsi="Times New Roman" w:cs="Times New Roman"/>
              </w:rPr>
            </w:pPr>
          </w:p>
        </w:tc>
        <w:tc>
          <w:tcPr>
            <w:tcW w:w="1224" w:type="dxa"/>
            <w:vMerge/>
          </w:tcPr>
          <w:p w14:paraId="5225D298" w14:textId="77777777" w:rsidR="00354FFB" w:rsidRPr="00354FFB" w:rsidRDefault="00354FFB" w:rsidP="00354FFB">
            <w:pPr>
              <w:rPr>
                <w:rFonts w:ascii="Times New Roman" w:eastAsia="Calibri" w:hAnsi="Times New Roman" w:cs="Times New Roman"/>
              </w:rPr>
            </w:pPr>
          </w:p>
        </w:tc>
        <w:tc>
          <w:tcPr>
            <w:tcW w:w="4080" w:type="dxa"/>
            <w:vMerge/>
          </w:tcPr>
          <w:p w14:paraId="100CF4F4" w14:textId="77777777" w:rsidR="00354FFB" w:rsidRPr="00354FFB" w:rsidRDefault="00354FFB" w:rsidP="00354FFB">
            <w:pPr>
              <w:rPr>
                <w:rFonts w:ascii="Times New Roman" w:eastAsia="Calibri" w:hAnsi="Times New Roman" w:cs="Times New Roman"/>
              </w:rPr>
            </w:pPr>
          </w:p>
        </w:tc>
        <w:tc>
          <w:tcPr>
            <w:tcW w:w="6800" w:type="dxa"/>
          </w:tcPr>
          <w:p w14:paraId="5C1DDF0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7E38AD31" w14:textId="77777777" w:rsidTr="00A52685">
        <w:tc>
          <w:tcPr>
            <w:tcW w:w="272" w:type="dxa"/>
            <w:vMerge/>
          </w:tcPr>
          <w:p w14:paraId="62C7E5A8" w14:textId="77777777" w:rsidR="00354FFB" w:rsidRPr="00354FFB" w:rsidRDefault="00354FFB" w:rsidP="00354FFB">
            <w:pPr>
              <w:rPr>
                <w:rFonts w:ascii="Times New Roman" w:eastAsia="Calibri" w:hAnsi="Times New Roman" w:cs="Times New Roman"/>
              </w:rPr>
            </w:pPr>
          </w:p>
        </w:tc>
        <w:tc>
          <w:tcPr>
            <w:tcW w:w="1903" w:type="dxa"/>
            <w:vMerge/>
          </w:tcPr>
          <w:p w14:paraId="29C24BA7" w14:textId="77777777" w:rsidR="00354FFB" w:rsidRPr="00354FFB" w:rsidRDefault="00354FFB" w:rsidP="00354FFB">
            <w:pPr>
              <w:rPr>
                <w:rFonts w:ascii="Times New Roman" w:eastAsia="Calibri" w:hAnsi="Times New Roman" w:cs="Times New Roman"/>
              </w:rPr>
            </w:pPr>
          </w:p>
        </w:tc>
        <w:tc>
          <w:tcPr>
            <w:tcW w:w="1224" w:type="dxa"/>
            <w:vMerge/>
          </w:tcPr>
          <w:p w14:paraId="1DDD2102" w14:textId="77777777" w:rsidR="00354FFB" w:rsidRPr="00354FFB" w:rsidRDefault="00354FFB" w:rsidP="00354FFB">
            <w:pPr>
              <w:rPr>
                <w:rFonts w:ascii="Times New Roman" w:eastAsia="Calibri" w:hAnsi="Times New Roman" w:cs="Times New Roman"/>
              </w:rPr>
            </w:pPr>
          </w:p>
        </w:tc>
        <w:tc>
          <w:tcPr>
            <w:tcW w:w="4080" w:type="dxa"/>
            <w:vMerge/>
          </w:tcPr>
          <w:p w14:paraId="47480D50" w14:textId="77777777" w:rsidR="00354FFB" w:rsidRPr="00354FFB" w:rsidRDefault="00354FFB" w:rsidP="00354FFB">
            <w:pPr>
              <w:rPr>
                <w:rFonts w:ascii="Times New Roman" w:eastAsia="Calibri" w:hAnsi="Times New Roman" w:cs="Times New Roman"/>
              </w:rPr>
            </w:pPr>
          </w:p>
        </w:tc>
        <w:tc>
          <w:tcPr>
            <w:tcW w:w="6800" w:type="dxa"/>
          </w:tcPr>
          <w:p w14:paraId="323389C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2C3B8BD0" w14:textId="77777777" w:rsidTr="00A52685">
        <w:tc>
          <w:tcPr>
            <w:tcW w:w="272" w:type="dxa"/>
            <w:vMerge/>
          </w:tcPr>
          <w:p w14:paraId="5F592935" w14:textId="77777777" w:rsidR="00354FFB" w:rsidRPr="00354FFB" w:rsidRDefault="00354FFB" w:rsidP="00354FFB">
            <w:pPr>
              <w:rPr>
                <w:rFonts w:ascii="Times New Roman" w:eastAsia="Calibri" w:hAnsi="Times New Roman" w:cs="Times New Roman"/>
              </w:rPr>
            </w:pPr>
          </w:p>
        </w:tc>
        <w:tc>
          <w:tcPr>
            <w:tcW w:w="1903" w:type="dxa"/>
            <w:vMerge/>
          </w:tcPr>
          <w:p w14:paraId="7A8ED28F" w14:textId="77777777" w:rsidR="00354FFB" w:rsidRPr="00354FFB" w:rsidRDefault="00354FFB" w:rsidP="00354FFB">
            <w:pPr>
              <w:rPr>
                <w:rFonts w:ascii="Times New Roman" w:eastAsia="Calibri" w:hAnsi="Times New Roman" w:cs="Times New Roman"/>
              </w:rPr>
            </w:pPr>
          </w:p>
        </w:tc>
        <w:tc>
          <w:tcPr>
            <w:tcW w:w="1224" w:type="dxa"/>
            <w:vMerge/>
          </w:tcPr>
          <w:p w14:paraId="54309EE6" w14:textId="77777777" w:rsidR="00354FFB" w:rsidRPr="00354FFB" w:rsidRDefault="00354FFB" w:rsidP="00354FFB">
            <w:pPr>
              <w:rPr>
                <w:rFonts w:ascii="Times New Roman" w:eastAsia="Calibri" w:hAnsi="Times New Roman" w:cs="Times New Roman"/>
              </w:rPr>
            </w:pPr>
          </w:p>
        </w:tc>
        <w:tc>
          <w:tcPr>
            <w:tcW w:w="4080" w:type="dxa"/>
            <w:vMerge/>
          </w:tcPr>
          <w:p w14:paraId="684CCD92" w14:textId="77777777" w:rsidR="00354FFB" w:rsidRPr="00354FFB" w:rsidRDefault="00354FFB" w:rsidP="00354FFB">
            <w:pPr>
              <w:rPr>
                <w:rFonts w:ascii="Times New Roman" w:eastAsia="Calibri" w:hAnsi="Times New Roman" w:cs="Times New Roman"/>
              </w:rPr>
            </w:pPr>
          </w:p>
        </w:tc>
        <w:tc>
          <w:tcPr>
            <w:tcW w:w="6800" w:type="dxa"/>
          </w:tcPr>
          <w:p w14:paraId="6577491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w:t>
            </w:r>
            <w:r w:rsidRPr="00354FFB">
              <w:rPr>
                <w:rFonts w:ascii="Times New Roman" w:eastAsia="Tahoma" w:hAnsi="Times New Roman" w:cs="Times New Roman"/>
                <w:color w:val="000000"/>
                <w:sz w:val="20"/>
                <w:szCs w:val="20"/>
              </w:rPr>
              <w:lastRenderedPageBreak/>
              <w:t>строений, сооружений в случае размещения на смежном участке пристроенного здания – 3 м.</w:t>
            </w:r>
          </w:p>
        </w:tc>
      </w:tr>
      <w:tr w:rsidR="00354FFB" w:rsidRPr="00354FFB" w14:paraId="698E0719" w14:textId="77777777" w:rsidTr="00A52685">
        <w:tc>
          <w:tcPr>
            <w:tcW w:w="272" w:type="dxa"/>
            <w:vMerge/>
          </w:tcPr>
          <w:p w14:paraId="036F7498" w14:textId="77777777" w:rsidR="00354FFB" w:rsidRPr="00354FFB" w:rsidRDefault="00354FFB" w:rsidP="00354FFB">
            <w:pPr>
              <w:rPr>
                <w:rFonts w:ascii="Times New Roman" w:eastAsia="Calibri" w:hAnsi="Times New Roman" w:cs="Times New Roman"/>
              </w:rPr>
            </w:pPr>
          </w:p>
        </w:tc>
        <w:tc>
          <w:tcPr>
            <w:tcW w:w="1903" w:type="dxa"/>
            <w:vMerge/>
          </w:tcPr>
          <w:p w14:paraId="65D8B060" w14:textId="77777777" w:rsidR="00354FFB" w:rsidRPr="00354FFB" w:rsidRDefault="00354FFB" w:rsidP="00354FFB">
            <w:pPr>
              <w:rPr>
                <w:rFonts w:ascii="Times New Roman" w:eastAsia="Calibri" w:hAnsi="Times New Roman" w:cs="Times New Roman"/>
              </w:rPr>
            </w:pPr>
          </w:p>
        </w:tc>
        <w:tc>
          <w:tcPr>
            <w:tcW w:w="1224" w:type="dxa"/>
            <w:vMerge/>
          </w:tcPr>
          <w:p w14:paraId="44F345D1" w14:textId="77777777" w:rsidR="00354FFB" w:rsidRPr="00354FFB" w:rsidRDefault="00354FFB" w:rsidP="00354FFB">
            <w:pPr>
              <w:rPr>
                <w:rFonts w:ascii="Times New Roman" w:eastAsia="Calibri" w:hAnsi="Times New Roman" w:cs="Times New Roman"/>
              </w:rPr>
            </w:pPr>
          </w:p>
        </w:tc>
        <w:tc>
          <w:tcPr>
            <w:tcW w:w="4080" w:type="dxa"/>
            <w:vMerge/>
          </w:tcPr>
          <w:p w14:paraId="43CA2ED4" w14:textId="77777777" w:rsidR="00354FFB" w:rsidRPr="00354FFB" w:rsidRDefault="00354FFB" w:rsidP="00354FFB">
            <w:pPr>
              <w:rPr>
                <w:rFonts w:ascii="Times New Roman" w:eastAsia="Calibri" w:hAnsi="Times New Roman" w:cs="Times New Roman"/>
              </w:rPr>
            </w:pPr>
          </w:p>
        </w:tc>
        <w:tc>
          <w:tcPr>
            <w:tcW w:w="6800" w:type="dxa"/>
          </w:tcPr>
          <w:p w14:paraId="3E7354E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5C256571" w14:textId="77777777" w:rsidTr="00A52685">
        <w:tc>
          <w:tcPr>
            <w:tcW w:w="272" w:type="dxa"/>
            <w:vMerge/>
          </w:tcPr>
          <w:p w14:paraId="08B345B8" w14:textId="77777777" w:rsidR="00354FFB" w:rsidRPr="00354FFB" w:rsidRDefault="00354FFB" w:rsidP="00354FFB">
            <w:pPr>
              <w:rPr>
                <w:rFonts w:ascii="Times New Roman" w:eastAsia="Calibri" w:hAnsi="Times New Roman" w:cs="Times New Roman"/>
              </w:rPr>
            </w:pPr>
          </w:p>
        </w:tc>
        <w:tc>
          <w:tcPr>
            <w:tcW w:w="1903" w:type="dxa"/>
            <w:vMerge/>
          </w:tcPr>
          <w:p w14:paraId="60864C14" w14:textId="77777777" w:rsidR="00354FFB" w:rsidRPr="00354FFB" w:rsidRDefault="00354FFB" w:rsidP="00354FFB">
            <w:pPr>
              <w:rPr>
                <w:rFonts w:ascii="Times New Roman" w:eastAsia="Calibri" w:hAnsi="Times New Roman" w:cs="Times New Roman"/>
              </w:rPr>
            </w:pPr>
          </w:p>
        </w:tc>
        <w:tc>
          <w:tcPr>
            <w:tcW w:w="1224" w:type="dxa"/>
            <w:vMerge/>
          </w:tcPr>
          <w:p w14:paraId="1B2189DD" w14:textId="77777777" w:rsidR="00354FFB" w:rsidRPr="00354FFB" w:rsidRDefault="00354FFB" w:rsidP="00354FFB">
            <w:pPr>
              <w:rPr>
                <w:rFonts w:ascii="Times New Roman" w:eastAsia="Calibri" w:hAnsi="Times New Roman" w:cs="Times New Roman"/>
              </w:rPr>
            </w:pPr>
          </w:p>
        </w:tc>
        <w:tc>
          <w:tcPr>
            <w:tcW w:w="4080" w:type="dxa"/>
            <w:vMerge/>
          </w:tcPr>
          <w:p w14:paraId="70B29AA8" w14:textId="77777777" w:rsidR="00354FFB" w:rsidRPr="00354FFB" w:rsidRDefault="00354FFB" w:rsidP="00354FFB">
            <w:pPr>
              <w:rPr>
                <w:rFonts w:ascii="Times New Roman" w:eastAsia="Calibri" w:hAnsi="Times New Roman" w:cs="Times New Roman"/>
              </w:rPr>
            </w:pPr>
          </w:p>
        </w:tc>
        <w:tc>
          <w:tcPr>
            <w:tcW w:w="6800" w:type="dxa"/>
          </w:tcPr>
          <w:p w14:paraId="0EE401C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6D634ADB" w14:textId="77777777" w:rsidTr="00A52685">
        <w:tc>
          <w:tcPr>
            <w:tcW w:w="272" w:type="dxa"/>
            <w:vMerge/>
          </w:tcPr>
          <w:p w14:paraId="21B18FB2" w14:textId="77777777" w:rsidR="00354FFB" w:rsidRPr="00354FFB" w:rsidRDefault="00354FFB" w:rsidP="00354FFB">
            <w:pPr>
              <w:rPr>
                <w:rFonts w:ascii="Times New Roman" w:eastAsia="Calibri" w:hAnsi="Times New Roman" w:cs="Times New Roman"/>
              </w:rPr>
            </w:pPr>
          </w:p>
        </w:tc>
        <w:tc>
          <w:tcPr>
            <w:tcW w:w="1903" w:type="dxa"/>
            <w:vMerge/>
          </w:tcPr>
          <w:p w14:paraId="33E26BDE" w14:textId="77777777" w:rsidR="00354FFB" w:rsidRPr="00354FFB" w:rsidRDefault="00354FFB" w:rsidP="00354FFB">
            <w:pPr>
              <w:rPr>
                <w:rFonts w:ascii="Times New Roman" w:eastAsia="Calibri" w:hAnsi="Times New Roman" w:cs="Times New Roman"/>
              </w:rPr>
            </w:pPr>
          </w:p>
        </w:tc>
        <w:tc>
          <w:tcPr>
            <w:tcW w:w="1224" w:type="dxa"/>
            <w:vMerge/>
          </w:tcPr>
          <w:p w14:paraId="1050F313" w14:textId="77777777" w:rsidR="00354FFB" w:rsidRPr="00354FFB" w:rsidRDefault="00354FFB" w:rsidP="00354FFB">
            <w:pPr>
              <w:rPr>
                <w:rFonts w:ascii="Times New Roman" w:eastAsia="Calibri" w:hAnsi="Times New Roman" w:cs="Times New Roman"/>
              </w:rPr>
            </w:pPr>
          </w:p>
        </w:tc>
        <w:tc>
          <w:tcPr>
            <w:tcW w:w="4080" w:type="dxa"/>
            <w:vMerge/>
          </w:tcPr>
          <w:p w14:paraId="0C89E810" w14:textId="77777777" w:rsidR="00354FFB" w:rsidRPr="00354FFB" w:rsidRDefault="00354FFB" w:rsidP="00354FFB">
            <w:pPr>
              <w:rPr>
                <w:rFonts w:ascii="Times New Roman" w:eastAsia="Calibri" w:hAnsi="Times New Roman" w:cs="Times New Roman"/>
              </w:rPr>
            </w:pPr>
          </w:p>
        </w:tc>
        <w:tc>
          <w:tcPr>
            <w:tcW w:w="6800" w:type="dxa"/>
          </w:tcPr>
          <w:p w14:paraId="21985E3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1AF34CA2" w14:textId="77777777" w:rsidTr="00A52685">
        <w:tc>
          <w:tcPr>
            <w:tcW w:w="272" w:type="dxa"/>
            <w:vMerge/>
          </w:tcPr>
          <w:p w14:paraId="153B9C76" w14:textId="77777777" w:rsidR="00354FFB" w:rsidRPr="00354FFB" w:rsidRDefault="00354FFB" w:rsidP="00354FFB">
            <w:pPr>
              <w:rPr>
                <w:rFonts w:ascii="Times New Roman" w:eastAsia="Calibri" w:hAnsi="Times New Roman" w:cs="Times New Roman"/>
              </w:rPr>
            </w:pPr>
          </w:p>
        </w:tc>
        <w:tc>
          <w:tcPr>
            <w:tcW w:w="1903" w:type="dxa"/>
            <w:vMerge/>
          </w:tcPr>
          <w:p w14:paraId="2AEE19BC" w14:textId="77777777" w:rsidR="00354FFB" w:rsidRPr="00354FFB" w:rsidRDefault="00354FFB" w:rsidP="00354FFB">
            <w:pPr>
              <w:rPr>
                <w:rFonts w:ascii="Times New Roman" w:eastAsia="Calibri" w:hAnsi="Times New Roman" w:cs="Times New Roman"/>
              </w:rPr>
            </w:pPr>
          </w:p>
        </w:tc>
        <w:tc>
          <w:tcPr>
            <w:tcW w:w="1224" w:type="dxa"/>
            <w:vMerge/>
          </w:tcPr>
          <w:p w14:paraId="0B5E03FD" w14:textId="77777777" w:rsidR="00354FFB" w:rsidRPr="00354FFB" w:rsidRDefault="00354FFB" w:rsidP="00354FFB">
            <w:pPr>
              <w:rPr>
                <w:rFonts w:ascii="Times New Roman" w:eastAsia="Calibri" w:hAnsi="Times New Roman" w:cs="Times New Roman"/>
              </w:rPr>
            </w:pPr>
          </w:p>
        </w:tc>
        <w:tc>
          <w:tcPr>
            <w:tcW w:w="4080" w:type="dxa"/>
            <w:vMerge/>
          </w:tcPr>
          <w:p w14:paraId="30CBA75A" w14:textId="77777777" w:rsidR="00354FFB" w:rsidRPr="00354FFB" w:rsidRDefault="00354FFB" w:rsidP="00354FFB">
            <w:pPr>
              <w:rPr>
                <w:rFonts w:ascii="Times New Roman" w:eastAsia="Calibri" w:hAnsi="Times New Roman" w:cs="Times New Roman"/>
              </w:rPr>
            </w:pPr>
          </w:p>
        </w:tc>
        <w:tc>
          <w:tcPr>
            <w:tcW w:w="6800" w:type="dxa"/>
          </w:tcPr>
          <w:p w14:paraId="0FDFE22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4F58F430" w14:textId="77777777" w:rsidTr="00A52685">
        <w:tc>
          <w:tcPr>
            <w:tcW w:w="272" w:type="dxa"/>
            <w:vMerge/>
          </w:tcPr>
          <w:p w14:paraId="02CF9642" w14:textId="77777777" w:rsidR="00354FFB" w:rsidRPr="00354FFB" w:rsidRDefault="00354FFB" w:rsidP="00354FFB">
            <w:pPr>
              <w:rPr>
                <w:rFonts w:ascii="Times New Roman" w:eastAsia="Calibri" w:hAnsi="Times New Roman" w:cs="Times New Roman"/>
              </w:rPr>
            </w:pPr>
          </w:p>
        </w:tc>
        <w:tc>
          <w:tcPr>
            <w:tcW w:w="1903" w:type="dxa"/>
            <w:vMerge/>
          </w:tcPr>
          <w:p w14:paraId="70C40650" w14:textId="77777777" w:rsidR="00354FFB" w:rsidRPr="00354FFB" w:rsidRDefault="00354FFB" w:rsidP="00354FFB">
            <w:pPr>
              <w:rPr>
                <w:rFonts w:ascii="Times New Roman" w:eastAsia="Calibri" w:hAnsi="Times New Roman" w:cs="Times New Roman"/>
              </w:rPr>
            </w:pPr>
          </w:p>
        </w:tc>
        <w:tc>
          <w:tcPr>
            <w:tcW w:w="1224" w:type="dxa"/>
            <w:vMerge/>
          </w:tcPr>
          <w:p w14:paraId="2B332EF1" w14:textId="77777777" w:rsidR="00354FFB" w:rsidRPr="00354FFB" w:rsidRDefault="00354FFB" w:rsidP="00354FFB">
            <w:pPr>
              <w:rPr>
                <w:rFonts w:ascii="Times New Roman" w:eastAsia="Calibri" w:hAnsi="Times New Roman" w:cs="Times New Roman"/>
              </w:rPr>
            </w:pPr>
          </w:p>
        </w:tc>
        <w:tc>
          <w:tcPr>
            <w:tcW w:w="4080" w:type="dxa"/>
            <w:vMerge/>
          </w:tcPr>
          <w:p w14:paraId="659C921D" w14:textId="77777777" w:rsidR="00354FFB" w:rsidRPr="00354FFB" w:rsidRDefault="00354FFB" w:rsidP="00354FFB">
            <w:pPr>
              <w:rPr>
                <w:rFonts w:ascii="Times New Roman" w:eastAsia="Calibri" w:hAnsi="Times New Roman" w:cs="Times New Roman"/>
              </w:rPr>
            </w:pPr>
          </w:p>
        </w:tc>
        <w:tc>
          <w:tcPr>
            <w:tcW w:w="6800" w:type="dxa"/>
          </w:tcPr>
          <w:p w14:paraId="429E561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241A45B0" w14:textId="77777777" w:rsidTr="00A52685">
        <w:tc>
          <w:tcPr>
            <w:tcW w:w="272" w:type="dxa"/>
            <w:vMerge w:val="restart"/>
          </w:tcPr>
          <w:p w14:paraId="229CB4C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17.</w:t>
            </w:r>
          </w:p>
        </w:tc>
        <w:tc>
          <w:tcPr>
            <w:tcW w:w="1903" w:type="dxa"/>
            <w:vMerge w:val="restart"/>
          </w:tcPr>
          <w:p w14:paraId="70CEDF0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Банковская и страховая деятельность</w:t>
            </w:r>
          </w:p>
        </w:tc>
        <w:tc>
          <w:tcPr>
            <w:tcW w:w="1224" w:type="dxa"/>
            <w:vMerge w:val="restart"/>
          </w:tcPr>
          <w:p w14:paraId="4B4EC8A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4.5</w:t>
            </w:r>
          </w:p>
        </w:tc>
        <w:tc>
          <w:tcPr>
            <w:tcW w:w="4080" w:type="dxa"/>
            <w:vMerge w:val="restart"/>
          </w:tcPr>
          <w:p w14:paraId="2873FEF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6800" w:type="dxa"/>
          </w:tcPr>
          <w:p w14:paraId="0508225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1000 кв.м.</w:t>
            </w:r>
          </w:p>
        </w:tc>
      </w:tr>
      <w:tr w:rsidR="00354FFB" w:rsidRPr="00354FFB" w14:paraId="2EE6B1AB" w14:textId="77777777" w:rsidTr="00A52685">
        <w:tc>
          <w:tcPr>
            <w:tcW w:w="272" w:type="dxa"/>
            <w:vMerge/>
          </w:tcPr>
          <w:p w14:paraId="1EF041DD" w14:textId="77777777" w:rsidR="00354FFB" w:rsidRPr="00354FFB" w:rsidRDefault="00354FFB" w:rsidP="00354FFB">
            <w:pPr>
              <w:rPr>
                <w:rFonts w:ascii="Times New Roman" w:eastAsia="Calibri" w:hAnsi="Times New Roman" w:cs="Times New Roman"/>
              </w:rPr>
            </w:pPr>
          </w:p>
        </w:tc>
        <w:tc>
          <w:tcPr>
            <w:tcW w:w="1903" w:type="dxa"/>
            <w:vMerge/>
          </w:tcPr>
          <w:p w14:paraId="021B755C" w14:textId="77777777" w:rsidR="00354FFB" w:rsidRPr="00354FFB" w:rsidRDefault="00354FFB" w:rsidP="00354FFB">
            <w:pPr>
              <w:rPr>
                <w:rFonts w:ascii="Times New Roman" w:eastAsia="Calibri" w:hAnsi="Times New Roman" w:cs="Times New Roman"/>
              </w:rPr>
            </w:pPr>
          </w:p>
        </w:tc>
        <w:tc>
          <w:tcPr>
            <w:tcW w:w="1224" w:type="dxa"/>
            <w:vMerge/>
          </w:tcPr>
          <w:p w14:paraId="7271F521" w14:textId="77777777" w:rsidR="00354FFB" w:rsidRPr="00354FFB" w:rsidRDefault="00354FFB" w:rsidP="00354FFB">
            <w:pPr>
              <w:rPr>
                <w:rFonts w:ascii="Times New Roman" w:eastAsia="Calibri" w:hAnsi="Times New Roman" w:cs="Times New Roman"/>
              </w:rPr>
            </w:pPr>
          </w:p>
        </w:tc>
        <w:tc>
          <w:tcPr>
            <w:tcW w:w="4080" w:type="dxa"/>
            <w:vMerge/>
          </w:tcPr>
          <w:p w14:paraId="18D5E15D" w14:textId="77777777" w:rsidR="00354FFB" w:rsidRPr="00354FFB" w:rsidRDefault="00354FFB" w:rsidP="00354FFB">
            <w:pPr>
              <w:rPr>
                <w:rFonts w:ascii="Times New Roman" w:eastAsia="Calibri" w:hAnsi="Times New Roman" w:cs="Times New Roman"/>
              </w:rPr>
            </w:pPr>
          </w:p>
        </w:tc>
        <w:tc>
          <w:tcPr>
            <w:tcW w:w="6800" w:type="dxa"/>
          </w:tcPr>
          <w:p w14:paraId="6033664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15000 кв.м.</w:t>
            </w:r>
          </w:p>
        </w:tc>
      </w:tr>
      <w:tr w:rsidR="00354FFB" w:rsidRPr="00354FFB" w14:paraId="6A41C9BF" w14:textId="77777777" w:rsidTr="00A52685">
        <w:tc>
          <w:tcPr>
            <w:tcW w:w="272" w:type="dxa"/>
            <w:vMerge/>
          </w:tcPr>
          <w:p w14:paraId="633AAFBB" w14:textId="77777777" w:rsidR="00354FFB" w:rsidRPr="00354FFB" w:rsidRDefault="00354FFB" w:rsidP="00354FFB">
            <w:pPr>
              <w:rPr>
                <w:rFonts w:ascii="Times New Roman" w:eastAsia="Calibri" w:hAnsi="Times New Roman" w:cs="Times New Roman"/>
              </w:rPr>
            </w:pPr>
          </w:p>
        </w:tc>
        <w:tc>
          <w:tcPr>
            <w:tcW w:w="1903" w:type="dxa"/>
            <w:vMerge/>
          </w:tcPr>
          <w:p w14:paraId="5D748521" w14:textId="77777777" w:rsidR="00354FFB" w:rsidRPr="00354FFB" w:rsidRDefault="00354FFB" w:rsidP="00354FFB">
            <w:pPr>
              <w:rPr>
                <w:rFonts w:ascii="Times New Roman" w:eastAsia="Calibri" w:hAnsi="Times New Roman" w:cs="Times New Roman"/>
              </w:rPr>
            </w:pPr>
          </w:p>
        </w:tc>
        <w:tc>
          <w:tcPr>
            <w:tcW w:w="1224" w:type="dxa"/>
            <w:vMerge/>
          </w:tcPr>
          <w:p w14:paraId="5A2427EA" w14:textId="77777777" w:rsidR="00354FFB" w:rsidRPr="00354FFB" w:rsidRDefault="00354FFB" w:rsidP="00354FFB">
            <w:pPr>
              <w:rPr>
                <w:rFonts w:ascii="Times New Roman" w:eastAsia="Calibri" w:hAnsi="Times New Roman" w:cs="Times New Roman"/>
              </w:rPr>
            </w:pPr>
          </w:p>
        </w:tc>
        <w:tc>
          <w:tcPr>
            <w:tcW w:w="4080" w:type="dxa"/>
            <w:vMerge/>
          </w:tcPr>
          <w:p w14:paraId="381C2F8C" w14:textId="77777777" w:rsidR="00354FFB" w:rsidRPr="00354FFB" w:rsidRDefault="00354FFB" w:rsidP="00354FFB">
            <w:pPr>
              <w:rPr>
                <w:rFonts w:ascii="Times New Roman" w:eastAsia="Calibri" w:hAnsi="Times New Roman" w:cs="Times New Roman"/>
              </w:rPr>
            </w:pPr>
          </w:p>
        </w:tc>
        <w:tc>
          <w:tcPr>
            <w:tcW w:w="6800" w:type="dxa"/>
          </w:tcPr>
          <w:p w14:paraId="2C58EB2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74A51EF4" w14:textId="77777777" w:rsidTr="00A52685">
        <w:tc>
          <w:tcPr>
            <w:tcW w:w="272" w:type="dxa"/>
            <w:vMerge/>
          </w:tcPr>
          <w:p w14:paraId="78E5A662" w14:textId="77777777" w:rsidR="00354FFB" w:rsidRPr="00354FFB" w:rsidRDefault="00354FFB" w:rsidP="00354FFB">
            <w:pPr>
              <w:rPr>
                <w:rFonts w:ascii="Times New Roman" w:eastAsia="Calibri" w:hAnsi="Times New Roman" w:cs="Times New Roman"/>
              </w:rPr>
            </w:pPr>
          </w:p>
        </w:tc>
        <w:tc>
          <w:tcPr>
            <w:tcW w:w="1903" w:type="dxa"/>
            <w:vMerge/>
          </w:tcPr>
          <w:p w14:paraId="1D2D036D" w14:textId="77777777" w:rsidR="00354FFB" w:rsidRPr="00354FFB" w:rsidRDefault="00354FFB" w:rsidP="00354FFB">
            <w:pPr>
              <w:rPr>
                <w:rFonts w:ascii="Times New Roman" w:eastAsia="Calibri" w:hAnsi="Times New Roman" w:cs="Times New Roman"/>
              </w:rPr>
            </w:pPr>
          </w:p>
        </w:tc>
        <w:tc>
          <w:tcPr>
            <w:tcW w:w="1224" w:type="dxa"/>
            <w:vMerge/>
          </w:tcPr>
          <w:p w14:paraId="62E92FF5" w14:textId="77777777" w:rsidR="00354FFB" w:rsidRPr="00354FFB" w:rsidRDefault="00354FFB" w:rsidP="00354FFB">
            <w:pPr>
              <w:rPr>
                <w:rFonts w:ascii="Times New Roman" w:eastAsia="Calibri" w:hAnsi="Times New Roman" w:cs="Times New Roman"/>
              </w:rPr>
            </w:pPr>
          </w:p>
        </w:tc>
        <w:tc>
          <w:tcPr>
            <w:tcW w:w="4080" w:type="dxa"/>
            <w:vMerge/>
          </w:tcPr>
          <w:p w14:paraId="26E1AF29" w14:textId="77777777" w:rsidR="00354FFB" w:rsidRPr="00354FFB" w:rsidRDefault="00354FFB" w:rsidP="00354FFB">
            <w:pPr>
              <w:rPr>
                <w:rFonts w:ascii="Times New Roman" w:eastAsia="Calibri" w:hAnsi="Times New Roman" w:cs="Times New Roman"/>
              </w:rPr>
            </w:pPr>
          </w:p>
        </w:tc>
        <w:tc>
          <w:tcPr>
            <w:tcW w:w="6800" w:type="dxa"/>
          </w:tcPr>
          <w:p w14:paraId="3B09739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4B07820E" w14:textId="77777777" w:rsidTr="00A52685">
        <w:tc>
          <w:tcPr>
            <w:tcW w:w="272" w:type="dxa"/>
            <w:vMerge/>
          </w:tcPr>
          <w:p w14:paraId="7DA17D6F" w14:textId="77777777" w:rsidR="00354FFB" w:rsidRPr="00354FFB" w:rsidRDefault="00354FFB" w:rsidP="00354FFB">
            <w:pPr>
              <w:rPr>
                <w:rFonts w:ascii="Times New Roman" w:eastAsia="Calibri" w:hAnsi="Times New Roman" w:cs="Times New Roman"/>
              </w:rPr>
            </w:pPr>
          </w:p>
        </w:tc>
        <w:tc>
          <w:tcPr>
            <w:tcW w:w="1903" w:type="dxa"/>
            <w:vMerge/>
          </w:tcPr>
          <w:p w14:paraId="375602D6" w14:textId="77777777" w:rsidR="00354FFB" w:rsidRPr="00354FFB" w:rsidRDefault="00354FFB" w:rsidP="00354FFB">
            <w:pPr>
              <w:rPr>
                <w:rFonts w:ascii="Times New Roman" w:eastAsia="Calibri" w:hAnsi="Times New Roman" w:cs="Times New Roman"/>
              </w:rPr>
            </w:pPr>
          </w:p>
        </w:tc>
        <w:tc>
          <w:tcPr>
            <w:tcW w:w="1224" w:type="dxa"/>
            <w:vMerge/>
          </w:tcPr>
          <w:p w14:paraId="79B79ACA" w14:textId="77777777" w:rsidR="00354FFB" w:rsidRPr="00354FFB" w:rsidRDefault="00354FFB" w:rsidP="00354FFB">
            <w:pPr>
              <w:rPr>
                <w:rFonts w:ascii="Times New Roman" w:eastAsia="Calibri" w:hAnsi="Times New Roman" w:cs="Times New Roman"/>
              </w:rPr>
            </w:pPr>
          </w:p>
        </w:tc>
        <w:tc>
          <w:tcPr>
            <w:tcW w:w="4080" w:type="dxa"/>
            <w:vMerge/>
          </w:tcPr>
          <w:p w14:paraId="13BA296D" w14:textId="77777777" w:rsidR="00354FFB" w:rsidRPr="00354FFB" w:rsidRDefault="00354FFB" w:rsidP="00354FFB">
            <w:pPr>
              <w:rPr>
                <w:rFonts w:ascii="Times New Roman" w:eastAsia="Calibri" w:hAnsi="Times New Roman" w:cs="Times New Roman"/>
              </w:rPr>
            </w:pPr>
          </w:p>
        </w:tc>
        <w:tc>
          <w:tcPr>
            <w:tcW w:w="6800" w:type="dxa"/>
          </w:tcPr>
          <w:p w14:paraId="67D3FFC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0BBDFBD2" w14:textId="77777777" w:rsidTr="00A52685">
        <w:tc>
          <w:tcPr>
            <w:tcW w:w="272" w:type="dxa"/>
            <w:vMerge/>
          </w:tcPr>
          <w:p w14:paraId="7A151EFC" w14:textId="77777777" w:rsidR="00354FFB" w:rsidRPr="00354FFB" w:rsidRDefault="00354FFB" w:rsidP="00354FFB">
            <w:pPr>
              <w:rPr>
                <w:rFonts w:ascii="Times New Roman" w:eastAsia="Calibri" w:hAnsi="Times New Roman" w:cs="Times New Roman"/>
              </w:rPr>
            </w:pPr>
          </w:p>
        </w:tc>
        <w:tc>
          <w:tcPr>
            <w:tcW w:w="1903" w:type="dxa"/>
            <w:vMerge/>
          </w:tcPr>
          <w:p w14:paraId="1752A9D4" w14:textId="77777777" w:rsidR="00354FFB" w:rsidRPr="00354FFB" w:rsidRDefault="00354FFB" w:rsidP="00354FFB">
            <w:pPr>
              <w:rPr>
                <w:rFonts w:ascii="Times New Roman" w:eastAsia="Calibri" w:hAnsi="Times New Roman" w:cs="Times New Roman"/>
              </w:rPr>
            </w:pPr>
          </w:p>
        </w:tc>
        <w:tc>
          <w:tcPr>
            <w:tcW w:w="1224" w:type="dxa"/>
            <w:vMerge/>
          </w:tcPr>
          <w:p w14:paraId="5949DC4B" w14:textId="77777777" w:rsidR="00354FFB" w:rsidRPr="00354FFB" w:rsidRDefault="00354FFB" w:rsidP="00354FFB">
            <w:pPr>
              <w:rPr>
                <w:rFonts w:ascii="Times New Roman" w:eastAsia="Calibri" w:hAnsi="Times New Roman" w:cs="Times New Roman"/>
              </w:rPr>
            </w:pPr>
          </w:p>
        </w:tc>
        <w:tc>
          <w:tcPr>
            <w:tcW w:w="4080" w:type="dxa"/>
            <w:vMerge/>
          </w:tcPr>
          <w:p w14:paraId="0194FE85" w14:textId="77777777" w:rsidR="00354FFB" w:rsidRPr="00354FFB" w:rsidRDefault="00354FFB" w:rsidP="00354FFB">
            <w:pPr>
              <w:rPr>
                <w:rFonts w:ascii="Times New Roman" w:eastAsia="Calibri" w:hAnsi="Times New Roman" w:cs="Times New Roman"/>
              </w:rPr>
            </w:pPr>
          </w:p>
        </w:tc>
        <w:tc>
          <w:tcPr>
            <w:tcW w:w="6800" w:type="dxa"/>
          </w:tcPr>
          <w:p w14:paraId="4BF4DC8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5AFD8047" w14:textId="77777777" w:rsidTr="00A52685">
        <w:tc>
          <w:tcPr>
            <w:tcW w:w="272" w:type="dxa"/>
            <w:vMerge/>
          </w:tcPr>
          <w:p w14:paraId="12726A21" w14:textId="77777777" w:rsidR="00354FFB" w:rsidRPr="00354FFB" w:rsidRDefault="00354FFB" w:rsidP="00354FFB">
            <w:pPr>
              <w:rPr>
                <w:rFonts w:ascii="Times New Roman" w:eastAsia="Calibri" w:hAnsi="Times New Roman" w:cs="Times New Roman"/>
              </w:rPr>
            </w:pPr>
          </w:p>
        </w:tc>
        <w:tc>
          <w:tcPr>
            <w:tcW w:w="1903" w:type="dxa"/>
            <w:vMerge/>
          </w:tcPr>
          <w:p w14:paraId="4A5E285D" w14:textId="77777777" w:rsidR="00354FFB" w:rsidRPr="00354FFB" w:rsidRDefault="00354FFB" w:rsidP="00354FFB">
            <w:pPr>
              <w:rPr>
                <w:rFonts w:ascii="Times New Roman" w:eastAsia="Calibri" w:hAnsi="Times New Roman" w:cs="Times New Roman"/>
              </w:rPr>
            </w:pPr>
          </w:p>
        </w:tc>
        <w:tc>
          <w:tcPr>
            <w:tcW w:w="1224" w:type="dxa"/>
            <w:vMerge/>
          </w:tcPr>
          <w:p w14:paraId="193F505A" w14:textId="77777777" w:rsidR="00354FFB" w:rsidRPr="00354FFB" w:rsidRDefault="00354FFB" w:rsidP="00354FFB">
            <w:pPr>
              <w:rPr>
                <w:rFonts w:ascii="Times New Roman" w:eastAsia="Calibri" w:hAnsi="Times New Roman" w:cs="Times New Roman"/>
              </w:rPr>
            </w:pPr>
          </w:p>
        </w:tc>
        <w:tc>
          <w:tcPr>
            <w:tcW w:w="4080" w:type="dxa"/>
            <w:vMerge/>
          </w:tcPr>
          <w:p w14:paraId="2CFA5AFF" w14:textId="77777777" w:rsidR="00354FFB" w:rsidRPr="00354FFB" w:rsidRDefault="00354FFB" w:rsidP="00354FFB">
            <w:pPr>
              <w:rPr>
                <w:rFonts w:ascii="Times New Roman" w:eastAsia="Calibri" w:hAnsi="Times New Roman" w:cs="Times New Roman"/>
              </w:rPr>
            </w:pPr>
          </w:p>
        </w:tc>
        <w:tc>
          <w:tcPr>
            <w:tcW w:w="6800" w:type="dxa"/>
          </w:tcPr>
          <w:p w14:paraId="1B81BB5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12C79BB9" w14:textId="77777777" w:rsidTr="00A52685">
        <w:tc>
          <w:tcPr>
            <w:tcW w:w="272" w:type="dxa"/>
            <w:vMerge/>
          </w:tcPr>
          <w:p w14:paraId="4A2F050D" w14:textId="77777777" w:rsidR="00354FFB" w:rsidRPr="00354FFB" w:rsidRDefault="00354FFB" w:rsidP="00354FFB">
            <w:pPr>
              <w:rPr>
                <w:rFonts w:ascii="Times New Roman" w:eastAsia="Calibri" w:hAnsi="Times New Roman" w:cs="Times New Roman"/>
              </w:rPr>
            </w:pPr>
          </w:p>
        </w:tc>
        <w:tc>
          <w:tcPr>
            <w:tcW w:w="1903" w:type="dxa"/>
            <w:vMerge/>
          </w:tcPr>
          <w:p w14:paraId="08E194B9" w14:textId="77777777" w:rsidR="00354FFB" w:rsidRPr="00354FFB" w:rsidRDefault="00354FFB" w:rsidP="00354FFB">
            <w:pPr>
              <w:rPr>
                <w:rFonts w:ascii="Times New Roman" w:eastAsia="Calibri" w:hAnsi="Times New Roman" w:cs="Times New Roman"/>
              </w:rPr>
            </w:pPr>
          </w:p>
        </w:tc>
        <w:tc>
          <w:tcPr>
            <w:tcW w:w="1224" w:type="dxa"/>
            <w:vMerge/>
          </w:tcPr>
          <w:p w14:paraId="51133E3E" w14:textId="77777777" w:rsidR="00354FFB" w:rsidRPr="00354FFB" w:rsidRDefault="00354FFB" w:rsidP="00354FFB">
            <w:pPr>
              <w:rPr>
                <w:rFonts w:ascii="Times New Roman" w:eastAsia="Calibri" w:hAnsi="Times New Roman" w:cs="Times New Roman"/>
              </w:rPr>
            </w:pPr>
          </w:p>
        </w:tc>
        <w:tc>
          <w:tcPr>
            <w:tcW w:w="4080" w:type="dxa"/>
            <w:vMerge/>
          </w:tcPr>
          <w:p w14:paraId="6A47C3D6" w14:textId="77777777" w:rsidR="00354FFB" w:rsidRPr="00354FFB" w:rsidRDefault="00354FFB" w:rsidP="00354FFB">
            <w:pPr>
              <w:rPr>
                <w:rFonts w:ascii="Times New Roman" w:eastAsia="Calibri" w:hAnsi="Times New Roman" w:cs="Times New Roman"/>
              </w:rPr>
            </w:pPr>
          </w:p>
        </w:tc>
        <w:tc>
          <w:tcPr>
            <w:tcW w:w="6800" w:type="dxa"/>
          </w:tcPr>
          <w:p w14:paraId="5E30D77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1594740C" w14:textId="77777777" w:rsidTr="00A52685">
        <w:tc>
          <w:tcPr>
            <w:tcW w:w="272" w:type="dxa"/>
            <w:vMerge/>
          </w:tcPr>
          <w:p w14:paraId="0EADBC5C" w14:textId="77777777" w:rsidR="00354FFB" w:rsidRPr="00354FFB" w:rsidRDefault="00354FFB" w:rsidP="00354FFB">
            <w:pPr>
              <w:rPr>
                <w:rFonts w:ascii="Times New Roman" w:eastAsia="Calibri" w:hAnsi="Times New Roman" w:cs="Times New Roman"/>
              </w:rPr>
            </w:pPr>
          </w:p>
        </w:tc>
        <w:tc>
          <w:tcPr>
            <w:tcW w:w="1903" w:type="dxa"/>
            <w:vMerge/>
          </w:tcPr>
          <w:p w14:paraId="3A1FD915" w14:textId="77777777" w:rsidR="00354FFB" w:rsidRPr="00354FFB" w:rsidRDefault="00354FFB" w:rsidP="00354FFB">
            <w:pPr>
              <w:rPr>
                <w:rFonts w:ascii="Times New Roman" w:eastAsia="Calibri" w:hAnsi="Times New Roman" w:cs="Times New Roman"/>
              </w:rPr>
            </w:pPr>
          </w:p>
        </w:tc>
        <w:tc>
          <w:tcPr>
            <w:tcW w:w="1224" w:type="dxa"/>
            <w:vMerge/>
          </w:tcPr>
          <w:p w14:paraId="72D7D54A" w14:textId="77777777" w:rsidR="00354FFB" w:rsidRPr="00354FFB" w:rsidRDefault="00354FFB" w:rsidP="00354FFB">
            <w:pPr>
              <w:rPr>
                <w:rFonts w:ascii="Times New Roman" w:eastAsia="Calibri" w:hAnsi="Times New Roman" w:cs="Times New Roman"/>
              </w:rPr>
            </w:pPr>
          </w:p>
        </w:tc>
        <w:tc>
          <w:tcPr>
            <w:tcW w:w="4080" w:type="dxa"/>
            <w:vMerge/>
          </w:tcPr>
          <w:p w14:paraId="5D1E6FD7" w14:textId="77777777" w:rsidR="00354FFB" w:rsidRPr="00354FFB" w:rsidRDefault="00354FFB" w:rsidP="00354FFB">
            <w:pPr>
              <w:rPr>
                <w:rFonts w:ascii="Times New Roman" w:eastAsia="Calibri" w:hAnsi="Times New Roman" w:cs="Times New Roman"/>
              </w:rPr>
            </w:pPr>
          </w:p>
        </w:tc>
        <w:tc>
          <w:tcPr>
            <w:tcW w:w="6800" w:type="dxa"/>
          </w:tcPr>
          <w:p w14:paraId="73B583F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76EA69D3" w14:textId="77777777" w:rsidTr="00A52685">
        <w:tc>
          <w:tcPr>
            <w:tcW w:w="272" w:type="dxa"/>
            <w:vMerge/>
          </w:tcPr>
          <w:p w14:paraId="7B34B79D" w14:textId="77777777" w:rsidR="00354FFB" w:rsidRPr="00354FFB" w:rsidRDefault="00354FFB" w:rsidP="00354FFB">
            <w:pPr>
              <w:rPr>
                <w:rFonts w:ascii="Times New Roman" w:eastAsia="Calibri" w:hAnsi="Times New Roman" w:cs="Times New Roman"/>
              </w:rPr>
            </w:pPr>
          </w:p>
        </w:tc>
        <w:tc>
          <w:tcPr>
            <w:tcW w:w="1903" w:type="dxa"/>
            <w:vMerge/>
          </w:tcPr>
          <w:p w14:paraId="3074F846" w14:textId="77777777" w:rsidR="00354FFB" w:rsidRPr="00354FFB" w:rsidRDefault="00354FFB" w:rsidP="00354FFB">
            <w:pPr>
              <w:rPr>
                <w:rFonts w:ascii="Times New Roman" w:eastAsia="Calibri" w:hAnsi="Times New Roman" w:cs="Times New Roman"/>
              </w:rPr>
            </w:pPr>
          </w:p>
        </w:tc>
        <w:tc>
          <w:tcPr>
            <w:tcW w:w="1224" w:type="dxa"/>
            <w:vMerge/>
          </w:tcPr>
          <w:p w14:paraId="1265612F" w14:textId="77777777" w:rsidR="00354FFB" w:rsidRPr="00354FFB" w:rsidRDefault="00354FFB" w:rsidP="00354FFB">
            <w:pPr>
              <w:rPr>
                <w:rFonts w:ascii="Times New Roman" w:eastAsia="Calibri" w:hAnsi="Times New Roman" w:cs="Times New Roman"/>
              </w:rPr>
            </w:pPr>
          </w:p>
        </w:tc>
        <w:tc>
          <w:tcPr>
            <w:tcW w:w="4080" w:type="dxa"/>
            <w:vMerge/>
          </w:tcPr>
          <w:p w14:paraId="564E140D" w14:textId="77777777" w:rsidR="00354FFB" w:rsidRPr="00354FFB" w:rsidRDefault="00354FFB" w:rsidP="00354FFB">
            <w:pPr>
              <w:rPr>
                <w:rFonts w:ascii="Times New Roman" w:eastAsia="Calibri" w:hAnsi="Times New Roman" w:cs="Times New Roman"/>
              </w:rPr>
            </w:pPr>
          </w:p>
        </w:tc>
        <w:tc>
          <w:tcPr>
            <w:tcW w:w="6800" w:type="dxa"/>
          </w:tcPr>
          <w:p w14:paraId="0C64179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2DA44F5C" w14:textId="77777777" w:rsidTr="00A52685">
        <w:tc>
          <w:tcPr>
            <w:tcW w:w="272" w:type="dxa"/>
            <w:vMerge w:val="restart"/>
          </w:tcPr>
          <w:p w14:paraId="19EABFA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18.</w:t>
            </w:r>
          </w:p>
        </w:tc>
        <w:tc>
          <w:tcPr>
            <w:tcW w:w="1903" w:type="dxa"/>
            <w:vMerge w:val="restart"/>
          </w:tcPr>
          <w:p w14:paraId="5DC7818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Общественное питание</w:t>
            </w:r>
          </w:p>
        </w:tc>
        <w:tc>
          <w:tcPr>
            <w:tcW w:w="1224" w:type="dxa"/>
            <w:vMerge w:val="restart"/>
          </w:tcPr>
          <w:p w14:paraId="49C1B8D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4.6</w:t>
            </w:r>
          </w:p>
        </w:tc>
        <w:tc>
          <w:tcPr>
            <w:tcW w:w="4080" w:type="dxa"/>
            <w:vMerge w:val="restart"/>
          </w:tcPr>
          <w:p w14:paraId="27DC056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6800" w:type="dxa"/>
          </w:tcPr>
          <w:p w14:paraId="3EC8850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45B6423E" w14:textId="77777777" w:rsidTr="00A52685">
        <w:tc>
          <w:tcPr>
            <w:tcW w:w="272" w:type="dxa"/>
            <w:vMerge/>
          </w:tcPr>
          <w:p w14:paraId="138552E4" w14:textId="77777777" w:rsidR="00354FFB" w:rsidRPr="00354FFB" w:rsidRDefault="00354FFB" w:rsidP="00354FFB">
            <w:pPr>
              <w:rPr>
                <w:rFonts w:ascii="Times New Roman" w:eastAsia="Calibri" w:hAnsi="Times New Roman" w:cs="Times New Roman"/>
              </w:rPr>
            </w:pPr>
          </w:p>
        </w:tc>
        <w:tc>
          <w:tcPr>
            <w:tcW w:w="1903" w:type="dxa"/>
            <w:vMerge/>
          </w:tcPr>
          <w:p w14:paraId="7CC9BFD4" w14:textId="77777777" w:rsidR="00354FFB" w:rsidRPr="00354FFB" w:rsidRDefault="00354FFB" w:rsidP="00354FFB">
            <w:pPr>
              <w:rPr>
                <w:rFonts w:ascii="Times New Roman" w:eastAsia="Calibri" w:hAnsi="Times New Roman" w:cs="Times New Roman"/>
              </w:rPr>
            </w:pPr>
          </w:p>
        </w:tc>
        <w:tc>
          <w:tcPr>
            <w:tcW w:w="1224" w:type="dxa"/>
            <w:vMerge/>
          </w:tcPr>
          <w:p w14:paraId="62D12166" w14:textId="77777777" w:rsidR="00354FFB" w:rsidRPr="00354FFB" w:rsidRDefault="00354FFB" w:rsidP="00354FFB">
            <w:pPr>
              <w:rPr>
                <w:rFonts w:ascii="Times New Roman" w:eastAsia="Calibri" w:hAnsi="Times New Roman" w:cs="Times New Roman"/>
              </w:rPr>
            </w:pPr>
          </w:p>
        </w:tc>
        <w:tc>
          <w:tcPr>
            <w:tcW w:w="4080" w:type="dxa"/>
            <w:vMerge/>
          </w:tcPr>
          <w:p w14:paraId="0BFB29CA" w14:textId="77777777" w:rsidR="00354FFB" w:rsidRPr="00354FFB" w:rsidRDefault="00354FFB" w:rsidP="00354FFB">
            <w:pPr>
              <w:rPr>
                <w:rFonts w:ascii="Times New Roman" w:eastAsia="Calibri" w:hAnsi="Times New Roman" w:cs="Times New Roman"/>
              </w:rPr>
            </w:pPr>
          </w:p>
        </w:tc>
        <w:tc>
          <w:tcPr>
            <w:tcW w:w="6800" w:type="dxa"/>
          </w:tcPr>
          <w:p w14:paraId="3D7ED4C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35000 кв.м.</w:t>
            </w:r>
          </w:p>
        </w:tc>
      </w:tr>
      <w:tr w:rsidR="00354FFB" w:rsidRPr="00354FFB" w14:paraId="3EB2D8F6" w14:textId="77777777" w:rsidTr="00A52685">
        <w:tc>
          <w:tcPr>
            <w:tcW w:w="272" w:type="dxa"/>
            <w:vMerge/>
          </w:tcPr>
          <w:p w14:paraId="7C181DD6" w14:textId="77777777" w:rsidR="00354FFB" w:rsidRPr="00354FFB" w:rsidRDefault="00354FFB" w:rsidP="00354FFB">
            <w:pPr>
              <w:rPr>
                <w:rFonts w:ascii="Times New Roman" w:eastAsia="Calibri" w:hAnsi="Times New Roman" w:cs="Times New Roman"/>
              </w:rPr>
            </w:pPr>
          </w:p>
        </w:tc>
        <w:tc>
          <w:tcPr>
            <w:tcW w:w="1903" w:type="dxa"/>
            <w:vMerge/>
          </w:tcPr>
          <w:p w14:paraId="443D885D" w14:textId="77777777" w:rsidR="00354FFB" w:rsidRPr="00354FFB" w:rsidRDefault="00354FFB" w:rsidP="00354FFB">
            <w:pPr>
              <w:rPr>
                <w:rFonts w:ascii="Times New Roman" w:eastAsia="Calibri" w:hAnsi="Times New Roman" w:cs="Times New Roman"/>
              </w:rPr>
            </w:pPr>
          </w:p>
        </w:tc>
        <w:tc>
          <w:tcPr>
            <w:tcW w:w="1224" w:type="dxa"/>
            <w:vMerge/>
          </w:tcPr>
          <w:p w14:paraId="07A527BD" w14:textId="77777777" w:rsidR="00354FFB" w:rsidRPr="00354FFB" w:rsidRDefault="00354FFB" w:rsidP="00354FFB">
            <w:pPr>
              <w:rPr>
                <w:rFonts w:ascii="Times New Roman" w:eastAsia="Calibri" w:hAnsi="Times New Roman" w:cs="Times New Roman"/>
              </w:rPr>
            </w:pPr>
          </w:p>
        </w:tc>
        <w:tc>
          <w:tcPr>
            <w:tcW w:w="4080" w:type="dxa"/>
            <w:vMerge/>
          </w:tcPr>
          <w:p w14:paraId="65F229DE" w14:textId="77777777" w:rsidR="00354FFB" w:rsidRPr="00354FFB" w:rsidRDefault="00354FFB" w:rsidP="00354FFB">
            <w:pPr>
              <w:rPr>
                <w:rFonts w:ascii="Times New Roman" w:eastAsia="Calibri" w:hAnsi="Times New Roman" w:cs="Times New Roman"/>
              </w:rPr>
            </w:pPr>
          </w:p>
        </w:tc>
        <w:tc>
          <w:tcPr>
            <w:tcW w:w="6800" w:type="dxa"/>
          </w:tcPr>
          <w:p w14:paraId="163D09E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02678133" w14:textId="77777777" w:rsidTr="00A52685">
        <w:tc>
          <w:tcPr>
            <w:tcW w:w="272" w:type="dxa"/>
            <w:vMerge/>
          </w:tcPr>
          <w:p w14:paraId="6E3A259D" w14:textId="77777777" w:rsidR="00354FFB" w:rsidRPr="00354FFB" w:rsidRDefault="00354FFB" w:rsidP="00354FFB">
            <w:pPr>
              <w:rPr>
                <w:rFonts w:ascii="Times New Roman" w:eastAsia="Calibri" w:hAnsi="Times New Roman" w:cs="Times New Roman"/>
              </w:rPr>
            </w:pPr>
          </w:p>
        </w:tc>
        <w:tc>
          <w:tcPr>
            <w:tcW w:w="1903" w:type="dxa"/>
            <w:vMerge/>
          </w:tcPr>
          <w:p w14:paraId="47C1E67B" w14:textId="77777777" w:rsidR="00354FFB" w:rsidRPr="00354FFB" w:rsidRDefault="00354FFB" w:rsidP="00354FFB">
            <w:pPr>
              <w:rPr>
                <w:rFonts w:ascii="Times New Roman" w:eastAsia="Calibri" w:hAnsi="Times New Roman" w:cs="Times New Roman"/>
              </w:rPr>
            </w:pPr>
          </w:p>
        </w:tc>
        <w:tc>
          <w:tcPr>
            <w:tcW w:w="1224" w:type="dxa"/>
            <w:vMerge/>
          </w:tcPr>
          <w:p w14:paraId="74B3CCA1" w14:textId="77777777" w:rsidR="00354FFB" w:rsidRPr="00354FFB" w:rsidRDefault="00354FFB" w:rsidP="00354FFB">
            <w:pPr>
              <w:rPr>
                <w:rFonts w:ascii="Times New Roman" w:eastAsia="Calibri" w:hAnsi="Times New Roman" w:cs="Times New Roman"/>
              </w:rPr>
            </w:pPr>
          </w:p>
        </w:tc>
        <w:tc>
          <w:tcPr>
            <w:tcW w:w="4080" w:type="dxa"/>
            <w:vMerge/>
          </w:tcPr>
          <w:p w14:paraId="30BE356C" w14:textId="77777777" w:rsidR="00354FFB" w:rsidRPr="00354FFB" w:rsidRDefault="00354FFB" w:rsidP="00354FFB">
            <w:pPr>
              <w:rPr>
                <w:rFonts w:ascii="Times New Roman" w:eastAsia="Calibri" w:hAnsi="Times New Roman" w:cs="Times New Roman"/>
              </w:rPr>
            </w:pPr>
          </w:p>
        </w:tc>
        <w:tc>
          <w:tcPr>
            <w:tcW w:w="6800" w:type="dxa"/>
          </w:tcPr>
          <w:p w14:paraId="0C1450A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730531A3" w14:textId="77777777" w:rsidTr="00A52685">
        <w:tc>
          <w:tcPr>
            <w:tcW w:w="272" w:type="dxa"/>
            <w:vMerge/>
          </w:tcPr>
          <w:p w14:paraId="57D4232B" w14:textId="77777777" w:rsidR="00354FFB" w:rsidRPr="00354FFB" w:rsidRDefault="00354FFB" w:rsidP="00354FFB">
            <w:pPr>
              <w:rPr>
                <w:rFonts w:ascii="Times New Roman" w:eastAsia="Calibri" w:hAnsi="Times New Roman" w:cs="Times New Roman"/>
              </w:rPr>
            </w:pPr>
          </w:p>
        </w:tc>
        <w:tc>
          <w:tcPr>
            <w:tcW w:w="1903" w:type="dxa"/>
            <w:vMerge/>
          </w:tcPr>
          <w:p w14:paraId="005617D2" w14:textId="77777777" w:rsidR="00354FFB" w:rsidRPr="00354FFB" w:rsidRDefault="00354FFB" w:rsidP="00354FFB">
            <w:pPr>
              <w:rPr>
                <w:rFonts w:ascii="Times New Roman" w:eastAsia="Calibri" w:hAnsi="Times New Roman" w:cs="Times New Roman"/>
              </w:rPr>
            </w:pPr>
          </w:p>
        </w:tc>
        <w:tc>
          <w:tcPr>
            <w:tcW w:w="1224" w:type="dxa"/>
            <w:vMerge/>
          </w:tcPr>
          <w:p w14:paraId="01DC8CB0" w14:textId="77777777" w:rsidR="00354FFB" w:rsidRPr="00354FFB" w:rsidRDefault="00354FFB" w:rsidP="00354FFB">
            <w:pPr>
              <w:rPr>
                <w:rFonts w:ascii="Times New Roman" w:eastAsia="Calibri" w:hAnsi="Times New Roman" w:cs="Times New Roman"/>
              </w:rPr>
            </w:pPr>
          </w:p>
        </w:tc>
        <w:tc>
          <w:tcPr>
            <w:tcW w:w="4080" w:type="dxa"/>
            <w:vMerge/>
          </w:tcPr>
          <w:p w14:paraId="050DF4AA" w14:textId="77777777" w:rsidR="00354FFB" w:rsidRPr="00354FFB" w:rsidRDefault="00354FFB" w:rsidP="00354FFB">
            <w:pPr>
              <w:rPr>
                <w:rFonts w:ascii="Times New Roman" w:eastAsia="Calibri" w:hAnsi="Times New Roman" w:cs="Times New Roman"/>
              </w:rPr>
            </w:pPr>
          </w:p>
        </w:tc>
        <w:tc>
          <w:tcPr>
            <w:tcW w:w="6800" w:type="dxa"/>
          </w:tcPr>
          <w:p w14:paraId="036FCC8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2440EBD8" w14:textId="77777777" w:rsidTr="00A52685">
        <w:tc>
          <w:tcPr>
            <w:tcW w:w="272" w:type="dxa"/>
            <w:vMerge/>
          </w:tcPr>
          <w:p w14:paraId="294E2853" w14:textId="77777777" w:rsidR="00354FFB" w:rsidRPr="00354FFB" w:rsidRDefault="00354FFB" w:rsidP="00354FFB">
            <w:pPr>
              <w:rPr>
                <w:rFonts w:ascii="Times New Roman" w:eastAsia="Calibri" w:hAnsi="Times New Roman" w:cs="Times New Roman"/>
              </w:rPr>
            </w:pPr>
          </w:p>
        </w:tc>
        <w:tc>
          <w:tcPr>
            <w:tcW w:w="1903" w:type="dxa"/>
            <w:vMerge/>
          </w:tcPr>
          <w:p w14:paraId="366DBBD0" w14:textId="77777777" w:rsidR="00354FFB" w:rsidRPr="00354FFB" w:rsidRDefault="00354FFB" w:rsidP="00354FFB">
            <w:pPr>
              <w:rPr>
                <w:rFonts w:ascii="Times New Roman" w:eastAsia="Calibri" w:hAnsi="Times New Roman" w:cs="Times New Roman"/>
              </w:rPr>
            </w:pPr>
          </w:p>
        </w:tc>
        <w:tc>
          <w:tcPr>
            <w:tcW w:w="1224" w:type="dxa"/>
            <w:vMerge/>
          </w:tcPr>
          <w:p w14:paraId="2ACAF53A" w14:textId="77777777" w:rsidR="00354FFB" w:rsidRPr="00354FFB" w:rsidRDefault="00354FFB" w:rsidP="00354FFB">
            <w:pPr>
              <w:rPr>
                <w:rFonts w:ascii="Times New Roman" w:eastAsia="Calibri" w:hAnsi="Times New Roman" w:cs="Times New Roman"/>
              </w:rPr>
            </w:pPr>
          </w:p>
        </w:tc>
        <w:tc>
          <w:tcPr>
            <w:tcW w:w="4080" w:type="dxa"/>
            <w:vMerge/>
          </w:tcPr>
          <w:p w14:paraId="472E83AB" w14:textId="77777777" w:rsidR="00354FFB" w:rsidRPr="00354FFB" w:rsidRDefault="00354FFB" w:rsidP="00354FFB">
            <w:pPr>
              <w:rPr>
                <w:rFonts w:ascii="Times New Roman" w:eastAsia="Calibri" w:hAnsi="Times New Roman" w:cs="Times New Roman"/>
              </w:rPr>
            </w:pPr>
          </w:p>
        </w:tc>
        <w:tc>
          <w:tcPr>
            <w:tcW w:w="6800" w:type="dxa"/>
          </w:tcPr>
          <w:p w14:paraId="5E7E098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5B739C32" w14:textId="77777777" w:rsidTr="00A52685">
        <w:tc>
          <w:tcPr>
            <w:tcW w:w="272" w:type="dxa"/>
            <w:vMerge/>
          </w:tcPr>
          <w:p w14:paraId="69A488D8" w14:textId="77777777" w:rsidR="00354FFB" w:rsidRPr="00354FFB" w:rsidRDefault="00354FFB" w:rsidP="00354FFB">
            <w:pPr>
              <w:rPr>
                <w:rFonts w:ascii="Times New Roman" w:eastAsia="Calibri" w:hAnsi="Times New Roman" w:cs="Times New Roman"/>
              </w:rPr>
            </w:pPr>
          </w:p>
        </w:tc>
        <w:tc>
          <w:tcPr>
            <w:tcW w:w="1903" w:type="dxa"/>
            <w:vMerge/>
          </w:tcPr>
          <w:p w14:paraId="6822BC54" w14:textId="77777777" w:rsidR="00354FFB" w:rsidRPr="00354FFB" w:rsidRDefault="00354FFB" w:rsidP="00354FFB">
            <w:pPr>
              <w:rPr>
                <w:rFonts w:ascii="Times New Roman" w:eastAsia="Calibri" w:hAnsi="Times New Roman" w:cs="Times New Roman"/>
              </w:rPr>
            </w:pPr>
          </w:p>
        </w:tc>
        <w:tc>
          <w:tcPr>
            <w:tcW w:w="1224" w:type="dxa"/>
            <w:vMerge/>
          </w:tcPr>
          <w:p w14:paraId="179FD802" w14:textId="77777777" w:rsidR="00354FFB" w:rsidRPr="00354FFB" w:rsidRDefault="00354FFB" w:rsidP="00354FFB">
            <w:pPr>
              <w:rPr>
                <w:rFonts w:ascii="Times New Roman" w:eastAsia="Calibri" w:hAnsi="Times New Roman" w:cs="Times New Roman"/>
              </w:rPr>
            </w:pPr>
          </w:p>
        </w:tc>
        <w:tc>
          <w:tcPr>
            <w:tcW w:w="4080" w:type="dxa"/>
            <w:vMerge/>
          </w:tcPr>
          <w:p w14:paraId="6A2E7102" w14:textId="77777777" w:rsidR="00354FFB" w:rsidRPr="00354FFB" w:rsidRDefault="00354FFB" w:rsidP="00354FFB">
            <w:pPr>
              <w:rPr>
                <w:rFonts w:ascii="Times New Roman" w:eastAsia="Calibri" w:hAnsi="Times New Roman" w:cs="Times New Roman"/>
              </w:rPr>
            </w:pPr>
          </w:p>
        </w:tc>
        <w:tc>
          <w:tcPr>
            <w:tcW w:w="6800" w:type="dxa"/>
          </w:tcPr>
          <w:p w14:paraId="12B240F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613A60BD" w14:textId="77777777" w:rsidTr="00A52685">
        <w:tc>
          <w:tcPr>
            <w:tcW w:w="272" w:type="dxa"/>
            <w:vMerge/>
          </w:tcPr>
          <w:p w14:paraId="7D3C2126" w14:textId="77777777" w:rsidR="00354FFB" w:rsidRPr="00354FFB" w:rsidRDefault="00354FFB" w:rsidP="00354FFB">
            <w:pPr>
              <w:rPr>
                <w:rFonts w:ascii="Times New Roman" w:eastAsia="Calibri" w:hAnsi="Times New Roman" w:cs="Times New Roman"/>
              </w:rPr>
            </w:pPr>
          </w:p>
        </w:tc>
        <w:tc>
          <w:tcPr>
            <w:tcW w:w="1903" w:type="dxa"/>
            <w:vMerge/>
          </w:tcPr>
          <w:p w14:paraId="06D099BB" w14:textId="77777777" w:rsidR="00354FFB" w:rsidRPr="00354FFB" w:rsidRDefault="00354FFB" w:rsidP="00354FFB">
            <w:pPr>
              <w:rPr>
                <w:rFonts w:ascii="Times New Roman" w:eastAsia="Calibri" w:hAnsi="Times New Roman" w:cs="Times New Roman"/>
              </w:rPr>
            </w:pPr>
          </w:p>
        </w:tc>
        <w:tc>
          <w:tcPr>
            <w:tcW w:w="1224" w:type="dxa"/>
            <w:vMerge/>
          </w:tcPr>
          <w:p w14:paraId="0BA65635" w14:textId="77777777" w:rsidR="00354FFB" w:rsidRPr="00354FFB" w:rsidRDefault="00354FFB" w:rsidP="00354FFB">
            <w:pPr>
              <w:rPr>
                <w:rFonts w:ascii="Times New Roman" w:eastAsia="Calibri" w:hAnsi="Times New Roman" w:cs="Times New Roman"/>
              </w:rPr>
            </w:pPr>
          </w:p>
        </w:tc>
        <w:tc>
          <w:tcPr>
            <w:tcW w:w="4080" w:type="dxa"/>
            <w:vMerge/>
          </w:tcPr>
          <w:p w14:paraId="0745D65F" w14:textId="77777777" w:rsidR="00354FFB" w:rsidRPr="00354FFB" w:rsidRDefault="00354FFB" w:rsidP="00354FFB">
            <w:pPr>
              <w:rPr>
                <w:rFonts w:ascii="Times New Roman" w:eastAsia="Calibri" w:hAnsi="Times New Roman" w:cs="Times New Roman"/>
              </w:rPr>
            </w:pPr>
          </w:p>
        </w:tc>
        <w:tc>
          <w:tcPr>
            <w:tcW w:w="6800" w:type="dxa"/>
          </w:tcPr>
          <w:p w14:paraId="1D3DA6F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3C6F0763" w14:textId="77777777" w:rsidTr="00A52685">
        <w:tc>
          <w:tcPr>
            <w:tcW w:w="272" w:type="dxa"/>
            <w:vMerge/>
          </w:tcPr>
          <w:p w14:paraId="179E0FCC" w14:textId="77777777" w:rsidR="00354FFB" w:rsidRPr="00354FFB" w:rsidRDefault="00354FFB" w:rsidP="00354FFB">
            <w:pPr>
              <w:rPr>
                <w:rFonts w:ascii="Times New Roman" w:eastAsia="Calibri" w:hAnsi="Times New Roman" w:cs="Times New Roman"/>
              </w:rPr>
            </w:pPr>
          </w:p>
        </w:tc>
        <w:tc>
          <w:tcPr>
            <w:tcW w:w="1903" w:type="dxa"/>
            <w:vMerge/>
          </w:tcPr>
          <w:p w14:paraId="25D0D67C" w14:textId="77777777" w:rsidR="00354FFB" w:rsidRPr="00354FFB" w:rsidRDefault="00354FFB" w:rsidP="00354FFB">
            <w:pPr>
              <w:rPr>
                <w:rFonts w:ascii="Times New Roman" w:eastAsia="Calibri" w:hAnsi="Times New Roman" w:cs="Times New Roman"/>
              </w:rPr>
            </w:pPr>
          </w:p>
        </w:tc>
        <w:tc>
          <w:tcPr>
            <w:tcW w:w="1224" w:type="dxa"/>
            <w:vMerge/>
          </w:tcPr>
          <w:p w14:paraId="57C11090" w14:textId="77777777" w:rsidR="00354FFB" w:rsidRPr="00354FFB" w:rsidRDefault="00354FFB" w:rsidP="00354FFB">
            <w:pPr>
              <w:rPr>
                <w:rFonts w:ascii="Times New Roman" w:eastAsia="Calibri" w:hAnsi="Times New Roman" w:cs="Times New Roman"/>
              </w:rPr>
            </w:pPr>
          </w:p>
        </w:tc>
        <w:tc>
          <w:tcPr>
            <w:tcW w:w="4080" w:type="dxa"/>
            <w:vMerge/>
          </w:tcPr>
          <w:p w14:paraId="24A54306" w14:textId="77777777" w:rsidR="00354FFB" w:rsidRPr="00354FFB" w:rsidRDefault="00354FFB" w:rsidP="00354FFB">
            <w:pPr>
              <w:rPr>
                <w:rFonts w:ascii="Times New Roman" w:eastAsia="Calibri" w:hAnsi="Times New Roman" w:cs="Times New Roman"/>
              </w:rPr>
            </w:pPr>
          </w:p>
        </w:tc>
        <w:tc>
          <w:tcPr>
            <w:tcW w:w="6800" w:type="dxa"/>
          </w:tcPr>
          <w:p w14:paraId="7309076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7B59A19F" w14:textId="77777777" w:rsidTr="00A52685">
        <w:tc>
          <w:tcPr>
            <w:tcW w:w="272" w:type="dxa"/>
            <w:vMerge/>
          </w:tcPr>
          <w:p w14:paraId="0A7B47B2" w14:textId="77777777" w:rsidR="00354FFB" w:rsidRPr="00354FFB" w:rsidRDefault="00354FFB" w:rsidP="00354FFB">
            <w:pPr>
              <w:rPr>
                <w:rFonts w:ascii="Times New Roman" w:eastAsia="Calibri" w:hAnsi="Times New Roman" w:cs="Times New Roman"/>
              </w:rPr>
            </w:pPr>
          </w:p>
        </w:tc>
        <w:tc>
          <w:tcPr>
            <w:tcW w:w="1903" w:type="dxa"/>
            <w:vMerge/>
          </w:tcPr>
          <w:p w14:paraId="367A2C44" w14:textId="77777777" w:rsidR="00354FFB" w:rsidRPr="00354FFB" w:rsidRDefault="00354FFB" w:rsidP="00354FFB">
            <w:pPr>
              <w:rPr>
                <w:rFonts w:ascii="Times New Roman" w:eastAsia="Calibri" w:hAnsi="Times New Roman" w:cs="Times New Roman"/>
              </w:rPr>
            </w:pPr>
          </w:p>
        </w:tc>
        <w:tc>
          <w:tcPr>
            <w:tcW w:w="1224" w:type="dxa"/>
            <w:vMerge/>
          </w:tcPr>
          <w:p w14:paraId="0800F3D0" w14:textId="77777777" w:rsidR="00354FFB" w:rsidRPr="00354FFB" w:rsidRDefault="00354FFB" w:rsidP="00354FFB">
            <w:pPr>
              <w:rPr>
                <w:rFonts w:ascii="Times New Roman" w:eastAsia="Calibri" w:hAnsi="Times New Roman" w:cs="Times New Roman"/>
              </w:rPr>
            </w:pPr>
          </w:p>
        </w:tc>
        <w:tc>
          <w:tcPr>
            <w:tcW w:w="4080" w:type="dxa"/>
            <w:vMerge/>
          </w:tcPr>
          <w:p w14:paraId="27963480" w14:textId="77777777" w:rsidR="00354FFB" w:rsidRPr="00354FFB" w:rsidRDefault="00354FFB" w:rsidP="00354FFB">
            <w:pPr>
              <w:rPr>
                <w:rFonts w:ascii="Times New Roman" w:eastAsia="Calibri" w:hAnsi="Times New Roman" w:cs="Times New Roman"/>
              </w:rPr>
            </w:pPr>
          </w:p>
        </w:tc>
        <w:tc>
          <w:tcPr>
            <w:tcW w:w="6800" w:type="dxa"/>
          </w:tcPr>
          <w:p w14:paraId="4868E65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57B53736" w14:textId="77777777" w:rsidTr="00A52685">
        <w:tc>
          <w:tcPr>
            <w:tcW w:w="272" w:type="dxa"/>
            <w:vMerge w:val="restart"/>
          </w:tcPr>
          <w:p w14:paraId="389A40E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19.</w:t>
            </w:r>
          </w:p>
        </w:tc>
        <w:tc>
          <w:tcPr>
            <w:tcW w:w="1903" w:type="dxa"/>
            <w:vMerge w:val="restart"/>
          </w:tcPr>
          <w:p w14:paraId="10B9C12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Гостиничное обслуживание</w:t>
            </w:r>
          </w:p>
        </w:tc>
        <w:tc>
          <w:tcPr>
            <w:tcW w:w="1224" w:type="dxa"/>
            <w:vMerge w:val="restart"/>
          </w:tcPr>
          <w:p w14:paraId="4133D51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4.7</w:t>
            </w:r>
          </w:p>
        </w:tc>
        <w:tc>
          <w:tcPr>
            <w:tcW w:w="4080" w:type="dxa"/>
            <w:vMerge w:val="restart"/>
          </w:tcPr>
          <w:p w14:paraId="7C8226E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гостиниц</w:t>
            </w:r>
          </w:p>
        </w:tc>
        <w:tc>
          <w:tcPr>
            <w:tcW w:w="6800" w:type="dxa"/>
          </w:tcPr>
          <w:p w14:paraId="281C109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400 кв.м.</w:t>
            </w:r>
          </w:p>
        </w:tc>
      </w:tr>
      <w:tr w:rsidR="00354FFB" w:rsidRPr="00354FFB" w14:paraId="2E9ECB79" w14:textId="77777777" w:rsidTr="00A52685">
        <w:tc>
          <w:tcPr>
            <w:tcW w:w="272" w:type="dxa"/>
            <w:vMerge/>
          </w:tcPr>
          <w:p w14:paraId="5E1401F6" w14:textId="77777777" w:rsidR="00354FFB" w:rsidRPr="00354FFB" w:rsidRDefault="00354FFB" w:rsidP="00354FFB">
            <w:pPr>
              <w:rPr>
                <w:rFonts w:ascii="Times New Roman" w:eastAsia="Calibri" w:hAnsi="Times New Roman" w:cs="Times New Roman"/>
              </w:rPr>
            </w:pPr>
          </w:p>
        </w:tc>
        <w:tc>
          <w:tcPr>
            <w:tcW w:w="1903" w:type="dxa"/>
            <w:vMerge/>
          </w:tcPr>
          <w:p w14:paraId="409C110F" w14:textId="77777777" w:rsidR="00354FFB" w:rsidRPr="00354FFB" w:rsidRDefault="00354FFB" w:rsidP="00354FFB">
            <w:pPr>
              <w:rPr>
                <w:rFonts w:ascii="Times New Roman" w:eastAsia="Calibri" w:hAnsi="Times New Roman" w:cs="Times New Roman"/>
              </w:rPr>
            </w:pPr>
          </w:p>
        </w:tc>
        <w:tc>
          <w:tcPr>
            <w:tcW w:w="1224" w:type="dxa"/>
            <w:vMerge/>
          </w:tcPr>
          <w:p w14:paraId="3E474C5C" w14:textId="77777777" w:rsidR="00354FFB" w:rsidRPr="00354FFB" w:rsidRDefault="00354FFB" w:rsidP="00354FFB">
            <w:pPr>
              <w:rPr>
                <w:rFonts w:ascii="Times New Roman" w:eastAsia="Calibri" w:hAnsi="Times New Roman" w:cs="Times New Roman"/>
              </w:rPr>
            </w:pPr>
          </w:p>
        </w:tc>
        <w:tc>
          <w:tcPr>
            <w:tcW w:w="4080" w:type="dxa"/>
            <w:vMerge/>
          </w:tcPr>
          <w:p w14:paraId="50492C14" w14:textId="77777777" w:rsidR="00354FFB" w:rsidRPr="00354FFB" w:rsidRDefault="00354FFB" w:rsidP="00354FFB">
            <w:pPr>
              <w:rPr>
                <w:rFonts w:ascii="Times New Roman" w:eastAsia="Calibri" w:hAnsi="Times New Roman" w:cs="Times New Roman"/>
              </w:rPr>
            </w:pPr>
          </w:p>
        </w:tc>
        <w:tc>
          <w:tcPr>
            <w:tcW w:w="6800" w:type="dxa"/>
          </w:tcPr>
          <w:p w14:paraId="222CE01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35000 кв.м.</w:t>
            </w:r>
          </w:p>
        </w:tc>
      </w:tr>
      <w:tr w:rsidR="00354FFB" w:rsidRPr="00354FFB" w14:paraId="77E14950" w14:textId="77777777" w:rsidTr="00A52685">
        <w:tc>
          <w:tcPr>
            <w:tcW w:w="272" w:type="dxa"/>
            <w:vMerge/>
          </w:tcPr>
          <w:p w14:paraId="1CF09C01" w14:textId="77777777" w:rsidR="00354FFB" w:rsidRPr="00354FFB" w:rsidRDefault="00354FFB" w:rsidP="00354FFB">
            <w:pPr>
              <w:rPr>
                <w:rFonts w:ascii="Times New Roman" w:eastAsia="Calibri" w:hAnsi="Times New Roman" w:cs="Times New Roman"/>
              </w:rPr>
            </w:pPr>
          </w:p>
        </w:tc>
        <w:tc>
          <w:tcPr>
            <w:tcW w:w="1903" w:type="dxa"/>
            <w:vMerge/>
          </w:tcPr>
          <w:p w14:paraId="559D8AEF" w14:textId="77777777" w:rsidR="00354FFB" w:rsidRPr="00354FFB" w:rsidRDefault="00354FFB" w:rsidP="00354FFB">
            <w:pPr>
              <w:rPr>
                <w:rFonts w:ascii="Times New Roman" w:eastAsia="Calibri" w:hAnsi="Times New Roman" w:cs="Times New Roman"/>
              </w:rPr>
            </w:pPr>
          </w:p>
        </w:tc>
        <w:tc>
          <w:tcPr>
            <w:tcW w:w="1224" w:type="dxa"/>
            <w:vMerge/>
          </w:tcPr>
          <w:p w14:paraId="17E7D1FC" w14:textId="77777777" w:rsidR="00354FFB" w:rsidRPr="00354FFB" w:rsidRDefault="00354FFB" w:rsidP="00354FFB">
            <w:pPr>
              <w:rPr>
                <w:rFonts w:ascii="Times New Roman" w:eastAsia="Calibri" w:hAnsi="Times New Roman" w:cs="Times New Roman"/>
              </w:rPr>
            </w:pPr>
          </w:p>
        </w:tc>
        <w:tc>
          <w:tcPr>
            <w:tcW w:w="4080" w:type="dxa"/>
            <w:vMerge/>
          </w:tcPr>
          <w:p w14:paraId="336F7E40" w14:textId="77777777" w:rsidR="00354FFB" w:rsidRPr="00354FFB" w:rsidRDefault="00354FFB" w:rsidP="00354FFB">
            <w:pPr>
              <w:rPr>
                <w:rFonts w:ascii="Times New Roman" w:eastAsia="Calibri" w:hAnsi="Times New Roman" w:cs="Times New Roman"/>
              </w:rPr>
            </w:pPr>
          </w:p>
        </w:tc>
        <w:tc>
          <w:tcPr>
            <w:tcW w:w="6800" w:type="dxa"/>
          </w:tcPr>
          <w:p w14:paraId="574B1E9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1FD7982E" w14:textId="77777777" w:rsidTr="00A52685">
        <w:tc>
          <w:tcPr>
            <w:tcW w:w="272" w:type="dxa"/>
            <w:vMerge/>
          </w:tcPr>
          <w:p w14:paraId="18C686B0" w14:textId="77777777" w:rsidR="00354FFB" w:rsidRPr="00354FFB" w:rsidRDefault="00354FFB" w:rsidP="00354FFB">
            <w:pPr>
              <w:rPr>
                <w:rFonts w:ascii="Times New Roman" w:eastAsia="Calibri" w:hAnsi="Times New Roman" w:cs="Times New Roman"/>
              </w:rPr>
            </w:pPr>
          </w:p>
        </w:tc>
        <w:tc>
          <w:tcPr>
            <w:tcW w:w="1903" w:type="dxa"/>
            <w:vMerge/>
          </w:tcPr>
          <w:p w14:paraId="1329D4E6" w14:textId="77777777" w:rsidR="00354FFB" w:rsidRPr="00354FFB" w:rsidRDefault="00354FFB" w:rsidP="00354FFB">
            <w:pPr>
              <w:rPr>
                <w:rFonts w:ascii="Times New Roman" w:eastAsia="Calibri" w:hAnsi="Times New Roman" w:cs="Times New Roman"/>
              </w:rPr>
            </w:pPr>
          </w:p>
        </w:tc>
        <w:tc>
          <w:tcPr>
            <w:tcW w:w="1224" w:type="dxa"/>
            <w:vMerge/>
          </w:tcPr>
          <w:p w14:paraId="46D92F8E" w14:textId="77777777" w:rsidR="00354FFB" w:rsidRPr="00354FFB" w:rsidRDefault="00354FFB" w:rsidP="00354FFB">
            <w:pPr>
              <w:rPr>
                <w:rFonts w:ascii="Times New Roman" w:eastAsia="Calibri" w:hAnsi="Times New Roman" w:cs="Times New Roman"/>
              </w:rPr>
            </w:pPr>
          </w:p>
        </w:tc>
        <w:tc>
          <w:tcPr>
            <w:tcW w:w="4080" w:type="dxa"/>
            <w:vMerge/>
          </w:tcPr>
          <w:p w14:paraId="150236AD" w14:textId="77777777" w:rsidR="00354FFB" w:rsidRPr="00354FFB" w:rsidRDefault="00354FFB" w:rsidP="00354FFB">
            <w:pPr>
              <w:rPr>
                <w:rFonts w:ascii="Times New Roman" w:eastAsia="Calibri" w:hAnsi="Times New Roman" w:cs="Times New Roman"/>
              </w:rPr>
            </w:pPr>
          </w:p>
        </w:tc>
        <w:tc>
          <w:tcPr>
            <w:tcW w:w="6800" w:type="dxa"/>
          </w:tcPr>
          <w:p w14:paraId="10F8476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4871A2E9" w14:textId="77777777" w:rsidTr="00A52685">
        <w:tc>
          <w:tcPr>
            <w:tcW w:w="272" w:type="dxa"/>
            <w:vMerge/>
          </w:tcPr>
          <w:p w14:paraId="2CF5CFD0" w14:textId="77777777" w:rsidR="00354FFB" w:rsidRPr="00354FFB" w:rsidRDefault="00354FFB" w:rsidP="00354FFB">
            <w:pPr>
              <w:rPr>
                <w:rFonts w:ascii="Times New Roman" w:eastAsia="Calibri" w:hAnsi="Times New Roman" w:cs="Times New Roman"/>
              </w:rPr>
            </w:pPr>
          </w:p>
        </w:tc>
        <w:tc>
          <w:tcPr>
            <w:tcW w:w="1903" w:type="dxa"/>
            <w:vMerge/>
          </w:tcPr>
          <w:p w14:paraId="6D3233C1" w14:textId="77777777" w:rsidR="00354FFB" w:rsidRPr="00354FFB" w:rsidRDefault="00354FFB" w:rsidP="00354FFB">
            <w:pPr>
              <w:rPr>
                <w:rFonts w:ascii="Times New Roman" w:eastAsia="Calibri" w:hAnsi="Times New Roman" w:cs="Times New Roman"/>
              </w:rPr>
            </w:pPr>
          </w:p>
        </w:tc>
        <w:tc>
          <w:tcPr>
            <w:tcW w:w="1224" w:type="dxa"/>
            <w:vMerge/>
          </w:tcPr>
          <w:p w14:paraId="39F8611C" w14:textId="77777777" w:rsidR="00354FFB" w:rsidRPr="00354FFB" w:rsidRDefault="00354FFB" w:rsidP="00354FFB">
            <w:pPr>
              <w:rPr>
                <w:rFonts w:ascii="Times New Roman" w:eastAsia="Calibri" w:hAnsi="Times New Roman" w:cs="Times New Roman"/>
              </w:rPr>
            </w:pPr>
          </w:p>
        </w:tc>
        <w:tc>
          <w:tcPr>
            <w:tcW w:w="4080" w:type="dxa"/>
            <w:vMerge/>
          </w:tcPr>
          <w:p w14:paraId="08B23B87" w14:textId="77777777" w:rsidR="00354FFB" w:rsidRPr="00354FFB" w:rsidRDefault="00354FFB" w:rsidP="00354FFB">
            <w:pPr>
              <w:rPr>
                <w:rFonts w:ascii="Times New Roman" w:eastAsia="Calibri" w:hAnsi="Times New Roman" w:cs="Times New Roman"/>
              </w:rPr>
            </w:pPr>
          </w:p>
        </w:tc>
        <w:tc>
          <w:tcPr>
            <w:tcW w:w="6800" w:type="dxa"/>
          </w:tcPr>
          <w:p w14:paraId="38A2610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717EA3B3" w14:textId="77777777" w:rsidTr="00A52685">
        <w:tc>
          <w:tcPr>
            <w:tcW w:w="272" w:type="dxa"/>
            <w:vMerge/>
          </w:tcPr>
          <w:p w14:paraId="4A839C29" w14:textId="77777777" w:rsidR="00354FFB" w:rsidRPr="00354FFB" w:rsidRDefault="00354FFB" w:rsidP="00354FFB">
            <w:pPr>
              <w:rPr>
                <w:rFonts w:ascii="Times New Roman" w:eastAsia="Calibri" w:hAnsi="Times New Roman" w:cs="Times New Roman"/>
              </w:rPr>
            </w:pPr>
          </w:p>
        </w:tc>
        <w:tc>
          <w:tcPr>
            <w:tcW w:w="1903" w:type="dxa"/>
            <w:vMerge/>
          </w:tcPr>
          <w:p w14:paraId="360AB0BB" w14:textId="77777777" w:rsidR="00354FFB" w:rsidRPr="00354FFB" w:rsidRDefault="00354FFB" w:rsidP="00354FFB">
            <w:pPr>
              <w:rPr>
                <w:rFonts w:ascii="Times New Roman" w:eastAsia="Calibri" w:hAnsi="Times New Roman" w:cs="Times New Roman"/>
              </w:rPr>
            </w:pPr>
          </w:p>
        </w:tc>
        <w:tc>
          <w:tcPr>
            <w:tcW w:w="1224" w:type="dxa"/>
            <w:vMerge/>
          </w:tcPr>
          <w:p w14:paraId="532AB59F" w14:textId="77777777" w:rsidR="00354FFB" w:rsidRPr="00354FFB" w:rsidRDefault="00354FFB" w:rsidP="00354FFB">
            <w:pPr>
              <w:rPr>
                <w:rFonts w:ascii="Times New Roman" w:eastAsia="Calibri" w:hAnsi="Times New Roman" w:cs="Times New Roman"/>
              </w:rPr>
            </w:pPr>
          </w:p>
        </w:tc>
        <w:tc>
          <w:tcPr>
            <w:tcW w:w="4080" w:type="dxa"/>
            <w:vMerge/>
          </w:tcPr>
          <w:p w14:paraId="28867DBD" w14:textId="77777777" w:rsidR="00354FFB" w:rsidRPr="00354FFB" w:rsidRDefault="00354FFB" w:rsidP="00354FFB">
            <w:pPr>
              <w:rPr>
                <w:rFonts w:ascii="Times New Roman" w:eastAsia="Calibri" w:hAnsi="Times New Roman" w:cs="Times New Roman"/>
              </w:rPr>
            </w:pPr>
          </w:p>
        </w:tc>
        <w:tc>
          <w:tcPr>
            <w:tcW w:w="6800" w:type="dxa"/>
          </w:tcPr>
          <w:p w14:paraId="4A92817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38015C2B" w14:textId="77777777" w:rsidTr="00A52685">
        <w:tc>
          <w:tcPr>
            <w:tcW w:w="272" w:type="dxa"/>
            <w:vMerge/>
          </w:tcPr>
          <w:p w14:paraId="225AFD92" w14:textId="77777777" w:rsidR="00354FFB" w:rsidRPr="00354FFB" w:rsidRDefault="00354FFB" w:rsidP="00354FFB">
            <w:pPr>
              <w:rPr>
                <w:rFonts w:ascii="Times New Roman" w:eastAsia="Calibri" w:hAnsi="Times New Roman" w:cs="Times New Roman"/>
              </w:rPr>
            </w:pPr>
          </w:p>
        </w:tc>
        <w:tc>
          <w:tcPr>
            <w:tcW w:w="1903" w:type="dxa"/>
            <w:vMerge/>
          </w:tcPr>
          <w:p w14:paraId="17BE811D" w14:textId="77777777" w:rsidR="00354FFB" w:rsidRPr="00354FFB" w:rsidRDefault="00354FFB" w:rsidP="00354FFB">
            <w:pPr>
              <w:rPr>
                <w:rFonts w:ascii="Times New Roman" w:eastAsia="Calibri" w:hAnsi="Times New Roman" w:cs="Times New Roman"/>
              </w:rPr>
            </w:pPr>
          </w:p>
        </w:tc>
        <w:tc>
          <w:tcPr>
            <w:tcW w:w="1224" w:type="dxa"/>
            <w:vMerge/>
          </w:tcPr>
          <w:p w14:paraId="026BFC6C" w14:textId="77777777" w:rsidR="00354FFB" w:rsidRPr="00354FFB" w:rsidRDefault="00354FFB" w:rsidP="00354FFB">
            <w:pPr>
              <w:rPr>
                <w:rFonts w:ascii="Times New Roman" w:eastAsia="Calibri" w:hAnsi="Times New Roman" w:cs="Times New Roman"/>
              </w:rPr>
            </w:pPr>
          </w:p>
        </w:tc>
        <w:tc>
          <w:tcPr>
            <w:tcW w:w="4080" w:type="dxa"/>
            <w:vMerge/>
          </w:tcPr>
          <w:p w14:paraId="03BF6845" w14:textId="77777777" w:rsidR="00354FFB" w:rsidRPr="00354FFB" w:rsidRDefault="00354FFB" w:rsidP="00354FFB">
            <w:pPr>
              <w:rPr>
                <w:rFonts w:ascii="Times New Roman" w:eastAsia="Calibri" w:hAnsi="Times New Roman" w:cs="Times New Roman"/>
              </w:rPr>
            </w:pPr>
          </w:p>
        </w:tc>
        <w:tc>
          <w:tcPr>
            <w:tcW w:w="6800" w:type="dxa"/>
          </w:tcPr>
          <w:p w14:paraId="610FD8E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6489AA78" w14:textId="77777777" w:rsidTr="00A52685">
        <w:tc>
          <w:tcPr>
            <w:tcW w:w="272" w:type="dxa"/>
            <w:vMerge/>
          </w:tcPr>
          <w:p w14:paraId="2739C001" w14:textId="77777777" w:rsidR="00354FFB" w:rsidRPr="00354FFB" w:rsidRDefault="00354FFB" w:rsidP="00354FFB">
            <w:pPr>
              <w:rPr>
                <w:rFonts w:ascii="Times New Roman" w:eastAsia="Calibri" w:hAnsi="Times New Roman" w:cs="Times New Roman"/>
              </w:rPr>
            </w:pPr>
          </w:p>
        </w:tc>
        <w:tc>
          <w:tcPr>
            <w:tcW w:w="1903" w:type="dxa"/>
            <w:vMerge/>
          </w:tcPr>
          <w:p w14:paraId="6D87ACCB" w14:textId="77777777" w:rsidR="00354FFB" w:rsidRPr="00354FFB" w:rsidRDefault="00354FFB" w:rsidP="00354FFB">
            <w:pPr>
              <w:rPr>
                <w:rFonts w:ascii="Times New Roman" w:eastAsia="Calibri" w:hAnsi="Times New Roman" w:cs="Times New Roman"/>
              </w:rPr>
            </w:pPr>
          </w:p>
        </w:tc>
        <w:tc>
          <w:tcPr>
            <w:tcW w:w="1224" w:type="dxa"/>
            <w:vMerge/>
          </w:tcPr>
          <w:p w14:paraId="08FCDE10" w14:textId="77777777" w:rsidR="00354FFB" w:rsidRPr="00354FFB" w:rsidRDefault="00354FFB" w:rsidP="00354FFB">
            <w:pPr>
              <w:rPr>
                <w:rFonts w:ascii="Times New Roman" w:eastAsia="Calibri" w:hAnsi="Times New Roman" w:cs="Times New Roman"/>
              </w:rPr>
            </w:pPr>
          </w:p>
        </w:tc>
        <w:tc>
          <w:tcPr>
            <w:tcW w:w="4080" w:type="dxa"/>
            <w:vMerge/>
          </w:tcPr>
          <w:p w14:paraId="67DFB818" w14:textId="77777777" w:rsidR="00354FFB" w:rsidRPr="00354FFB" w:rsidRDefault="00354FFB" w:rsidP="00354FFB">
            <w:pPr>
              <w:rPr>
                <w:rFonts w:ascii="Times New Roman" w:eastAsia="Calibri" w:hAnsi="Times New Roman" w:cs="Times New Roman"/>
              </w:rPr>
            </w:pPr>
          </w:p>
        </w:tc>
        <w:tc>
          <w:tcPr>
            <w:tcW w:w="6800" w:type="dxa"/>
          </w:tcPr>
          <w:p w14:paraId="0CA657F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3B9C0906" w14:textId="77777777" w:rsidTr="00A52685">
        <w:tc>
          <w:tcPr>
            <w:tcW w:w="272" w:type="dxa"/>
            <w:vMerge/>
          </w:tcPr>
          <w:p w14:paraId="105DB495" w14:textId="77777777" w:rsidR="00354FFB" w:rsidRPr="00354FFB" w:rsidRDefault="00354FFB" w:rsidP="00354FFB">
            <w:pPr>
              <w:rPr>
                <w:rFonts w:ascii="Times New Roman" w:eastAsia="Calibri" w:hAnsi="Times New Roman" w:cs="Times New Roman"/>
              </w:rPr>
            </w:pPr>
          </w:p>
        </w:tc>
        <w:tc>
          <w:tcPr>
            <w:tcW w:w="1903" w:type="dxa"/>
            <w:vMerge/>
          </w:tcPr>
          <w:p w14:paraId="75E57CAF" w14:textId="77777777" w:rsidR="00354FFB" w:rsidRPr="00354FFB" w:rsidRDefault="00354FFB" w:rsidP="00354FFB">
            <w:pPr>
              <w:rPr>
                <w:rFonts w:ascii="Times New Roman" w:eastAsia="Calibri" w:hAnsi="Times New Roman" w:cs="Times New Roman"/>
              </w:rPr>
            </w:pPr>
          </w:p>
        </w:tc>
        <w:tc>
          <w:tcPr>
            <w:tcW w:w="1224" w:type="dxa"/>
            <w:vMerge/>
          </w:tcPr>
          <w:p w14:paraId="7FED4D7E" w14:textId="77777777" w:rsidR="00354FFB" w:rsidRPr="00354FFB" w:rsidRDefault="00354FFB" w:rsidP="00354FFB">
            <w:pPr>
              <w:rPr>
                <w:rFonts w:ascii="Times New Roman" w:eastAsia="Calibri" w:hAnsi="Times New Roman" w:cs="Times New Roman"/>
              </w:rPr>
            </w:pPr>
          </w:p>
        </w:tc>
        <w:tc>
          <w:tcPr>
            <w:tcW w:w="4080" w:type="dxa"/>
            <w:vMerge/>
          </w:tcPr>
          <w:p w14:paraId="4DC2C7CB" w14:textId="77777777" w:rsidR="00354FFB" w:rsidRPr="00354FFB" w:rsidRDefault="00354FFB" w:rsidP="00354FFB">
            <w:pPr>
              <w:rPr>
                <w:rFonts w:ascii="Times New Roman" w:eastAsia="Calibri" w:hAnsi="Times New Roman" w:cs="Times New Roman"/>
              </w:rPr>
            </w:pPr>
          </w:p>
        </w:tc>
        <w:tc>
          <w:tcPr>
            <w:tcW w:w="6800" w:type="dxa"/>
          </w:tcPr>
          <w:p w14:paraId="44779BA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136D4C55" w14:textId="77777777" w:rsidTr="00A52685">
        <w:tc>
          <w:tcPr>
            <w:tcW w:w="272" w:type="dxa"/>
            <w:vMerge/>
          </w:tcPr>
          <w:p w14:paraId="6C130877" w14:textId="77777777" w:rsidR="00354FFB" w:rsidRPr="00354FFB" w:rsidRDefault="00354FFB" w:rsidP="00354FFB">
            <w:pPr>
              <w:rPr>
                <w:rFonts w:ascii="Times New Roman" w:eastAsia="Calibri" w:hAnsi="Times New Roman" w:cs="Times New Roman"/>
              </w:rPr>
            </w:pPr>
          </w:p>
        </w:tc>
        <w:tc>
          <w:tcPr>
            <w:tcW w:w="1903" w:type="dxa"/>
            <w:vMerge/>
          </w:tcPr>
          <w:p w14:paraId="31389C8A" w14:textId="77777777" w:rsidR="00354FFB" w:rsidRPr="00354FFB" w:rsidRDefault="00354FFB" w:rsidP="00354FFB">
            <w:pPr>
              <w:rPr>
                <w:rFonts w:ascii="Times New Roman" w:eastAsia="Calibri" w:hAnsi="Times New Roman" w:cs="Times New Roman"/>
              </w:rPr>
            </w:pPr>
          </w:p>
        </w:tc>
        <w:tc>
          <w:tcPr>
            <w:tcW w:w="1224" w:type="dxa"/>
            <w:vMerge/>
          </w:tcPr>
          <w:p w14:paraId="63DA35C5" w14:textId="77777777" w:rsidR="00354FFB" w:rsidRPr="00354FFB" w:rsidRDefault="00354FFB" w:rsidP="00354FFB">
            <w:pPr>
              <w:rPr>
                <w:rFonts w:ascii="Times New Roman" w:eastAsia="Calibri" w:hAnsi="Times New Roman" w:cs="Times New Roman"/>
              </w:rPr>
            </w:pPr>
          </w:p>
        </w:tc>
        <w:tc>
          <w:tcPr>
            <w:tcW w:w="4080" w:type="dxa"/>
            <w:vMerge/>
          </w:tcPr>
          <w:p w14:paraId="454DA606" w14:textId="77777777" w:rsidR="00354FFB" w:rsidRPr="00354FFB" w:rsidRDefault="00354FFB" w:rsidP="00354FFB">
            <w:pPr>
              <w:rPr>
                <w:rFonts w:ascii="Times New Roman" w:eastAsia="Calibri" w:hAnsi="Times New Roman" w:cs="Times New Roman"/>
              </w:rPr>
            </w:pPr>
          </w:p>
        </w:tc>
        <w:tc>
          <w:tcPr>
            <w:tcW w:w="6800" w:type="dxa"/>
          </w:tcPr>
          <w:p w14:paraId="4EE71DC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7F38F389" w14:textId="77777777" w:rsidTr="00A52685">
        <w:trPr>
          <w:trHeight w:val="269"/>
        </w:trPr>
        <w:tc>
          <w:tcPr>
            <w:tcW w:w="272" w:type="dxa"/>
            <w:vMerge w:val="restart"/>
          </w:tcPr>
          <w:p w14:paraId="63161CD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20.</w:t>
            </w:r>
          </w:p>
        </w:tc>
        <w:tc>
          <w:tcPr>
            <w:tcW w:w="1903" w:type="dxa"/>
            <w:vMerge w:val="restart"/>
          </w:tcPr>
          <w:p w14:paraId="625D344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Развлекательные мероприятия</w:t>
            </w:r>
          </w:p>
        </w:tc>
        <w:tc>
          <w:tcPr>
            <w:tcW w:w="1224" w:type="dxa"/>
            <w:vMerge w:val="restart"/>
          </w:tcPr>
          <w:p w14:paraId="2CAB6F4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4.8.1</w:t>
            </w:r>
          </w:p>
        </w:tc>
        <w:tc>
          <w:tcPr>
            <w:tcW w:w="4080" w:type="dxa"/>
            <w:vMerge w:val="restart"/>
          </w:tcPr>
          <w:p w14:paraId="47D87DF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6800" w:type="dxa"/>
            <w:vMerge w:val="restart"/>
          </w:tcPr>
          <w:p w14:paraId="5766172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2000 кв.м.</w:t>
            </w:r>
          </w:p>
          <w:p w14:paraId="0293B8A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50000 кв.м.</w:t>
            </w:r>
          </w:p>
          <w:p w14:paraId="78204F1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p w14:paraId="0A87E0F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19CDE44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p w14:paraId="0ABA75D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 (включая мансардный этаж).</w:t>
            </w:r>
          </w:p>
          <w:p w14:paraId="2E48A0D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15 м.</w:t>
            </w:r>
          </w:p>
          <w:p w14:paraId="334F0DC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p w14:paraId="7ACF810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p w14:paraId="0596A4B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1A0FCD44" w14:textId="77777777" w:rsidTr="00A52685">
        <w:trPr>
          <w:trHeight w:val="269"/>
        </w:trPr>
        <w:tc>
          <w:tcPr>
            <w:tcW w:w="272" w:type="dxa"/>
            <w:vMerge/>
          </w:tcPr>
          <w:p w14:paraId="46E3DBC9" w14:textId="77777777" w:rsidR="00354FFB" w:rsidRPr="00354FFB" w:rsidRDefault="00354FFB" w:rsidP="00354FFB">
            <w:pPr>
              <w:rPr>
                <w:rFonts w:ascii="Times New Roman" w:eastAsia="Calibri" w:hAnsi="Times New Roman" w:cs="Times New Roman"/>
              </w:rPr>
            </w:pPr>
          </w:p>
        </w:tc>
        <w:tc>
          <w:tcPr>
            <w:tcW w:w="1903" w:type="dxa"/>
            <w:vMerge/>
          </w:tcPr>
          <w:p w14:paraId="2E73822A" w14:textId="77777777" w:rsidR="00354FFB" w:rsidRPr="00354FFB" w:rsidRDefault="00354FFB" w:rsidP="00354FFB">
            <w:pPr>
              <w:rPr>
                <w:rFonts w:ascii="Times New Roman" w:eastAsia="Calibri" w:hAnsi="Times New Roman" w:cs="Times New Roman"/>
              </w:rPr>
            </w:pPr>
          </w:p>
        </w:tc>
        <w:tc>
          <w:tcPr>
            <w:tcW w:w="1224" w:type="dxa"/>
            <w:vMerge/>
          </w:tcPr>
          <w:p w14:paraId="20555E6D" w14:textId="77777777" w:rsidR="00354FFB" w:rsidRPr="00354FFB" w:rsidRDefault="00354FFB" w:rsidP="00354FFB">
            <w:pPr>
              <w:rPr>
                <w:rFonts w:ascii="Times New Roman" w:eastAsia="Calibri" w:hAnsi="Times New Roman" w:cs="Times New Roman"/>
              </w:rPr>
            </w:pPr>
          </w:p>
        </w:tc>
        <w:tc>
          <w:tcPr>
            <w:tcW w:w="4080" w:type="dxa"/>
            <w:vMerge/>
          </w:tcPr>
          <w:p w14:paraId="061434EC" w14:textId="77777777" w:rsidR="00354FFB" w:rsidRPr="00354FFB" w:rsidRDefault="00354FFB" w:rsidP="00354FFB">
            <w:pPr>
              <w:rPr>
                <w:rFonts w:ascii="Times New Roman" w:eastAsia="Calibri" w:hAnsi="Times New Roman" w:cs="Times New Roman"/>
              </w:rPr>
            </w:pPr>
          </w:p>
        </w:tc>
        <w:tc>
          <w:tcPr>
            <w:tcW w:w="6800" w:type="dxa"/>
            <w:vMerge/>
          </w:tcPr>
          <w:p w14:paraId="503EF37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50000 кв.м.</w:t>
            </w:r>
          </w:p>
        </w:tc>
      </w:tr>
      <w:tr w:rsidR="00354FFB" w:rsidRPr="00354FFB" w14:paraId="50F025B2" w14:textId="77777777" w:rsidTr="00A52685">
        <w:trPr>
          <w:trHeight w:val="269"/>
        </w:trPr>
        <w:tc>
          <w:tcPr>
            <w:tcW w:w="272" w:type="dxa"/>
            <w:vMerge/>
          </w:tcPr>
          <w:p w14:paraId="6B426EC9" w14:textId="77777777" w:rsidR="00354FFB" w:rsidRPr="00354FFB" w:rsidRDefault="00354FFB" w:rsidP="00354FFB">
            <w:pPr>
              <w:rPr>
                <w:rFonts w:ascii="Times New Roman" w:eastAsia="Calibri" w:hAnsi="Times New Roman" w:cs="Times New Roman"/>
              </w:rPr>
            </w:pPr>
          </w:p>
        </w:tc>
        <w:tc>
          <w:tcPr>
            <w:tcW w:w="1903" w:type="dxa"/>
            <w:vMerge/>
          </w:tcPr>
          <w:p w14:paraId="6EA100FD" w14:textId="77777777" w:rsidR="00354FFB" w:rsidRPr="00354FFB" w:rsidRDefault="00354FFB" w:rsidP="00354FFB">
            <w:pPr>
              <w:rPr>
                <w:rFonts w:ascii="Times New Roman" w:eastAsia="Calibri" w:hAnsi="Times New Roman" w:cs="Times New Roman"/>
              </w:rPr>
            </w:pPr>
          </w:p>
        </w:tc>
        <w:tc>
          <w:tcPr>
            <w:tcW w:w="1224" w:type="dxa"/>
            <w:vMerge/>
          </w:tcPr>
          <w:p w14:paraId="31AFE05F" w14:textId="77777777" w:rsidR="00354FFB" w:rsidRPr="00354FFB" w:rsidRDefault="00354FFB" w:rsidP="00354FFB">
            <w:pPr>
              <w:rPr>
                <w:rFonts w:ascii="Times New Roman" w:eastAsia="Calibri" w:hAnsi="Times New Roman" w:cs="Times New Roman"/>
              </w:rPr>
            </w:pPr>
          </w:p>
        </w:tc>
        <w:tc>
          <w:tcPr>
            <w:tcW w:w="4080" w:type="dxa"/>
            <w:vMerge/>
          </w:tcPr>
          <w:p w14:paraId="433F7D18" w14:textId="77777777" w:rsidR="00354FFB" w:rsidRPr="00354FFB" w:rsidRDefault="00354FFB" w:rsidP="00354FFB">
            <w:pPr>
              <w:rPr>
                <w:rFonts w:ascii="Times New Roman" w:eastAsia="Calibri" w:hAnsi="Times New Roman" w:cs="Times New Roman"/>
              </w:rPr>
            </w:pPr>
          </w:p>
        </w:tc>
        <w:tc>
          <w:tcPr>
            <w:tcW w:w="6800" w:type="dxa"/>
            <w:vMerge/>
          </w:tcPr>
          <w:p w14:paraId="75AEE0B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354FFB" w:rsidRPr="00354FFB" w14:paraId="29292FBD" w14:textId="77777777" w:rsidTr="00A52685">
        <w:trPr>
          <w:trHeight w:val="269"/>
        </w:trPr>
        <w:tc>
          <w:tcPr>
            <w:tcW w:w="272" w:type="dxa"/>
            <w:vMerge/>
          </w:tcPr>
          <w:p w14:paraId="27E30DAF" w14:textId="77777777" w:rsidR="00354FFB" w:rsidRPr="00354FFB" w:rsidRDefault="00354FFB" w:rsidP="00354FFB">
            <w:pPr>
              <w:rPr>
                <w:rFonts w:ascii="Times New Roman" w:eastAsia="Calibri" w:hAnsi="Times New Roman" w:cs="Times New Roman"/>
              </w:rPr>
            </w:pPr>
          </w:p>
        </w:tc>
        <w:tc>
          <w:tcPr>
            <w:tcW w:w="1903" w:type="dxa"/>
            <w:vMerge/>
          </w:tcPr>
          <w:p w14:paraId="4C90BB41" w14:textId="77777777" w:rsidR="00354FFB" w:rsidRPr="00354FFB" w:rsidRDefault="00354FFB" w:rsidP="00354FFB">
            <w:pPr>
              <w:rPr>
                <w:rFonts w:ascii="Times New Roman" w:eastAsia="Calibri" w:hAnsi="Times New Roman" w:cs="Times New Roman"/>
              </w:rPr>
            </w:pPr>
          </w:p>
        </w:tc>
        <w:tc>
          <w:tcPr>
            <w:tcW w:w="1224" w:type="dxa"/>
            <w:vMerge/>
          </w:tcPr>
          <w:p w14:paraId="676C8DCB" w14:textId="77777777" w:rsidR="00354FFB" w:rsidRPr="00354FFB" w:rsidRDefault="00354FFB" w:rsidP="00354FFB">
            <w:pPr>
              <w:rPr>
                <w:rFonts w:ascii="Times New Roman" w:eastAsia="Calibri" w:hAnsi="Times New Roman" w:cs="Times New Roman"/>
              </w:rPr>
            </w:pPr>
          </w:p>
        </w:tc>
        <w:tc>
          <w:tcPr>
            <w:tcW w:w="4080" w:type="dxa"/>
            <w:vMerge/>
          </w:tcPr>
          <w:p w14:paraId="4A889523" w14:textId="77777777" w:rsidR="00354FFB" w:rsidRPr="00354FFB" w:rsidRDefault="00354FFB" w:rsidP="00354FFB">
            <w:pPr>
              <w:rPr>
                <w:rFonts w:ascii="Times New Roman" w:eastAsia="Calibri" w:hAnsi="Times New Roman" w:cs="Times New Roman"/>
              </w:rPr>
            </w:pPr>
          </w:p>
        </w:tc>
        <w:tc>
          <w:tcPr>
            <w:tcW w:w="6800" w:type="dxa"/>
            <w:vMerge/>
          </w:tcPr>
          <w:p w14:paraId="74CE4B3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5ADDA7B8" w14:textId="77777777" w:rsidTr="00A52685">
        <w:trPr>
          <w:trHeight w:val="269"/>
        </w:trPr>
        <w:tc>
          <w:tcPr>
            <w:tcW w:w="272" w:type="dxa"/>
            <w:vMerge/>
          </w:tcPr>
          <w:p w14:paraId="2C1931B7" w14:textId="77777777" w:rsidR="00354FFB" w:rsidRPr="00354FFB" w:rsidRDefault="00354FFB" w:rsidP="00354FFB">
            <w:pPr>
              <w:rPr>
                <w:rFonts w:ascii="Times New Roman" w:eastAsia="Calibri" w:hAnsi="Times New Roman" w:cs="Times New Roman"/>
              </w:rPr>
            </w:pPr>
          </w:p>
        </w:tc>
        <w:tc>
          <w:tcPr>
            <w:tcW w:w="1903" w:type="dxa"/>
            <w:vMerge/>
          </w:tcPr>
          <w:p w14:paraId="5D94FAF7" w14:textId="77777777" w:rsidR="00354FFB" w:rsidRPr="00354FFB" w:rsidRDefault="00354FFB" w:rsidP="00354FFB">
            <w:pPr>
              <w:rPr>
                <w:rFonts w:ascii="Times New Roman" w:eastAsia="Calibri" w:hAnsi="Times New Roman" w:cs="Times New Roman"/>
              </w:rPr>
            </w:pPr>
          </w:p>
        </w:tc>
        <w:tc>
          <w:tcPr>
            <w:tcW w:w="1224" w:type="dxa"/>
            <w:vMerge/>
          </w:tcPr>
          <w:p w14:paraId="376CCC7E" w14:textId="77777777" w:rsidR="00354FFB" w:rsidRPr="00354FFB" w:rsidRDefault="00354FFB" w:rsidP="00354FFB">
            <w:pPr>
              <w:rPr>
                <w:rFonts w:ascii="Times New Roman" w:eastAsia="Calibri" w:hAnsi="Times New Roman" w:cs="Times New Roman"/>
              </w:rPr>
            </w:pPr>
          </w:p>
        </w:tc>
        <w:tc>
          <w:tcPr>
            <w:tcW w:w="4080" w:type="dxa"/>
            <w:vMerge/>
          </w:tcPr>
          <w:p w14:paraId="63EDD3CA" w14:textId="77777777" w:rsidR="00354FFB" w:rsidRPr="00354FFB" w:rsidRDefault="00354FFB" w:rsidP="00354FFB">
            <w:pPr>
              <w:rPr>
                <w:rFonts w:ascii="Times New Roman" w:eastAsia="Calibri" w:hAnsi="Times New Roman" w:cs="Times New Roman"/>
              </w:rPr>
            </w:pPr>
          </w:p>
        </w:tc>
        <w:tc>
          <w:tcPr>
            <w:tcW w:w="6800" w:type="dxa"/>
            <w:vMerge/>
          </w:tcPr>
          <w:p w14:paraId="35E2DA4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129F0E7A" w14:textId="77777777" w:rsidTr="00A52685">
        <w:trPr>
          <w:trHeight w:val="269"/>
        </w:trPr>
        <w:tc>
          <w:tcPr>
            <w:tcW w:w="272" w:type="dxa"/>
            <w:vMerge/>
          </w:tcPr>
          <w:p w14:paraId="04781F54" w14:textId="77777777" w:rsidR="00354FFB" w:rsidRPr="00354FFB" w:rsidRDefault="00354FFB" w:rsidP="00354FFB">
            <w:pPr>
              <w:rPr>
                <w:rFonts w:ascii="Times New Roman" w:eastAsia="Calibri" w:hAnsi="Times New Roman" w:cs="Times New Roman"/>
              </w:rPr>
            </w:pPr>
          </w:p>
        </w:tc>
        <w:tc>
          <w:tcPr>
            <w:tcW w:w="1903" w:type="dxa"/>
            <w:vMerge/>
          </w:tcPr>
          <w:p w14:paraId="0F56990F" w14:textId="77777777" w:rsidR="00354FFB" w:rsidRPr="00354FFB" w:rsidRDefault="00354FFB" w:rsidP="00354FFB">
            <w:pPr>
              <w:rPr>
                <w:rFonts w:ascii="Times New Roman" w:eastAsia="Calibri" w:hAnsi="Times New Roman" w:cs="Times New Roman"/>
              </w:rPr>
            </w:pPr>
          </w:p>
        </w:tc>
        <w:tc>
          <w:tcPr>
            <w:tcW w:w="1224" w:type="dxa"/>
            <w:vMerge/>
          </w:tcPr>
          <w:p w14:paraId="083A8921" w14:textId="77777777" w:rsidR="00354FFB" w:rsidRPr="00354FFB" w:rsidRDefault="00354FFB" w:rsidP="00354FFB">
            <w:pPr>
              <w:rPr>
                <w:rFonts w:ascii="Times New Roman" w:eastAsia="Calibri" w:hAnsi="Times New Roman" w:cs="Times New Roman"/>
              </w:rPr>
            </w:pPr>
          </w:p>
        </w:tc>
        <w:tc>
          <w:tcPr>
            <w:tcW w:w="4080" w:type="dxa"/>
            <w:vMerge/>
          </w:tcPr>
          <w:p w14:paraId="48AB5EB3" w14:textId="77777777" w:rsidR="00354FFB" w:rsidRPr="00354FFB" w:rsidRDefault="00354FFB" w:rsidP="00354FFB">
            <w:pPr>
              <w:rPr>
                <w:rFonts w:ascii="Times New Roman" w:eastAsia="Calibri" w:hAnsi="Times New Roman" w:cs="Times New Roman"/>
              </w:rPr>
            </w:pPr>
          </w:p>
        </w:tc>
        <w:tc>
          <w:tcPr>
            <w:tcW w:w="6800" w:type="dxa"/>
            <w:vMerge/>
          </w:tcPr>
          <w:p w14:paraId="715CDD3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 (включая мансардный этаж).</w:t>
            </w:r>
          </w:p>
        </w:tc>
      </w:tr>
      <w:tr w:rsidR="00354FFB" w:rsidRPr="00354FFB" w14:paraId="45ABD369" w14:textId="77777777" w:rsidTr="00A52685">
        <w:trPr>
          <w:trHeight w:val="269"/>
        </w:trPr>
        <w:tc>
          <w:tcPr>
            <w:tcW w:w="272" w:type="dxa"/>
            <w:vMerge/>
          </w:tcPr>
          <w:p w14:paraId="7AFB1816" w14:textId="77777777" w:rsidR="00354FFB" w:rsidRPr="00354FFB" w:rsidRDefault="00354FFB" w:rsidP="00354FFB">
            <w:pPr>
              <w:rPr>
                <w:rFonts w:ascii="Times New Roman" w:eastAsia="Calibri" w:hAnsi="Times New Roman" w:cs="Times New Roman"/>
              </w:rPr>
            </w:pPr>
          </w:p>
        </w:tc>
        <w:tc>
          <w:tcPr>
            <w:tcW w:w="1903" w:type="dxa"/>
            <w:vMerge/>
          </w:tcPr>
          <w:p w14:paraId="0DD805EC" w14:textId="77777777" w:rsidR="00354FFB" w:rsidRPr="00354FFB" w:rsidRDefault="00354FFB" w:rsidP="00354FFB">
            <w:pPr>
              <w:rPr>
                <w:rFonts w:ascii="Times New Roman" w:eastAsia="Calibri" w:hAnsi="Times New Roman" w:cs="Times New Roman"/>
              </w:rPr>
            </w:pPr>
          </w:p>
        </w:tc>
        <w:tc>
          <w:tcPr>
            <w:tcW w:w="1224" w:type="dxa"/>
            <w:vMerge/>
          </w:tcPr>
          <w:p w14:paraId="3367E103" w14:textId="77777777" w:rsidR="00354FFB" w:rsidRPr="00354FFB" w:rsidRDefault="00354FFB" w:rsidP="00354FFB">
            <w:pPr>
              <w:rPr>
                <w:rFonts w:ascii="Times New Roman" w:eastAsia="Calibri" w:hAnsi="Times New Roman" w:cs="Times New Roman"/>
              </w:rPr>
            </w:pPr>
          </w:p>
        </w:tc>
        <w:tc>
          <w:tcPr>
            <w:tcW w:w="4080" w:type="dxa"/>
            <w:vMerge/>
          </w:tcPr>
          <w:p w14:paraId="3330055C" w14:textId="77777777" w:rsidR="00354FFB" w:rsidRPr="00354FFB" w:rsidRDefault="00354FFB" w:rsidP="00354FFB">
            <w:pPr>
              <w:rPr>
                <w:rFonts w:ascii="Times New Roman" w:eastAsia="Calibri" w:hAnsi="Times New Roman" w:cs="Times New Roman"/>
              </w:rPr>
            </w:pPr>
          </w:p>
        </w:tc>
        <w:tc>
          <w:tcPr>
            <w:tcW w:w="6800" w:type="dxa"/>
            <w:vMerge/>
          </w:tcPr>
          <w:p w14:paraId="544A690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15 м.</w:t>
            </w:r>
          </w:p>
        </w:tc>
      </w:tr>
      <w:tr w:rsidR="00354FFB" w:rsidRPr="00354FFB" w14:paraId="25DB7196" w14:textId="77777777" w:rsidTr="00A52685">
        <w:trPr>
          <w:trHeight w:val="269"/>
        </w:trPr>
        <w:tc>
          <w:tcPr>
            <w:tcW w:w="272" w:type="dxa"/>
            <w:vMerge/>
          </w:tcPr>
          <w:p w14:paraId="6BDA40E1" w14:textId="77777777" w:rsidR="00354FFB" w:rsidRPr="00354FFB" w:rsidRDefault="00354FFB" w:rsidP="00354FFB">
            <w:pPr>
              <w:rPr>
                <w:rFonts w:ascii="Times New Roman" w:eastAsia="Calibri" w:hAnsi="Times New Roman" w:cs="Times New Roman"/>
              </w:rPr>
            </w:pPr>
          </w:p>
        </w:tc>
        <w:tc>
          <w:tcPr>
            <w:tcW w:w="1903" w:type="dxa"/>
            <w:vMerge/>
          </w:tcPr>
          <w:p w14:paraId="2EF7DA7F" w14:textId="77777777" w:rsidR="00354FFB" w:rsidRPr="00354FFB" w:rsidRDefault="00354FFB" w:rsidP="00354FFB">
            <w:pPr>
              <w:rPr>
                <w:rFonts w:ascii="Times New Roman" w:eastAsia="Calibri" w:hAnsi="Times New Roman" w:cs="Times New Roman"/>
              </w:rPr>
            </w:pPr>
          </w:p>
        </w:tc>
        <w:tc>
          <w:tcPr>
            <w:tcW w:w="1224" w:type="dxa"/>
            <w:vMerge/>
          </w:tcPr>
          <w:p w14:paraId="7585FD32" w14:textId="77777777" w:rsidR="00354FFB" w:rsidRPr="00354FFB" w:rsidRDefault="00354FFB" w:rsidP="00354FFB">
            <w:pPr>
              <w:rPr>
                <w:rFonts w:ascii="Times New Roman" w:eastAsia="Calibri" w:hAnsi="Times New Roman" w:cs="Times New Roman"/>
              </w:rPr>
            </w:pPr>
          </w:p>
        </w:tc>
        <w:tc>
          <w:tcPr>
            <w:tcW w:w="4080" w:type="dxa"/>
            <w:vMerge/>
          </w:tcPr>
          <w:p w14:paraId="304F56CF" w14:textId="77777777" w:rsidR="00354FFB" w:rsidRPr="00354FFB" w:rsidRDefault="00354FFB" w:rsidP="00354FFB">
            <w:pPr>
              <w:rPr>
                <w:rFonts w:ascii="Times New Roman" w:eastAsia="Calibri" w:hAnsi="Times New Roman" w:cs="Times New Roman"/>
              </w:rPr>
            </w:pPr>
          </w:p>
        </w:tc>
        <w:tc>
          <w:tcPr>
            <w:tcW w:w="6800" w:type="dxa"/>
            <w:vMerge/>
          </w:tcPr>
          <w:p w14:paraId="6EC20F8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4637F507" w14:textId="77777777" w:rsidTr="00A52685">
        <w:trPr>
          <w:trHeight w:val="269"/>
        </w:trPr>
        <w:tc>
          <w:tcPr>
            <w:tcW w:w="272" w:type="dxa"/>
            <w:vMerge/>
          </w:tcPr>
          <w:p w14:paraId="6EA1478E" w14:textId="77777777" w:rsidR="00354FFB" w:rsidRPr="00354FFB" w:rsidRDefault="00354FFB" w:rsidP="00354FFB">
            <w:pPr>
              <w:rPr>
                <w:rFonts w:ascii="Times New Roman" w:eastAsia="Calibri" w:hAnsi="Times New Roman" w:cs="Times New Roman"/>
              </w:rPr>
            </w:pPr>
          </w:p>
        </w:tc>
        <w:tc>
          <w:tcPr>
            <w:tcW w:w="1903" w:type="dxa"/>
            <w:vMerge/>
          </w:tcPr>
          <w:p w14:paraId="3C42F80A" w14:textId="77777777" w:rsidR="00354FFB" w:rsidRPr="00354FFB" w:rsidRDefault="00354FFB" w:rsidP="00354FFB">
            <w:pPr>
              <w:rPr>
                <w:rFonts w:ascii="Times New Roman" w:eastAsia="Calibri" w:hAnsi="Times New Roman" w:cs="Times New Roman"/>
              </w:rPr>
            </w:pPr>
          </w:p>
        </w:tc>
        <w:tc>
          <w:tcPr>
            <w:tcW w:w="1224" w:type="dxa"/>
            <w:vMerge/>
          </w:tcPr>
          <w:p w14:paraId="70326F5F" w14:textId="77777777" w:rsidR="00354FFB" w:rsidRPr="00354FFB" w:rsidRDefault="00354FFB" w:rsidP="00354FFB">
            <w:pPr>
              <w:rPr>
                <w:rFonts w:ascii="Times New Roman" w:eastAsia="Calibri" w:hAnsi="Times New Roman" w:cs="Times New Roman"/>
              </w:rPr>
            </w:pPr>
          </w:p>
        </w:tc>
        <w:tc>
          <w:tcPr>
            <w:tcW w:w="4080" w:type="dxa"/>
            <w:vMerge/>
          </w:tcPr>
          <w:p w14:paraId="59E78440" w14:textId="77777777" w:rsidR="00354FFB" w:rsidRPr="00354FFB" w:rsidRDefault="00354FFB" w:rsidP="00354FFB">
            <w:pPr>
              <w:rPr>
                <w:rFonts w:ascii="Times New Roman" w:eastAsia="Calibri" w:hAnsi="Times New Roman" w:cs="Times New Roman"/>
              </w:rPr>
            </w:pPr>
          </w:p>
        </w:tc>
        <w:tc>
          <w:tcPr>
            <w:tcW w:w="6800" w:type="dxa"/>
            <w:vMerge/>
          </w:tcPr>
          <w:p w14:paraId="21C9651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0027914C" w14:textId="77777777" w:rsidTr="00A52685">
        <w:trPr>
          <w:trHeight w:val="269"/>
        </w:trPr>
        <w:tc>
          <w:tcPr>
            <w:tcW w:w="272" w:type="dxa"/>
            <w:vMerge/>
          </w:tcPr>
          <w:p w14:paraId="6BBFE6EE" w14:textId="77777777" w:rsidR="00354FFB" w:rsidRPr="00354FFB" w:rsidRDefault="00354FFB" w:rsidP="00354FFB">
            <w:pPr>
              <w:rPr>
                <w:rFonts w:ascii="Times New Roman" w:eastAsia="Calibri" w:hAnsi="Times New Roman" w:cs="Times New Roman"/>
              </w:rPr>
            </w:pPr>
          </w:p>
        </w:tc>
        <w:tc>
          <w:tcPr>
            <w:tcW w:w="1903" w:type="dxa"/>
            <w:vMerge/>
          </w:tcPr>
          <w:p w14:paraId="3C0B2D0D" w14:textId="77777777" w:rsidR="00354FFB" w:rsidRPr="00354FFB" w:rsidRDefault="00354FFB" w:rsidP="00354FFB">
            <w:pPr>
              <w:rPr>
                <w:rFonts w:ascii="Times New Roman" w:eastAsia="Calibri" w:hAnsi="Times New Roman" w:cs="Times New Roman"/>
              </w:rPr>
            </w:pPr>
          </w:p>
        </w:tc>
        <w:tc>
          <w:tcPr>
            <w:tcW w:w="1224" w:type="dxa"/>
            <w:vMerge/>
          </w:tcPr>
          <w:p w14:paraId="13CC177A" w14:textId="77777777" w:rsidR="00354FFB" w:rsidRPr="00354FFB" w:rsidRDefault="00354FFB" w:rsidP="00354FFB">
            <w:pPr>
              <w:rPr>
                <w:rFonts w:ascii="Times New Roman" w:eastAsia="Calibri" w:hAnsi="Times New Roman" w:cs="Times New Roman"/>
              </w:rPr>
            </w:pPr>
          </w:p>
        </w:tc>
        <w:tc>
          <w:tcPr>
            <w:tcW w:w="4080" w:type="dxa"/>
            <w:vMerge/>
          </w:tcPr>
          <w:p w14:paraId="17AD6F4D" w14:textId="77777777" w:rsidR="00354FFB" w:rsidRPr="00354FFB" w:rsidRDefault="00354FFB" w:rsidP="00354FFB">
            <w:pPr>
              <w:rPr>
                <w:rFonts w:ascii="Times New Roman" w:eastAsia="Calibri" w:hAnsi="Times New Roman" w:cs="Times New Roman"/>
              </w:rPr>
            </w:pPr>
          </w:p>
        </w:tc>
        <w:tc>
          <w:tcPr>
            <w:tcW w:w="6800" w:type="dxa"/>
            <w:vMerge/>
          </w:tcPr>
          <w:p w14:paraId="7393977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3BB2FB80" w14:textId="77777777" w:rsidTr="00A52685">
        <w:tc>
          <w:tcPr>
            <w:tcW w:w="272" w:type="dxa"/>
          </w:tcPr>
          <w:p w14:paraId="08FDBFE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21.</w:t>
            </w:r>
          </w:p>
        </w:tc>
        <w:tc>
          <w:tcPr>
            <w:tcW w:w="1903" w:type="dxa"/>
          </w:tcPr>
          <w:p w14:paraId="09B758E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Проведение азартных игр</w:t>
            </w:r>
          </w:p>
        </w:tc>
        <w:tc>
          <w:tcPr>
            <w:tcW w:w="1224" w:type="dxa"/>
          </w:tcPr>
          <w:p w14:paraId="59DAA4A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4.8.2</w:t>
            </w:r>
          </w:p>
        </w:tc>
        <w:tc>
          <w:tcPr>
            <w:tcW w:w="4080" w:type="dxa"/>
          </w:tcPr>
          <w:p w14:paraId="33EB3FD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и сооружений, предназначенных для размещения букмекерских контор, тотализаторов, их пунктов приема ставок вне игорных зон</w:t>
            </w:r>
          </w:p>
        </w:tc>
        <w:tc>
          <w:tcPr>
            <w:tcW w:w="6800" w:type="dxa"/>
            <w:vMerge/>
          </w:tcPr>
          <w:p w14:paraId="62FDBFC6" w14:textId="77777777" w:rsidR="00354FFB" w:rsidRPr="00354FFB" w:rsidRDefault="00354FFB" w:rsidP="00354FFB">
            <w:pPr>
              <w:rPr>
                <w:rFonts w:ascii="Times New Roman" w:eastAsia="Calibri" w:hAnsi="Times New Roman" w:cs="Times New Roman"/>
              </w:rPr>
            </w:pPr>
          </w:p>
        </w:tc>
      </w:tr>
      <w:tr w:rsidR="00354FFB" w:rsidRPr="00354FFB" w14:paraId="56954DE1" w14:textId="77777777" w:rsidTr="00A52685">
        <w:tc>
          <w:tcPr>
            <w:tcW w:w="272" w:type="dxa"/>
            <w:vMerge w:val="restart"/>
          </w:tcPr>
          <w:p w14:paraId="5C673EE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22.</w:t>
            </w:r>
          </w:p>
        </w:tc>
        <w:tc>
          <w:tcPr>
            <w:tcW w:w="1903" w:type="dxa"/>
            <w:vMerge w:val="restart"/>
          </w:tcPr>
          <w:p w14:paraId="7FE5293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Стоянка транспортных средств</w:t>
            </w:r>
          </w:p>
        </w:tc>
        <w:tc>
          <w:tcPr>
            <w:tcW w:w="1224" w:type="dxa"/>
            <w:vMerge w:val="restart"/>
          </w:tcPr>
          <w:p w14:paraId="156B022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4.9.2</w:t>
            </w:r>
          </w:p>
        </w:tc>
        <w:tc>
          <w:tcPr>
            <w:tcW w:w="4080" w:type="dxa"/>
            <w:vMerge w:val="restart"/>
          </w:tcPr>
          <w:p w14:paraId="453DECE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6800" w:type="dxa"/>
          </w:tcPr>
          <w:p w14:paraId="73B735B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51143B8C" w14:textId="77777777" w:rsidTr="00A52685">
        <w:tc>
          <w:tcPr>
            <w:tcW w:w="272" w:type="dxa"/>
            <w:vMerge/>
          </w:tcPr>
          <w:p w14:paraId="38D98FD3" w14:textId="77777777" w:rsidR="00354FFB" w:rsidRPr="00354FFB" w:rsidRDefault="00354FFB" w:rsidP="00354FFB">
            <w:pPr>
              <w:rPr>
                <w:rFonts w:ascii="Times New Roman" w:eastAsia="Calibri" w:hAnsi="Times New Roman" w:cs="Times New Roman"/>
              </w:rPr>
            </w:pPr>
          </w:p>
        </w:tc>
        <w:tc>
          <w:tcPr>
            <w:tcW w:w="1903" w:type="dxa"/>
            <w:vMerge/>
          </w:tcPr>
          <w:p w14:paraId="0D6F5863" w14:textId="77777777" w:rsidR="00354FFB" w:rsidRPr="00354FFB" w:rsidRDefault="00354FFB" w:rsidP="00354FFB">
            <w:pPr>
              <w:rPr>
                <w:rFonts w:ascii="Times New Roman" w:eastAsia="Calibri" w:hAnsi="Times New Roman" w:cs="Times New Roman"/>
              </w:rPr>
            </w:pPr>
          </w:p>
        </w:tc>
        <w:tc>
          <w:tcPr>
            <w:tcW w:w="1224" w:type="dxa"/>
            <w:vMerge/>
          </w:tcPr>
          <w:p w14:paraId="039E936D" w14:textId="77777777" w:rsidR="00354FFB" w:rsidRPr="00354FFB" w:rsidRDefault="00354FFB" w:rsidP="00354FFB">
            <w:pPr>
              <w:rPr>
                <w:rFonts w:ascii="Times New Roman" w:eastAsia="Calibri" w:hAnsi="Times New Roman" w:cs="Times New Roman"/>
              </w:rPr>
            </w:pPr>
          </w:p>
        </w:tc>
        <w:tc>
          <w:tcPr>
            <w:tcW w:w="4080" w:type="dxa"/>
            <w:vMerge/>
          </w:tcPr>
          <w:p w14:paraId="758A7EAE" w14:textId="77777777" w:rsidR="00354FFB" w:rsidRPr="00354FFB" w:rsidRDefault="00354FFB" w:rsidP="00354FFB">
            <w:pPr>
              <w:rPr>
                <w:rFonts w:ascii="Times New Roman" w:eastAsia="Calibri" w:hAnsi="Times New Roman" w:cs="Times New Roman"/>
              </w:rPr>
            </w:pPr>
          </w:p>
        </w:tc>
        <w:tc>
          <w:tcPr>
            <w:tcW w:w="6800" w:type="dxa"/>
          </w:tcPr>
          <w:p w14:paraId="5D2AE15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 кв.м.</w:t>
            </w:r>
          </w:p>
        </w:tc>
      </w:tr>
      <w:tr w:rsidR="00354FFB" w:rsidRPr="00354FFB" w14:paraId="761E2A1B" w14:textId="77777777" w:rsidTr="00A52685">
        <w:tc>
          <w:tcPr>
            <w:tcW w:w="272" w:type="dxa"/>
            <w:vMerge/>
          </w:tcPr>
          <w:p w14:paraId="103D3B62" w14:textId="77777777" w:rsidR="00354FFB" w:rsidRPr="00354FFB" w:rsidRDefault="00354FFB" w:rsidP="00354FFB">
            <w:pPr>
              <w:rPr>
                <w:rFonts w:ascii="Times New Roman" w:eastAsia="Calibri" w:hAnsi="Times New Roman" w:cs="Times New Roman"/>
              </w:rPr>
            </w:pPr>
          </w:p>
        </w:tc>
        <w:tc>
          <w:tcPr>
            <w:tcW w:w="1903" w:type="dxa"/>
            <w:vMerge/>
          </w:tcPr>
          <w:p w14:paraId="181BEA0F" w14:textId="77777777" w:rsidR="00354FFB" w:rsidRPr="00354FFB" w:rsidRDefault="00354FFB" w:rsidP="00354FFB">
            <w:pPr>
              <w:rPr>
                <w:rFonts w:ascii="Times New Roman" w:eastAsia="Calibri" w:hAnsi="Times New Roman" w:cs="Times New Roman"/>
              </w:rPr>
            </w:pPr>
          </w:p>
        </w:tc>
        <w:tc>
          <w:tcPr>
            <w:tcW w:w="1224" w:type="dxa"/>
            <w:vMerge/>
          </w:tcPr>
          <w:p w14:paraId="01EEF18F" w14:textId="77777777" w:rsidR="00354FFB" w:rsidRPr="00354FFB" w:rsidRDefault="00354FFB" w:rsidP="00354FFB">
            <w:pPr>
              <w:rPr>
                <w:rFonts w:ascii="Times New Roman" w:eastAsia="Calibri" w:hAnsi="Times New Roman" w:cs="Times New Roman"/>
              </w:rPr>
            </w:pPr>
          </w:p>
        </w:tc>
        <w:tc>
          <w:tcPr>
            <w:tcW w:w="4080" w:type="dxa"/>
            <w:vMerge/>
          </w:tcPr>
          <w:p w14:paraId="46B59F97" w14:textId="77777777" w:rsidR="00354FFB" w:rsidRPr="00354FFB" w:rsidRDefault="00354FFB" w:rsidP="00354FFB">
            <w:pPr>
              <w:rPr>
                <w:rFonts w:ascii="Times New Roman" w:eastAsia="Calibri" w:hAnsi="Times New Roman" w:cs="Times New Roman"/>
              </w:rPr>
            </w:pPr>
          </w:p>
        </w:tc>
        <w:tc>
          <w:tcPr>
            <w:tcW w:w="6800" w:type="dxa"/>
          </w:tcPr>
          <w:p w14:paraId="40B836E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545449FF" w14:textId="77777777" w:rsidTr="00A52685">
        <w:tc>
          <w:tcPr>
            <w:tcW w:w="272" w:type="dxa"/>
            <w:vMerge/>
          </w:tcPr>
          <w:p w14:paraId="7E423BE0" w14:textId="77777777" w:rsidR="00354FFB" w:rsidRPr="00354FFB" w:rsidRDefault="00354FFB" w:rsidP="00354FFB">
            <w:pPr>
              <w:rPr>
                <w:rFonts w:ascii="Times New Roman" w:eastAsia="Calibri" w:hAnsi="Times New Roman" w:cs="Times New Roman"/>
              </w:rPr>
            </w:pPr>
          </w:p>
        </w:tc>
        <w:tc>
          <w:tcPr>
            <w:tcW w:w="1903" w:type="dxa"/>
            <w:vMerge/>
          </w:tcPr>
          <w:p w14:paraId="4DFFFA22" w14:textId="77777777" w:rsidR="00354FFB" w:rsidRPr="00354FFB" w:rsidRDefault="00354FFB" w:rsidP="00354FFB">
            <w:pPr>
              <w:rPr>
                <w:rFonts w:ascii="Times New Roman" w:eastAsia="Calibri" w:hAnsi="Times New Roman" w:cs="Times New Roman"/>
              </w:rPr>
            </w:pPr>
          </w:p>
        </w:tc>
        <w:tc>
          <w:tcPr>
            <w:tcW w:w="1224" w:type="dxa"/>
            <w:vMerge/>
          </w:tcPr>
          <w:p w14:paraId="702BCAA2" w14:textId="77777777" w:rsidR="00354FFB" w:rsidRPr="00354FFB" w:rsidRDefault="00354FFB" w:rsidP="00354FFB">
            <w:pPr>
              <w:rPr>
                <w:rFonts w:ascii="Times New Roman" w:eastAsia="Calibri" w:hAnsi="Times New Roman" w:cs="Times New Roman"/>
              </w:rPr>
            </w:pPr>
          </w:p>
        </w:tc>
        <w:tc>
          <w:tcPr>
            <w:tcW w:w="4080" w:type="dxa"/>
            <w:vMerge/>
          </w:tcPr>
          <w:p w14:paraId="5B099259" w14:textId="77777777" w:rsidR="00354FFB" w:rsidRPr="00354FFB" w:rsidRDefault="00354FFB" w:rsidP="00354FFB">
            <w:pPr>
              <w:rPr>
                <w:rFonts w:ascii="Times New Roman" w:eastAsia="Calibri" w:hAnsi="Times New Roman" w:cs="Times New Roman"/>
              </w:rPr>
            </w:pPr>
          </w:p>
        </w:tc>
        <w:tc>
          <w:tcPr>
            <w:tcW w:w="6800" w:type="dxa"/>
          </w:tcPr>
          <w:p w14:paraId="194056F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354FFB" w:rsidRPr="00354FFB" w14:paraId="65F26A61" w14:textId="77777777" w:rsidTr="00A52685">
        <w:tc>
          <w:tcPr>
            <w:tcW w:w="272" w:type="dxa"/>
            <w:vMerge/>
          </w:tcPr>
          <w:p w14:paraId="40A78B70" w14:textId="77777777" w:rsidR="00354FFB" w:rsidRPr="00354FFB" w:rsidRDefault="00354FFB" w:rsidP="00354FFB">
            <w:pPr>
              <w:rPr>
                <w:rFonts w:ascii="Times New Roman" w:eastAsia="Calibri" w:hAnsi="Times New Roman" w:cs="Times New Roman"/>
              </w:rPr>
            </w:pPr>
          </w:p>
        </w:tc>
        <w:tc>
          <w:tcPr>
            <w:tcW w:w="1903" w:type="dxa"/>
            <w:vMerge/>
          </w:tcPr>
          <w:p w14:paraId="769D0C52" w14:textId="77777777" w:rsidR="00354FFB" w:rsidRPr="00354FFB" w:rsidRDefault="00354FFB" w:rsidP="00354FFB">
            <w:pPr>
              <w:rPr>
                <w:rFonts w:ascii="Times New Roman" w:eastAsia="Calibri" w:hAnsi="Times New Roman" w:cs="Times New Roman"/>
              </w:rPr>
            </w:pPr>
          </w:p>
        </w:tc>
        <w:tc>
          <w:tcPr>
            <w:tcW w:w="1224" w:type="dxa"/>
            <w:vMerge/>
          </w:tcPr>
          <w:p w14:paraId="01EE8E51" w14:textId="77777777" w:rsidR="00354FFB" w:rsidRPr="00354FFB" w:rsidRDefault="00354FFB" w:rsidP="00354FFB">
            <w:pPr>
              <w:rPr>
                <w:rFonts w:ascii="Times New Roman" w:eastAsia="Calibri" w:hAnsi="Times New Roman" w:cs="Times New Roman"/>
              </w:rPr>
            </w:pPr>
          </w:p>
        </w:tc>
        <w:tc>
          <w:tcPr>
            <w:tcW w:w="4080" w:type="dxa"/>
            <w:vMerge/>
          </w:tcPr>
          <w:p w14:paraId="37D67BE3" w14:textId="77777777" w:rsidR="00354FFB" w:rsidRPr="00354FFB" w:rsidRDefault="00354FFB" w:rsidP="00354FFB">
            <w:pPr>
              <w:rPr>
                <w:rFonts w:ascii="Times New Roman" w:eastAsia="Calibri" w:hAnsi="Times New Roman" w:cs="Times New Roman"/>
              </w:rPr>
            </w:pPr>
          </w:p>
        </w:tc>
        <w:tc>
          <w:tcPr>
            <w:tcW w:w="6800" w:type="dxa"/>
          </w:tcPr>
          <w:p w14:paraId="3A5B91B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w:t>
            </w:r>
            <w:r w:rsidRPr="00354FFB">
              <w:rPr>
                <w:rFonts w:ascii="Times New Roman" w:eastAsia="Tahoma" w:hAnsi="Times New Roman" w:cs="Times New Roman"/>
                <w:color w:val="000000"/>
                <w:sz w:val="20"/>
                <w:szCs w:val="20"/>
              </w:rPr>
              <w:lastRenderedPageBreak/>
              <w:t>строений, сооружений в случае размещения на смежном участке пристроенного здания – не подлежит установлению.</w:t>
            </w:r>
          </w:p>
        </w:tc>
      </w:tr>
      <w:tr w:rsidR="00354FFB" w:rsidRPr="00354FFB" w14:paraId="6F8D20AF" w14:textId="77777777" w:rsidTr="00A52685">
        <w:tc>
          <w:tcPr>
            <w:tcW w:w="272" w:type="dxa"/>
            <w:vMerge/>
          </w:tcPr>
          <w:p w14:paraId="1FE7F4F7" w14:textId="77777777" w:rsidR="00354FFB" w:rsidRPr="00354FFB" w:rsidRDefault="00354FFB" w:rsidP="00354FFB">
            <w:pPr>
              <w:rPr>
                <w:rFonts w:ascii="Times New Roman" w:eastAsia="Calibri" w:hAnsi="Times New Roman" w:cs="Times New Roman"/>
              </w:rPr>
            </w:pPr>
          </w:p>
        </w:tc>
        <w:tc>
          <w:tcPr>
            <w:tcW w:w="1903" w:type="dxa"/>
            <w:vMerge/>
          </w:tcPr>
          <w:p w14:paraId="20AD6686" w14:textId="77777777" w:rsidR="00354FFB" w:rsidRPr="00354FFB" w:rsidRDefault="00354FFB" w:rsidP="00354FFB">
            <w:pPr>
              <w:rPr>
                <w:rFonts w:ascii="Times New Roman" w:eastAsia="Calibri" w:hAnsi="Times New Roman" w:cs="Times New Roman"/>
              </w:rPr>
            </w:pPr>
          </w:p>
        </w:tc>
        <w:tc>
          <w:tcPr>
            <w:tcW w:w="1224" w:type="dxa"/>
            <w:vMerge/>
          </w:tcPr>
          <w:p w14:paraId="3742DE66" w14:textId="77777777" w:rsidR="00354FFB" w:rsidRPr="00354FFB" w:rsidRDefault="00354FFB" w:rsidP="00354FFB">
            <w:pPr>
              <w:rPr>
                <w:rFonts w:ascii="Times New Roman" w:eastAsia="Calibri" w:hAnsi="Times New Roman" w:cs="Times New Roman"/>
              </w:rPr>
            </w:pPr>
          </w:p>
        </w:tc>
        <w:tc>
          <w:tcPr>
            <w:tcW w:w="4080" w:type="dxa"/>
            <w:vMerge/>
          </w:tcPr>
          <w:p w14:paraId="1B5ABFFB" w14:textId="77777777" w:rsidR="00354FFB" w:rsidRPr="00354FFB" w:rsidRDefault="00354FFB" w:rsidP="00354FFB">
            <w:pPr>
              <w:rPr>
                <w:rFonts w:ascii="Times New Roman" w:eastAsia="Calibri" w:hAnsi="Times New Roman" w:cs="Times New Roman"/>
              </w:rPr>
            </w:pPr>
          </w:p>
        </w:tc>
        <w:tc>
          <w:tcPr>
            <w:tcW w:w="6800" w:type="dxa"/>
          </w:tcPr>
          <w:p w14:paraId="0383BA4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не подлежит установлению.</w:t>
            </w:r>
          </w:p>
        </w:tc>
      </w:tr>
      <w:tr w:rsidR="00354FFB" w:rsidRPr="00354FFB" w14:paraId="01B359E0" w14:textId="77777777" w:rsidTr="00A52685">
        <w:tc>
          <w:tcPr>
            <w:tcW w:w="272" w:type="dxa"/>
            <w:vMerge/>
          </w:tcPr>
          <w:p w14:paraId="142BC7F2" w14:textId="77777777" w:rsidR="00354FFB" w:rsidRPr="00354FFB" w:rsidRDefault="00354FFB" w:rsidP="00354FFB">
            <w:pPr>
              <w:rPr>
                <w:rFonts w:ascii="Times New Roman" w:eastAsia="Calibri" w:hAnsi="Times New Roman" w:cs="Times New Roman"/>
              </w:rPr>
            </w:pPr>
          </w:p>
        </w:tc>
        <w:tc>
          <w:tcPr>
            <w:tcW w:w="1903" w:type="dxa"/>
            <w:vMerge/>
          </w:tcPr>
          <w:p w14:paraId="6EA257D1" w14:textId="77777777" w:rsidR="00354FFB" w:rsidRPr="00354FFB" w:rsidRDefault="00354FFB" w:rsidP="00354FFB">
            <w:pPr>
              <w:rPr>
                <w:rFonts w:ascii="Times New Roman" w:eastAsia="Calibri" w:hAnsi="Times New Roman" w:cs="Times New Roman"/>
              </w:rPr>
            </w:pPr>
          </w:p>
        </w:tc>
        <w:tc>
          <w:tcPr>
            <w:tcW w:w="1224" w:type="dxa"/>
            <w:vMerge/>
          </w:tcPr>
          <w:p w14:paraId="650FE303" w14:textId="77777777" w:rsidR="00354FFB" w:rsidRPr="00354FFB" w:rsidRDefault="00354FFB" w:rsidP="00354FFB">
            <w:pPr>
              <w:rPr>
                <w:rFonts w:ascii="Times New Roman" w:eastAsia="Calibri" w:hAnsi="Times New Roman" w:cs="Times New Roman"/>
              </w:rPr>
            </w:pPr>
          </w:p>
        </w:tc>
        <w:tc>
          <w:tcPr>
            <w:tcW w:w="4080" w:type="dxa"/>
            <w:vMerge/>
          </w:tcPr>
          <w:p w14:paraId="2D84CE1F" w14:textId="77777777" w:rsidR="00354FFB" w:rsidRPr="00354FFB" w:rsidRDefault="00354FFB" w:rsidP="00354FFB">
            <w:pPr>
              <w:rPr>
                <w:rFonts w:ascii="Times New Roman" w:eastAsia="Calibri" w:hAnsi="Times New Roman" w:cs="Times New Roman"/>
              </w:rPr>
            </w:pPr>
          </w:p>
        </w:tc>
        <w:tc>
          <w:tcPr>
            <w:tcW w:w="6800" w:type="dxa"/>
          </w:tcPr>
          <w:p w14:paraId="5AE4418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tc>
      </w:tr>
      <w:tr w:rsidR="00354FFB" w:rsidRPr="00354FFB" w14:paraId="57BD79BF" w14:textId="77777777" w:rsidTr="00A52685">
        <w:tc>
          <w:tcPr>
            <w:tcW w:w="272" w:type="dxa"/>
            <w:vMerge/>
          </w:tcPr>
          <w:p w14:paraId="588B9AD3" w14:textId="77777777" w:rsidR="00354FFB" w:rsidRPr="00354FFB" w:rsidRDefault="00354FFB" w:rsidP="00354FFB">
            <w:pPr>
              <w:rPr>
                <w:rFonts w:ascii="Times New Roman" w:eastAsia="Calibri" w:hAnsi="Times New Roman" w:cs="Times New Roman"/>
              </w:rPr>
            </w:pPr>
          </w:p>
        </w:tc>
        <w:tc>
          <w:tcPr>
            <w:tcW w:w="1903" w:type="dxa"/>
            <w:vMerge/>
          </w:tcPr>
          <w:p w14:paraId="7EBF702F" w14:textId="77777777" w:rsidR="00354FFB" w:rsidRPr="00354FFB" w:rsidRDefault="00354FFB" w:rsidP="00354FFB">
            <w:pPr>
              <w:rPr>
                <w:rFonts w:ascii="Times New Roman" w:eastAsia="Calibri" w:hAnsi="Times New Roman" w:cs="Times New Roman"/>
              </w:rPr>
            </w:pPr>
          </w:p>
        </w:tc>
        <w:tc>
          <w:tcPr>
            <w:tcW w:w="1224" w:type="dxa"/>
            <w:vMerge/>
          </w:tcPr>
          <w:p w14:paraId="113FC29F" w14:textId="77777777" w:rsidR="00354FFB" w:rsidRPr="00354FFB" w:rsidRDefault="00354FFB" w:rsidP="00354FFB">
            <w:pPr>
              <w:rPr>
                <w:rFonts w:ascii="Times New Roman" w:eastAsia="Calibri" w:hAnsi="Times New Roman" w:cs="Times New Roman"/>
              </w:rPr>
            </w:pPr>
          </w:p>
        </w:tc>
        <w:tc>
          <w:tcPr>
            <w:tcW w:w="4080" w:type="dxa"/>
            <w:vMerge/>
          </w:tcPr>
          <w:p w14:paraId="561A17DD" w14:textId="77777777" w:rsidR="00354FFB" w:rsidRPr="00354FFB" w:rsidRDefault="00354FFB" w:rsidP="00354FFB">
            <w:pPr>
              <w:rPr>
                <w:rFonts w:ascii="Times New Roman" w:eastAsia="Calibri" w:hAnsi="Times New Roman" w:cs="Times New Roman"/>
              </w:rPr>
            </w:pPr>
          </w:p>
        </w:tc>
        <w:tc>
          <w:tcPr>
            <w:tcW w:w="6800" w:type="dxa"/>
          </w:tcPr>
          <w:p w14:paraId="42126BC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70%.</w:t>
            </w:r>
          </w:p>
        </w:tc>
      </w:tr>
      <w:tr w:rsidR="00354FFB" w:rsidRPr="00354FFB" w14:paraId="143D1ABC" w14:textId="77777777" w:rsidTr="00A52685">
        <w:tc>
          <w:tcPr>
            <w:tcW w:w="272" w:type="dxa"/>
            <w:vMerge/>
          </w:tcPr>
          <w:p w14:paraId="1AF48708" w14:textId="77777777" w:rsidR="00354FFB" w:rsidRPr="00354FFB" w:rsidRDefault="00354FFB" w:rsidP="00354FFB">
            <w:pPr>
              <w:rPr>
                <w:rFonts w:ascii="Times New Roman" w:eastAsia="Calibri" w:hAnsi="Times New Roman" w:cs="Times New Roman"/>
              </w:rPr>
            </w:pPr>
          </w:p>
        </w:tc>
        <w:tc>
          <w:tcPr>
            <w:tcW w:w="1903" w:type="dxa"/>
            <w:vMerge/>
          </w:tcPr>
          <w:p w14:paraId="31ECEDF0" w14:textId="77777777" w:rsidR="00354FFB" w:rsidRPr="00354FFB" w:rsidRDefault="00354FFB" w:rsidP="00354FFB">
            <w:pPr>
              <w:rPr>
                <w:rFonts w:ascii="Times New Roman" w:eastAsia="Calibri" w:hAnsi="Times New Roman" w:cs="Times New Roman"/>
              </w:rPr>
            </w:pPr>
          </w:p>
        </w:tc>
        <w:tc>
          <w:tcPr>
            <w:tcW w:w="1224" w:type="dxa"/>
            <w:vMerge/>
          </w:tcPr>
          <w:p w14:paraId="6970D438" w14:textId="77777777" w:rsidR="00354FFB" w:rsidRPr="00354FFB" w:rsidRDefault="00354FFB" w:rsidP="00354FFB">
            <w:pPr>
              <w:rPr>
                <w:rFonts w:ascii="Times New Roman" w:eastAsia="Calibri" w:hAnsi="Times New Roman" w:cs="Times New Roman"/>
              </w:rPr>
            </w:pPr>
          </w:p>
        </w:tc>
        <w:tc>
          <w:tcPr>
            <w:tcW w:w="4080" w:type="dxa"/>
            <w:vMerge/>
          </w:tcPr>
          <w:p w14:paraId="288A65DA" w14:textId="77777777" w:rsidR="00354FFB" w:rsidRPr="00354FFB" w:rsidRDefault="00354FFB" w:rsidP="00354FFB">
            <w:pPr>
              <w:rPr>
                <w:rFonts w:ascii="Times New Roman" w:eastAsia="Calibri" w:hAnsi="Times New Roman" w:cs="Times New Roman"/>
              </w:rPr>
            </w:pPr>
          </w:p>
        </w:tc>
        <w:tc>
          <w:tcPr>
            <w:tcW w:w="6800" w:type="dxa"/>
          </w:tcPr>
          <w:p w14:paraId="6072192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71780766" w14:textId="77777777" w:rsidTr="00A52685">
        <w:tc>
          <w:tcPr>
            <w:tcW w:w="272" w:type="dxa"/>
            <w:vMerge w:val="restart"/>
          </w:tcPr>
          <w:p w14:paraId="07375F0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23.</w:t>
            </w:r>
          </w:p>
        </w:tc>
        <w:tc>
          <w:tcPr>
            <w:tcW w:w="1903" w:type="dxa"/>
            <w:vMerge w:val="restart"/>
          </w:tcPr>
          <w:p w14:paraId="7245B3B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Выставочно-ярмарочная деятельность</w:t>
            </w:r>
          </w:p>
        </w:tc>
        <w:tc>
          <w:tcPr>
            <w:tcW w:w="1224" w:type="dxa"/>
            <w:vMerge w:val="restart"/>
          </w:tcPr>
          <w:p w14:paraId="770C25F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4.10</w:t>
            </w:r>
          </w:p>
        </w:tc>
        <w:tc>
          <w:tcPr>
            <w:tcW w:w="4080" w:type="dxa"/>
            <w:vMerge w:val="restart"/>
          </w:tcPr>
          <w:p w14:paraId="2819F88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6800" w:type="dxa"/>
          </w:tcPr>
          <w:p w14:paraId="075F637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400 кв.м.</w:t>
            </w:r>
          </w:p>
        </w:tc>
      </w:tr>
      <w:tr w:rsidR="00354FFB" w:rsidRPr="00354FFB" w14:paraId="27B99FF6" w14:textId="77777777" w:rsidTr="00A52685">
        <w:tc>
          <w:tcPr>
            <w:tcW w:w="272" w:type="dxa"/>
            <w:vMerge/>
          </w:tcPr>
          <w:p w14:paraId="24C0CA38" w14:textId="77777777" w:rsidR="00354FFB" w:rsidRPr="00354FFB" w:rsidRDefault="00354FFB" w:rsidP="00354FFB">
            <w:pPr>
              <w:rPr>
                <w:rFonts w:ascii="Times New Roman" w:eastAsia="Calibri" w:hAnsi="Times New Roman" w:cs="Times New Roman"/>
              </w:rPr>
            </w:pPr>
          </w:p>
        </w:tc>
        <w:tc>
          <w:tcPr>
            <w:tcW w:w="1903" w:type="dxa"/>
            <w:vMerge/>
          </w:tcPr>
          <w:p w14:paraId="131A8B0E" w14:textId="77777777" w:rsidR="00354FFB" w:rsidRPr="00354FFB" w:rsidRDefault="00354FFB" w:rsidP="00354FFB">
            <w:pPr>
              <w:rPr>
                <w:rFonts w:ascii="Times New Roman" w:eastAsia="Calibri" w:hAnsi="Times New Roman" w:cs="Times New Roman"/>
              </w:rPr>
            </w:pPr>
          </w:p>
        </w:tc>
        <w:tc>
          <w:tcPr>
            <w:tcW w:w="1224" w:type="dxa"/>
            <w:vMerge/>
          </w:tcPr>
          <w:p w14:paraId="7C556136" w14:textId="77777777" w:rsidR="00354FFB" w:rsidRPr="00354FFB" w:rsidRDefault="00354FFB" w:rsidP="00354FFB">
            <w:pPr>
              <w:rPr>
                <w:rFonts w:ascii="Times New Roman" w:eastAsia="Calibri" w:hAnsi="Times New Roman" w:cs="Times New Roman"/>
              </w:rPr>
            </w:pPr>
          </w:p>
        </w:tc>
        <w:tc>
          <w:tcPr>
            <w:tcW w:w="4080" w:type="dxa"/>
            <w:vMerge/>
          </w:tcPr>
          <w:p w14:paraId="727F5F9B" w14:textId="77777777" w:rsidR="00354FFB" w:rsidRPr="00354FFB" w:rsidRDefault="00354FFB" w:rsidP="00354FFB">
            <w:pPr>
              <w:rPr>
                <w:rFonts w:ascii="Times New Roman" w:eastAsia="Calibri" w:hAnsi="Times New Roman" w:cs="Times New Roman"/>
              </w:rPr>
            </w:pPr>
          </w:p>
        </w:tc>
        <w:tc>
          <w:tcPr>
            <w:tcW w:w="6800" w:type="dxa"/>
          </w:tcPr>
          <w:p w14:paraId="1B83BB6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15000 кв.м.</w:t>
            </w:r>
          </w:p>
        </w:tc>
      </w:tr>
      <w:tr w:rsidR="00354FFB" w:rsidRPr="00354FFB" w14:paraId="4517FC76" w14:textId="77777777" w:rsidTr="00A52685">
        <w:tc>
          <w:tcPr>
            <w:tcW w:w="272" w:type="dxa"/>
            <w:vMerge/>
          </w:tcPr>
          <w:p w14:paraId="173A5AAA" w14:textId="77777777" w:rsidR="00354FFB" w:rsidRPr="00354FFB" w:rsidRDefault="00354FFB" w:rsidP="00354FFB">
            <w:pPr>
              <w:rPr>
                <w:rFonts w:ascii="Times New Roman" w:eastAsia="Calibri" w:hAnsi="Times New Roman" w:cs="Times New Roman"/>
              </w:rPr>
            </w:pPr>
          </w:p>
        </w:tc>
        <w:tc>
          <w:tcPr>
            <w:tcW w:w="1903" w:type="dxa"/>
            <w:vMerge/>
          </w:tcPr>
          <w:p w14:paraId="34B4EB5F" w14:textId="77777777" w:rsidR="00354FFB" w:rsidRPr="00354FFB" w:rsidRDefault="00354FFB" w:rsidP="00354FFB">
            <w:pPr>
              <w:rPr>
                <w:rFonts w:ascii="Times New Roman" w:eastAsia="Calibri" w:hAnsi="Times New Roman" w:cs="Times New Roman"/>
              </w:rPr>
            </w:pPr>
          </w:p>
        </w:tc>
        <w:tc>
          <w:tcPr>
            <w:tcW w:w="1224" w:type="dxa"/>
            <w:vMerge/>
          </w:tcPr>
          <w:p w14:paraId="1BB67D85" w14:textId="77777777" w:rsidR="00354FFB" w:rsidRPr="00354FFB" w:rsidRDefault="00354FFB" w:rsidP="00354FFB">
            <w:pPr>
              <w:rPr>
                <w:rFonts w:ascii="Times New Roman" w:eastAsia="Calibri" w:hAnsi="Times New Roman" w:cs="Times New Roman"/>
              </w:rPr>
            </w:pPr>
          </w:p>
        </w:tc>
        <w:tc>
          <w:tcPr>
            <w:tcW w:w="4080" w:type="dxa"/>
            <w:vMerge/>
          </w:tcPr>
          <w:p w14:paraId="42FA2145" w14:textId="77777777" w:rsidR="00354FFB" w:rsidRPr="00354FFB" w:rsidRDefault="00354FFB" w:rsidP="00354FFB">
            <w:pPr>
              <w:rPr>
                <w:rFonts w:ascii="Times New Roman" w:eastAsia="Calibri" w:hAnsi="Times New Roman" w:cs="Times New Roman"/>
              </w:rPr>
            </w:pPr>
          </w:p>
        </w:tc>
        <w:tc>
          <w:tcPr>
            <w:tcW w:w="6800" w:type="dxa"/>
          </w:tcPr>
          <w:p w14:paraId="10DB38A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354FFB" w:rsidRPr="00354FFB" w14:paraId="4563F55F" w14:textId="77777777" w:rsidTr="00A52685">
        <w:tc>
          <w:tcPr>
            <w:tcW w:w="272" w:type="dxa"/>
            <w:vMerge/>
          </w:tcPr>
          <w:p w14:paraId="443D0665" w14:textId="77777777" w:rsidR="00354FFB" w:rsidRPr="00354FFB" w:rsidRDefault="00354FFB" w:rsidP="00354FFB">
            <w:pPr>
              <w:rPr>
                <w:rFonts w:ascii="Times New Roman" w:eastAsia="Calibri" w:hAnsi="Times New Roman" w:cs="Times New Roman"/>
              </w:rPr>
            </w:pPr>
          </w:p>
        </w:tc>
        <w:tc>
          <w:tcPr>
            <w:tcW w:w="1903" w:type="dxa"/>
            <w:vMerge/>
          </w:tcPr>
          <w:p w14:paraId="742B2E20" w14:textId="77777777" w:rsidR="00354FFB" w:rsidRPr="00354FFB" w:rsidRDefault="00354FFB" w:rsidP="00354FFB">
            <w:pPr>
              <w:rPr>
                <w:rFonts w:ascii="Times New Roman" w:eastAsia="Calibri" w:hAnsi="Times New Roman" w:cs="Times New Roman"/>
              </w:rPr>
            </w:pPr>
          </w:p>
        </w:tc>
        <w:tc>
          <w:tcPr>
            <w:tcW w:w="1224" w:type="dxa"/>
            <w:vMerge/>
          </w:tcPr>
          <w:p w14:paraId="37956EDF" w14:textId="77777777" w:rsidR="00354FFB" w:rsidRPr="00354FFB" w:rsidRDefault="00354FFB" w:rsidP="00354FFB">
            <w:pPr>
              <w:rPr>
                <w:rFonts w:ascii="Times New Roman" w:eastAsia="Calibri" w:hAnsi="Times New Roman" w:cs="Times New Roman"/>
              </w:rPr>
            </w:pPr>
          </w:p>
        </w:tc>
        <w:tc>
          <w:tcPr>
            <w:tcW w:w="4080" w:type="dxa"/>
            <w:vMerge/>
          </w:tcPr>
          <w:p w14:paraId="7ACB348E" w14:textId="77777777" w:rsidR="00354FFB" w:rsidRPr="00354FFB" w:rsidRDefault="00354FFB" w:rsidP="00354FFB">
            <w:pPr>
              <w:rPr>
                <w:rFonts w:ascii="Times New Roman" w:eastAsia="Calibri" w:hAnsi="Times New Roman" w:cs="Times New Roman"/>
              </w:rPr>
            </w:pPr>
          </w:p>
        </w:tc>
        <w:tc>
          <w:tcPr>
            <w:tcW w:w="6800" w:type="dxa"/>
          </w:tcPr>
          <w:p w14:paraId="60AC19B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74FAD0D0" w14:textId="77777777" w:rsidTr="00A52685">
        <w:tc>
          <w:tcPr>
            <w:tcW w:w="272" w:type="dxa"/>
            <w:vMerge/>
          </w:tcPr>
          <w:p w14:paraId="26C92092" w14:textId="77777777" w:rsidR="00354FFB" w:rsidRPr="00354FFB" w:rsidRDefault="00354FFB" w:rsidP="00354FFB">
            <w:pPr>
              <w:rPr>
                <w:rFonts w:ascii="Times New Roman" w:eastAsia="Calibri" w:hAnsi="Times New Roman" w:cs="Times New Roman"/>
              </w:rPr>
            </w:pPr>
          </w:p>
        </w:tc>
        <w:tc>
          <w:tcPr>
            <w:tcW w:w="1903" w:type="dxa"/>
            <w:vMerge/>
          </w:tcPr>
          <w:p w14:paraId="0CF33977" w14:textId="77777777" w:rsidR="00354FFB" w:rsidRPr="00354FFB" w:rsidRDefault="00354FFB" w:rsidP="00354FFB">
            <w:pPr>
              <w:rPr>
                <w:rFonts w:ascii="Times New Roman" w:eastAsia="Calibri" w:hAnsi="Times New Roman" w:cs="Times New Roman"/>
              </w:rPr>
            </w:pPr>
          </w:p>
        </w:tc>
        <w:tc>
          <w:tcPr>
            <w:tcW w:w="1224" w:type="dxa"/>
            <w:vMerge/>
          </w:tcPr>
          <w:p w14:paraId="69F03516" w14:textId="77777777" w:rsidR="00354FFB" w:rsidRPr="00354FFB" w:rsidRDefault="00354FFB" w:rsidP="00354FFB">
            <w:pPr>
              <w:rPr>
                <w:rFonts w:ascii="Times New Roman" w:eastAsia="Calibri" w:hAnsi="Times New Roman" w:cs="Times New Roman"/>
              </w:rPr>
            </w:pPr>
          </w:p>
        </w:tc>
        <w:tc>
          <w:tcPr>
            <w:tcW w:w="4080" w:type="dxa"/>
            <w:vMerge/>
          </w:tcPr>
          <w:p w14:paraId="3F31894C" w14:textId="77777777" w:rsidR="00354FFB" w:rsidRPr="00354FFB" w:rsidRDefault="00354FFB" w:rsidP="00354FFB">
            <w:pPr>
              <w:rPr>
                <w:rFonts w:ascii="Times New Roman" w:eastAsia="Calibri" w:hAnsi="Times New Roman" w:cs="Times New Roman"/>
              </w:rPr>
            </w:pPr>
          </w:p>
        </w:tc>
        <w:tc>
          <w:tcPr>
            <w:tcW w:w="6800" w:type="dxa"/>
          </w:tcPr>
          <w:p w14:paraId="6A6D0F8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2CDA1362" w14:textId="77777777" w:rsidTr="00A52685">
        <w:tc>
          <w:tcPr>
            <w:tcW w:w="272" w:type="dxa"/>
            <w:vMerge/>
          </w:tcPr>
          <w:p w14:paraId="5529C308" w14:textId="77777777" w:rsidR="00354FFB" w:rsidRPr="00354FFB" w:rsidRDefault="00354FFB" w:rsidP="00354FFB">
            <w:pPr>
              <w:rPr>
                <w:rFonts w:ascii="Times New Roman" w:eastAsia="Calibri" w:hAnsi="Times New Roman" w:cs="Times New Roman"/>
              </w:rPr>
            </w:pPr>
          </w:p>
        </w:tc>
        <w:tc>
          <w:tcPr>
            <w:tcW w:w="1903" w:type="dxa"/>
            <w:vMerge/>
          </w:tcPr>
          <w:p w14:paraId="3E2BF355" w14:textId="77777777" w:rsidR="00354FFB" w:rsidRPr="00354FFB" w:rsidRDefault="00354FFB" w:rsidP="00354FFB">
            <w:pPr>
              <w:rPr>
                <w:rFonts w:ascii="Times New Roman" w:eastAsia="Calibri" w:hAnsi="Times New Roman" w:cs="Times New Roman"/>
              </w:rPr>
            </w:pPr>
          </w:p>
        </w:tc>
        <w:tc>
          <w:tcPr>
            <w:tcW w:w="1224" w:type="dxa"/>
            <w:vMerge/>
          </w:tcPr>
          <w:p w14:paraId="3722CD29" w14:textId="77777777" w:rsidR="00354FFB" w:rsidRPr="00354FFB" w:rsidRDefault="00354FFB" w:rsidP="00354FFB">
            <w:pPr>
              <w:rPr>
                <w:rFonts w:ascii="Times New Roman" w:eastAsia="Calibri" w:hAnsi="Times New Roman" w:cs="Times New Roman"/>
              </w:rPr>
            </w:pPr>
          </w:p>
        </w:tc>
        <w:tc>
          <w:tcPr>
            <w:tcW w:w="4080" w:type="dxa"/>
            <w:vMerge/>
          </w:tcPr>
          <w:p w14:paraId="4D256A19" w14:textId="77777777" w:rsidR="00354FFB" w:rsidRPr="00354FFB" w:rsidRDefault="00354FFB" w:rsidP="00354FFB">
            <w:pPr>
              <w:rPr>
                <w:rFonts w:ascii="Times New Roman" w:eastAsia="Calibri" w:hAnsi="Times New Roman" w:cs="Times New Roman"/>
              </w:rPr>
            </w:pPr>
          </w:p>
        </w:tc>
        <w:tc>
          <w:tcPr>
            <w:tcW w:w="6800" w:type="dxa"/>
          </w:tcPr>
          <w:p w14:paraId="2F64108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 (включая мансардный этаж).</w:t>
            </w:r>
          </w:p>
        </w:tc>
      </w:tr>
      <w:tr w:rsidR="00354FFB" w:rsidRPr="00354FFB" w14:paraId="21F53254" w14:textId="77777777" w:rsidTr="00A52685">
        <w:tc>
          <w:tcPr>
            <w:tcW w:w="272" w:type="dxa"/>
            <w:vMerge/>
          </w:tcPr>
          <w:p w14:paraId="45266D5E" w14:textId="77777777" w:rsidR="00354FFB" w:rsidRPr="00354FFB" w:rsidRDefault="00354FFB" w:rsidP="00354FFB">
            <w:pPr>
              <w:rPr>
                <w:rFonts w:ascii="Times New Roman" w:eastAsia="Calibri" w:hAnsi="Times New Roman" w:cs="Times New Roman"/>
              </w:rPr>
            </w:pPr>
          </w:p>
        </w:tc>
        <w:tc>
          <w:tcPr>
            <w:tcW w:w="1903" w:type="dxa"/>
            <w:vMerge/>
          </w:tcPr>
          <w:p w14:paraId="6E3E9606" w14:textId="77777777" w:rsidR="00354FFB" w:rsidRPr="00354FFB" w:rsidRDefault="00354FFB" w:rsidP="00354FFB">
            <w:pPr>
              <w:rPr>
                <w:rFonts w:ascii="Times New Roman" w:eastAsia="Calibri" w:hAnsi="Times New Roman" w:cs="Times New Roman"/>
              </w:rPr>
            </w:pPr>
          </w:p>
        </w:tc>
        <w:tc>
          <w:tcPr>
            <w:tcW w:w="1224" w:type="dxa"/>
            <w:vMerge/>
          </w:tcPr>
          <w:p w14:paraId="720E4D14" w14:textId="77777777" w:rsidR="00354FFB" w:rsidRPr="00354FFB" w:rsidRDefault="00354FFB" w:rsidP="00354FFB">
            <w:pPr>
              <w:rPr>
                <w:rFonts w:ascii="Times New Roman" w:eastAsia="Calibri" w:hAnsi="Times New Roman" w:cs="Times New Roman"/>
              </w:rPr>
            </w:pPr>
          </w:p>
        </w:tc>
        <w:tc>
          <w:tcPr>
            <w:tcW w:w="4080" w:type="dxa"/>
            <w:vMerge/>
          </w:tcPr>
          <w:p w14:paraId="29AFDD7F" w14:textId="77777777" w:rsidR="00354FFB" w:rsidRPr="00354FFB" w:rsidRDefault="00354FFB" w:rsidP="00354FFB">
            <w:pPr>
              <w:rPr>
                <w:rFonts w:ascii="Times New Roman" w:eastAsia="Calibri" w:hAnsi="Times New Roman" w:cs="Times New Roman"/>
              </w:rPr>
            </w:pPr>
          </w:p>
        </w:tc>
        <w:tc>
          <w:tcPr>
            <w:tcW w:w="6800" w:type="dxa"/>
          </w:tcPr>
          <w:p w14:paraId="5AD113E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15 м.</w:t>
            </w:r>
          </w:p>
        </w:tc>
      </w:tr>
      <w:tr w:rsidR="00354FFB" w:rsidRPr="00354FFB" w14:paraId="117FCD9A" w14:textId="77777777" w:rsidTr="00A52685">
        <w:tc>
          <w:tcPr>
            <w:tcW w:w="272" w:type="dxa"/>
            <w:vMerge/>
          </w:tcPr>
          <w:p w14:paraId="569876D6" w14:textId="77777777" w:rsidR="00354FFB" w:rsidRPr="00354FFB" w:rsidRDefault="00354FFB" w:rsidP="00354FFB">
            <w:pPr>
              <w:rPr>
                <w:rFonts w:ascii="Times New Roman" w:eastAsia="Calibri" w:hAnsi="Times New Roman" w:cs="Times New Roman"/>
              </w:rPr>
            </w:pPr>
          </w:p>
        </w:tc>
        <w:tc>
          <w:tcPr>
            <w:tcW w:w="1903" w:type="dxa"/>
            <w:vMerge/>
          </w:tcPr>
          <w:p w14:paraId="3213E408" w14:textId="77777777" w:rsidR="00354FFB" w:rsidRPr="00354FFB" w:rsidRDefault="00354FFB" w:rsidP="00354FFB">
            <w:pPr>
              <w:rPr>
                <w:rFonts w:ascii="Times New Roman" w:eastAsia="Calibri" w:hAnsi="Times New Roman" w:cs="Times New Roman"/>
              </w:rPr>
            </w:pPr>
          </w:p>
        </w:tc>
        <w:tc>
          <w:tcPr>
            <w:tcW w:w="1224" w:type="dxa"/>
            <w:vMerge/>
          </w:tcPr>
          <w:p w14:paraId="401FDD26" w14:textId="77777777" w:rsidR="00354FFB" w:rsidRPr="00354FFB" w:rsidRDefault="00354FFB" w:rsidP="00354FFB">
            <w:pPr>
              <w:rPr>
                <w:rFonts w:ascii="Times New Roman" w:eastAsia="Calibri" w:hAnsi="Times New Roman" w:cs="Times New Roman"/>
              </w:rPr>
            </w:pPr>
          </w:p>
        </w:tc>
        <w:tc>
          <w:tcPr>
            <w:tcW w:w="4080" w:type="dxa"/>
            <w:vMerge/>
          </w:tcPr>
          <w:p w14:paraId="2173D745" w14:textId="77777777" w:rsidR="00354FFB" w:rsidRPr="00354FFB" w:rsidRDefault="00354FFB" w:rsidP="00354FFB">
            <w:pPr>
              <w:rPr>
                <w:rFonts w:ascii="Times New Roman" w:eastAsia="Calibri" w:hAnsi="Times New Roman" w:cs="Times New Roman"/>
              </w:rPr>
            </w:pPr>
          </w:p>
        </w:tc>
        <w:tc>
          <w:tcPr>
            <w:tcW w:w="6800" w:type="dxa"/>
          </w:tcPr>
          <w:p w14:paraId="74162B1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76F7C385" w14:textId="77777777" w:rsidTr="00A52685">
        <w:tc>
          <w:tcPr>
            <w:tcW w:w="272" w:type="dxa"/>
            <w:vMerge/>
          </w:tcPr>
          <w:p w14:paraId="6EFF41EB" w14:textId="77777777" w:rsidR="00354FFB" w:rsidRPr="00354FFB" w:rsidRDefault="00354FFB" w:rsidP="00354FFB">
            <w:pPr>
              <w:rPr>
                <w:rFonts w:ascii="Times New Roman" w:eastAsia="Calibri" w:hAnsi="Times New Roman" w:cs="Times New Roman"/>
              </w:rPr>
            </w:pPr>
          </w:p>
        </w:tc>
        <w:tc>
          <w:tcPr>
            <w:tcW w:w="1903" w:type="dxa"/>
            <w:vMerge/>
          </w:tcPr>
          <w:p w14:paraId="5190BE52" w14:textId="77777777" w:rsidR="00354FFB" w:rsidRPr="00354FFB" w:rsidRDefault="00354FFB" w:rsidP="00354FFB">
            <w:pPr>
              <w:rPr>
                <w:rFonts w:ascii="Times New Roman" w:eastAsia="Calibri" w:hAnsi="Times New Roman" w:cs="Times New Roman"/>
              </w:rPr>
            </w:pPr>
          </w:p>
        </w:tc>
        <w:tc>
          <w:tcPr>
            <w:tcW w:w="1224" w:type="dxa"/>
            <w:vMerge/>
          </w:tcPr>
          <w:p w14:paraId="38E223A2" w14:textId="77777777" w:rsidR="00354FFB" w:rsidRPr="00354FFB" w:rsidRDefault="00354FFB" w:rsidP="00354FFB">
            <w:pPr>
              <w:rPr>
                <w:rFonts w:ascii="Times New Roman" w:eastAsia="Calibri" w:hAnsi="Times New Roman" w:cs="Times New Roman"/>
              </w:rPr>
            </w:pPr>
          </w:p>
        </w:tc>
        <w:tc>
          <w:tcPr>
            <w:tcW w:w="4080" w:type="dxa"/>
            <w:vMerge/>
          </w:tcPr>
          <w:p w14:paraId="567DE181" w14:textId="77777777" w:rsidR="00354FFB" w:rsidRPr="00354FFB" w:rsidRDefault="00354FFB" w:rsidP="00354FFB">
            <w:pPr>
              <w:rPr>
                <w:rFonts w:ascii="Times New Roman" w:eastAsia="Calibri" w:hAnsi="Times New Roman" w:cs="Times New Roman"/>
              </w:rPr>
            </w:pPr>
          </w:p>
        </w:tc>
        <w:tc>
          <w:tcPr>
            <w:tcW w:w="6800" w:type="dxa"/>
          </w:tcPr>
          <w:p w14:paraId="3641020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6AE3117E" w14:textId="77777777" w:rsidTr="00A52685">
        <w:tc>
          <w:tcPr>
            <w:tcW w:w="272" w:type="dxa"/>
            <w:vMerge/>
          </w:tcPr>
          <w:p w14:paraId="1A14C49F" w14:textId="77777777" w:rsidR="00354FFB" w:rsidRPr="00354FFB" w:rsidRDefault="00354FFB" w:rsidP="00354FFB">
            <w:pPr>
              <w:rPr>
                <w:rFonts w:ascii="Times New Roman" w:eastAsia="Calibri" w:hAnsi="Times New Roman" w:cs="Times New Roman"/>
              </w:rPr>
            </w:pPr>
          </w:p>
        </w:tc>
        <w:tc>
          <w:tcPr>
            <w:tcW w:w="1903" w:type="dxa"/>
            <w:vMerge/>
          </w:tcPr>
          <w:p w14:paraId="29C7D29E" w14:textId="77777777" w:rsidR="00354FFB" w:rsidRPr="00354FFB" w:rsidRDefault="00354FFB" w:rsidP="00354FFB">
            <w:pPr>
              <w:rPr>
                <w:rFonts w:ascii="Times New Roman" w:eastAsia="Calibri" w:hAnsi="Times New Roman" w:cs="Times New Roman"/>
              </w:rPr>
            </w:pPr>
          </w:p>
        </w:tc>
        <w:tc>
          <w:tcPr>
            <w:tcW w:w="1224" w:type="dxa"/>
            <w:vMerge/>
          </w:tcPr>
          <w:p w14:paraId="71E7BC7B" w14:textId="77777777" w:rsidR="00354FFB" w:rsidRPr="00354FFB" w:rsidRDefault="00354FFB" w:rsidP="00354FFB">
            <w:pPr>
              <w:rPr>
                <w:rFonts w:ascii="Times New Roman" w:eastAsia="Calibri" w:hAnsi="Times New Roman" w:cs="Times New Roman"/>
              </w:rPr>
            </w:pPr>
          </w:p>
        </w:tc>
        <w:tc>
          <w:tcPr>
            <w:tcW w:w="4080" w:type="dxa"/>
            <w:vMerge/>
          </w:tcPr>
          <w:p w14:paraId="6236A6A7" w14:textId="77777777" w:rsidR="00354FFB" w:rsidRPr="00354FFB" w:rsidRDefault="00354FFB" w:rsidP="00354FFB">
            <w:pPr>
              <w:rPr>
                <w:rFonts w:ascii="Times New Roman" w:eastAsia="Calibri" w:hAnsi="Times New Roman" w:cs="Times New Roman"/>
              </w:rPr>
            </w:pPr>
          </w:p>
        </w:tc>
        <w:tc>
          <w:tcPr>
            <w:tcW w:w="6800" w:type="dxa"/>
          </w:tcPr>
          <w:p w14:paraId="65A44B2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5253CFD8" w14:textId="77777777" w:rsidTr="00A52685">
        <w:tc>
          <w:tcPr>
            <w:tcW w:w="272" w:type="dxa"/>
            <w:vMerge w:val="restart"/>
          </w:tcPr>
          <w:p w14:paraId="24230D2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24.</w:t>
            </w:r>
          </w:p>
        </w:tc>
        <w:tc>
          <w:tcPr>
            <w:tcW w:w="1903" w:type="dxa"/>
            <w:vMerge w:val="restart"/>
          </w:tcPr>
          <w:p w14:paraId="6FBD61A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4F58D3A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9.3</w:t>
            </w:r>
          </w:p>
        </w:tc>
        <w:tc>
          <w:tcPr>
            <w:tcW w:w="4080" w:type="dxa"/>
            <w:vMerge w:val="restart"/>
          </w:tcPr>
          <w:p w14:paraId="1DBCBBA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w:t>
            </w:r>
            <w:r w:rsidRPr="00354FFB">
              <w:rPr>
                <w:rFonts w:ascii="Times New Roman" w:eastAsia="Tahoma" w:hAnsi="Times New Roman" w:cs="Times New Roman"/>
                <w:color w:val="000000"/>
                <w:sz w:val="20"/>
                <w:szCs w:val="20"/>
              </w:rPr>
              <w:lastRenderedPageBreak/>
              <w:t xml:space="preserve">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6C77FDE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Минимальный размер земельного участка (площадь) – 10 кв.м.</w:t>
            </w:r>
          </w:p>
        </w:tc>
      </w:tr>
      <w:tr w:rsidR="00354FFB" w:rsidRPr="00354FFB" w14:paraId="131AB361" w14:textId="77777777" w:rsidTr="00A52685">
        <w:tc>
          <w:tcPr>
            <w:tcW w:w="272" w:type="dxa"/>
            <w:vMerge/>
          </w:tcPr>
          <w:p w14:paraId="74597E56" w14:textId="77777777" w:rsidR="00354FFB" w:rsidRPr="00354FFB" w:rsidRDefault="00354FFB" w:rsidP="00354FFB">
            <w:pPr>
              <w:rPr>
                <w:rFonts w:ascii="Times New Roman" w:eastAsia="Calibri" w:hAnsi="Times New Roman" w:cs="Times New Roman"/>
              </w:rPr>
            </w:pPr>
          </w:p>
        </w:tc>
        <w:tc>
          <w:tcPr>
            <w:tcW w:w="1903" w:type="dxa"/>
            <w:vMerge/>
          </w:tcPr>
          <w:p w14:paraId="2850A686" w14:textId="77777777" w:rsidR="00354FFB" w:rsidRPr="00354FFB" w:rsidRDefault="00354FFB" w:rsidP="00354FFB">
            <w:pPr>
              <w:rPr>
                <w:rFonts w:ascii="Times New Roman" w:eastAsia="Calibri" w:hAnsi="Times New Roman" w:cs="Times New Roman"/>
              </w:rPr>
            </w:pPr>
          </w:p>
        </w:tc>
        <w:tc>
          <w:tcPr>
            <w:tcW w:w="1224" w:type="dxa"/>
            <w:vMerge/>
          </w:tcPr>
          <w:p w14:paraId="39113121" w14:textId="77777777" w:rsidR="00354FFB" w:rsidRPr="00354FFB" w:rsidRDefault="00354FFB" w:rsidP="00354FFB">
            <w:pPr>
              <w:rPr>
                <w:rFonts w:ascii="Times New Roman" w:eastAsia="Calibri" w:hAnsi="Times New Roman" w:cs="Times New Roman"/>
              </w:rPr>
            </w:pPr>
          </w:p>
        </w:tc>
        <w:tc>
          <w:tcPr>
            <w:tcW w:w="4080" w:type="dxa"/>
            <w:vMerge/>
          </w:tcPr>
          <w:p w14:paraId="63969FA5" w14:textId="77777777" w:rsidR="00354FFB" w:rsidRPr="00354FFB" w:rsidRDefault="00354FFB" w:rsidP="00354FFB">
            <w:pPr>
              <w:rPr>
                <w:rFonts w:ascii="Times New Roman" w:eastAsia="Calibri" w:hAnsi="Times New Roman" w:cs="Times New Roman"/>
              </w:rPr>
            </w:pPr>
          </w:p>
        </w:tc>
        <w:tc>
          <w:tcPr>
            <w:tcW w:w="6800" w:type="dxa"/>
          </w:tcPr>
          <w:p w14:paraId="247762E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20000 кв.м.</w:t>
            </w:r>
          </w:p>
        </w:tc>
      </w:tr>
      <w:tr w:rsidR="00354FFB" w:rsidRPr="00354FFB" w14:paraId="55DE6DCA" w14:textId="77777777" w:rsidTr="00A52685">
        <w:tc>
          <w:tcPr>
            <w:tcW w:w="272" w:type="dxa"/>
            <w:vMerge/>
          </w:tcPr>
          <w:p w14:paraId="02605A32" w14:textId="77777777" w:rsidR="00354FFB" w:rsidRPr="00354FFB" w:rsidRDefault="00354FFB" w:rsidP="00354FFB">
            <w:pPr>
              <w:rPr>
                <w:rFonts w:ascii="Times New Roman" w:eastAsia="Calibri" w:hAnsi="Times New Roman" w:cs="Times New Roman"/>
              </w:rPr>
            </w:pPr>
          </w:p>
        </w:tc>
        <w:tc>
          <w:tcPr>
            <w:tcW w:w="1903" w:type="dxa"/>
            <w:vMerge/>
          </w:tcPr>
          <w:p w14:paraId="4570EE5B" w14:textId="77777777" w:rsidR="00354FFB" w:rsidRPr="00354FFB" w:rsidRDefault="00354FFB" w:rsidP="00354FFB">
            <w:pPr>
              <w:rPr>
                <w:rFonts w:ascii="Times New Roman" w:eastAsia="Calibri" w:hAnsi="Times New Roman" w:cs="Times New Roman"/>
              </w:rPr>
            </w:pPr>
          </w:p>
        </w:tc>
        <w:tc>
          <w:tcPr>
            <w:tcW w:w="1224" w:type="dxa"/>
            <w:vMerge/>
          </w:tcPr>
          <w:p w14:paraId="1874E9C3" w14:textId="77777777" w:rsidR="00354FFB" w:rsidRPr="00354FFB" w:rsidRDefault="00354FFB" w:rsidP="00354FFB">
            <w:pPr>
              <w:rPr>
                <w:rFonts w:ascii="Times New Roman" w:eastAsia="Calibri" w:hAnsi="Times New Roman" w:cs="Times New Roman"/>
              </w:rPr>
            </w:pPr>
          </w:p>
        </w:tc>
        <w:tc>
          <w:tcPr>
            <w:tcW w:w="4080" w:type="dxa"/>
            <w:vMerge/>
          </w:tcPr>
          <w:p w14:paraId="58389A02" w14:textId="77777777" w:rsidR="00354FFB" w:rsidRPr="00354FFB" w:rsidRDefault="00354FFB" w:rsidP="00354FFB">
            <w:pPr>
              <w:rPr>
                <w:rFonts w:ascii="Times New Roman" w:eastAsia="Calibri" w:hAnsi="Times New Roman" w:cs="Times New Roman"/>
              </w:rPr>
            </w:pPr>
          </w:p>
        </w:tc>
        <w:tc>
          <w:tcPr>
            <w:tcW w:w="6800" w:type="dxa"/>
          </w:tcPr>
          <w:p w14:paraId="0E79131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w:t>
            </w:r>
            <w:r w:rsidRPr="00354FFB">
              <w:rPr>
                <w:rFonts w:ascii="Times New Roman" w:eastAsia="Tahoma" w:hAnsi="Times New Roman" w:cs="Times New Roman"/>
                <w:color w:val="000000"/>
                <w:sz w:val="20"/>
                <w:szCs w:val="20"/>
              </w:rPr>
              <w:lastRenderedPageBreak/>
              <w:t>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354FFB" w:rsidRPr="00354FFB" w14:paraId="027BA0EB" w14:textId="77777777" w:rsidTr="00A52685">
        <w:tc>
          <w:tcPr>
            <w:tcW w:w="272" w:type="dxa"/>
          </w:tcPr>
          <w:p w14:paraId="5126B1B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25.</w:t>
            </w:r>
          </w:p>
        </w:tc>
        <w:tc>
          <w:tcPr>
            <w:tcW w:w="1903" w:type="dxa"/>
          </w:tcPr>
          <w:p w14:paraId="547C1FA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Улично-дорожная сеть</w:t>
            </w:r>
          </w:p>
        </w:tc>
        <w:tc>
          <w:tcPr>
            <w:tcW w:w="1224" w:type="dxa"/>
          </w:tcPr>
          <w:p w14:paraId="38D64A2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12.0.1</w:t>
            </w:r>
          </w:p>
        </w:tc>
        <w:tc>
          <w:tcPr>
            <w:tcW w:w="4080" w:type="dxa"/>
          </w:tcPr>
          <w:p w14:paraId="0FE71B1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3006732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54FFB" w:rsidRPr="00354FFB" w14:paraId="6115EA3C" w14:textId="77777777" w:rsidTr="00A52685">
        <w:tc>
          <w:tcPr>
            <w:tcW w:w="272" w:type="dxa"/>
          </w:tcPr>
          <w:p w14:paraId="5BD9085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26.</w:t>
            </w:r>
          </w:p>
        </w:tc>
        <w:tc>
          <w:tcPr>
            <w:tcW w:w="1903" w:type="dxa"/>
          </w:tcPr>
          <w:p w14:paraId="30231CC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Благоустройство территории</w:t>
            </w:r>
          </w:p>
        </w:tc>
        <w:tc>
          <w:tcPr>
            <w:tcW w:w="1224" w:type="dxa"/>
          </w:tcPr>
          <w:p w14:paraId="4E13B6D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12.0.2</w:t>
            </w:r>
          </w:p>
        </w:tc>
        <w:tc>
          <w:tcPr>
            <w:tcW w:w="4080" w:type="dxa"/>
          </w:tcPr>
          <w:p w14:paraId="655B1B7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7338B21D" w14:textId="77777777" w:rsidR="00354FFB" w:rsidRPr="00354FFB" w:rsidRDefault="00354FFB" w:rsidP="00354FFB">
            <w:pPr>
              <w:rPr>
                <w:rFonts w:ascii="Times New Roman" w:eastAsia="Calibri" w:hAnsi="Times New Roman" w:cs="Times New Roman"/>
              </w:rPr>
            </w:pPr>
          </w:p>
        </w:tc>
      </w:tr>
    </w:tbl>
    <w:p w14:paraId="20C7E8A0" w14:textId="77777777" w:rsidR="00354FFB" w:rsidRPr="00354FFB" w:rsidRDefault="00354FFB" w:rsidP="00354FFB">
      <w:pPr>
        <w:spacing w:after="0" w:line="240" w:lineRule="auto"/>
        <w:rPr>
          <w:rFonts w:ascii="Times New Roman" w:eastAsia="Calibri" w:hAnsi="Times New Roman" w:cs="Times New Roman"/>
          <w:lang w:val=""/>
        </w:rPr>
      </w:pPr>
    </w:p>
    <w:p w14:paraId="3033FA06"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66" w:name="_Toc207795716"/>
      <w:r w:rsidRPr="00354FFB">
        <w:rPr>
          <w:rFonts w:ascii="Times New Roman" w:eastAsia="Tahoma" w:hAnsi="Times New Roman" w:cs="Times New Roman"/>
          <w:b/>
          <w:bCs/>
          <w:color w:val="000000"/>
          <w:lang w:val=""/>
        </w:rPr>
        <w:lastRenderedPageBreak/>
        <w:t>Вспомогательные виды разрешенного использования земельных участков и объектов капитального строительства не установлены</w:t>
      </w:r>
      <w:bookmarkEnd w:id="266"/>
    </w:p>
    <w:p w14:paraId="550B7EFC" w14:textId="77777777" w:rsidR="00354FFB" w:rsidRPr="00354FFB" w:rsidRDefault="00354FFB" w:rsidP="00354FFB">
      <w:pPr>
        <w:spacing w:after="0" w:line="240" w:lineRule="auto"/>
        <w:rPr>
          <w:rFonts w:ascii="Times New Roman" w:eastAsia="Calibri" w:hAnsi="Times New Roman" w:cs="Times New Roman"/>
          <w:lang w:val=""/>
        </w:rPr>
      </w:pPr>
    </w:p>
    <w:p w14:paraId="35137C57"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67" w:name="_Toc207795717"/>
      <w:r w:rsidRPr="00354FFB">
        <w:rPr>
          <w:rFonts w:ascii="Times New Roman" w:eastAsia="Tahoma" w:hAnsi="Times New Roman" w:cs="Times New Roman"/>
          <w:b/>
          <w:bCs/>
          <w:color w:val="000000"/>
          <w:lang w:val=""/>
        </w:rPr>
        <w:t>Условно разрешенные виды использования земельных участков и объектов капитального строительства</w:t>
      </w:r>
      <w:bookmarkEnd w:id="267"/>
    </w:p>
    <w:tbl>
      <w:tblPr>
        <w:tblStyle w:val="157"/>
        <w:tblW w:w="5000" w:type="auto"/>
        <w:tblLook w:val="04A0" w:firstRow="1" w:lastRow="0" w:firstColumn="1" w:lastColumn="0" w:noHBand="0" w:noVBand="1"/>
      </w:tblPr>
      <w:tblGrid>
        <w:gridCol w:w="486"/>
        <w:gridCol w:w="1897"/>
        <w:gridCol w:w="1479"/>
        <w:gridCol w:w="4023"/>
        <w:gridCol w:w="6675"/>
      </w:tblGrid>
      <w:tr w:rsidR="00354FFB" w:rsidRPr="00354FFB" w14:paraId="3BE52059" w14:textId="77777777" w:rsidTr="00A52685">
        <w:trPr>
          <w:tblHeader/>
        </w:trPr>
        <w:tc>
          <w:tcPr>
            <w:tcW w:w="272" w:type="dxa"/>
          </w:tcPr>
          <w:p w14:paraId="4795D392"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59E26A32"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5E10D80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473D6D6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1A9AB381"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11419ACE" w14:textId="77777777" w:rsidTr="00A52685">
        <w:trPr>
          <w:tblHeader/>
        </w:trPr>
        <w:tc>
          <w:tcPr>
            <w:tcW w:w="272" w:type="dxa"/>
          </w:tcPr>
          <w:p w14:paraId="6016D0E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6659B85C"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1B029E5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4E80CE7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3E7E604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0E771AE3" w14:textId="77777777" w:rsidTr="00A52685">
        <w:tc>
          <w:tcPr>
            <w:tcW w:w="272" w:type="dxa"/>
            <w:vMerge w:val="restart"/>
          </w:tcPr>
          <w:p w14:paraId="1CDC9E1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56A9963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Для индивидуального жилищного строительства</w:t>
            </w:r>
          </w:p>
        </w:tc>
        <w:tc>
          <w:tcPr>
            <w:tcW w:w="1224" w:type="dxa"/>
            <w:vMerge w:val="restart"/>
          </w:tcPr>
          <w:p w14:paraId="42F5CA1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2.1</w:t>
            </w:r>
          </w:p>
        </w:tc>
        <w:tc>
          <w:tcPr>
            <w:tcW w:w="4080" w:type="dxa"/>
            <w:vMerge w:val="restart"/>
          </w:tcPr>
          <w:p w14:paraId="6A5616E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 </w:t>
            </w:r>
          </w:p>
        </w:tc>
        <w:tc>
          <w:tcPr>
            <w:tcW w:w="6800" w:type="dxa"/>
          </w:tcPr>
          <w:p w14:paraId="03B9EAF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применяются только при реконструкции существующих жилых объектов, без увеличения их фактической (существующей) этажности</w:t>
            </w:r>
            <w:r w:rsidRPr="00354FFB">
              <w:rPr>
                <w:rFonts w:ascii="Times New Roman" w:eastAsia="Tahoma" w:hAnsi="Times New Roman" w:cs="Times New Roman"/>
                <w:color w:val="000000"/>
                <w:sz w:val="20"/>
                <w:szCs w:val="20"/>
              </w:rPr>
              <w:br/>
              <w:t>- минимальная/максимальная площадь земельных участков образуемых из земельных участков, находящихся в частной собственности – 400 /2500 кв. м</w:t>
            </w:r>
            <w:r w:rsidRPr="00354FFB">
              <w:rPr>
                <w:rFonts w:ascii="Times New Roman" w:eastAsia="Tahoma" w:hAnsi="Times New Roman" w:cs="Times New Roman"/>
                <w:color w:val="000000"/>
                <w:sz w:val="20"/>
                <w:szCs w:val="20"/>
              </w:rPr>
              <w:br/>
              <w:t>- минимальная/максимальная площадь земельных участков образуемых при перераспределении земельных участков, находящихся в государственной или муниципальной собственности, и земельных участков, находящихся в частной собственности – 400 /2500 кв. м</w:t>
            </w:r>
            <w:r w:rsidRPr="00354FFB">
              <w:rPr>
                <w:rFonts w:ascii="Times New Roman" w:eastAsia="Tahoma" w:hAnsi="Times New Roman" w:cs="Times New Roman"/>
                <w:color w:val="000000"/>
                <w:sz w:val="20"/>
                <w:szCs w:val="20"/>
              </w:rPr>
              <w:br/>
              <w:t>- максимальный процент застройки подземной части – не регламентируется.</w:t>
            </w:r>
          </w:p>
        </w:tc>
      </w:tr>
      <w:tr w:rsidR="00354FFB" w:rsidRPr="00354FFB" w14:paraId="6A42280D" w14:textId="77777777" w:rsidTr="00A52685">
        <w:tc>
          <w:tcPr>
            <w:tcW w:w="272" w:type="dxa"/>
            <w:vMerge/>
          </w:tcPr>
          <w:p w14:paraId="0A4F2932" w14:textId="77777777" w:rsidR="00354FFB" w:rsidRPr="00354FFB" w:rsidRDefault="00354FFB" w:rsidP="00354FFB">
            <w:pPr>
              <w:rPr>
                <w:rFonts w:ascii="Times New Roman" w:eastAsia="Calibri" w:hAnsi="Times New Roman" w:cs="Times New Roman"/>
              </w:rPr>
            </w:pPr>
          </w:p>
        </w:tc>
        <w:tc>
          <w:tcPr>
            <w:tcW w:w="1903" w:type="dxa"/>
            <w:vMerge/>
          </w:tcPr>
          <w:p w14:paraId="19EC1585" w14:textId="77777777" w:rsidR="00354FFB" w:rsidRPr="00354FFB" w:rsidRDefault="00354FFB" w:rsidP="00354FFB">
            <w:pPr>
              <w:rPr>
                <w:rFonts w:ascii="Times New Roman" w:eastAsia="Calibri" w:hAnsi="Times New Roman" w:cs="Times New Roman"/>
              </w:rPr>
            </w:pPr>
          </w:p>
        </w:tc>
        <w:tc>
          <w:tcPr>
            <w:tcW w:w="1224" w:type="dxa"/>
            <w:vMerge/>
          </w:tcPr>
          <w:p w14:paraId="11024531" w14:textId="77777777" w:rsidR="00354FFB" w:rsidRPr="00354FFB" w:rsidRDefault="00354FFB" w:rsidP="00354FFB">
            <w:pPr>
              <w:rPr>
                <w:rFonts w:ascii="Times New Roman" w:eastAsia="Calibri" w:hAnsi="Times New Roman" w:cs="Times New Roman"/>
              </w:rPr>
            </w:pPr>
          </w:p>
        </w:tc>
        <w:tc>
          <w:tcPr>
            <w:tcW w:w="4080" w:type="dxa"/>
            <w:vMerge/>
          </w:tcPr>
          <w:p w14:paraId="1F253348" w14:textId="77777777" w:rsidR="00354FFB" w:rsidRPr="00354FFB" w:rsidRDefault="00354FFB" w:rsidP="00354FFB">
            <w:pPr>
              <w:rPr>
                <w:rFonts w:ascii="Times New Roman" w:eastAsia="Calibri" w:hAnsi="Times New Roman" w:cs="Times New Roman"/>
              </w:rPr>
            </w:pPr>
          </w:p>
        </w:tc>
        <w:tc>
          <w:tcPr>
            <w:tcW w:w="6800" w:type="dxa"/>
          </w:tcPr>
          <w:p w14:paraId="712D19C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400 кв.м.</w:t>
            </w:r>
          </w:p>
        </w:tc>
      </w:tr>
      <w:tr w:rsidR="00354FFB" w:rsidRPr="00354FFB" w14:paraId="79540902" w14:textId="77777777" w:rsidTr="00A52685">
        <w:tc>
          <w:tcPr>
            <w:tcW w:w="272" w:type="dxa"/>
            <w:vMerge/>
          </w:tcPr>
          <w:p w14:paraId="07076F3D" w14:textId="77777777" w:rsidR="00354FFB" w:rsidRPr="00354FFB" w:rsidRDefault="00354FFB" w:rsidP="00354FFB">
            <w:pPr>
              <w:rPr>
                <w:rFonts w:ascii="Times New Roman" w:eastAsia="Calibri" w:hAnsi="Times New Roman" w:cs="Times New Roman"/>
              </w:rPr>
            </w:pPr>
          </w:p>
        </w:tc>
        <w:tc>
          <w:tcPr>
            <w:tcW w:w="1903" w:type="dxa"/>
            <w:vMerge/>
          </w:tcPr>
          <w:p w14:paraId="43433BF2" w14:textId="77777777" w:rsidR="00354FFB" w:rsidRPr="00354FFB" w:rsidRDefault="00354FFB" w:rsidP="00354FFB">
            <w:pPr>
              <w:rPr>
                <w:rFonts w:ascii="Times New Roman" w:eastAsia="Calibri" w:hAnsi="Times New Roman" w:cs="Times New Roman"/>
              </w:rPr>
            </w:pPr>
          </w:p>
        </w:tc>
        <w:tc>
          <w:tcPr>
            <w:tcW w:w="1224" w:type="dxa"/>
            <w:vMerge/>
          </w:tcPr>
          <w:p w14:paraId="055F8304" w14:textId="77777777" w:rsidR="00354FFB" w:rsidRPr="00354FFB" w:rsidRDefault="00354FFB" w:rsidP="00354FFB">
            <w:pPr>
              <w:rPr>
                <w:rFonts w:ascii="Times New Roman" w:eastAsia="Calibri" w:hAnsi="Times New Roman" w:cs="Times New Roman"/>
              </w:rPr>
            </w:pPr>
          </w:p>
        </w:tc>
        <w:tc>
          <w:tcPr>
            <w:tcW w:w="4080" w:type="dxa"/>
            <w:vMerge/>
          </w:tcPr>
          <w:p w14:paraId="3C31EA99" w14:textId="77777777" w:rsidR="00354FFB" w:rsidRPr="00354FFB" w:rsidRDefault="00354FFB" w:rsidP="00354FFB">
            <w:pPr>
              <w:rPr>
                <w:rFonts w:ascii="Times New Roman" w:eastAsia="Calibri" w:hAnsi="Times New Roman" w:cs="Times New Roman"/>
              </w:rPr>
            </w:pPr>
          </w:p>
        </w:tc>
        <w:tc>
          <w:tcPr>
            <w:tcW w:w="6800" w:type="dxa"/>
          </w:tcPr>
          <w:p w14:paraId="6201C79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 кв.м образуемых из земель, находящихся в государственной или муниципальной собственности.</w:t>
            </w:r>
          </w:p>
        </w:tc>
      </w:tr>
      <w:tr w:rsidR="00354FFB" w:rsidRPr="00354FFB" w14:paraId="7066A87A" w14:textId="77777777" w:rsidTr="00A52685">
        <w:tc>
          <w:tcPr>
            <w:tcW w:w="272" w:type="dxa"/>
            <w:vMerge/>
          </w:tcPr>
          <w:p w14:paraId="27EA814C" w14:textId="77777777" w:rsidR="00354FFB" w:rsidRPr="00354FFB" w:rsidRDefault="00354FFB" w:rsidP="00354FFB">
            <w:pPr>
              <w:rPr>
                <w:rFonts w:ascii="Times New Roman" w:eastAsia="Calibri" w:hAnsi="Times New Roman" w:cs="Times New Roman"/>
              </w:rPr>
            </w:pPr>
          </w:p>
        </w:tc>
        <w:tc>
          <w:tcPr>
            <w:tcW w:w="1903" w:type="dxa"/>
            <w:vMerge/>
          </w:tcPr>
          <w:p w14:paraId="6A6F05EA" w14:textId="77777777" w:rsidR="00354FFB" w:rsidRPr="00354FFB" w:rsidRDefault="00354FFB" w:rsidP="00354FFB">
            <w:pPr>
              <w:rPr>
                <w:rFonts w:ascii="Times New Roman" w:eastAsia="Calibri" w:hAnsi="Times New Roman" w:cs="Times New Roman"/>
              </w:rPr>
            </w:pPr>
          </w:p>
        </w:tc>
        <w:tc>
          <w:tcPr>
            <w:tcW w:w="1224" w:type="dxa"/>
            <w:vMerge/>
          </w:tcPr>
          <w:p w14:paraId="4042E2E3" w14:textId="77777777" w:rsidR="00354FFB" w:rsidRPr="00354FFB" w:rsidRDefault="00354FFB" w:rsidP="00354FFB">
            <w:pPr>
              <w:rPr>
                <w:rFonts w:ascii="Times New Roman" w:eastAsia="Calibri" w:hAnsi="Times New Roman" w:cs="Times New Roman"/>
              </w:rPr>
            </w:pPr>
          </w:p>
        </w:tc>
        <w:tc>
          <w:tcPr>
            <w:tcW w:w="4080" w:type="dxa"/>
            <w:vMerge/>
          </w:tcPr>
          <w:p w14:paraId="6106E220" w14:textId="77777777" w:rsidR="00354FFB" w:rsidRPr="00354FFB" w:rsidRDefault="00354FFB" w:rsidP="00354FFB">
            <w:pPr>
              <w:rPr>
                <w:rFonts w:ascii="Times New Roman" w:eastAsia="Calibri" w:hAnsi="Times New Roman" w:cs="Times New Roman"/>
              </w:rPr>
            </w:pPr>
          </w:p>
        </w:tc>
        <w:tc>
          <w:tcPr>
            <w:tcW w:w="6800" w:type="dxa"/>
          </w:tcPr>
          <w:p w14:paraId="601DC04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354FFB" w:rsidRPr="00354FFB" w14:paraId="4B2FDD1A" w14:textId="77777777" w:rsidTr="00A52685">
        <w:tc>
          <w:tcPr>
            <w:tcW w:w="272" w:type="dxa"/>
            <w:vMerge/>
          </w:tcPr>
          <w:p w14:paraId="2D5A491B" w14:textId="77777777" w:rsidR="00354FFB" w:rsidRPr="00354FFB" w:rsidRDefault="00354FFB" w:rsidP="00354FFB">
            <w:pPr>
              <w:rPr>
                <w:rFonts w:ascii="Times New Roman" w:eastAsia="Calibri" w:hAnsi="Times New Roman" w:cs="Times New Roman"/>
              </w:rPr>
            </w:pPr>
          </w:p>
        </w:tc>
        <w:tc>
          <w:tcPr>
            <w:tcW w:w="1903" w:type="dxa"/>
            <w:vMerge/>
          </w:tcPr>
          <w:p w14:paraId="7BB36327" w14:textId="77777777" w:rsidR="00354FFB" w:rsidRPr="00354FFB" w:rsidRDefault="00354FFB" w:rsidP="00354FFB">
            <w:pPr>
              <w:rPr>
                <w:rFonts w:ascii="Times New Roman" w:eastAsia="Calibri" w:hAnsi="Times New Roman" w:cs="Times New Roman"/>
              </w:rPr>
            </w:pPr>
          </w:p>
        </w:tc>
        <w:tc>
          <w:tcPr>
            <w:tcW w:w="1224" w:type="dxa"/>
            <w:vMerge/>
          </w:tcPr>
          <w:p w14:paraId="2BEFC0E9" w14:textId="77777777" w:rsidR="00354FFB" w:rsidRPr="00354FFB" w:rsidRDefault="00354FFB" w:rsidP="00354FFB">
            <w:pPr>
              <w:rPr>
                <w:rFonts w:ascii="Times New Roman" w:eastAsia="Calibri" w:hAnsi="Times New Roman" w:cs="Times New Roman"/>
              </w:rPr>
            </w:pPr>
          </w:p>
        </w:tc>
        <w:tc>
          <w:tcPr>
            <w:tcW w:w="4080" w:type="dxa"/>
            <w:vMerge/>
          </w:tcPr>
          <w:p w14:paraId="27C87A4C" w14:textId="77777777" w:rsidR="00354FFB" w:rsidRPr="00354FFB" w:rsidRDefault="00354FFB" w:rsidP="00354FFB">
            <w:pPr>
              <w:rPr>
                <w:rFonts w:ascii="Times New Roman" w:eastAsia="Calibri" w:hAnsi="Times New Roman" w:cs="Times New Roman"/>
              </w:rPr>
            </w:pPr>
          </w:p>
        </w:tc>
        <w:tc>
          <w:tcPr>
            <w:tcW w:w="6800" w:type="dxa"/>
          </w:tcPr>
          <w:p w14:paraId="51086C4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44B0A1E7" w14:textId="77777777" w:rsidTr="00A52685">
        <w:tc>
          <w:tcPr>
            <w:tcW w:w="272" w:type="dxa"/>
            <w:vMerge/>
          </w:tcPr>
          <w:p w14:paraId="06421673" w14:textId="77777777" w:rsidR="00354FFB" w:rsidRPr="00354FFB" w:rsidRDefault="00354FFB" w:rsidP="00354FFB">
            <w:pPr>
              <w:rPr>
                <w:rFonts w:ascii="Times New Roman" w:eastAsia="Calibri" w:hAnsi="Times New Roman" w:cs="Times New Roman"/>
              </w:rPr>
            </w:pPr>
          </w:p>
        </w:tc>
        <w:tc>
          <w:tcPr>
            <w:tcW w:w="1903" w:type="dxa"/>
            <w:vMerge/>
          </w:tcPr>
          <w:p w14:paraId="3063F1C0" w14:textId="77777777" w:rsidR="00354FFB" w:rsidRPr="00354FFB" w:rsidRDefault="00354FFB" w:rsidP="00354FFB">
            <w:pPr>
              <w:rPr>
                <w:rFonts w:ascii="Times New Roman" w:eastAsia="Calibri" w:hAnsi="Times New Roman" w:cs="Times New Roman"/>
              </w:rPr>
            </w:pPr>
          </w:p>
        </w:tc>
        <w:tc>
          <w:tcPr>
            <w:tcW w:w="1224" w:type="dxa"/>
            <w:vMerge/>
          </w:tcPr>
          <w:p w14:paraId="053E2088" w14:textId="77777777" w:rsidR="00354FFB" w:rsidRPr="00354FFB" w:rsidRDefault="00354FFB" w:rsidP="00354FFB">
            <w:pPr>
              <w:rPr>
                <w:rFonts w:ascii="Times New Roman" w:eastAsia="Calibri" w:hAnsi="Times New Roman" w:cs="Times New Roman"/>
              </w:rPr>
            </w:pPr>
          </w:p>
        </w:tc>
        <w:tc>
          <w:tcPr>
            <w:tcW w:w="4080" w:type="dxa"/>
            <w:vMerge/>
          </w:tcPr>
          <w:p w14:paraId="3B72A359" w14:textId="77777777" w:rsidR="00354FFB" w:rsidRPr="00354FFB" w:rsidRDefault="00354FFB" w:rsidP="00354FFB">
            <w:pPr>
              <w:rPr>
                <w:rFonts w:ascii="Times New Roman" w:eastAsia="Calibri" w:hAnsi="Times New Roman" w:cs="Times New Roman"/>
              </w:rPr>
            </w:pPr>
          </w:p>
        </w:tc>
        <w:tc>
          <w:tcPr>
            <w:tcW w:w="6800" w:type="dxa"/>
          </w:tcPr>
          <w:p w14:paraId="37F1720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 минимальные отступы до границ смежных земельных участков - 3 м.</w:t>
            </w:r>
          </w:p>
        </w:tc>
      </w:tr>
      <w:tr w:rsidR="00354FFB" w:rsidRPr="00354FFB" w14:paraId="157529DE" w14:textId="77777777" w:rsidTr="00A52685">
        <w:tc>
          <w:tcPr>
            <w:tcW w:w="272" w:type="dxa"/>
            <w:vMerge/>
          </w:tcPr>
          <w:p w14:paraId="47400491" w14:textId="77777777" w:rsidR="00354FFB" w:rsidRPr="00354FFB" w:rsidRDefault="00354FFB" w:rsidP="00354FFB">
            <w:pPr>
              <w:rPr>
                <w:rFonts w:ascii="Times New Roman" w:eastAsia="Calibri" w:hAnsi="Times New Roman" w:cs="Times New Roman"/>
              </w:rPr>
            </w:pPr>
          </w:p>
        </w:tc>
        <w:tc>
          <w:tcPr>
            <w:tcW w:w="1903" w:type="dxa"/>
            <w:vMerge/>
          </w:tcPr>
          <w:p w14:paraId="7DFC0CDB" w14:textId="77777777" w:rsidR="00354FFB" w:rsidRPr="00354FFB" w:rsidRDefault="00354FFB" w:rsidP="00354FFB">
            <w:pPr>
              <w:rPr>
                <w:rFonts w:ascii="Times New Roman" w:eastAsia="Calibri" w:hAnsi="Times New Roman" w:cs="Times New Roman"/>
              </w:rPr>
            </w:pPr>
          </w:p>
        </w:tc>
        <w:tc>
          <w:tcPr>
            <w:tcW w:w="1224" w:type="dxa"/>
            <w:vMerge/>
          </w:tcPr>
          <w:p w14:paraId="49863A20" w14:textId="77777777" w:rsidR="00354FFB" w:rsidRPr="00354FFB" w:rsidRDefault="00354FFB" w:rsidP="00354FFB">
            <w:pPr>
              <w:rPr>
                <w:rFonts w:ascii="Times New Roman" w:eastAsia="Calibri" w:hAnsi="Times New Roman" w:cs="Times New Roman"/>
              </w:rPr>
            </w:pPr>
          </w:p>
        </w:tc>
        <w:tc>
          <w:tcPr>
            <w:tcW w:w="4080" w:type="dxa"/>
            <w:vMerge/>
          </w:tcPr>
          <w:p w14:paraId="3D70AE2C" w14:textId="77777777" w:rsidR="00354FFB" w:rsidRPr="00354FFB" w:rsidRDefault="00354FFB" w:rsidP="00354FFB">
            <w:pPr>
              <w:rPr>
                <w:rFonts w:ascii="Times New Roman" w:eastAsia="Calibri" w:hAnsi="Times New Roman" w:cs="Times New Roman"/>
              </w:rPr>
            </w:pPr>
          </w:p>
        </w:tc>
        <w:tc>
          <w:tcPr>
            <w:tcW w:w="6800" w:type="dxa"/>
          </w:tcPr>
          <w:p w14:paraId="26D6B1F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 максимальная высота зданий – для объектов с углом наклона кровли до 15° –   10 м, с углом наклона кровли более 15° - 13 м.</w:t>
            </w:r>
          </w:p>
        </w:tc>
      </w:tr>
      <w:tr w:rsidR="00354FFB" w:rsidRPr="00354FFB" w14:paraId="111A3F56" w14:textId="77777777" w:rsidTr="00A52685">
        <w:tc>
          <w:tcPr>
            <w:tcW w:w="272" w:type="dxa"/>
            <w:vMerge/>
          </w:tcPr>
          <w:p w14:paraId="4AD3EFC8" w14:textId="77777777" w:rsidR="00354FFB" w:rsidRPr="00354FFB" w:rsidRDefault="00354FFB" w:rsidP="00354FFB">
            <w:pPr>
              <w:rPr>
                <w:rFonts w:ascii="Times New Roman" w:eastAsia="Calibri" w:hAnsi="Times New Roman" w:cs="Times New Roman"/>
              </w:rPr>
            </w:pPr>
          </w:p>
        </w:tc>
        <w:tc>
          <w:tcPr>
            <w:tcW w:w="1903" w:type="dxa"/>
            <w:vMerge/>
          </w:tcPr>
          <w:p w14:paraId="3FA2A618" w14:textId="77777777" w:rsidR="00354FFB" w:rsidRPr="00354FFB" w:rsidRDefault="00354FFB" w:rsidP="00354FFB">
            <w:pPr>
              <w:rPr>
                <w:rFonts w:ascii="Times New Roman" w:eastAsia="Calibri" w:hAnsi="Times New Roman" w:cs="Times New Roman"/>
              </w:rPr>
            </w:pPr>
          </w:p>
        </w:tc>
        <w:tc>
          <w:tcPr>
            <w:tcW w:w="1224" w:type="dxa"/>
            <w:vMerge/>
          </w:tcPr>
          <w:p w14:paraId="5DCAC9C6" w14:textId="77777777" w:rsidR="00354FFB" w:rsidRPr="00354FFB" w:rsidRDefault="00354FFB" w:rsidP="00354FFB">
            <w:pPr>
              <w:rPr>
                <w:rFonts w:ascii="Times New Roman" w:eastAsia="Calibri" w:hAnsi="Times New Roman" w:cs="Times New Roman"/>
              </w:rPr>
            </w:pPr>
          </w:p>
        </w:tc>
        <w:tc>
          <w:tcPr>
            <w:tcW w:w="4080" w:type="dxa"/>
            <w:vMerge/>
          </w:tcPr>
          <w:p w14:paraId="47AB8FB7" w14:textId="77777777" w:rsidR="00354FFB" w:rsidRPr="00354FFB" w:rsidRDefault="00354FFB" w:rsidP="00354FFB">
            <w:pPr>
              <w:rPr>
                <w:rFonts w:ascii="Times New Roman" w:eastAsia="Calibri" w:hAnsi="Times New Roman" w:cs="Times New Roman"/>
              </w:rPr>
            </w:pPr>
          </w:p>
        </w:tc>
        <w:tc>
          <w:tcPr>
            <w:tcW w:w="6800" w:type="dxa"/>
          </w:tcPr>
          <w:p w14:paraId="1BB530B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1F7380FA" w14:textId="77777777" w:rsidTr="00A52685">
        <w:tc>
          <w:tcPr>
            <w:tcW w:w="272" w:type="dxa"/>
            <w:vMerge w:val="restart"/>
          </w:tcPr>
          <w:p w14:paraId="36FC86D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903" w:type="dxa"/>
            <w:vMerge w:val="restart"/>
          </w:tcPr>
          <w:p w14:paraId="10CD62E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Малоэтажная многоквартирная жилая застройка</w:t>
            </w:r>
          </w:p>
        </w:tc>
        <w:tc>
          <w:tcPr>
            <w:tcW w:w="1224" w:type="dxa"/>
            <w:vMerge w:val="restart"/>
          </w:tcPr>
          <w:p w14:paraId="3257593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2.1.1</w:t>
            </w:r>
          </w:p>
        </w:tc>
        <w:tc>
          <w:tcPr>
            <w:tcW w:w="4080" w:type="dxa"/>
            <w:vMerge w:val="restart"/>
          </w:tcPr>
          <w:p w14:paraId="5C062FA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 </w:t>
            </w:r>
          </w:p>
        </w:tc>
        <w:tc>
          <w:tcPr>
            <w:tcW w:w="6800" w:type="dxa"/>
          </w:tcPr>
          <w:p w14:paraId="745FEF7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применяются только при реконструкции существующих жилых объектов, без увеличения их фактической (существующей) этажности</w:t>
            </w:r>
            <w:r w:rsidRPr="00354FFB">
              <w:rPr>
                <w:rFonts w:ascii="Times New Roman" w:eastAsia="Tahoma" w:hAnsi="Times New Roman" w:cs="Times New Roman"/>
                <w:color w:val="000000"/>
                <w:sz w:val="20"/>
                <w:szCs w:val="20"/>
              </w:rPr>
              <w:br/>
              <w:t>минимальный коэффициент использования территории – 0,4; максимальный коэффициент использования территории – 0,8; в сложившейся существующей застройке возможно размещение объектов капитального строительства по фасадной границе земельного участка и по линии регулирования застройки  -для объектов инженерного обеспечения и объектов вспомогательного инженерного назначения от 1 кв. м</w:t>
            </w:r>
            <w:r w:rsidRPr="00354FFB">
              <w:rPr>
                <w:rFonts w:ascii="Times New Roman" w:eastAsia="Tahoma" w:hAnsi="Times New Roman" w:cs="Times New Roman"/>
                <w:color w:val="000000"/>
                <w:sz w:val="20"/>
                <w:szCs w:val="20"/>
              </w:rPr>
              <w:br/>
              <w:t>Ограничение использования объектов капитального строительства: размещение объектов бытового обслуживания, административного и общественного назначения в нижних этажах жилых домов производить в соответствии с Федеральным законом от 22 июля 2008 года N 123-ФЗ "Технический регламент о требованиях пожарной безопасности", Федеральным законом от 30 декабря 2009 года N 384-ФЗ "Технический регламент о безопасности зданий и сооружений", Санитарно- эпидемиологическими правилами и нормативами СанПиН 2.1.2.2645-10 "Санитарно- эпидемиологические требования к условиям проживания в жилых зданиях и помещениях", Санитарно-эпидемиологическими правилами и нормативами СанПиН 2.2.1/2.1.1.1200-03 "Санитарно-защитные зоны и санитарная классификация предприятий, сооружений и иных объектов", Сводом правил "Градостроительство. Планировка и застройка городских и сельских поселений. Актуализированная редакция СНиП 2.07.01-89*".</w:t>
            </w:r>
          </w:p>
        </w:tc>
      </w:tr>
      <w:tr w:rsidR="00354FFB" w:rsidRPr="00354FFB" w14:paraId="1D322C73" w14:textId="77777777" w:rsidTr="00A52685">
        <w:tc>
          <w:tcPr>
            <w:tcW w:w="272" w:type="dxa"/>
            <w:vMerge/>
          </w:tcPr>
          <w:p w14:paraId="2D27C652" w14:textId="77777777" w:rsidR="00354FFB" w:rsidRPr="00354FFB" w:rsidRDefault="00354FFB" w:rsidP="00354FFB">
            <w:pPr>
              <w:rPr>
                <w:rFonts w:ascii="Times New Roman" w:eastAsia="Calibri" w:hAnsi="Times New Roman" w:cs="Times New Roman"/>
              </w:rPr>
            </w:pPr>
          </w:p>
        </w:tc>
        <w:tc>
          <w:tcPr>
            <w:tcW w:w="1903" w:type="dxa"/>
            <w:vMerge/>
          </w:tcPr>
          <w:p w14:paraId="69F006E9" w14:textId="77777777" w:rsidR="00354FFB" w:rsidRPr="00354FFB" w:rsidRDefault="00354FFB" w:rsidP="00354FFB">
            <w:pPr>
              <w:rPr>
                <w:rFonts w:ascii="Times New Roman" w:eastAsia="Calibri" w:hAnsi="Times New Roman" w:cs="Times New Roman"/>
              </w:rPr>
            </w:pPr>
          </w:p>
        </w:tc>
        <w:tc>
          <w:tcPr>
            <w:tcW w:w="1224" w:type="dxa"/>
            <w:vMerge/>
          </w:tcPr>
          <w:p w14:paraId="384611A8" w14:textId="77777777" w:rsidR="00354FFB" w:rsidRPr="00354FFB" w:rsidRDefault="00354FFB" w:rsidP="00354FFB">
            <w:pPr>
              <w:rPr>
                <w:rFonts w:ascii="Times New Roman" w:eastAsia="Calibri" w:hAnsi="Times New Roman" w:cs="Times New Roman"/>
              </w:rPr>
            </w:pPr>
          </w:p>
        </w:tc>
        <w:tc>
          <w:tcPr>
            <w:tcW w:w="4080" w:type="dxa"/>
            <w:vMerge/>
          </w:tcPr>
          <w:p w14:paraId="73201AEB" w14:textId="77777777" w:rsidR="00354FFB" w:rsidRPr="00354FFB" w:rsidRDefault="00354FFB" w:rsidP="00354FFB">
            <w:pPr>
              <w:rPr>
                <w:rFonts w:ascii="Times New Roman" w:eastAsia="Calibri" w:hAnsi="Times New Roman" w:cs="Times New Roman"/>
              </w:rPr>
            </w:pPr>
          </w:p>
        </w:tc>
        <w:tc>
          <w:tcPr>
            <w:tcW w:w="6800" w:type="dxa"/>
          </w:tcPr>
          <w:p w14:paraId="31B58EC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400 кв.м.</w:t>
            </w:r>
          </w:p>
        </w:tc>
      </w:tr>
      <w:tr w:rsidR="00354FFB" w:rsidRPr="00354FFB" w14:paraId="54D46126" w14:textId="77777777" w:rsidTr="00A52685">
        <w:tc>
          <w:tcPr>
            <w:tcW w:w="272" w:type="dxa"/>
            <w:vMerge/>
          </w:tcPr>
          <w:p w14:paraId="28E0034F" w14:textId="77777777" w:rsidR="00354FFB" w:rsidRPr="00354FFB" w:rsidRDefault="00354FFB" w:rsidP="00354FFB">
            <w:pPr>
              <w:rPr>
                <w:rFonts w:ascii="Times New Roman" w:eastAsia="Calibri" w:hAnsi="Times New Roman" w:cs="Times New Roman"/>
              </w:rPr>
            </w:pPr>
          </w:p>
        </w:tc>
        <w:tc>
          <w:tcPr>
            <w:tcW w:w="1903" w:type="dxa"/>
            <w:vMerge/>
          </w:tcPr>
          <w:p w14:paraId="34EBA4C6" w14:textId="77777777" w:rsidR="00354FFB" w:rsidRPr="00354FFB" w:rsidRDefault="00354FFB" w:rsidP="00354FFB">
            <w:pPr>
              <w:rPr>
                <w:rFonts w:ascii="Times New Roman" w:eastAsia="Calibri" w:hAnsi="Times New Roman" w:cs="Times New Roman"/>
              </w:rPr>
            </w:pPr>
          </w:p>
        </w:tc>
        <w:tc>
          <w:tcPr>
            <w:tcW w:w="1224" w:type="dxa"/>
            <w:vMerge/>
          </w:tcPr>
          <w:p w14:paraId="4F1D06D0" w14:textId="77777777" w:rsidR="00354FFB" w:rsidRPr="00354FFB" w:rsidRDefault="00354FFB" w:rsidP="00354FFB">
            <w:pPr>
              <w:rPr>
                <w:rFonts w:ascii="Times New Roman" w:eastAsia="Calibri" w:hAnsi="Times New Roman" w:cs="Times New Roman"/>
              </w:rPr>
            </w:pPr>
          </w:p>
        </w:tc>
        <w:tc>
          <w:tcPr>
            <w:tcW w:w="4080" w:type="dxa"/>
            <w:vMerge/>
          </w:tcPr>
          <w:p w14:paraId="279B2CF6" w14:textId="77777777" w:rsidR="00354FFB" w:rsidRPr="00354FFB" w:rsidRDefault="00354FFB" w:rsidP="00354FFB">
            <w:pPr>
              <w:rPr>
                <w:rFonts w:ascii="Times New Roman" w:eastAsia="Calibri" w:hAnsi="Times New Roman" w:cs="Times New Roman"/>
              </w:rPr>
            </w:pPr>
          </w:p>
        </w:tc>
        <w:tc>
          <w:tcPr>
            <w:tcW w:w="6800" w:type="dxa"/>
          </w:tcPr>
          <w:p w14:paraId="0718933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15000 кв.м.</w:t>
            </w:r>
          </w:p>
        </w:tc>
      </w:tr>
      <w:tr w:rsidR="00354FFB" w:rsidRPr="00354FFB" w14:paraId="643187AE" w14:textId="77777777" w:rsidTr="00A52685">
        <w:tc>
          <w:tcPr>
            <w:tcW w:w="272" w:type="dxa"/>
            <w:vMerge/>
          </w:tcPr>
          <w:p w14:paraId="729FC32C" w14:textId="77777777" w:rsidR="00354FFB" w:rsidRPr="00354FFB" w:rsidRDefault="00354FFB" w:rsidP="00354FFB">
            <w:pPr>
              <w:rPr>
                <w:rFonts w:ascii="Times New Roman" w:eastAsia="Calibri" w:hAnsi="Times New Roman" w:cs="Times New Roman"/>
              </w:rPr>
            </w:pPr>
          </w:p>
        </w:tc>
        <w:tc>
          <w:tcPr>
            <w:tcW w:w="1903" w:type="dxa"/>
            <w:vMerge/>
          </w:tcPr>
          <w:p w14:paraId="760F5D0D" w14:textId="77777777" w:rsidR="00354FFB" w:rsidRPr="00354FFB" w:rsidRDefault="00354FFB" w:rsidP="00354FFB">
            <w:pPr>
              <w:rPr>
                <w:rFonts w:ascii="Times New Roman" w:eastAsia="Calibri" w:hAnsi="Times New Roman" w:cs="Times New Roman"/>
              </w:rPr>
            </w:pPr>
          </w:p>
        </w:tc>
        <w:tc>
          <w:tcPr>
            <w:tcW w:w="1224" w:type="dxa"/>
            <w:vMerge/>
          </w:tcPr>
          <w:p w14:paraId="4671B57B" w14:textId="77777777" w:rsidR="00354FFB" w:rsidRPr="00354FFB" w:rsidRDefault="00354FFB" w:rsidP="00354FFB">
            <w:pPr>
              <w:rPr>
                <w:rFonts w:ascii="Times New Roman" w:eastAsia="Calibri" w:hAnsi="Times New Roman" w:cs="Times New Roman"/>
              </w:rPr>
            </w:pPr>
          </w:p>
        </w:tc>
        <w:tc>
          <w:tcPr>
            <w:tcW w:w="4080" w:type="dxa"/>
            <w:vMerge/>
          </w:tcPr>
          <w:p w14:paraId="134C0FF8" w14:textId="77777777" w:rsidR="00354FFB" w:rsidRPr="00354FFB" w:rsidRDefault="00354FFB" w:rsidP="00354FFB">
            <w:pPr>
              <w:rPr>
                <w:rFonts w:ascii="Times New Roman" w:eastAsia="Calibri" w:hAnsi="Times New Roman" w:cs="Times New Roman"/>
              </w:rPr>
            </w:pPr>
          </w:p>
        </w:tc>
        <w:tc>
          <w:tcPr>
            <w:tcW w:w="6800" w:type="dxa"/>
          </w:tcPr>
          <w:p w14:paraId="680D603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354FFB" w:rsidRPr="00354FFB" w14:paraId="71B1044F" w14:textId="77777777" w:rsidTr="00A52685">
        <w:tc>
          <w:tcPr>
            <w:tcW w:w="272" w:type="dxa"/>
            <w:vMerge/>
          </w:tcPr>
          <w:p w14:paraId="5B2F0CA7" w14:textId="77777777" w:rsidR="00354FFB" w:rsidRPr="00354FFB" w:rsidRDefault="00354FFB" w:rsidP="00354FFB">
            <w:pPr>
              <w:rPr>
                <w:rFonts w:ascii="Times New Roman" w:eastAsia="Calibri" w:hAnsi="Times New Roman" w:cs="Times New Roman"/>
              </w:rPr>
            </w:pPr>
          </w:p>
        </w:tc>
        <w:tc>
          <w:tcPr>
            <w:tcW w:w="1903" w:type="dxa"/>
            <w:vMerge/>
          </w:tcPr>
          <w:p w14:paraId="370558D5" w14:textId="77777777" w:rsidR="00354FFB" w:rsidRPr="00354FFB" w:rsidRDefault="00354FFB" w:rsidP="00354FFB">
            <w:pPr>
              <w:rPr>
                <w:rFonts w:ascii="Times New Roman" w:eastAsia="Calibri" w:hAnsi="Times New Roman" w:cs="Times New Roman"/>
              </w:rPr>
            </w:pPr>
          </w:p>
        </w:tc>
        <w:tc>
          <w:tcPr>
            <w:tcW w:w="1224" w:type="dxa"/>
            <w:vMerge/>
          </w:tcPr>
          <w:p w14:paraId="632DA803" w14:textId="77777777" w:rsidR="00354FFB" w:rsidRPr="00354FFB" w:rsidRDefault="00354FFB" w:rsidP="00354FFB">
            <w:pPr>
              <w:rPr>
                <w:rFonts w:ascii="Times New Roman" w:eastAsia="Calibri" w:hAnsi="Times New Roman" w:cs="Times New Roman"/>
              </w:rPr>
            </w:pPr>
          </w:p>
        </w:tc>
        <w:tc>
          <w:tcPr>
            <w:tcW w:w="4080" w:type="dxa"/>
            <w:vMerge/>
          </w:tcPr>
          <w:p w14:paraId="6993639D" w14:textId="77777777" w:rsidR="00354FFB" w:rsidRPr="00354FFB" w:rsidRDefault="00354FFB" w:rsidP="00354FFB">
            <w:pPr>
              <w:rPr>
                <w:rFonts w:ascii="Times New Roman" w:eastAsia="Calibri" w:hAnsi="Times New Roman" w:cs="Times New Roman"/>
              </w:rPr>
            </w:pPr>
          </w:p>
        </w:tc>
        <w:tc>
          <w:tcPr>
            <w:tcW w:w="6800" w:type="dxa"/>
          </w:tcPr>
          <w:p w14:paraId="566166C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2339EE7B" w14:textId="77777777" w:rsidTr="00A52685">
        <w:tc>
          <w:tcPr>
            <w:tcW w:w="272" w:type="dxa"/>
            <w:vMerge/>
          </w:tcPr>
          <w:p w14:paraId="2EFF3BFE" w14:textId="77777777" w:rsidR="00354FFB" w:rsidRPr="00354FFB" w:rsidRDefault="00354FFB" w:rsidP="00354FFB">
            <w:pPr>
              <w:rPr>
                <w:rFonts w:ascii="Times New Roman" w:eastAsia="Calibri" w:hAnsi="Times New Roman" w:cs="Times New Roman"/>
              </w:rPr>
            </w:pPr>
          </w:p>
        </w:tc>
        <w:tc>
          <w:tcPr>
            <w:tcW w:w="1903" w:type="dxa"/>
            <w:vMerge/>
          </w:tcPr>
          <w:p w14:paraId="10AD4B54" w14:textId="77777777" w:rsidR="00354FFB" w:rsidRPr="00354FFB" w:rsidRDefault="00354FFB" w:rsidP="00354FFB">
            <w:pPr>
              <w:rPr>
                <w:rFonts w:ascii="Times New Roman" w:eastAsia="Calibri" w:hAnsi="Times New Roman" w:cs="Times New Roman"/>
              </w:rPr>
            </w:pPr>
          </w:p>
        </w:tc>
        <w:tc>
          <w:tcPr>
            <w:tcW w:w="1224" w:type="dxa"/>
            <w:vMerge/>
          </w:tcPr>
          <w:p w14:paraId="632F9700" w14:textId="77777777" w:rsidR="00354FFB" w:rsidRPr="00354FFB" w:rsidRDefault="00354FFB" w:rsidP="00354FFB">
            <w:pPr>
              <w:rPr>
                <w:rFonts w:ascii="Times New Roman" w:eastAsia="Calibri" w:hAnsi="Times New Roman" w:cs="Times New Roman"/>
              </w:rPr>
            </w:pPr>
          </w:p>
        </w:tc>
        <w:tc>
          <w:tcPr>
            <w:tcW w:w="4080" w:type="dxa"/>
            <w:vMerge/>
          </w:tcPr>
          <w:p w14:paraId="33C0D1C3" w14:textId="77777777" w:rsidR="00354FFB" w:rsidRPr="00354FFB" w:rsidRDefault="00354FFB" w:rsidP="00354FFB">
            <w:pPr>
              <w:rPr>
                <w:rFonts w:ascii="Times New Roman" w:eastAsia="Calibri" w:hAnsi="Times New Roman" w:cs="Times New Roman"/>
              </w:rPr>
            </w:pPr>
          </w:p>
        </w:tc>
        <w:tc>
          <w:tcPr>
            <w:tcW w:w="6800" w:type="dxa"/>
          </w:tcPr>
          <w:p w14:paraId="073BFBD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55E0339F" w14:textId="77777777" w:rsidTr="00A52685">
        <w:tc>
          <w:tcPr>
            <w:tcW w:w="272" w:type="dxa"/>
            <w:vMerge/>
          </w:tcPr>
          <w:p w14:paraId="007EAA12" w14:textId="77777777" w:rsidR="00354FFB" w:rsidRPr="00354FFB" w:rsidRDefault="00354FFB" w:rsidP="00354FFB">
            <w:pPr>
              <w:rPr>
                <w:rFonts w:ascii="Times New Roman" w:eastAsia="Calibri" w:hAnsi="Times New Roman" w:cs="Times New Roman"/>
              </w:rPr>
            </w:pPr>
          </w:p>
        </w:tc>
        <w:tc>
          <w:tcPr>
            <w:tcW w:w="1903" w:type="dxa"/>
            <w:vMerge/>
          </w:tcPr>
          <w:p w14:paraId="164F2FA9" w14:textId="77777777" w:rsidR="00354FFB" w:rsidRPr="00354FFB" w:rsidRDefault="00354FFB" w:rsidP="00354FFB">
            <w:pPr>
              <w:rPr>
                <w:rFonts w:ascii="Times New Roman" w:eastAsia="Calibri" w:hAnsi="Times New Roman" w:cs="Times New Roman"/>
              </w:rPr>
            </w:pPr>
          </w:p>
        </w:tc>
        <w:tc>
          <w:tcPr>
            <w:tcW w:w="1224" w:type="dxa"/>
            <w:vMerge/>
          </w:tcPr>
          <w:p w14:paraId="76E425EF" w14:textId="77777777" w:rsidR="00354FFB" w:rsidRPr="00354FFB" w:rsidRDefault="00354FFB" w:rsidP="00354FFB">
            <w:pPr>
              <w:rPr>
                <w:rFonts w:ascii="Times New Roman" w:eastAsia="Calibri" w:hAnsi="Times New Roman" w:cs="Times New Roman"/>
              </w:rPr>
            </w:pPr>
          </w:p>
        </w:tc>
        <w:tc>
          <w:tcPr>
            <w:tcW w:w="4080" w:type="dxa"/>
            <w:vMerge/>
          </w:tcPr>
          <w:p w14:paraId="2990285E" w14:textId="77777777" w:rsidR="00354FFB" w:rsidRPr="00354FFB" w:rsidRDefault="00354FFB" w:rsidP="00354FFB">
            <w:pPr>
              <w:rPr>
                <w:rFonts w:ascii="Times New Roman" w:eastAsia="Calibri" w:hAnsi="Times New Roman" w:cs="Times New Roman"/>
              </w:rPr>
            </w:pPr>
          </w:p>
        </w:tc>
        <w:tc>
          <w:tcPr>
            <w:tcW w:w="6800" w:type="dxa"/>
          </w:tcPr>
          <w:p w14:paraId="1A6954A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 (включая мансардный).</w:t>
            </w:r>
          </w:p>
        </w:tc>
      </w:tr>
      <w:tr w:rsidR="00354FFB" w:rsidRPr="00354FFB" w14:paraId="1D7DAE59" w14:textId="77777777" w:rsidTr="00A52685">
        <w:tc>
          <w:tcPr>
            <w:tcW w:w="272" w:type="dxa"/>
            <w:vMerge/>
          </w:tcPr>
          <w:p w14:paraId="15294F21" w14:textId="77777777" w:rsidR="00354FFB" w:rsidRPr="00354FFB" w:rsidRDefault="00354FFB" w:rsidP="00354FFB">
            <w:pPr>
              <w:rPr>
                <w:rFonts w:ascii="Times New Roman" w:eastAsia="Calibri" w:hAnsi="Times New Roman" w:cs="Times New Roman"/>
              </w:rPr>
            </w:pPr>
          </w:p>
        </w:tc>
        <w:tc>
          <w:tcPr>
            <w:tcW w:w="1903" w:type="dxa"/>
            <w:vMerge/>
          </w:tcPr>
          <w:p w14:paraId="6CCD5BD5" w14:textId="77777777" w:rsidR="00354FFB" w:rsidRPr="00354FFB" w:rsidRDefault="00354FFB" w:rsidP="00354FFB">
            <w:pPr>
              <w:rPr>
                <w:rFonts w:ascii="Times New Roman" w:eastAsia="Calibri" w:hAnsi="Times New Roman" w:cs="Times New Roman"/>
              </w:rPr>
            </w:pPr>
          </w:p>
        </w:tc>
        <w:tc>
          <w:tcPr>
            <w:tcW w:w="1224" w:type="dxa"/>
            <w:vMerge/>
          </w:tcPr>
          <w:p w14:paraId="1D48F916" w14:textId="77777777" w:rsidR="00354FFB" w:rsidRPr="00354FFB" w:rsidRDefault="00354FFB" w:rsidP="00354FFB">
            <w:pPr>
              <w:rPr>
                <w:rFonts w:ascii="Times New Roman" w:eastAsia="Calibri" w:hAnsi="Times New Roman" w:cs="Times New Roman"/>
              </w:rPr>
            </w:pPr>
          </w:p>
        </w:tc>
        <w:tc>
          <w:tcPr>
            <w:tcW w:w="4080" w:type="dxa"/>
            <w:vMerge/>
          </w:tcPr>
          <w:p w14:paraId="13887A77" w14:textId="77777777" w:rsidR="00354FFB" w:rsidRPr="00354FFB" w:rsidRDefault="00354FFB" w:rsidP="00354FFB">
            <w:pPr>
              <w:rPr>
                <w:rFonts w:ascii="Times New Roman" w:eastAsia="Calibri" w:hAnsi="Times New Roman" w:cs="Times New Roman"/>
              </w:rPr>
            </w:pPr>
          </w:p>
        </w:tc>
        <w:tc>
          <w:tcPr>
            <w:tcW w:w="6800" w:type="dxa"/>
          </w:tcPr>
          <w:p w14:paraId="75CEE6E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444756A0" w14:textId="77777777" w:rsidTr="00A52685">
        <w:tc>
          <w:tcPr>
            <w:tcW w:w="272" w:type="dxa"/>
            <w:vMerge/>
          </w:tcPr>
          <w:p w14:paraId="7996523D" w14:textId="77777777" w:rsidR="00354FFB" w:rsidRPr="00354FFB" w:rsidRDefault="00354FFB" w:rsidP="00354FFB">
            <w:pPr>
              <w:rPr>
                <w:rFonts w:ascii="Times New Roman" w:eastAsia="Calibri" w:hAnsi="Times New Roman" w:cs="Times New Roman"/>
              </w:rPr>
            </w:pPr>
          </w:p>
        </w:tc>
        <w:tc>
          <w:tcPr>
            <w:tcW w:w="1903" w:type="dxa"/>
            <w:vMerge/>
          </w:tcPr>
          <w:p w14:paraId="16DDDA0F" w14:textId="77777777" w:rsidR="00354FFB" w:rsidRPr="00354FFB" w:rsidRDefault="00354FFB" w:rsidP="00354FFB">
            <w:pPr>
              <w:rPr>
                <w:rFonts w:ascii="Times New Roman" w:eastAsia="Calibri" w:hAnsi="Times New Roman" w:cs="Times New Roman"/>
              </w:rPr>
            </w:pPr>
          </w:p>
        </w:tc>
        <w:tc>
          <w:tcPr>
            <w:tcW w:w="1224" w:type="dxa"/>
            <w:vMerge/>
          </w:tcPr>
          <w:p w14:paraId="58033A81" w14:textId="77777777" w:rsidR="00354FFB" w:rsidRPr="00354FFB" w:rsidRDefault="00354FFB" w:rsidP="00354FFB">
            <w:pPr>
              <w:rPr>
                <w:rFonts w:ascii="Times New Roman" w:eastAsia="Calibri" w:hAnsi="Times New Roman" w:cs="Times New Roman"/>
              </w:rPr>
            </w:pPr>
          </w:p>
        </w:tc>
        <w:tc>
          <w:tcPr>
            <w:tcW w:w="4080" w:type="dxa"/>
            <w:vMerge/>
          </w:tcPr>
          <w:p w14:paraId="0EE84487" w14:textId="77777777" w:rsidR="00354FFB" w:rsidRPr="00354FFB" w:rsidRDefault="00354FFB" w:rsidP="00354FFB">
            <w:pPr>
              <w:rPr>
                <w:rFonts w:ascii="Times New Roman" w:eastAsia="Calibri" w:hAnsi="Times New Roman" w:cs="Times New Roman"/>
              </w:rPr>
            </w:pPr>
          </w:p>
        </w:tc>
        <w:tc>
          <w:tcPr>
            <w:tcW w:w="6800" w:type="dxa"/>
          </w:tcPr>
          <w:p w14:paraId="7F99A47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40%.</w:t>
            </w:r>
          </w:p>
        </w:tc>
      </w:tr>
      <w:tr w:rsidR="00354FFB" w:rsidRPr="00354FFB" w14:paraId="7061BDB8" w14:textId="77777777" w:rsidTr="00A52685">
        <w:tc>
          <w:tcPr>
            <w:tcW w:w="272" w:type="dxa"/>
            <w:vMerge/>
          </w:tcPr>
          <w:p w14:paraId="7FD31974" w14:textId="77777777" w:rsidR="00354FFB" w:rsidRPr="00354FFB" w:rsidRDefault="00354FFB" w:rsidP="00354FFB">
            <w:pPr>
              <w:rPr>
                <w:rFonts w:ascii="Times New Roman" w:eastAsia="Calibri" w:hAnsi="Times New Roman" w:cs="Times New Roman"/>
              </w:rPr>
            </w:pPr>
          </w:p>
        </w:tc>
        <w:tc>
          <w:tcPr>
            <w:tcW w:w="1903" w:type="dxa"/>
            <w:vMerge/>
          </w:tcPr>
          <w:p w14:paraId="60847578" w14:textId="77777777" w:rsidR="00354FFB" w:rsidRPr="00354FFB" w:rsidRDefault="00354FFB" w:rsidP="00354FFB">
            <w:pPr>
              <w:rPr>
                <w:rFonts w:ascii="Times New Roman" w:eastAsia="Calibri" w:hAnsi="Times New Roman" w:cs="Times New Roman"/>
              </w:rPr>
            </w:pPr>
          </w:p>
        </w:tc>
        <w:tc>
          <w:tcPr>
            <w:tcW w:w="1224" w:type="dxa"/>
            <w:vMerge/>
          </w:tcPr>
          <w:p w14:paraId="549B6006" w14:textId="77777777" w:rsidR="00354FFB" w:rsidRPr="00354FFB" w:rsidRDefault="00354FFB" w:rsidP="00354FFB">
            <w:pPr>
              <w:rPr>
                <w:rFonts w:ascii="Times New Roman" w:eastAsia="Calibri" w:hAnsi="Times New Roman" w:cs="Times New Roman"/>
              </w:rPr>
            </w:pPr>
          </w:p>
        </w:tc>
        <w:tc>
          <w:tcPr>
            <w:tcW w:w="4080" w:type="dxa"/>
            <w:vMerge/>
          </w:tcPr>
          <w:p w14:paraId="67BFA171" w14:textId="77777777" w:rsidR="00354FFB" w:rsidRPr="00354FFB" w:rsidRDefault="00354FFB" w:rsidP="00354FFB">
            <w:pPr>
              <w:rPr>
                <w:rFonts w:ascii="Times New Roman" w:eastAsia="Calibri" w:hAnsi="Times New Roman" w:cs="Times New Roman"/>
              </w:rPr>
            </w:pPr>
          </w:p>
        </w:tc>
        <w:tc>
          <w:tcPr>
            <w:tcW w:w="6800" w:type="dxa"/>
          </w:tcPr>
          <w:p w14:paraId="3DA14F0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15%.</w:t>
            </w:r>
          </w:p>
        </w:tc>
      </w:tr>
      <w:tr w:rsidR="00354FFB" w:rsidRPr="00354FFB" w14:paraId="7221D54C" w14:textId="77777777" w:rsidTr="00A52685">
        <w:tc>
          <w:tcPr>
            <w:tcW w:w="272" w:type="dxa"/>
            <w:vMerge w:val="restart"/>
          </w:tcPr>
          <w:p w14:paraId="70B8378C"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1903" w:type="dxa"/>
            <w:vMerge w:val="restart"/>
          </w:tcPr>
          <w:p w14:paraId="6637F1D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Осуществление религиозных обрядов</w:t>
            </w:r>
          </w:p>
        </w:tc>
        <w:tc>
          <w:tcPr>
            <w:tcW w:w="1224" w:type="dxa"/>
            <w:vMerge w:val="restart"/>
          </w:tcPr>
          <w:p w14:paraId="0B469CC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3.7.1</w:t>
            </w:r>
          </w:p>
        </w:tc>
        <w:tc>
          <w:tcPr>
            <w:tcW w:w="4080" w:type="dxa"/>
            <w:vMerge w:val="restart"/>
          </w:tcPr>
          <w:p w14:paraId="2EFA456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6800" w:type="dxa"/>
          </w:tcPr>
          <w:p w14:paraId="5246687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1000 кв.м.</w:t>
            </w:r>
          </w:p>
        </w:tc>
      </w:tr>
      <w:tr w:rsidR="00354FFB" w:rsidRPr="00354FFB" w14:paraId="08E992E7" w14:textId="77777777" w:rsidTr="00A52685">
        <w:tc>
          <w:tcPr>
            <w:tcW w:w="272" w:type="dxa"/>
            <w:vMerge/>
          </w:tcPr>
          <w:p w14:paraId="1700B66E" w14:textId="77777777" w:rsidR="00354FFB" w:rsidRPr="00354FFB" w:rsidRDefault="00354FFB" w:rsidP="00354FFB">
            <w:pPr>
              <w:rPr>
                <w:rFonts w:ascii="Times New Roman" w:eastAsia="Calibri" w:hAnsi="Times New Roman" w:cs="Times New Roman"/>
              </w:rPr>
            </w:pPr>
          </w:p>
        </w:tc>
        <w:tc>
          <w:tcPr>
            <w:tcW w:w="1903" w:type="dxa"/>
            <w:vMerge/>
          </w:tcPr>
          <w:p w14:paraId="11634A25" w14:textId="77777777" w:rsidR="00354FFB" w:rsidRPr="00354FFB" w:rsidRDefault="00354FFB" w:rsidP="00354FFB">
            <w:pPr>
              <w:rPr>
                <w:rFonts w:ascii="Times New Roman" w:eastAsia="Calibri" w:hAnsi="Times New Roman" w:cs="Times New Roman"/>
              </w:rPr>
            </w:pPr>
          </w:p>
        </w:tc>
        <w:tc>
          <w:tcPr>
            <w:tcW w:w="1224" w:type="dxa"/>
            <w:vMerge/>
          </w:tcPr>
          <w:p w14:paraId="2920190D" w14:textId="77777777" w:rsidR="00354FFB" w:rsidRPr="00354FFB" w:rsidRDefault="00354FFB" w:rsidP="00354FFB">
            <w:pPr>
              <w:rPr>
                <w:rFonts w:ascii="Times New Roman" w:eastAsia="Calibri" w:hAnsi="Times New Roman" w:cs="Times New Roman"/>
              </w:rPr>
            </w:pPr>
          </w:p>
        </w:tc>
        <w:tc>
          <w:tcPr>
            <w:tcW w:w="4080" w:type="dxa"/>
            <w:vMerge/>
          </w:tcPr>
          <w:p w14:paraId="4F6DD69F" w14:textId="77777777" w:rsidR="00354FFB" w:rsidRPr="00354FFB" w:rsidRDefault="00354FFB" w:rsidP="00354FFB">
            <w:pPr>
              <w:rPr>
                <w:rFonts w:ascii="Times New Roman" w:eastAsia="Calibri" w:hAnsi="Times New Roman" w:cs="Times New Roman"/>
              </w:rPr>
            </w:pPr>
          </w:p>
        </w:tc>
        <w:tc>
          <w:tcPr>
            <w:tcW w:w="6800" w:type="dxa"/>
          </w:tcPr>
          <w:p w14:paraId="43CF75D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 кв.м.</w:t>
            </w:r>
          </w:p>
        </w:tc>
      </w:tr>
      <w:tr w:rsidR="00354FFB" w:rsidRPr="00354FFB" w14:paraId="0E8C11A8" w14:textId="77777777" w:rsidTr="00A52685">
        <w:tc>
          <w:tcPr>
            <w:tcW w:w="272" w:type="dxa"/>
            <w:vMerge/>
          </w:tcPr>
          <w:p w14:paraId="03B565D0" w14:textId="77777777" w:rsidR="00354FFB" w:rsidRPr="00354FFB" w:rsidRDefault="00354FFB" w:rsidP="00354FFB">
            <w:pPr>
              <w:rPr>
                <w:rFonts w:ascii="Times New Roman" w:eastAsia="Calibri" w:hAnsi="Times New Roman" w:cs="Times New Roman"/>
              </w:rPr>
            </w:pPr>
          </w:p>
        </w:tc>
        <w:tc>
          <w:tcPr>
            <w:tcW w:w="1903" w:type="dxa"/>
            <w:vMerge/>
          </w:tcPr>
          <w:p w14:paraId="610F9163" w14:textId="77777777" w:rsidR="00354FFB" w:rsidRPr="00354FFB" w:rsidRDefault="00354FFB" w:rsidP="00354FFB">
            <w:pPr>
              <w:rPr>
                <w:rFonts w:ascii="Times New Roman" w:eastAsia="Calibri" w:hAnsi="Times New Roman" w:cs="Times New Roman"/>
              </w:rPr>
            </w:pPr>
          </w:p>
        </w:tc>
        <w:tc>
          <w:tcPr>
            <w:tcW w:w="1224" w:type="dxa"/>
            <w:vMerge/>
          </w:tcPr>
          <w:p w14:paraId="2D495EFA" w14:textId="77777777" w:rsidR="00354FFB" w:rsidRPr="00354FFB" w:rsidRDefault="00354FFB" w:rsidP="00354FFB">
            <w:pPr>
              <w:rPr>
                <w:rFonts w:ascii="Times New Roman" w:eastAsia="Calibri" w:hAnsi="Times New Roman" w:cs="Times New Roman"/>
              </w:rPr>
            </w:pPr>
          </w:p>
        </w:tc>
        <w:tc>
          <w:tcPr>
            <w:tcW w:w="4080" w:type="dxa"/>
            <w:vMerge/>
          </w:tcPr>
          <w:p w14:paraId="72CD78C1" w14:textId="77777777" w:rsidR="00354FFB" w:rsidRPr="00354FFB" w:rsidRDefault="00354FFB" w:rsidP="00354FFB">
            <w:pPr>
              <w:rPr>
                <w:rFonts w:ascii="Times New Roman" w:eastAsia="Calibri" w:hAnsi="Times New Roman" w:cs="Times New Roman"/>
              </w:rPr>
            </w:pPr>
          </w:p>
        </w:tc>
        <w:tc>
          <w:tcPr>
            <w:tcW w:w="6800" w:type="dxa"/>
          </w:tcPr>
          <w:p w14:paraId="4F9E7F7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354FFB" w:rsidRPr="00354FFB" w14:paraId="55749F5B" w14:textId="77777777" w:rsidTr="00A52685">
        <w:tc>
          <w:tcPr>
            <w:tcW w:w="272" w:type="dxa"/>
            <w:vMerge/>
          </w:tcPr>
          <w:p w14:paraId="2E8E1A52" w14:textId="77777777" w:rsidR="00354FFB" w:rsidRPr="00354FFB" w:rsidRDefault="00354FFB" w:rsidP="00354FFB">
            <w:pPr>
              <w:rPr>
                <w:rFonts w:ascii="Times New Roman" w:eastAsia="Calibri" w:hAnsi="Times New Roman" w:cs="Times New Roman"/>
              </w:rPr>
            </w:pPr>
          </w:p>
        </w:tc>
        <w:tc>
          <w:tcPr>
            <w:tcW w:w="1903" w:type="dxa"/>
            <w:vMerge/>
          </w:tcPr>
          <w:p w14:paraId="1C948FC9" w14:textId="77777777" w:rsidR="00354FFB" w:rsidRPr="00354FFB" w:rsidRDefault="00354FFB" w:rsidP="00354FFB">
            <w:pPr>
              <w:rPr>
                <w:rFonts w:ascii="Times New Roman" w:eastAsia="Calibri" w:hAnsi="Times New Roman" w:cs="Times New Roman"/>
              </w:rPr>
            </w:pPr>
          </w:p>
        </w:tc>
        <w:tc>
          <w:tcPr>
            <w:tcW w:w="1224" w:type="dxa"/>
            <w:vMerge/>
          </w:tcPr>
          <w:p w14:paraId="0A5CDD40" w14:textId="77777777" w:rsidR="00354FFB" w:rsidRPr="00354FFB" w:rsidRDefault="00354FFB" w:rsidP="00354FFB">
            <w:pPr>
              <w:rPr>
                <w:rFonts w:ascii="Times New Roman" w:eastAsia="Calibri" w:hAnsi="Times New Roman" w:cs="Times New Roman"/>
              </w:rPr>
            </w:pPr>
          </w:p>
        </w:tc>
        <w:tc>
          <w:tcPr>
            <w:tcW w:w="4080" w:type="dxa"/>
            <w:vMerge/>
          </w:tcPr>
          <w:p w14:paraId="27A0A1D0" w14:textId="77777777" w:rsidR="00354FFB" w:rsidRPr="00354FFB" w:rsidRDefault="00354FFB" w:rsidP="00354FFB">
            <w:pPr>
              <w:rPr>
                <w:rFonts w:ascii="Times New Roman" w:eastAsia="Calibri" w:hAnsi="Times New Roman" w:cs="Times New Roman"/>
              </w:rPr>
            </w:pPr>
          </w:p>
        </w:tc>
        <w:tc>
          <w:tcPr>
            <w:tcW w:w="6800" w:type="dxa"/>
          </w:tcPr>
          <w:p w14:paraId="586C7FE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1FDBAE99" w14:textId="77777777" w:rsidTr="00A52685">
        <w:tc>
          <w:tcPr>
            <w:tcW w:w="272" w:type="dxa"/>
            <w:vMerge/>
          </w:tcPr>
          <w:p w14:paraId="7612545A" w14:textId="77777777" w:rsidR="00354FFB" w:rsidRPr="00354FFB" w:rsidRDefault="00354FFB" w:rsidP="00354FFB">
            <w:pPr>
              <w:rPr>
                <w:rFonts w:ascii="Times New Roman" w:eastAsia="Calibri" w:hAnsi="Times New Roman" w:cs="Times New Roman"/>
              </w:rPr>
            </w:pPr>
          </w:p>
        </w:tc>
        <w:tc>
          <w:tcPr>
            <w:tcW w:w="1903" w:type="dxa"/>
            <w:vMerge/>
          </w:tcPr>
          <w:p w14:paraId="383AE8EC" w14:textId="77777777" w:rsidR="00354FFB" w:rsidRPr="00354FFB" w:rsidRDefault="00354FFB" w:rsidP="00354FFB">
            <w:pPr>
              <w:rPr>
                <w:rFonts w:ascii="Times New Roman" w:eastAsia="Calibri" w:hAnsi="Times New Roman" w:cs="Times New Roman"/>
              </w:rPr>
            </w:pPr>
          </w:p>
        </w:tc>
        <w:tc>
          <w:tcPr>
            <w:tcW w:w="1224" w:type="dxa"/>
            <w:vMerge/>
          </w:tcPr>
          <w:p w14:paraId="470672B0" w14:textId="77777777" w:rsidR="00354FFB" w:rsidRPr="00354FFB" w:rsidRDefault="00354FFB" w:rsidP="00354FFB">
            <w:pPr>
              <w:rPr>
                <w:rFonts w:ascii="Times New Roman" w:eastAsia="Calibri" w:hAnsi="Times New Roman" w:cs="Times New Roman"/>
              </w:rPr>
            </w:pPr>
          </w:p>
        </w:tc>
        <w:tc>
          <w:tcPr>
            <w:tcW w:w="4080" w:type="dxa"/>
            <w:vMerge/>
          </w:tcPr>
          <w:p w14:paraId="5D6A9251" w14:textId="77777777" w:rsidR="00354FFB" w:rsidRPr="00354FFB" w:rsidRDefault="00354FFB" w:rsidP="00354FFB">
            <w:pPr>
              <w:rPr>
                <w:rFonts w:ascii="Times New Roman" w:eastAsia="Calibri" w:hAnsi="Times New Roman" w:cs="Times New Roman"/>
              </w:rPr>
            </w:pPr>
          </w:p>
        </w:tc>
        <w:tc>
          <w:tcPr>
            <w:tcW w:w="6800" w:type="dxa"/>
          </w:tcPr>
          <w:p w14:paraId="5C7C191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04ED85B0" w14:textId="77777777" w:rsidTr="00A52685">
        <w:tc>
          <w:tcPr>
            <w:tcW w:w="272" w:type="dxa"/>
            <w:vMerge/>
          </w:tcPr>
          <w:p w14:paraId="49C5E73E" w14:textId="77777777" w:rsidR="00354FFB" w:rsidRPr="00354FFB" w:rsidRDefault="00354FFB" w:rsidP="00354FFB">
            <w:pPr>
              <w:rPr>
                <w:rFonts w:ascii="Times New Roman" w:eastAsia="Calibri" w:hAnsi="Times New Roman" w:cs="Times New Roman"/>
              </w:rPr>
            </w:pPr>
          </w:p>
        </w:tc>
        <w:tc>
          <w:tcPr>
            <w:tcW w:w="1903" w:type="dxa"/>
            <w:vMerge/>
          </w:tcPr>
          <w:p w14:paraId="48451030" w14:textId="77777777" w:rsidR="00354FFB" w:rsidRPr="00354FFB" w:rsidRDefault="00354FFB" w:rsidP="00354FFB">
            <w:pPr>
              <w:rPr>
                <w:rFonts w:ascii="Times New Roman" w:eastAsia="Calibri" w:hAnsi="Times New Roman" w:cs="Times New Roman"/>
              </w:rPr>
            </w:pPr>
          </w:p>
        </w:tc>
        <w:tc>
          <w:tcPr>
            <w:tcW w:w="1224" w:type="dxa"/>
            <w:vMerge/>
          </w:tcPr>
          <w:p w14:paraId="1C8AD309" w14:textId="77777777" w:rsidR="00354FFB" w:rsidRPr="00354FFB" w:rsidRDefault="00354FFB" w:rsidP="00354FFB">
            <w:pPr>
              <w:rPr>
                <w:rFonts w:ascii="Times New Roman" w:eastAsia="Calibri" w:hAnsi="Times New Roman" w:cs="Times New Roman"/>
              </w:rPr>
            </w:pPr>
          </w:p>
        </w:tc>
        <w:tc>
          <w:tcPr>
            <w:tcW w:w="4080" w:type="dxa"/>
            <w:vMerge/>
          </w:tcPr>
          <w:p w14:paraId="14CED2B2" w14:textId="77777777" w:rsidR="00354FFB" w:rsidRPr="00354FFB" w:rsidRDefault="00354FFB" w:rsidP="00354FFB">
            <w:pPr>
              <w:rPr>
                <w:rFonts w:ascii="Times New Roman" w:eastAsia="Calibri" w:hAnsi="Times New Roman" w:cs="Times New Roman"/>
              </w:rPr>
            </w:pPr>
          </w:p>
        </w:tc>
        <w:tc>
          <w:tcPr>
            <w:tcW w:w="6800" w:type="dxa"/>
          </w:tcPr>
          <w:p w14:paraId="5D75A2A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57F8B20C" w14:textId="77777777" w:rsidTr="00A52685">
        <w:tc>
          <w:tcPr>
            <w:tcW w:w="272" w:type="dxa"/>
            <w:vMerge/>
          </w:tcPr>
          <w:p w14:paraId="272E5A13" w14:textId="77777777" w:rsidR="00354FFB" w:rsidRPr="00354FFB" w:rsidRDefault="00354FFB" w:rsidP="00354FFB">
            <w:pPr>
              <w:rPr>
                <w:rFonts w:ascii="Times New Roman" w:eastAsia="Calibri" w:hAnsi="Times New Roman" w:cs="Times New Roman"/>
              </w:rPr>
            </w:pPr>
          </w:p>
        </w:tc>
        <w:tc>
          <w:tcPr>
            <w:tcW w:w="1903" w:type="dxa"/>
            <w:vMerge/>
          </w:tcPr>
          <w:p w14:paraId="38425A07" w14:textId="77777777" w:rsidR="00354FFB" w:rsidRPr="00354FFB" w:rsidRDefault="00354FFB" w:rsidP="00354FFB">
            <w:pPr>
              <w:rPr>
                <w:rFonts w:ascii="Times New Roman" w:eastAsia="Calibri" w:hAnsi="Times New Roman" w:cs="Times New Roman"/>
              </w:rPr>
            </w:pPr>
          </w:p>
        </w:tc>
        <w:tc>
          <w:tcPr>
            <w:tcW w:w="1224" w:type="dxa"/>
            <w:vMerge/>
          </w:tcPr>
          <w:p w14:paraId="64849130" w14:textId="77777777" w:rsidR="00354FFB" w:rsidRPr="00354FFB" w:rsidRDefault="00354FFB" w:rsidP="00354FFB">
            <w:pPr>
              <w:rPr>
                <w:rFonts w:ascii="Times New Roman" w:eastAsia="Calibri" w:hAnsi="Times New Roman" w:cs="Times New Roman"/>
              </w:rPr>
            </w:pPr>
          </w:p>
        </w:tc>
        <w:tc>
          <w:tcPr>
            <w:tcW w:w="4080" w:type="dxa"/>
            <w:vMerge/>
          </w:tcPr>
          <w:p w14:paraId="4CC2C5B0" w14:textId="77777777" w:rsidR="00354FFB" w:rsidRPr="00354FFB" w:rsidRDefault="00354FFB" w:rsidP="00354FFB">
            <w:pPr>
              <w:rPr>
                <w:rFonts w:ascii="Times New Roman" w:eastAsia="Calibri" w:hAnsi="Times New Roman" w:cs="Times New Roman"/>
              </w:rPr>
            </w:pPr>
          </w:p>
        </w:tc>
        <w:tc>
          <w:tcPr>
            <w:tcW w:w="6800" w:type="dxa"/>
          </w:tcPr>
          <w:p w14:paraId="6726D65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30 м.</w:t>
            </w:r>
          </w:p>
        </w:tc>
      </w:tr>
      <w:tr w:rsidR="00354FFB" w:rsidRPr="00354FFB" w14:paraId="3938DF4B" w14:textId="77777777" w:rsidTr="00A52685">
        <w:tc>
          <w:tcPr>
            <w:tcW w:w="272" w:type="dxa"/>
            <w:vMerge/>
          </w:tcPr>
          <w:p w14:paraId="7AD36147" w14:textId="77777777" w:rsidR="00354FFB" w:rsidRPr="00354FFB" w:rsidRDefault="00354FFB" w:rsidP="00354FFB">
            <w:pPr>
              <w:rPr>
                <w:rFonts w:ascii="Times New Roman" w:eastAsia="Calibri" w:hAnsi="Times New Roman" w:cs="Times New Roman"/>
              </w:rPr>
            </w:pPr>
          </w:p>
        </w:tc>
        <w:tc>
          <w:tcPr>
            <w:tcW w:w="1903" w:type="dxa"/>
            <w:vMerge/>
          </w:tcPr>
          <w:p w14:paraId="1A47E8B7" w14:textId="77777777" w:rsidR="00354FFB" w:rsidRPr="00354FFB" w:rsidRDefault="00354FFB" w:rsidP="00354FFB">
            <w:pPr>
              <w:rPr>
                <w:rFonts w:ascii="Times New Roman" w:eastAsia="Calibri" w:hAnsi="Times New Roman" w:cs="Times New Roman"/>
              </w:rPr>
            </w:pPr>
          </w:p>
        </w:tc>
        <w:tc>
          <w:tcPr>
            <w:tcW w:w="1224" w:type="dxa"/>
            <w:vMerge/>
          </w:tcPr>
          <w:p w14:paraId="53B77B23" w14:textId="77777777" w:rsidR="00354FFB" w:rsidRPr="00354FFB" w:rsidRDefault="00354FFB" w:rsidP="00354FFB">
            <w:pPr>
              <w:rPr>
                <w:rFonts w:ascii="Times New Roman" w:eastAsia="Calibri" w:hAnsi="Times New Roman" w:cs="Times New Roman"/>
              </w:rPr>
            </w:pPr>
          </w:p>
        </w:tc>
        <w:tc>
          <w:tcPr>
            <w:tcW w:w="4080" w:type="dxa"/>
            <w:vMerge/>
          </w:tcPr>
          <w:p w14:paraId="40FBD292" w14:textId="77777777" w:rsidR="00354FFB" w:rsidRPr="00354FFB" w:rsidRDefault="00354FFB" w:rsidP="00354FFB">
            <w:pPr>
              <w:rPr>
                <w:rFonts w:ascii="Times New Roman" w:eastAsia="Calibri" w:hAnsi="Times New Roman" w:cs="Times New Roman"/>
              </w:rPr>
            </w:pPr>
          </w:p>
        </w:tc>
        <w:tc>
          <w:tcPr>
            <w:tcW w:w="6800" w:type="dxa"/>
          </w:tcPr>
          <w:p w14:paraId="17C9F14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4C790902" w14:textId="77777777" w:rsidTr="00A52685">
        <w:tc>
          <w:tcPr>
            <w:tcW w:w="272" w:type="dxa"/>
            <w:vMerge/>
          </w:tcPr>
          <w:p w14:paraId="55DB1F2E" w14:textId="77777777" w:rsidR="00354FFB" w:rsidRPr="00354FFB" w:rsidRDefault="00354FFB" w:rsidP="00354FFB">
            <w:pPr>
              <w:rPr>
                <w:rFonts w:ascii="Times New Roman" w:eastAsia="Calibri" w:hAnsi="Times New Roman" w:cs="Times New Roman"/>
              </w:rPr>
            </w:pPr>
          </w:p>
        </w:tc>
        <w:tc>
          <w:tcPr>
            <w:tcW w:w="1903" w:type="dxa"/>
            <w:vMerge/>
          </w:tcPr>
          <w:p w14:paraId="524806DE" w14:textId="77777777" w:rsidR="00354FFB" w:rsidRPr="00354FFB" w:rsidRDefault="00354FFB" w:rsidP="00354FFB">
            <w:pPr>
              <w:rPr>
                <w:rFonts w:ascii="Times New Roman" w:eastAsia="Calibri" w:hAnsi="Times New Roman" w:cs="Times New Roman"/>
              </w:rPr>
            </w:pPr>
          </w:p>
        </w:tc>
        <w:tc>
          <w:tcPr>
            <w:tcW w:w="1224" w:type="dxa"/>
            <w:vMerge/>
          </w:tcPr>
          <w:p w14:paraId="303C66B7" w14:textId="77777777" w:rsidR="00354FFB" w:rsidRPr="00354FFB" w:rsidRDefault="00354FFB" w:rsidP="00354FFB">
            <w:pPr>
              <w:rPr>
                <w:rFonts w:ascii="Times New Roman" w:eastAsia="Calibri" w:hAnsi="Times New Roman" w:cs="Times New Roman"/>
              </w:rPr>
            </w:pPr>
          </w:p>
        </w:tc>
        <w:tc>
          <w:tcPr>
            <w:tcW w:w="4080" w:type="dxa"/>
            <w:vMerge/>
          </w:tcPr>
          <w:p w14:paraId="183D3BD2" w14:textId="77777777" w:rsidR="00354FFB" w:rsidRPr="00354FFB" w:rsidRDefault="00354FFB" w:rsidP="00354FFB">
            <w:pPr>
              <w:rPr>
                <w:rFonts w:ascii="Times New Roman" w:eastAsia="Calibri" w:hAnsi="Times New Roman" w:cs="Times New Roman"/>
              </w:rPr>
            </w:pPr>
          </w:p>
        </w:tc>
        <w:tc>
          <w:tcPr>
            <w:tcW w:w="6800" w:type="dxa"/>
          </w:tcPr>
          <w:p w14:paraId="002CA9C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07AE39C4" w14:textId="77777777" w:rsidTr="00A52685">
        <w:tc>
          <w:tcPr>
            <w:tcW w:w="272" w:type="dxa"/>
            <w:vMerge/>
          </w:tcPr>
          <w:p w14:paraId="5A5B7EE6" w14:textId="77777777" w:rsidR="00354FFB" w:rsidRPr="00354FFB" w:rsidRDefault="00354FFB" w:rsidP="00354FFB">
            <w:pPr>
              <w:rPr>
                <w:rFonts w:ascii="Times New Roman" w:eastAsia="Calibri" w:hAnsi="Times New Roman" w:cs="Times New Roman"/>
              </w:rPr>
            </w:pPr>
          </w:p>
        </w:tc>
        <w:tc>
          <w:tcPr>
            <w:tcW w:w="1903" w:type="dxa"/>
            <w:vMerge/>
          </w:tcPr>
          <w:p w14:paraId="0320185F" w14:textId="77777777" w:rsidR="00354FFB" w:rsidRPr="00354FFB" w:rsidRDefault="00354FFB" w:rsidP="00354FFB">
            <w:pPr>
              <w:rPr>
                <w:rFonts w:ascii="Times New Roman" w:eastAsia="Calibri" w:hAnsi="Times New Roman" w:cs="Times New Roman"/>
              </w:rPr>
            </w:pPr>
          </w:p>
        </w:tc>
        <w:tc>
          <w:tcPr>
            <w:tcW w:w="1224" w:type="dxa"/>
            <w:vMerge/>
          </w:tcPr>
          <w:p w14:paraId="0153ADB0" w14:textId="77777777" w:rsidR="00354FFB" w:rsidRPr="00354FFB" w:rsidRDefault="00354FFB" w:rsidP="00354FFB">
            <w:pPr>
              <w:rPr>
                <w:rFonts w:ascii="Times New Roman" w:eastAsia="Calibri" w:hAnsi="Times New Roman" w:cs="Times New Roman"/>
              </w:rPr>
            </w:pPr>
          </w:p>
        </w:tc>
        <w:tc>
          <w:tcPr>
            <w:tcW w:w="4080" w:type="dxa"/>
            <w:vMerge/>
          </w:tcPr>
          <w:p w14:paraId="023ADCC2" w14:textId="77777777" w:rsidR="00354FFB" w:rsidRPr="00354FFB" w:rsidRDefault="00354FFB" w:rsidP="00354FFB">
            <w:pPr>
              <w:rPr>
                <w:rFonts w:ascii="Times New Roman" w:eastAsia="Calibri" w:hAnsi="Times New Roman" w:cs="Times New Roman"/>
              </w:rPr>
            </w:pPr>
          </w:p>
        </w:tc>
        <w:tc>
          <w:tcPr>
            <w:tcW w:w="6800" w:type="dxa"/>
          </w:tcPr>
          <w:p w14:paraId="2733C23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105343AE" w14:textId="77777777" w:rsidTr="00A52685">
        <w:tc>
          <w:tcPr>
            <w:tcW w:w="272" w:type="dxa"/>
            <w:vMerge w:val="restart"/>
          </w:tcPr>
          <w:p w14:paraId="41EACDF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1903" w:type="dxa"/>
            <w:vMerge w:val="restart"/>
          </w:tcPr>
          <w:p w14:paraId="67EB351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Амбулаторное ветеринарное обслуживание</w:t>
            </w:r>
          </w:p>
        </w:tc>
        <w:tc>
          <w:tcPr>
            <w:tcW w:w="1224" w:type="dxa"/>
            <w:vMerge w:val="restart"/>
          </w:tcPr>
          <w:p w14:paraId="4560545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3.10.1</w:t>
            </w:r>
          </w:p>
        </w:tc>
        <w:tc>
          <w:tcPr>
            <w:tcW w:w="4080" w:type="dxa"/>
            <w:vMerge w:val="restart"/>
          </w:tcPr>
          <w:p w14:paraId="1B8FCAF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оказания ветеринарных услуг без содержания животных</w:t>
            </w:r>
          </w:p>
        </w:tc>
        <w:tc>
          <w:tcPr>
            <w:tcW w:w="6800" w:type="dxa"/>
          </w:tcPr>
          <w:p w14:paraId="766B601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1000 кв.м.</w:t>
            </w:r>
          </w:p>
        </w:tc>
      </w:tr>
      <w:tr w:rsidR="00354FFB" w:rsidRPr="00354FFB" w14:paraId="75EC7474" w14:textId="77777777" w:rsidTr="00A52685">
        <w:tc>
          <w:tcPr>
            <w:tcW w:w="272" w:type="dxa"/>
            <w:vMerge/>
          </w:tcPr>
          <w:p w14:paraId="65582986" w14:textId="77777777" w:rsidR="00354FFB" w:rsidRPr="00354FFB" w:rsidRDefault="00354FFB" w:rsidP="00354FFB">
            <w:pPr>
              <w:rPr>
                <w:rFonts w:ascii="Times New Roman" w:eastAsia="Calibri" w:hAnsi="Times New Roman" w:cs="Times New Roman"/>
              </w:rPr>
            </w:pPr>
          </w:p>
        </w:tc>
        <w:tc>
          <w:tcPr>
            <w:tcW w:w="1903" w:type="dxa"/>
            <w:vMerge/>
          </w:tcPr>
          <w:p w14:paraId="023DE62E" w14:textId="77777777" w:rsidR="00354FFB" w:rsidRPr="00354FFB" w:rsidRDefault="00354FFB" w:rsidP="00354FFB">
            <w:pPr>
              <w:rPr>
                <w:rFonts w:ascii="Times New Roman" w:eastAsia="Calibri" w:hAnsi="Times New Roman" w:cs="Times New Roman"/>
              </w:rPr>
            </w:pPr>
          </w:p>
        </w:tc>
        <w:tc>
          <w:tcPr>
            <w:tcW w:w="1224" w:type="dxa"/>
            <w:vMerge/>
          </w:tcPr>
          <w:p w14:paraId="1BB426CA" w14:textId="77777777" w:rsidR="00354FFB" w:rsidRPr="00354FFB" w:rsidRDefault="00354FFB" w:rsidP="00354FFB">
            <w:pPr>
              <w:rPr>
                <w:rFonts w:ascii="Times New Roman" w:eastAsia="Calibri" w:hAnsi="Times New Roman" w:cs="Times New Roman"/>
              </w:rPr>
            </w:pPr>
          </w:p>
        </w:tc>
        <w:tc>
          <w:tcPr>
            <w:tcW w:w="4080" w:type="dxa"/>
            <w:vMerge/>
          </w:tcPr>
          <w:p w14:paraId="6940D013" w14:textId="77777777" w:rsidR="00354FFB" w:rsidRPr="00354FFB" w:rsidRDefault="00354FFB" w:rsidP="00354FFB">
            <w:pPr>
              <w:rPr>
                <w:rFonts w:ascii="Times New Roman" w:eastAsia="Calibri" w:hAnsi="Times New Roman" w:cs="Times New Roman"/>
              </w:rPr>
            </w:pPr>
          </w:p>
        </w:tc>
        <w:tc>
          <w:tcPr>
            <w:tcW w:w="6800" w:type="dxa"/>
          </w:tcPr>
          <w:p w14:paraId="767B5EB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 кв.м.</w:t>
            </w:r>
          </w:p>
        </w:tc>
      </w:tr>
      <w:tr w:rsidR="00354FFB" w:rsidRPr="00354FFB" w14:paraId="15835796" w14:textId="77777777" w:rsidTr="00A52685">
        <w:tc>
          <w:tcPr>
            <w:tcW w:w="272" w:type="dxa"/>
            <w:vMerge/>
          </w:tcPr>
          <w:p w14:paraId="0B3C8359" w14:textId="77777777" w:rsidR="00354FFB" w:rsidRPr="00354FFB" w:rsidRDefault="00354FFB" w:rsidP="00354FFB">
            <w:pPr>
              <w:rPr>
                <w:rFonts w:ascii="Times New Roman" w:eastAsia="Calibri" w:hAnsi="Times New Roman" w:cs="Times New Roman"/>
              </w:rPr>
            </w:pPr>
          </w:p>
        </w:tc>
        <w:tc>
          <w:tcPr>
            <w:tcW w:w="1903" w:type="dxa"/>
            <w:vMerge/>
          </w:tcPr>
          <w:p w14:paraId="2B87B4E4" w14:textId="77777777" w:rsidR="00354FFB" w:rsidRPr="00354FFB" w:rsidRDefault="00354FFB" w:rsidP="00354FFB">
            <w:pPr>
              <w:rPr>
                <w:rFonts w:ascii="Times New Roman" w:eastAsia="Calibri" w:hAnsi="Times New Roman" w:cs="Times New Roman"/>
              </w:rPr>
            </w:pPr>
          </w:p>
        </w:tc>
        <w:tc>
          <w:tcPr>
            <w:tcW w:w="1224" w:type="dxa"/>
            <w:vMerge/>
          </w:tcPr>
          <w:p w14:paraId="10335437" w14:textId="77777777" w:rsidR="00354FFB" w:rsidRPr="00354FFB" w:rsidRDefault="00354FFB" w:rsidP="00354FFB">
            <w:pPr>
              <w:rPr>
                <w:rFonts w:ascii="Times New Roman" w:eastAsia="Calibri" w:hAnsi="Times New Roman" w:cs="Times New Roman"/>
              </w:rPr>
            </w:pPr>
          </w:p>
        </w:tc>
        <w:tc>
          <w:tcPr>
            <w:tcW w:w="4080" w:type="dxa"/>
            <w:vMerge/>
          </w:tcPr>
          <w:p w14:paraId="1C327D1A" w14:textId="77777777" w:rsidR="00354FFB" w:rsidRPr="00354FFB" w:rsidRDefault="00354FFB" w:rsidP="00354FFB">
            <w:pPr>
              <w:rPr>
                <w:rFonts w:ascii="Times New Roman" w:eastAsia="Calibri" w:hAnsi="Times New Roman" w:cs="Times New Roman"/>
              </w:rPr>
            </w:pPr>
          </w:p>
        </w:tc>
        <w:tc>
          <w:tcPr>
            <w:tcW w:w="6800" w:type="dxa"/>
          </w:tcPr>
          <w:p w14:paraId="57F60DF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7291EA62" w14:textId="77777777" w:rsidTr="00A52685">
        <w:tc>
          <w:tcPr>
            <w:tcW w:w="272" w:type="dxa"/>
            <w:vMerge/>
          </w:tcPr>
          <w:p w14:paraId="6AC3E391" w14:textId="77777777" w:rsidR="00354FFB" w:rsidRPr="00354FFB" w:rsidRDefault="00354FFB" w:rsidP="00354FFB">
            <w:pPr>
              <w:rPr>
                <w:rFonts w:ascii="Times New Roman" w:eastAsia="Calibri" w:hAnsi="Times New Roman" w:cs="Times New Roman"/>
              </w:rPr>
            </w:pPr>
          </w:p>
        </w:tc>
        <w:tc>
          <w:tcPr>
            <w:tcW w:w="1903" w:type="dxa"/>
            <w:vMerge/>
          </w:tcPr>
          <w:p w14:paraId="77FE15DA" w14:textId="77777777" w:rsidR="00354FFB" w:rsidRPr="00354FFB" w:rsidRDefault="00354FFB" w:rsidP="00354FFB">
            <w:pPr>
              <w:rPr>
                <w:rFonts w:ascii="Times New Roman" w:eastAsia="Calibri" w:hAnsi="Times New Roman" w:cs="Times New Roman"/>
              </w:rPr>
            </w:pPr>
          </w:p>
        </w:tc>
        <w:tc>
          <w:tcPr>
            <w:tcW w:w="1224" w:type="dxa"/>
            <w:vMerge/>
          </w:tcPr>
          <w:p w14:paraId="699946C7" w14:textId="77777777" w:rsidR="00354FFB" w:rsidRPr="00354FFB" w:rsidRDefault="00354FFB" w:rsidP="00354FFB">
            <w:pPr>
              <w:rPr>
                <w:rFonts w:ascii="Times New Roman" w:eastAsia="Calibri" w:hAnsi="Times New Roman" w:cs="Times New Roman"/>
              </w:rPr>
            </w:pPr>
          </w:p>
        </w:tc>
        <w:tc>
          <w:tcPr>
            <w:tcW w:w="4080" w:type="dxa"/>
            <w:vMerge/>
          </w:tcPr>
          <w:p w14:paraId="383D206D" w14:textId="77777777" w:rsidR="00354FFB" w:rsidRPr="00354FFB" w:rsidRDefault="00354FFB" w:rsidP="00354FFB">
            <w:pPr>
              <w:rPr>
                <w:rFonts w:ascii="Times New Roman" w:eastAsia="Calibri" w:hAnsi="Times New Roman" w:cs="Times New Roman"/>
              </w:rPr>
            </w:pPr>
          </w:p>
        </w:tc>
        <w:tc>
          <w:tcPr>
            <w:tcW w:w="6800" w:type="dxa"/>
          </w:tcPr>
          <w:p w14:paraId="1C11D12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0CD52AB3" w14:textId="77777777" w:rsidTr="00A52685">
        <w:tc>
          <w:tcPr>
            <w:tcW w:w="272" w:type="dxa"/>
            <w:vMerge/>
          </w:tcPr>
          <w:p w14:paraId="62D99F4B" w14:textId="77777777" w:rsidR="00354FFB" w:rsidRPr="00354FFB" w:rsidRDefault="00354FFB" w:rsidP="00354FFB">
            <w:pPr>
              <w:rPr>
                <w:rFonts w:ascii="Times New Roman" w:eastAsia="Calibri" w:hAnsi="Times New Roman" w:cs="Times New Roman"/>
              </w:rPr>
            </w:pPr>
          </w:p>
        </w:tc>
        <w:tc>
          <w:tcPr>
            <w:tcW w:w="1903" w:type="dxa"/>
            <w:vMerge/>
          </w:tcPr>
          <w:p w14:paraId="51C0FD73" w14:textId="77777777" w:rsidR="00354FFB" w:rsidRPr="00354FFB" w:rsidRDefault="00354FFB" w:rsidP="00354FFB">
            <w:pPr>
              <w:rPr>
                <w:rFonts w:ascii="Times New Roman" w:eastAsia="Calibri" w:hAnsi="Times New Roman" w:cs="Times New Roman"/>
              </w:rPr>
            </w:pPr>
          </w:p>
        </w:tc>
        <w:tc>
          <w:tcPr>
            <w:tcW w:w="1224" w:type="dxa"/>
            <w:vMerge/>
          </w:tcPr>
          <w:p w14:paraId="73C8129F" w14:textId="77777777" w:rsidR="00354FFB" w:rsidRPr="00354FFB" w:rsidRDefault="00354FFB" w:rsidP="00354FFB">
            <w:pPr>
              <w:rPr>
                <w:rFonts w:ascii="Times New Roman" w:eastAsia="Calibri" w:hAnsi="Times New Roman" w:cs="Times New Roman"/>
              </w:rPr>
            </w:pPr>
          </w:p>
        </w:tc>
        <w:tc>
          <w:tcPr>
            <w:tcW w:w="4080" w:type="dxa"/>
            <w:vMerge/>
          </w:tcPr>
          <w:p w14:paraId="5D7F428A" w14:textId="77777777" w:rsidR="00354FFB" w:rsidRPr="00354FFB" w:rsidRDefault="00354FFB" w:rsidP="00354FFB">
            <w:pPr>
              <w:rPr>
                <w:rFonts w:ascii="Times New Roman" w:eastAsia="Calibri" w:hAnsi="Times New Roman" w:cs="Times New Roman"/>
              </w:rPr>
            </w:pPr>
          </w:p>
        </w:tc>
        <w:tc>
          <w:tcPr>
            <w:tcW w:w="6800" w:type="dxa"/>
          </w:tcPr>
          <w:p w14:paraId="76288DC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3C8B67AF" w14:textId="77777777" w:rsidTr="00A52685">
        <w:tc>
          <w:tcPr>
            <w:tcW w:w="272" w:type="dxa"/>
            <w:vMerge/>
          </w:tcPr>
          <w:p w14:paraId="68D3C91A" w14:textId="77777777" w:rsidR="00354FFB" w:rsidRPr="00354FFB" w:rsidRDefault="00354FFB" w:rsidP="00354FFB">
            <w:pPr>
              <w:rPr>
                <w:rFonts w:ascii="Times New Roman" w:eastAsia="Calibri" w:hAnsi="Times New Roman" w:cs="Times New Roman"/>
              </w:rPr>
            </w:pPr>
          </w:p>
        </w:tc>
        <w:tc>
          <w:tcPr>
            <w:tcW w:w="1903" w:type="dxa"/>
            <w:vMerge/>
          </w:tcPr>
          <w:p w14:paraId="1FD6CD81" w14:textId="77777777" w:rsidR="00354FFB" w:rsidRPr="00354FFB" w:rsidRDefault="00354FFB" w:rsidP="00354FFB">
            <w:pPr>
              <w:rPr>
                <w:rFonts w:ascii="Times New Roman" w:eastAsia="Calibri" w:hAnsi="Times New Roman" w:cs="Times New Roman"/>
              </w:rPr>
            </w:pPr>
          </w:p>
        </w:tc>
        <w:tc>
          <w:tcPr>
            <w:tcW w:w="1224" w:type="dxa"/>
            <w:vMerge/>
          </w:tcPr>
          <w:p w14:paraId="0E96864A" w14:textId="77777777" w:rsidR="00354FFB" w:rsidRPr="00354FFB" w:rsidRDefault="00354FFB" w:rsidP="00354FFB">
            <w:pPr>
              <w:rPr>
                <w:rFonts w:ascii="Times New Roman" w:eastAsia="Calibri" w:hAnsi="Times New Roman" w:cs="Times New Roman"/>
              </w:rPr>
            </w:pPr>
          </w:p>
        </w:tc>
        <w:tc>
          <w:tcPr>
            <w:tcW w:w="4080" w:type="dxa"/>
            <w:vMerge/>
          </w:tcPr>
          <w:p w14:paraId="3FAA6FBE" w14:textId="77777777" w:rsidR="00354FFB" w:rsidRPr="00354FFB" w:rsidRDefault="00354FFB" w:rsidP="00354FFB">
            <w:pPr>
              <w:rPr>
                <w:rFonts w:ascii="Times New Roman" w:eastAsia="Calibri" w:hAnsi="Times New Roman" w:cs="Times New Roman"/>
              </w:rPr>
            </w:pPr>
          </w:p>
        </w:tc>
        <w:tc>
          <w:tcPr>
            <w:tcW w:w="6800" w:type="dxa"/>
          </w:tcPr>
          <w:p w14:paraId="088DA1F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580EDB9B" w14:textId="77777777" w:rsidTr="00A52685">
        <w:tc>
          <w:tcPr>
            <w:tcW w:w="272" w:type="dxa"/>
            <w:vMerge/>
          </w:tcPr>
          <w:p w14:paraId="4B156E14" w14:textId="77777777" w:rsidR="00354FFB" w:rsidRPr="00354FFB" w:rsidRDefault="00354FFB" w:rsidP="00354FFB">
            <w:pPr>
              <w:rPr>
                <w:rFonts w:ascii="Times New Roman" w:eastAsia="Calibri" w:hAnsi="Times New Roman" w:cs="Times New Roman"/>
              </w:rPr>
            </w:pPr>
          </w:p>
        </w:tc>
        <w:tc>
          <w:tcPr>
            <w:tcW w:w="1903" w:type="dxa"/>
            <w:vMerge/>
          </w:tcPr>
          <w:p w14:paraId="102CD660" w14:textId="77777777" w:rsidR="00354FFB" w:rsidRPr="00354FFB" w:rsidRDefault="00354FFB" w:rsidP="00354FFB">
            <w:pPr>
              <w:rPr>
                <w:rFonts w:ascii="Times New Roman" w:eastAsia="Calibri" w:hAnsi="Times New Roman" w:cs="Times New Roman"/>
              </w:rPr>
            </w:pPr>
          </w:p>
        </w:tc>
        <w:tc>
          <w:tcPr>
            <w:tcW w:w="1224" w:type="dxa"/>
            <w:vMerge/>
          </w:tcPr>
          <w:p w14:paraId="2328E3F0" w14:textId="77777777" w:rsidR="00354FFB" w:rsidRPr="00354FFB" w:rsidRDefault="00354FFB" w:rsidP="00354FFB">
            <w:pPr>
              <w:rPr>
                <w:rFonts w:ascii="Times New Roman" w:eastAsia="Calibri" w:hAnsi="Times New Roman" w:cs="Times New Roman"/>
              </w:rPr>
            </w:pPr>
          </w:p>
        </w:tc>
        <w:tc>
          <w:tcPr>
            <w:tcW w:w="4080" w:type="dxa"/>
            <w:vMerge/>
          </w:tcPr>
          <w:p w14:paraId="72BD3777" w14:textId="77777777" w:rsidR="00354FFB" w:rsidRPr="00354FFB" w:rsidRDefault="00354FFB" w:rsidP="00354FFB">
            <w:pPr>
              <w:rPr>
                <w:rFonts w:ascii="Times New Roman" w:eastAsia="Calibri" w:hAnsi="Times New Roman" w:cs="Times New Roman"/>
              </w:rPr>
            </w:pPr>
          </w:p>
        </w:tc>
        <w:tc>
          <w:tcPr>
            <w:tcW w:w="6800" w:type="dxa"/>
          </w:tcPr>
          <w:p w14:paraId="6005C2C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222C57AA" w14:textId="77777777" w:rsidTr="00A52685">
        <w:tc>
          <w:tcPr>
            <w:tcW w:w="272" w:type="dxa"/>
            <w:vMerge/>
          </w:tcPr>
          <w:p w14:paraId="4D0BBECC" w14:textId="77777777" w:rsidR="00354FFB" w:rsidRPr="00354FFB" w:rsidRDefault="00354FFB" w:rsidP="00354FFB">
            <w:pPr>
              <w:rPr>
                <w:rFonts w:ascii="Times New Roman" w:eastAsia="Calibri" w:hAnsi="Times New Roman" w:cs="Times New Roman"/>
              </w:rPr>
            </w:pPr>
          </w:p>
        </w:tc>
        <w:tc>
          <w:tcPr>
            <w:tcW w:w="1903" w:type="dxa"/>
            <w:vMerge/>
          </w:tcPr>
          <w:p w14:paraId="56A36AC1" w14:textId="77777777" w:rsidR="00354FFB" w:rsidRPr="00354FFB" w:rsidRDefault="00354FFB" w:rsidP="00354FFB">
            <w:pPr>
              <w:rPr>
                <w:rFonts w:ascii="Times New Roman" w:eastAsia="Calibri" w:hAnsi="Times New Roman" w:cs="Times New Roman"/>
              </w:rPr>
            </w:pPr>
          </w:p>
        </w:tc>
        <w:tc>
          <w:tcPr>
            <w:tcW w:w="1224" w:type="dxa"/>
            <w:vMerge/>
          </w:tcPr>
          <w:p w14:paraId="5643555D" w14:textId="77777777" w:rsidR="00354FFB" w:rsidRPr="00354FFB" w:rsidRDefault="00354FFB" w:rsidP="00354FFB">
            <w:pPr>
              <w:rPr>
                <w:rFonts w:ascii="Times New Roman" w:eastAsia="Calibri" w:hAnsi="Times New Roman" w:cs="Times New Roman"/>
              </w:rPr>
            </w:pPr>
          </w:p>
        </w:tc>
        <w:tc>
          <w:tcPr>
            <w:tcW w:w="4080" w:type="dxa"/>
            <w:vMerge/>
          </w:tcPr>
          <w:p w14:paraId="702EB629" w14:textId="77777777" w:rsidR="00354FFB" w:rsidRPr="00354FFB" w:rsidRDefault="00354FFB" w:rsidP="00354FFB">
            <w:pPr>
              <w:rPr>
                <w:rFonts w:ascii="Times New Roman" w:eastAsia="Calibri" w:hAnsi="Times New Roman" w:cs="Times New Roman"/>
              </w:rPr>
            </w:pPr>
          </w:p>
        </w:tc>
        <w:tc>
          <w:tcPr>
            <w:tcW w:w="6800" w:type="dxa"/>
          </w:tcPr>
          <w:p w14:paraId="4B0F39E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34DD4FEA" w14:textId="77777777" w:rsidTr="00A52685">
        <w:tc>
          <w:tcPr>
            <w:tcW w:w="272" w:type="dxa"/>
            <w:vMerge/>
          </w:tcPr>
          <w:p w14:paraId="1A2BCFF4" w14:textId="77777777" w:rsidR="00354FFB" w:rsidRPr="00354FFB" w:rsidRDefault="00354FFB" w:rsidP="00354FFB">
            <w:pPr>
              <w:rPr>
                <w:rFonts w:ascii="Times New Roman" w:eastAsia="Calibri" w:hAnsi="Times New Roman" w:cs="Times New Roman"/>
              </w:rPr>
            </w:pPr>
          </w:p>
        </w:tc>
        <w:tc>
          <w:tcPr>
            <w:tcW w:w="1903" w:type="dxa"/>
            <w:vMerge/>
          </w:tcPr>
          <w:p w14:paraId="1DD58A27" w14:textId="77777777" w:rsidR="00354FFB" w:rsidRPr="00354FFB" w:rsidRDefault="00354FFB" w:rsidP="00354FFB">
            <w:pPr>
              <w:rPr>
                <w:rFonts w:ascii="Times New Roman" w:eastAsia="Calibri" w:hAnsi="Times New Roman" w:cs="Times New Roman"/>
              </w:rPr>
            </w:pPr>
          </w:p>
        </w:tc>
        <w:tc>
          <w:tcPr>
            <w:tcW w:w="1224" w:type="dxa"/>
            <w:vMerge/>
          </w:tcPr>
          <w:p w14:paraId="2421AAB9" w14:textId="77777777" w:rsidR="00354FFB" w:rsidRPr="00354FFB" w:rsidRDefault="00354FFB" w:rsidP="00354FFB">
            <w:pPr>
              <w:rPr>
                <w:rFonts w:ascii="Times New Roman" w:eastAsia="Calibri" w:hAnsi="Times New Roman" w:cs="Times New Roman"/>
              </w:rPr>
            </w:pPr>
          </w:p>
        </w:tc>
        <w:tc>
          <w:tcPr>
            <w:tcW w:w="4080" w:type="dxa"/>
            <w:vMerge/>
          </w:tcPr>
          <w:p w14:paraId="3A9F49A8" w14:textId="77777777" w:rsidR="00354FFB" w:rsidRPr="00354FFB" w:rsidRDefault="00354FFB" w:rsidP="00354FFB">
            <w:pPr>
              <w:rPr>
                <w:rFonts w:ascii="Times New Roman" w:eastAsia="Calibri" w:hAnsi="Times New Roman" w:cs="Times New Roman"/>
              </w:rPr>
            </w:pPr>
          </w:p>
        </w:tc>
        <w:tc>
          <w:tcPr>
            <w:tcW w:w="6800" w:type="dxa"/>
          </w:tcPr>
          <w:p w14:paraId="0BD992B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2691DA7A" w14:textId="77777777" w:rsidTr="00A52685">
        <w:tc>
          <w:tcPr>
            <w:tcW w:w="272" w:type="dxa"/>
            <w:vMerge/>
          </w:tcPr>
          <w:p w14:paraId="294FA604" w14:textId="77777777" w:rsidR="00354FFB" w:rsidRPr="00354FFB" w:rsidRDefault="00354FFB" w:rsidP="00354FFB">
            <w:pPr>
              <w:rPr>
                <w:rFonts w:ascii="Times New Roman" w:eastAsia="Calibri" w:hAnsi="Times New Roman" w:cs="Times New Roman"/>
              </w:rPr>
            </w:pPr>
          </w:p>
        </w:tc>
        <w:tc>
          <w:tcPr>
            <w:tcW w:w="1903" w:type="dxa"/>
            <w:vMerge/>
          </w:tcPr>
          <w:p w14:paraId="6FA0B168" w14:textId="77777777" w:rsidR="00354FFB" w:rsidRPr="00354FFB" w:rsidRDefault="00354FFB" w:rsidP="00354FFB">
            <w:pPr>
              <w:rPr>
                <w:rFonts w:ascii="Times New Roman" w:eastAsia="Calibri" w:hAnsi="Times New Roman" w:cs="Times New Roman"/>
              </w:rPr>
            </w:pPr>
          </w:p>
        </w:tc>
        <w:tc>
          <w:tcPr>
            <w:tcW w:w="1224" w:type="dxa"/>
            <w:vMerge/>
          </w:tcPr>
          <w:p w14:paraId="02C2C757" w14:textId="77777777" w:rsidR="00354FFB" w:rsidRPr="00354FFB" w:rsidRDefault="00354FFB" w:rsidP="00354FFB">
            <w:pPr>
              <w:rPr>
                <w:rFonts w:ascii="Times New Roman" w:eastAsia="Calibri" w:hAnsi="Times New Roman" w:cs="Times New Roman"/>
              </w:rPr>
            </w:pPr>
          </w:p>
        </w:tc>
        <w:tc>
          <w:tcPr>
            <w:tcW w:w="4080" w:type="dxa"/>
            <w:vMerge/>
          </w:tcPr>
          <w:p w14:paraId="0565FF18" w14:textId="77777777" w:rsidR="00354FFB" w:rsidRPr="00354FFB" w:rsidRDefault="00354FFB" w:rsidP="00354FFB">
            <w:pPr>
              <w:rPr>
                <w:rFonts w:ascii="Times New Roman" w:eastAsia="Calibri" w:hAnsi="Times New Roman" w:cs="Times New Roman"/>
              </w:rPr>
            </w:pPr>
          </w:p>
        </w:tc>
        <w:tc>
          <w:tcPr>
            <w:tcW w:w="6800" w:type="dxa"/>
          </w:tcPr>
          <w:p w14:paraId="34F7EED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0DFBA1C2" w14:textId="77777777" w:rsidTr="00A52685">
        <w:tc>
          <w:tcPr>
            <w:tcW w:w="272" w:type="dxa"/>
            <w:vMerge w:val="restart"/>
          </w:tcPr>
          <w:p w14:paraId="4477500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c>
          <w:tcPr>
            <w:tcW w:w="1903" w:type="dxa"/>
            <w:vMerge w:val="restart"/>
          </w:tcPr>
          <w:p w14:paraId="3044F1B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Служебные гаражи</w:t>
            </w:r>
          </w:p>
        </w:tc>
        <w:tc>
          <w:tcPr>
            <w:tcW w:w="1224" w:type="dxa"/>
            <w:vMerge w:val="restart"/>
          </w:tcPr>
          <w:p w14:paraId="5FFAF12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4.9</w:t>
            </w:r>
          </w:p>
        </w:tc>
        <w:tc>
          <w:tcPr>
            <w:tcW w:w="4080" w:type="dxa"/>
            <w:vMerge w:val="restart"/>
          </w:tcPr>
          <w:p w14:paraId="3902F51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6800" w:type="dxa"/>
          </w:tcPr>
          <w:p w14:paraId="4181072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400 кв.м.</w:t>
            </w:r>
          </w:p>
        </w:tc>
      </w:tr>
      <w:tr w:rsidR="00354FFB" w:rsidRPr="00354FFB" w14:paraId="151D5D69" w14:textId="77777777" w:rsidTr="00A52685">
        <w:tc>
          <w:tcPr>
            <w:tcW w:w="272" w:type="dxa"/>
            <w:vMerge/>
          </w:tcPr>
          <w:p w14:paraId="0979535E" w14:textId="77777777" w:rsidR="00354FFB" w:rsidRPr="00354FFB" w:rsidRDefault="00354FFB" w:rsidP="00354FFB">
            <w:pPr>
              <w:rPr>
                <w:rFonts w:ascii="Times New Roman" w:eastAsia="Calibri" w:hAnsi="Times New Roman" w:cs="Times New Roman"/>
              </w:rPr>
            </w:pPr>
          </w:p>
        </w:tc>
        <w:tc>
          <w:tcPr>
            <w:tcW w:w="1903" w:type="dxa"/>
            <w:vMerge/>
          </w:tcPr>
          <w:p w14:paraId="0E7FDFFE" w14:textId="77777777" w:rsidR="00354FFB" w:rsidRPr="00354FFB" w:rsidRDefault="00354FFB" w:rsidP="00354FFB">
            <w:pPr>
              <w:rPr>
                <w:rFonts w:ascii="Times New Roman" w:eastAsia="Calibri" w:hAnsi="Times New Roman" w:cs="Times New Roman"/>
              </w:rPr>
            </w:pPr>
          </w:p>
        </w:tc>
        <w:tc>
          <w:tcPr>
            <w:tcW w:w="1224" w:type="dxa"/>
            <w:vMerge/>
          </w:tcPr>
          <w:p w14:paraId="5AC0D882" w14:textId="77777777" w:rsidR="00354FFB" w:rsidRPr="00354FFB" w:rsidRDefault="00354FFB" w:rsidP="00354FFB">
            <w:pPr>
              <w:rPr>
                <w:rFonts w:ascii="Times New Roman" w:eastAsia="Calibri" w:hAnsi="Times New Roman" w:cs="Times New Roman"/>
              </w:rPr>
            </w:pPr>
          </w:p>
        </w:tc>
        <w:tc>
          <w:tcPr>
            <w:tcW w:w="4080" w:type="dxa"/>
            <w:vMerge/>
          </w:tcPr>
          <w:p w14:paraId="333EC6C6" w14:textId="77777777" w:rsidR="00354FFB" w:rsidRPr="00354FFB" w:rsidRDefault="00354FFB" w:rsidP="00354FFB">
            <w:pPr>
              <w:rPr>
                <w:rFonts w:ascii="Times New Roman" w:eastAsia="Calibri" w:hAnsi="Times New Roman" w:cs="Times New Roman"/>
              </w:rPr>
            </w:pPr>
          </w:p>
        </w:tc>
        <w:tc>
          <w:tcPr>
            <w:tcW w:w="6800" w:type="dxa"/>
          </w:tcPr>
          <w:p w14:paraId="0A5C61B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 кв.м.</w:t>
            </w:r>
          </w:p>
        </w:tc>
      </w:tr>
      <w:tr w:rsidR="00354FFB" w:rsidRPr="00354FFB" w14:paraId="00FDAD1A" w14:textId="77777777" w:rsidTr="00A52685">
        <w:tc>
          <w:tcPr>
            <w:tcW w:w="272" w:type="dxa"/>
            <w:vMerge/>
          </w:tcPr>
          <w:p w14:paraId="229533E7" w14:textId="77777777" w:rsidR="00354FFB" w:rsidRPr="00354FFB" w:rsidRDefault="00354FFB" w:rsidP="00354FFB">
            <w:pPr>
              <w:rPr>
                <w:rFonts w:ascii="Times New Roman" w:eastAsia="Calibri" w:hAnsi="Times New Roman" w:cs="Times New Roman"/>
              </w:rPr>
            </w:pPr>
          </w:p>
        </w:tc>
        <w:tc>
          <w:tcPr>
            <w:tcW w:w="1903" w:type="dxa"/>
            <w:vMerge/>
          </w:tcPr>
          <w:p w14:paraId="50F4E595" w14:textId="77777777" w:rsidR="00354FFB" w:rsidRPr="00354FFB" w:rsidRDefault="00354FFB" w:rsidP="00354FFB">
            <w:pPr>
              <w:rPr>
                <w:rFonts w:ascii="Times New Roman" w:eastAsia="Calibri" w:hAnsi="Times New Roman" w:cs="Times New Roman"/>
              </w:rPr>
            </w:pPr>
          </w:p>
        </w:tc>
        <w:tc>
          <w:tcPr>
            <w:tcW w:w="1224" w:type="dxa"/>
            <w:vMerge/>
          </w:tcPr>
          <w:p w14:paraId="5E18559A" w14:textId="77777777" w:rsidR="00354FFB" w:rsidRPr="00354FFB" w:rsidRDefault="00354FFB" w:rsidP="00354FFB">
            <w:pPr>
              <w:rPr>
                <w:rFonts w:ascii="Times New Roman" w:eastAsia="Calibri" w:hAnsi="Times New Roman" w:cs="Times New Roman"/>
              </w:rPr>
            </w:pPr>
          </w:p>
        </w:tc>
        <w:tc>
          <w:tcPr>
            <w:tcW w:w="4080" w:type="dxa"/>
            <w:vMerge/>
          </w:tcPr>
          <w:p w14:paraId="6698D1EE" w14:textId="77777777" w:rsidR="00354FFB" w:rsidRPr="00354FFB" w:rsidRDefault="00354FFB" w:rsidP="00354FFB">
            <w:pPr>
              <w:rPr>
                <w:rFonts w:ascii="Times New Roman" w:eastAsia="Calibri" w:hAnsi="Times New Roman" w:cs="Times New Roman"/>
              </w:rPr>
            </w:pPr>
          </w:p>
        </w:tc>
        <w:tc>
          <w:tcPr>
            <w:tcW w:w="6800" w:type="dxa"/>
          </w:tcPr>
          <w:p w14:paraId="0FBA814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56FF3378" w14:textId="77777777" w:rsidTr="00A52685">
        <w:tc>
          <w:tcPr>
            <w:tcW w:w="272" w:type="dxa"/>
            <w:vMerge/>
          </w:tcPr>
          <w:p w14:paraId="1EE6760B" w14:textId="77777777" w:rsidR="00354FFB" w:rsidRPr="00354FFB" w:rsidRDefault="00354FFB" w:rsidP="00354FFB">
            <w:pPr>
              <w:rPr>
                <w:rFonts w:ascii="Times New Roman" w:eastAsia="Calibri" w:hAnsi="Times New Roman" w:cs="Times New Roman"/>
              </w:rPr>
            </w:pPr>
          </w:p>
        </w:tc>
        <w:tc>
          <w:tcPr>
            <w:tcW w:w="1903" w:type="dxa"/>
            <w:vMerge/>
          </w:tcPr>
          <w:p w14:paraId="0A4B554C" w14:textId="77777777" w:rsidR="00354FFB" w:rsidRPr="00354FFB" w:rsidRDefault="00354FFB" w:rsidP="00354FFB">
            <w:pPr>
              <w:rPr>
                <w:rFonts w:ascii="Times New Roman" w:eastAsia="Calibri" w:hAnsi="Times New Roman" w:cs="Times New Roman"/>
              </w:rPr>
            </w:pPr>
          </w:p>
        </w:tc>
        <w:tc>
          <w:tcPr>
            <w:tcW w:w="1224" w:type="dxa"/>
            <w:vMerge/>
          </w:tcPr>
          <w:p w14:paraId="071406AA" w14:textId="77777777" w:rsidR="00354FFB" w:rsidRPr="00354FFB" w:rsidRDefault="00354FFB" w:rsidP="00354FFB">
            <w:pPr>
              <w:rPr>
                <w:rFonts w:ascii="Times New Roman" w:eastAsia="Calibri" w:hAnsi="Times New Roman" w:cs="Times New Roman"/>
              </w:rPr>
            </w:pPr>
          </w:p>
        </w:tc>
        <w:tc>
          <w:tcPr>
            <w:tcW w:w="4080" w:type="dxa"/>
            <w:vMerge/>
          </w:tcPr>
          <w:p w14:paraId="26504C83" w14:textId="77777777" w:rsidR="00354FFB" w:rsidRPr="00354FFB" w:rsidRDefault="00354FFB" w:rsidP="00354FFB">
            <w:pPr>
              <w:rPr>
                <w:rFonts w:ascii="Times New Roman" w:eastAsia="Calibri" w:hAnsi="Times New Roman" w:cs="Times New Roman"/>
              </w:rPr>
            </w:pPr>
          </w:p>
        </w:tc>
        <w:tc>
          <w:tcPr>
            <w:tcW w:w="6800" w:type="dxa"/>
          </w:tcPr>
          <w:p w14:paraId="719407E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08B5C640" w14:textId="77777777" w:rsidTr="00A52685">
        <w:tc>
          <w:tcPr>
            <w:tcW w:w="272" w:type="dxa"/>
            <w:vMerge/>
          </w:tcPr>
          <w:p w14:paraId="1766540B" w14:textId="77777777" w:rsidR="00354FFB" w:rsidRPr="00354FFB" w:rsidRDefault="00354FFB" w:rsidP="00354FFB">
            <w:pPr>
              <w:rPr>
                <w:rFonts w:ascii="Times New Roman" w:eastAsia="Calibri" w:hAnsi="Times New Roman" w:cs="Times New Roman"/>
              </w:rPr>
            </w:pPr>
          </w:p>
        </w:tc>
        <w:tc>
          <w:tcPr>
            <w:tcW w:w="1903" w:type="dxa"/>
            <w:vMerge/>
          </w:tcPr>
          <w:p w14:paraId="4BB2EE7B" w14:textId="77777777" w:rsidR="00354FFB" w:rsidRPr="00354FFB" w:rsidRDefault="00354FFB" w:rsidP="00354FFB">
            <w:pPr>
              <w:rPr>
                <w:rFonts w:ascii="Times New Roman" w:eastAsia="Calibri" w:hAnsi="Times New Roman" w:cs="Times New Roman"/>
              </w:rPr>
            </w:pPr>
          </w:p>
        </w:tc>
        <w:tc>
          <w:tcPr>
            <w:tcW w:w="1224" w:type="dxa"/>
            <w:vMerge/>
          </w:tcPr>
          <w:p w14:paraId="2A73BF46" w14:textId="77777777" w:rsidR="00354FFB" w:rsidRPr="00354FFB" w:rsidRDefault="00354FFB" w:rsidP="00354FFB">
            <w:pPr>
              <w:rPr>
                <w:rFonts w:ascii="Times New Roman" w:eastAsia="Calibri" w:hAnsi="Times New Roman" w:cs="Times New Roman"/>
              </w:rPr>
            </w:pPr>
          </w:p>
        </w:tc>
        <w:tc>
          <w:tcPr>
            <w:tcW w:w="4080" w:type="dxa"/>
            <w:vMerge/>
          </w:tcPr>
          <w:p w14:paraId="357DAB0F" w14:textId="77777777" w:rsidR="00354FFB" w:rsidRPr="00354FFB" w:rsidRDefault="00354FFB" w:rsidP="00354FFB">
            <w:pPr>
              <w:rPr>
                <w:rFonts w:ascii="Times New Roman" w:eastAsia="Calibri" w:hAnsi="Times New Roman" w:cs="Times New Roman"/>
              </w:rPr>
            </w:pPr>
          </w:p>
        </w:tc>
        <w:tc>
          <w:tcPr>
            <w:tcW w:w="6800" w:type="dxa"/>
          </w:tcPr>
          <w:p w14:paraId="311834F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729FA899" w14:textId="77777777" w:rsidTr="00A52685">
        <w:tc>
          <w:tcPr>
            <w:tcW w:w="272" w:type="dxa"/>
            <w:vMerge/>
          </w:tcPr>
          <w:p w14:paraId="40832DC9" w14:textId="77777777" w:rsidR="00354FFB" w:rsidRPr="00354FFB" w:rsidRDefault="00354FFB" w:rsidP="00354FFB">
            <w:pPr>
              <w:rPr>
                <w:rFonts w:ascii="Times New Roman" w:eastAsia="Calibri" w:hAnsi="Times New Roman" w:cs="Times New Roman"/>
              </w:rPr>
            </w:pPr>
          </w:p>
        </w:tc>
        <w:tc>
          <w:tcPr>
            <w:tcW w:w="1903" w:type="dxa"/>
            <w:vMerge/>
          </w:tcPr>
          <w:p w14:paraId="03805C21" w14:textId="77777777" w:rsidR="00354FFB" w:rsidRPr="00354FFB" w:rsidRDefault="00354FFB" w:rsidP="00354FFB">
            <w:pPr>
              <w:rPr>
                <w:rFonts w:ascii="Times New Roman" w:eastAsia="Calibri" w:hAnsi="Times New Roman" w:cs="Times New Roman"/>
              </w:rPr>
            </w:pPr>
          </w:p>
        </w:tc>
        <w:tc>
          <w:tcPr>
            <w:tcW w:w="1224" w:type="dxa"/>
            <w:vMerge/>
          </w:tcPr>
          <w:p w14:paraId="6E5B04E0" w14:textId="77777777" w:rsidR="00354FFB" w:rsidRPr="00354FFB" w:rsidRDefault="00354FFB" w:rsidP="00354FFB">
            <w:pPr>
              <w:rPr>
                <w:rFonts w:ascii="Times New Roman" w:eastAsia="Calibri" w:hAnsi="Times New Roman" w:cs="Times New Roman"/>
              </w:rPr>
            </w:pPr>
          </w:p>
        </w:tc>
        <w:tc>
          <w:tcPr>
            <w:tcW w:w="4080" w:type="dxa"/>
            <w:vMerge/>
          </w:tcPr>
          <w:p w14:paraId="34D6E9A1" w14:textId="77777777" w:rsidR="00354FFB" w:rsidRPr="00354FFB" w:rsidRDefault="00354FFB" w:rsidP="00354FFB">
            <w:pPr>
              <w:rPr>
                <w:rFonts w:ascii="Times New Roman" w:eastAsia="Calibri" w:hAnsi="Times New Roman" w:cs="Times New Roman"/>
              </w:rPr>
            </w:pPr>
          </w:p>
        </w:tc>
        <w:tc>
          <w:tcPr>
            <w:tcW w:w="6800" w:type="dxa"/>
          </w:tcPr>
          <w:p w14:paraId="33CDA0D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16924DA1" w14:textId="77777777" w:rsidTr="00A52685">
        <w:tc>
          <w:tcPr>
            <w:tcW w:w="272" w:type="dxa"/>
            <w:vMerge/>
          </w:tcPr>
          <w:p w14:paraId="7213EFA3" w14:textId="77777777" w:rsidR="00354FFB" w:rsidRPr="00354FFB" w:rsidRDefault="00354FFB" w:rsidP="00354FFB">
            <w:pPr>
              <w:rPr>
                <w:rFonts w:ascii="Times New Roman" w:eastAsia="Calibri" w:hAnsi="Times New Roman" w:cs="Times New Roman"/>
              </w:rPr>
            </w:pPr>
          </w:p>
        </w:tc>
        <w:tc>
          <w:tcPr>
            <w:tcW w:w="1903" w:type="dxa"/>
            <w:vMerge/>
          </w:tcPr>
          <w:p w14:paraId="01DD3C60" w14:textId="77777777" w:rsidR="00354FFB" w:rsidRPr="00354FFB" w:rsidRDefault="00354FFB" w:rsidP="00354FFB">
            <w:pPr>
              <w:rPr>
                <w:rFonts w:ascii="Times New Roman" w:eastAsia="Calibri" w:hAnsi="Times New Roman" w:cs="Times New Roman"/>
              </w:rPr>
            </w:pPr>
          </w:p>
        </w:tc>
        <w:tc>
          <w:tcPr>
            <w:tcW w:w="1224" w:type="dxa"/>
            <w:vMerge/>
          </w:tcPr>
          <w:p w14:paraId="1F61E19B" w14:textId="77777777" w:rsidR="00354FFB" w:rsidRPr="00354FFB" w:rsidRDefault="00354FFB" w:rsidP="00354FFB">
            <w:pPr>
              <w:rPr>
                <w:rFonts w:ascii="Times New Roman" w:eastAsia="Calibri" w:hAnsi="Times New Roman" w:cs="Times New Roman"/>
              </w:rPr>
            </w:pPr>
          </w:p>
        </w:tc>
        <w:tc>
          <w:tcPr>
            <w:tcW w:w="4080" w:type="dxa"/>
            <w:vMerge/>
          </w:tcPr>
          <w:p w14:paraId="0918A9AB" w14:textId="77777777" w:rsidR="00354FFB" w:rsidRPr="00354FFB" w:rsidRDefault="00354FFB" w:rsidP="00354FFB">
            <w:pPr>
              <w:rPr>
                <w:rFonts w:ascii="Times New Roman" w:eastAsia="Calibri" w:hAnsi="Times New Roman" w:cs="Times New Roman"/>
              </w:rPr>
            </w:pPr>
          </w:p>
        </w:tc>
        <w:tc>
          <w:tcPr>
            <w:tcW w:w="6800" w:type="dxa"/>
          </w:tcPr>
          <w:p w14:paraId="1231ABA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43E3AD43" w14:textId="77777777" w:rsidTr="00A52685">
        <w:tc>
          <w:tcPr>
            <w:tcW w:w="272" w:type="dxa"/>
            <w:vMerge/>
          </w:tcPr>
          <w:p w14:paraId="05B8E2EC" w14:textId="77777777" w:rsidR="00354FFB" w:rsidRPr="00354FFB" w:rsidRDefault="00354FFB" w:rsidP="00354FFB">
            <w:pPr>
              <w:rPr>
                <w:rFonts w:ascii="Times New Roman" w:eastAsia="Calibri" w:hAnsi="Times New Roman" w:cs="Times New Roman"/>
              </w:rPr>
            </w:pPr>
          </w:p>
        </w:tc>
        <w:tc>
          <w:tcPr>
            <w:tcW w:w="1903" w:type="dxa"/>
            <w:vMerge/>
          </w:tcPr>
          <w:p w14:paraId="20E62B83" w14:textId="77777777" w:rsidR="00354FFB" w:rsidRPr="00354FFB" w:rsidRDefault="00354FFB" w:rsidP="00354FFB">
            <w:pPr>
              <w:rPr>
                <w:rFonts w:ascii="Times New Roman" w:eastAsia="Calibri" w:hAnsi="Times New Roman" w:cs="Times New Roman"/>
              </w:rPr>
            </w:pPr>
          </w:p>
        </w:tc>
        <w:tc>
          <w:tcPr>
            <w:tcW w:w="1224" w:type="dxa"/>
            <w:vMerge/>
          </w:tcPr>
          <w:p w14:paraId="392007C6" w14:textId="77777777" w:rsidR="00354FFB" w:rsidRPr="00354FFB" w:rsidRDefault="00354FFB" w:rsidP="00354FFB">
            <w:pPr>
              <w:rPr>
                <w:rFonts w:ascii="Times New Roman" w:eastAsia="Calibri" w:hAnsi="Times New Roman" w:cs="Times New Roman"/>
              </w:rPr>
            </w:pPr>
          </w:p>
        </w:tc>
        <w:tc>
          <w:tcPr>
            <w:tcW w:w="4080" w:type="dxa"/>
            <w:vMerge/>
          </w:tcPr>
          <w:p w14:paraId="1CD6FFD6" w14:textId="77777777" w:rsidR="00354FFB" w:rsidRPr="00354FFB" w:rsidRDefault="00354FFB" w:rsidP="00354FFB">
            <w:pPr>
              <w:rPr>
                <w:rFonts w:ascii="Times New Roman" w:eastAsia="Calibri" w:hAnsi="Times New Roman" w:cs="Times New Roman"/>
              </w:rPr>
            </w:pPr>
          </w:p>
        </w:tc>
        <w:tc>
          <w:tcPr>
            <w:tcW w:w="6800" w:type="dxa"/>
          </w:tcPr>
          <w:p w14:paraId="7F21847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354FFB" w:rsidRPr="00354FFB" w14:paraId="7D52ECEA" w14:textId="77777777" w:rsidTr="00A52685">
        <w:tc>
          <w:tcPr>
            <w:tcW w:w="272" w:type="dxa"/>
            <w:vMerge/>
          </w:tcPr>
          <w:p w14:paraId="107AA9B3" w14:textId="77777777" w:rsidR="00354FFB" w:rsidRPr="00354FFB" w:rsidRDefault="00354FFB" w:rsidP="00354FFB">
            <w:pPr>
              <w:rPr>
                <w:rFonts w:ascii="Times New Roman" w:eastAsia="Calibri" w:hAnsi="Times New Roman" w:cs="Times New Roman"/>
              </w:rPr>
            </w:pPr>
          </w:p>
        </w:tc>
        <w:tc>
          <w:tcPr>
            <w:tcW w:w="1903" w:type="dxa"/>
            <w:vMerge/>
          </w:tcPr>
          <w:p w14:paraId="4CCD0102" w14:textId="77777777" w:rsidR="00354FFB" w:rsidRPr="00354FFB" w:rsidRDefault="00354FFB" w:rsidP="00354FFB">
            <w:pPr>
              <w:rPr>
                <w:rFonts w:ascii="Times New Roman" w:eastAsia="Calibri" w:hAnsi="Times New Roman" w:cs="Times New Roman"/>
              </w:rPr>
            </w:pPr>
          </w:p>
        </w:tc>
        <w:tc>
          <w:tcPr>
            <w:tcW w:w="1224" w:type="dxa"/>
            <w:vMerge/>
          </w:tcPr>
          <w:p w14:paraId="6FAC806A" w14:textId="77777777" w:rsidR="00354FFB" w:rsidRPr="00354FFB" w:rsidRDefault="00354FFB" w:rsidP="00354FFB">
            <w:pPr>
              <w:rPr>
                <w:rFonts w:ascii="Times New Roman" w:eastAsia="Calibri" w:hAnsi="Times New Roman" w:cs="Times New Roman"/>
              </w:rPr>
            </w:pPr>
          </w:p>
        </w:tc>
        <w:tc>
          <w:tcPr>
            <w:tcW w:w="4080" w:type="dxa"/>
            <w:vMerge/>
          </w:tcPr>
          <w:p w14:paraId="47C768C7" w14:textId="77777777" w:rsidR="00354FFB" w:rsidRPr="00354FFB" w:rsidRDefault="00354FFB" w:rsidP="00354FFB">
            <w:pPr>
              <w:rPr>
                <w:rFonts w:ascii="Times New Roman" w:eastAsia="Calibri" w:hAnsi="Times New Roman" w:cs="Times New Roman"/>
              </w:rPr>
            </w:pPr>
          </w:p>
        </w:tc>
        <w:tc>
          <w:tcPr>
            <w:tcW w:w="6800" w:type="dxa"/>
          </w:tcPr>
          <w:p w14:paraId="480B875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518AF8D8" w14:textId="77777777" w:rsidTr="00A52685">
        <w:trPr>
          <w:trHeight w:val="269"/>
        </w:trPr>
        <w:tc>
          <w:tcPr>
            <w:tcW w:w="272" w:type="dxa"/>
            <w:vMerge w:val="restart"/>
          </w:tcPr>
          <w:p w14:paraId="7157B99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6.</w:t>
            </w:r>
          </w:p>
        </w:tc>
        <w:tc>
          <w:tcPr>
            <w:tcW w:w="1903" w:type="dxa"/>
            <w:vMerge w:val="restart"/>
          </w:tcPr>
          <w:p w14:paraId="4D77443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Автомобильные мойки</w:t>
            </w:r>
          </w:p>
        </w:tc>
        <w:tc>
          <w:tcPr>
            <w:tcW w:w="1224" w:type="dxa"/>
            <w:vMerge w:val="restart"/>
          </w:tcPr>
          <w:p w14:paraId="73820AD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4.9.1.3</w:t>
            </w:r>
          </w:p>
        </w:tc>
        <w:tc>
          <w:tcPr>
            <w:tcW w:w="4080" w:type="dxa"/>
            <w:vMerge w:val="restart"/>
          </w:tcPr>
          <w:p w14:paraId="5EE7A24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автомобильных моек, а также размещение магазинов сопутствующей торговли</w:t>
            </w:r>
          </w:p>
        </w:tc>
        <w:tc>
          <w:tcPr>
            <w:tcW w:w="6800" w:type="dxa"/>
            <w:vMerge w:val="restart"/>
          </w:tcPr>
          <w:p w14:paraId="7749E13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p w14:paraId="6851461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 кв.м.</w:t>
            </w:r>
          </w:p>
          <w:p w14:paraId="10FA647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p w14:paraId="70ED75C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60CC753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p w14:paraId="1EB986B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p w14:paraId="4E70E14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8 м.</w:t>
            </w:r>
          </w:p>
          <w:p w14:paraId="5B7E7A3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p w14:paraId="1E2376A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6EF82B7B" w14:textId="77777777" w:rsidTr="00A52685">
        <w:trPr>
          <w:trHeight w:val="269"/>
        </w:trPr>
        <w:tc>
          <w:tcPr>
            <w:tcW w:w="272" w:type="dxa"/>
            <w:vMerge/>
          </w:tcPr>
          <w:p w14:paraId="5B79680F" w14:textId="77777777" w:rsidR="00354FFB" w:rsidRPr="00354FFB" w:rsidRDefault="00354FFB" w:rsidP="00354FFB">
            <w:pPr>
              <w:rPr>
                <w:rFonts w:ascii="Times New Roman" w:eastAsia="Calibri" w:hAnsi="Times New Roman" w:cs="Times New Roman"/>
              </w:rPr>
            </w:pPr>
          </w:p>
        </w:tc>
        <w:tc>
          <w:tcPr>
            <w:tcW w:w="1903" w:type="dxa"/>
            <w:vMerge/>
          </w:tcPr>
          <w:p w14:paraId="5B99EF60" w14:textId="77777777" w:rsidR="00354FFB" w:rsidRPr="00354FFB" w:rsidRDefault="00354FFB" w:rsidP="00354FFB">
            <w:pPr>
              <w:rPr>
                <w:rFonts w:ascii="Times New Roman" w:eastAsia="Calibri" w:hAnsi="Times New Roman" w:cs="Times New Roman"/>
              </w:rPr>
            </w:pPr>
          </w:p>
        </w:tc>
        <w:tc>
          <w:tcPr>
            <w:tcW w:w="1224" w:type="dxa"/>
            <w:vMerge/>
          </w:tcPr>
          <w:p w14:paraId="3B810D3E" w14:textId="77777777" w:rsidR="00354FFB" w:rsidRPr="00354FFB" w:rsidRDefault="00354FFB" w:rsidP="00354FFB">
            <w:pPr>
              <w:rPr>
                <w:rFonts w:ascii="Times New Roman" w:eastAsia="Calibri" w:hAnsi="Times New Roman" w:cs="Times New Roman"/>
              </w:rPr>
            </w:pPr>
          </w:p>
        </w:tc>
        <w:tc>
          <w:tcPr>
            <w:tcW w:w="4080" w:type="dxa"/>
            <w:vMerge/>
          </w:tcPr>
          <w:p w14:paraId="60E5D56B" w14:textId="77777777" w:rsidR="00354FFB" w:rsidRPr="00354FFB" w:rsidRDefault="00354FFB" w:rsidP="00354FFB">
            <w:pPr>
              <w:rPr>
                <w:rFonts w:ascii="Times New Roman" w:eastAsia="Calibri" w:hAnsi="Times New Roman" w:cs="Times New Roman"/>
              </w:rPr>
            </w:pPr>
          </w:p>
        </w:tc>
        <w:tc>
          <w:tcPr>
            <w:tcW w:w="6800" w:type="dxa"/>
            <w:vMerge/>
          </w:tcPr>
          <w:p w14:paraId="6C39582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 кв.м.</w:t>
            </w:r>
          </w:p>
        </w:tc>
      </w:tr>
      <w:tr w:rsidR="00354FFB" w:rsidRPr="00354FFB" w14:paraId="4246679E" w14:textId="77777777" w:rsidTr="00A52685">
        <w:trPr>
          <w:trHeight w:val="269"/>
        </w:trPr>
        <w:tc>
          <w:tcPr>
            <w:tcW w:w="272" w:type="dxa"/>
            <w:vMerge/>
          </w:tcPr>
          <w:p w14:paraId="41A90100" w14:textId="77777777" w:rsidR="00354FFB" w:rsidRPr="00354FFB" w:rsidRDefault="00354FFB" w:rsidP="00354FFB">
            <w:pPr>
              <w:rPr>
                <w:rFonts w:ascii="Times New Roman" w:eastAsia="Calibri" w:hAnsi="Times New Roman" w:cs="Times New Roman"/>
              </w:rPr>
            </w:pPr>
          </w:p>
        </w:tc>
        <w:tc>
          <w:tcPr>
            <w:tcW w:w="1903" w:type="dxa"/>
            <w:vMerge/>
          </w:tcPr>
          <w:p w14:paraId="0B982576" w14:textId="77777777" w:rsidR="00354FFB" w:rsidRPr="00354FFB" w:rsidRDefault="00354FFB" w:rsidP="00354FFB">
            <w:pPr>
              <w:rPr>
                <w:rFonts w:ascii="Times New Roman" w:eastAsia="Calibri" w:hAnsi="Times New Roman" w:cs="Times New Roman"/>
              </w:rPr>
            </w:pPr>
          </w:p>
        </w:tc>
        <w:tc>
          <w:tcPr>
            <w:tcW w:w="1224" w:type="dxa"/>
            <w:vMerge/>
          </w:tcPr>
          <w:p w14:paraId="66E1C5C7" w14:textId="77777777" w:rsidR="00354FFB" w:rsidRPr="00354FFB" w:rsidRDefault="00354FFB" w:rsidP="00354FFB">
            <w:pPr>
              <w:rPr>
                <w:rFonts w:ascii="Times New Roman" w:eastAsia="Calibri" w:hAnsi="Times New Roman" w:cs="Times New Roman"/>
              </w:rPr>
            </w:pPr>
          </w:p>
        </w:tc>
        <w:tc>
          <w:tcPr>
            <w:tcW w:w="4080" w:type="dxa"/>
            <w:vMerge/>
          </w:tcPr>
          <w:p w14:paraId="7E6D600C" w14:textId="77777777" w:rsidR="00354FFB" w:rsidRPr="00354FFB" w:rsidRDefault="00354FFB" w:rsidP="00354FFB">
            <w:pPr>
              <w:rPr>
                <w:rFonts w:ascii="Times New Roman" w:eastAsia="Calibri" w:hAnsi="Times New Roman" w:cs="Times New Roman"/>
              </w:rPr>
            </w:pPr>
          </w:p>
        </w:tc>
        <w:tc>
          <w:tcPr>
            <w:tcW w:w="6800" w:type="dxa"/>
            <w:vMerge/>
          </w:tcPr>
          <w:p w14:paraId="450A96C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543F3498" w14:textId="77777777" w:rsidTr="00A52685">
        <w:trPr>
          <w:trHeight w:val="269"/>
        </w:trPr>
        <w:tc>
          <w:tcPr>
            <w:tcW w:w="272" w:type="dxa"/>
            <w:vMerge/>
          </w:tcPr>
          <w:p w14:paraId="2201FBC1" w14:textId="77777777" w:rsidR="00354FFB" w:rsidRPr="00354FFB" w:rsidRDefault="00354FFB" w:rsidP="00354FFB">
            <w:pPr>
              <w:rPr>
                <w:rFonts w:ascii="Times New Roman" w:eastAsia="Calibri" w:hAnsi="Times New Roman" w:cs="Times New Roman"/>
              </w:rPr>
            </w:pPr>
          </w:p>
        </w:tc>
        <w:tc>
          <w:tcPr>
            <w:tcW w:w="1903" w:type="dxa"/>
            <w:vMerge/>
          </w:tcPr>
          <w:p w14:paraId="4123EF68" w14:textId="77777777" w:rsidR="00354FFB" w:rsidRPr="00354FFB" w:rsidRDefault="00354FFB" w:rsidP="00354FFB">
            <w:pPr>
              <w:rPr>
                <w:rFonts w:ascii="Times New Roman" w:eastAsia="Calibri" w:hAnsi="Times New Roman" w:cs="Times New Roman"/>
              </w:rPr>
            </w:pPr>
          </w:p>
        </w:tc>
        <w:tc>
          <w:tcPr>
            <w:tcW w:w="1224" w:type="dxa"/>
            <w:vMerge/>
          </w:tcPr>
          <w:p w14:paraId="1AA44FE3" w14:textId="77777777" w:rsidR="00354FFB" w:rsidRPr="00354FFB" w:rsidRDefault="00354FFB" w:rsidP="00354FFB">
            <w:pPr>
              <w:rPr>
                <w:rFonts w:ascii="Times New Roman" w:eastAsia="Calibri" w:hAnsi="Times New Roman" w:cs="Times New Roman"/>
              </w:rPr>
            </w:pPr>
          </w:p>
        </w:tc>
        <w:tc>
          <w:tcPr>
            <w:tcW w:w="4080" w:type="dxa"/>
            <w:vMerge/>
          </w:tcPr>
          <w:p w14:paraId="2C99688B" w14:textId="77777777" w:rsidR="00354FFB" w:rsidRPr="00354FFB" w:rsidRDefault="00354FFB" w:rsidP="00354FFB">
            <w:pPr>
              <w:rPr>
                <w:rFonts w:ascii="Times New Roman" w:eastAsia="Calibri" w:hAnsi="Times New Roman" w:cs="Times New Roman"/>
              </w:rPr>
            </w:pPr>
          </w:p>
        </w:tc>
        <w:tc>
          <w:tcPr>
            <w:tcW w:w="6800" w:type="dxa"/>
            <w:vMerge/>
          </w:tcPr>
          <w:p w14:paraId="144C755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3DEEA476" w14:textId="77777777" w:rsidTr="00A52685">
        <w:trPr>
          <w:trHeight w:val="269"/>
        </w:trPr>
        <w:tc>
          <w:tcPr>
            <w:tcW w:w="272" w:type="dxa"/>
            <w:vMerge/>
          </w:tcPr>
          <w:p w14:paraId="17D193D2" w14:textId="77777777" w:rsidR="00354FFB" w:rsidRPr="00354FFB" w:rsidRDefault="00354FFB" w:rsidP="00354FFB">
            <w:pPr>
              <w:rPr>
                <w:rFonts w:ascii="Times New Roman" w:eastAsia="Calibri" w:hAnsi="Times New Roman" w:cs="Times New Roman"/>
              </w:rPr>
            </w:pPr>
          </w:p>
        </w:tc>
        <w:tc>
          <w:tcPr>
            <w:tcW w:w="1903" w:type="dxa"/>
            <w:vMerge/>
          </w:tcPr>
          <w:p w14:paraId="5E20A8A4" w14:textId="77777777" w:rsidR="00354FFB" w:rsidRPr="00354FFB" w:rsidRDefault="00354FFB" w:rsidP="00354FFB">
            <w:pPr>
              <w:rPr>
                <w:rFonts w:ascii="Times New Roman" w:eastAsia="Calibri" w:hAnsi="Times New Roman" w:cs="Times New Roman"/>
              </w:rPr>
            </w:pPr>
          </w:p>
        </w:tc>
        <w:tc>
          <w:tcPr>
            <w:tcW w:w="1224" w:type="dxa"/>
            <w:vMerge/>
          </w:tcPr>
          <w:p w14:paraId="25F2951D" w14:textId="77777777" w:rsidR="00354FFB" w:rsidRPr="00354FFB" w:rsidRDefault="00354FFB" w:rsidP="00354FFB">
            <w:pPr>
              <w:rPr>
                <w:rFonts w:ascii="Times New Roman" w:eastAsia="Calibri" w:hAnsi="Times New Roman" w:cs="Times New Roman"/>
              </w:rPr>
            </w:pPr>
          </w:p>
        </w:tc>
        <w:tc>
          <w:tcPr>
            <w:tcW w:w="4080" w:type="dxa"/>
            <w:vMerge/>
          </w:tcPr>
          <w:p w14:paraId="664F44D6" w14:textId="77777777" w:rsidR="00354FFB" w:rsidRPr="00354FFB" w:rsidRDefault="00354FFB" w:rsidP="00354FFB">
            <w:pPr>
              <w:rPr>
                <w:rFonts w:ascii="Times New Roman" w:eastAsia="Calibri" w:hAnsi="Times New Roman" w:cs="Times New Roman"/>
              </w:rPr>
            </w:pPr>
          </w:p>
        </w:tc>
        <w:tc>
          <w:tcPr>
            <w:tcW w:w="6800" w:type="dxa"/>
            <w:vMerge/>
          </w:tcPr>
          <w:p w14:paraId="0A10B4A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5A410F05" w14:textId="77777777" w:rsidTr="00A52685">
        <w:trPr>
          <w:trHeight w:val="269"/>
        </w:trPr>
        <w:tc>
          <w:tcPr>
            <w:tcW w:w="272" w:type="dxa"/>
            <w:vMerge/>
          </w:tcPr>
          <w:p w14:paraId="07281524" w14:textId="77777777" w:rsidR="00354FFB" w:rsidRPr="00354FFB" w:rsidRDefault="00354FFB" w:rsidP="00354FFB">
            <w:pPr>
              <w:rPr>
                <w:rFonts w:ascii="Times New Roman" w:eastAsia="Calibri" w:hAnsi="Times New Roman" w:cs="Times New Roman"/>
              </w:rPr>
            </w:pPr>
          </w:p>
        </w:tc>
        <w:tc>
          <w:tcPr>
            <w:tcW w:w="1903" w:type="dxa"/>
            <w:vMerge/>
          </w:tcPr>
          <w:p w14:paraId="27BFCA7D" w14:textId="77777777" w:rsidR="00354FFB" w:rsidRPr="00354FFB" w:rsidRDefault="00354FFB" w:rsidP="00354FFB">
            <w:pPr>
              <w:rPr>
                <w:rFonts w:ascii="Times New Roman" w:eastAsia="Calibri" w:hAnsi="Times New Roman" w:cs="Times New Roman"/>
              </w:rPr>
            </w:pPr>
          </w:p>
        </w:tc>
        <w:tc>
          <w:tcPr>
            <w:tcW w:w="1224" w:type="dxa"/>
            <w:vMerge/>
          </w:tcPr>
          <w:p w14:paraId="03C7F109" w14:textId="77777777" w:rsidR="00354FFB" w:rsidRPr="00354FFB" w:rsidRDefault="00354FFB" w:rsidP="00354FFB">
            <w:pPr>
              <w:rPr>
                <w:rFonts w:ascii="Times New Roman" w:eastAsia="Calibri" w:hAnsi="Times New Roman" w:cs="Times New Roman"/>
              </w:rPr>
            </w:pPr>
          </w:p>
        </w:tc>
        <w:tc>
          <w:tcPr>
            <w:tcW w:w="4080" w:type="dxa"/>
            <w:vMerge/>
          </w:tcPr>
          <w:p w14:paraId="28768EA8" w14:textId="77777777" w:rsidR="00354FFB" w:rsidRPr="00354FFB" w:rsidRDefault="00354FFB" w:rsidP="00354FFB">
            <w:pPr>
              <w:rPr>
                <w:rFonts w:ascii="Times New Roman" w:eastAsia="Calibri" w:hAnsi="Times New Roman" w:cs="Times New Roman"/>
              </w:rPr>
            </w:pPr>
          </w:p>
        </w:tc>
        <w:tc>
          <w:tcPr>
            <w:tcW w:w="6800" w:type="dxa"/>
            <w:vMerge/>
          </w:tcPr>
          <w:p w14:paraId="674B993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710CC377" w14:textId="77777777" w:rsidTr="00A52685">
        <w:trPr>
          <w:trHeight w:val="269"/>
        </w:trPr>
        <w:tc>
          <w:tcPr>
            <w:tcW w:w="272" w:type="dxa"/>
            <w:vMerge/>
          </w:tcPr>
          <w:p w14:paraId="0CEA1653" w14:textId="77777777" w:rsidR="00354FFB" w:rsidRPr="00354FFB" w:rsidRDefault="00354FFB" w:rsidP="00354FFB">
            <w:pPr>
              <w:rPr>
                <w:rFonts w:ascii="Times New Roman" w:eastAsia="Calibri" w:hAnsi="Times New Roman" w:cs="Times New Roman"/>
              </w:rPr>
            </w:pPr>
          </w:p>
        </w:tc>
        <w:tc>
          <w:tcPr>
            <w:tcW w:w="1903" w:type="dxa"/>
            <w:vMerge/>
          </w:tcPr>
          <w:p w14:paraId="0B672A06" w14:textId="77777777" w:rsidR="00354FFB" w:rsidRPr="00354FFB" w:rsidRDefault="00354FFB" w:rsidP="00354FFB">
            <w:pPr>
              <w:rPr>
                <w:rFonts w:ascii="Times New Roman" w:eastAsia="Calibri" w:hAnsi="Times New Roman" w:cs="Times New Roman"/>
              </w:rPr>
            </w:pPr>
          </w:p>
        </w:tc>
        <w:tc>
          <w:tcPr>
            <w:tcW w:w="1224" w:type="dxa"/>
            <w:vMerge/>
          </w:tcPr>
          <w:p w14:paraId="0FC3E0AE" w14:textId="77777777" w:rsidR="00354FFB" w:rsidRPr="00354FFB" w:rsidRDefault="00354FFB" w:rsidP="00354FFB">
            <w:pPr>
              <w:rPr>
                <w:rFonts w:ascii="Times New Roman" w:eastAsia="Calibri" w:hAnsi="Times New Roman" w:cs="Times New Roman"/>
              </w:rPr>
            </w:pPr>
          </w:p>
        </w:tc>
        <w:tc>
          <w:tcPr>
            <w:tcW w:w="4080" w:type="dxa"/>
            <w:vMerge/>
          </w:tcPr>
          <w:p w14:paraId="688F2509" w14:textId="77777777" w:rsidR="00354FFB" w:rsidRPr="00354FFB" w:rsidRDefault="00354FFB" w:rsidP="00354FFB">
            <w:pPr>
              <w:rPr>
                <w:rFonts w:ascii="Times New Roman" w:eastAsia="Calibri" w:hAnsi="Times New Roman" w:cs="Times New Roman"/>
              </w:rPr>
            </w:pPr>
          </w:p>
        </w:tc>
        <w:tc>
          <w:tcPr>
            <w:tcW w:w="6800" w:type="dxa"/>
            <w:vMerge/>
          </w:tcPr>
          <w:p w14:paraId="568CC27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8 м.</w:t>
            </w:r>
          </w:p>
        </w:tc>
      </w:tr>
      <w:tr w:rsidR="00354FFB" w:rsidRPr="00354FFB" w14:paraId="312C884C" w14:textId="77777777" w:rsidTr="00A52685">
        <w:trPr>
          <w:trHeight w:val="269"/>
        </w:trPr>
        <w:tc>
          <w:tcPr>
            <w:tcW w:w="272" w:type="dxa"/>
            <w:vMerge/>
          </w:tcPr>
          <w:p w14:paraId="11B39894" w14:textId="77777777" w:rsidR="00354FFB" w:rsidRPr="00354FFB" w:rsidRDefault="00354FFB" w:rsidP="00354FFB">
            <w:pPr>
              <w:rPr>
                <w:rFonts w:ascii="Times New Roman" w:eastAsia="Calibri" w:hAnsi="Times New Roman" w:cs="Times New Roman"/>
              </w:rPr>
            </w:pPr>
          </w:p>
        </w:tc>
        <w:tc>
          <w:tcPr>
            <w:tcW w:w="1903" w:type="dxa"/>
            <w:vMerge/>
          </w:tcPr>
          <w:p w14:paraId="31F1326B" w14:textId="77777777" w:rsidR="00354FFB" w:rsidRPr="00354FFB" w:rsidRDefault="00354FFB" w:rsidP="00354FFB">
            <w:pPr>
              <w:rPr>
                <w:rFonts w:ascii="Times New Roman" w:eastAsia="Calibri" w:hAnsi="Times New Roman" w:cs="Times New Roman"/>
              </w:rPr>
            </w:pPr>
          </w:p>
        </w:tc>
        <w:tc>
          <w:tcPr>
            <w:tcW w:w="1224" w:type="dxa"/>
            <w:vMerge/>
          </w:tcPr>
          <w:p w14:paraId="0D2805BF" w14:textId="77777777" w:rsidR="00354FFB" w:rsidRPr="00354FFB" w:rsidRDefault="00354FFB" w:rsidP="00354FFB">
            <w:pPr>
              <w:rPr>
                <w:rFonts w:ascii="Times New Roman" w:eastAsia="Calibri" w:hAnsi="Times New Roman" w:cs="Times New Roman"/>
              </w:rPr>
            </w:pPr>
          </w:p>
        </w:tc>
        <w:tc>
          <w:tcPr>
            <w:tcW w:w="4080" w:type="dxa"/>
            <w:vMerge/>
          </w:tcPr>
          <w:p w14:paraId="53711FD1" w14:textId="77777777" w:rsidR="00354FFB" w:rsidRPr="00354FFB" w:rsidRDefault="00354FFB" w:rsidP="00354FFB">
            <w:pPr>
              <w:rPr>
                <w:rFonts w:ascii="Times New Roman" w:eastAsia="Calibri" w:hAnsi="Times New Roman" w:cs="Times New Roman"/>
              </w:rPr>
            </w:pPr>
          </w:p>
        </w:tc>
        <w:tc>
          <w:tcPr>
            <w:tcW w:w="6800" w:type="dxa"/>
            <w:vMerge/>
          </w:tcPr>
          <w:p w14:paraId="35DE6DF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776EDD48" w14:textId="77777777" w:rsidTr="00A52685">
        <w:trPr>
          <w:trHeight w:val="269"/>
        </w:trPr>
        <w:tc>
          <w:tcPr>
            <w:tcW w:w="272" w:type="dxa"/>
            <w:vMerge/>
          </w:tcPr>
          <w:p w14:paraId="1475ABF8" w14:textId="77777777" w:rsidR="00354FFB" w:rsidRPr="00354FFB" w:rsidRDefault="00354FFB" w:rsidP="00354FFB">
            <w:pPr>
              <w:rPr>
                <w:rFonts w:ascii="Times New Roman" w:eastAsia="Calibri" w:hAnsi="Times New Roman" w:cs="Times New Roman"/>
              </w:rPr>
            </w:pPr>
          </w:p>
        </w:tc>
        <w:tc>
          <w:tcPr>
            <w:tcW w:w="1903" w:type="dxa"/>
            <w:vMerge/>
          </w:tcPr>
          <w:p w14:paraId="01531334" w14:textId="77777777" w:rsidR="00354FFB" w:rsidRPr="00354FFB" w:rsidRDefault="00354FFB" w:rsidP="00354FFB">
            <w:pPr>
              <w:rPr>
                <w:rFonts w:ascii="Times New Roman" w:eastAsia="Calibri" w:hAnsi="Times New Roman" w:cs="Times New Roman"/>
              </w:rPr>
            </w:pPr>
          </w:p>
        </w:tc>
        <w:tc>
          <w:tcPr>
            <w:tcW w:w="1224" w:type="dxa"/>
            <w:vMerge/>
          </w:tcPr>
          <w:p w14:paraId="6B1457A7" w14:textId="77777777" w:rsidR="00354FFB" w:rsidRPr="00354FFB" w:rsidRDefault="00354FFB" w:rsidP="00354FFB">
            <w:pPr>
              <w:rPr>
                <w:rFonts w:ascii="Times New Roman" w:eastAsia="Calibri" w:hAnsi="Times New Roman" w:cs="Times New Roman"/>
              </w:rPr>
            </w:pPr>
          </w:p>
        </w:tc>
        <w:tc>
          <w:tcPr>
            <w:tcW w:w="4080" w:type="dxa"/>
            <w:vMerge/>
          </w:tcPr>
          <w:p w14:paraId="0673907E" w14:textId="77777777" w:rsidR="00354FFB" w:rsidRPr="00354FFB" w:rsidRDefault="00354FFB" w:rsidP="00354FFB">
            <w:pPr>
              <w:rPr>
                <w:rFonts w:ascii="Times New Roman" w:eastAsia="Calibri" w:hAnsi="Times New Roman" w:cs="Times New Roman"/>
              </w:rPr>
            </w:pPr>
          </w:p>
        </w:tc>
        <w:tc>
          <w:tcPr>
            <w:tcW w:w="6800" w:type="dxa"/>
            <w:vMerge/>
          </w:tcPr>
          <w:p w14:paraId="1A7AE34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2B5FBD1F" w14:textId="77777777" w:rsidTr="00A52685">
        <w:tc>
          <w:tcPr>
            <w:tcW w:w="272" w:type="dxa"/>
          </w:tcPr>
          <w:p w14:paraId="732C0AF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7.</w:t>
            </w:r>
          </w:p>
        </w:tc>
        <w:tc>
          <w:tcPr>
            <w:tcW w:w="1903" w:type="dxa"/>
          </w:tcPr>
          <w:p w14:paraId="7BAD90A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Ремонт автомобилей</w:t>
            </w:r>
          </w:p>
        </w:tc>
        <w:tc>
          <w:tcPr>
            <w:tcW w:w="1224" w:type="dxa"/>
          </w:tcPr>
          <w:p w14:paraId="4C93384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4.9.1.4</w:t>
            </w:r>
          </w:p>
        </w:tc>
        <w:tc>
          <w:tcPr>
            <w:tcW w:w="4080" w:type="dxa"/>
          </w:tcPr>
          <w:p w14:paraId="46E3AF8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6800" w:type="dxa"/>
            <w:vMerge/>
          </w:tcPr>
          <w:p w14:paraId="27D18172" w14:textId="77777777" w:rsidR="00354FFB" w:rsidRPr="00354FFB" w:rsidRDefault="00354FFB" w:rsidP="00354FFB">
            <w:pPr>
              <w:rPr>
                <w:rFonts w:ascii="Times New Roman" w:eastAsia="Calibri" w:hAnsi="Times New Roman" w:cs="Times New Roman"/>
              </w:rPr>
            </w:pPr>
          </w:p>
        </w:tc>
      </w:tr>
      <w:tr w:rsidR="00354FFB" w:rsidRPr="00354FFB" w14:paraId="09882B66" w14:textId="77777777" w:rsidTr="00A52685">
        <w:tc>
          <w:tcPr>
            <w:tcW w:w="272" w:type="dxa"/>
            <w:vMerge w:val="restart"/>
          </w:tcPr>
          <w:p w14:paraId="12E7056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8.</w:t>
            </w:r>
          </w:p>
        </w:tc>
        <w:tc>
          <w:tcPr>
            <w:tcW w:w="1903" w:type="dxa"/>
            <w:vMerge w:val="restart"/>
          </w:tcPr>
          <w:p w14:paraId="43C75AF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Площадки для занятий спортом</w:t>
            </w:r>
          </w:p>
        </w:tc>
        <w:tc>
          <w:tcPr>
            <w:tcW w:w="1224" w:type="dxa"/>
            <w:vMerge w:val="restart"/>
          </w:tcPr>
          <w:p w14:paraId="51FAB7E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5.1.3</w:t>
            </w:r>
          </w:p>
        </w:tc>
        <w:tc>
          <w:tcPr>
            <w:tcW w:w="4080" w:type="dxa"/>
            <w:vMerge w:val="restart"/>
          </w:tcPr>
          <w:p w14:paraId="1A6E463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6800" w:type="dxa"/>
          </w:tcPr>
          <w:p w14:paraId="1388FE1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39B61B37" w14:textId="77777777" w:rsidTr="00A52685">
        <w:tc>
          <w:tcPr>
            <w:tcW w:w="272" w:type="dxa"/>
            <w:vMerge/>
          </w:tcPr>
          <w:p w14:paraId="47F58B45" w14:textId="77777777" w:rsidR="00354FFB" w:rsidRPr="00354FFB" w:rsidRDefault="00354FFB" w:rsidP="00354FFB">
            <w:pPr>
              <w:rPr>
                <w:rFonts w:ascii="Times New Roman" w:eastAsia="Calibri" w:hAnsi="Times New Roman" w:cs="Times New Roman"/>
              </w:rPr>
            </w:pPr>
          </w:p>
        </w:tc>
        <w:tc>
          <w:tcPr>
            <w:tcW w:w="1903" w:type="dxa"/>
            <w:vMerge/>
          </w:tcPr>
          <w:p w14:paraId="31ECBE25" w14:textId="77777777" w:rsidR="00354FFB" w:rsidRPr="00354FFB" w:rsidRDefault="00354FFB" w:rsidP="00354FFB">
            <w:pPr>
              <w:rPr>
                <w:rFonts w:ascii="Times New Roman" w:eastAsia="Calibri" w:hAnsi="Times New Roman" w:cs="Times New Roman"/>
              </w:rPr>
            </w:pPr>
          </w:p>
        </w:tc>
        <w:tc>
          <w:tcPr>
            <w:tcW w:w="1224" w:type="dxa"/>
            <w:vMerge/>
          </w:tcPr>
          <w:p w14:paraId="62475061" w14:textId="77777777" w:rsidR="00354FFB" w:rsidRPr="00354FFB" w:rsidRDefault="00354FFB" w:rsidP="00354FFB">
            <w:pPr>
              <w:rPr>
                <w:rFonts w:ascii="Times New Roman" w:eastAsia="Calibri" w:hAnsi="Times New Roman" w:cs="Times New Roman"/>
              </w:rPr>
            </w:pPr>
          </w:p>
        </w:tc>
        <w:tc>
          <w:tcPr>
            <w:tcW w:w="4080" w:type="dxa"/>
            <w:vMerge/>
          </w:tcPr>
          <w:p w14:paraId="64E38941" w14:textId="77777777" w:rsidR="00354FFB" w:rsidRPr="00354FFB" w:rsidRDefault="00354FFB" w:rsidP="00354FFB">
            <w:pPr>
              <w:rPr>
                <w:rFonts w:ascii="Times New Roman" w:eastAsia="Calibri" w:hAnsi="Times New Roman" w:cs="Times New Roman"/>
              </w:rPr>
            </w:pPr>
          </w:p>
        </w:tc>
        <w:tc>
          <w:tcPr>
            <w:tcW w:w="6800" w:type="dxa"/>
          </w:tcPr>
          <w:p w14:paraId="081571A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15000 кв.м.</w:t>
            </w:r>
          </w:p>
        </w:tc>
      </w:tr>
      <w:tr w:rsidR="00354FFB" w:rsidRPr="00354FFB" w14:paraId="40198BF1" w14:textId="77777777" w:rsidTr="00A52685">
        <w:tc>
          <w:tcPr>
            <w:tcW w:w="272" w:type="dxa"/>
            <w:vMerge/>
          </w:tcPr>
          <w:p w14:paraId="1A3ED703" w14:textId="77777777" w:rsidR="00354FFB" w:rsidRPr="00354FFB" w:rsidRDefault="00354FFB" w:rsidP="00354FFB">
            <w:pPr>
              <w:rPr>
                <w:rFonts w:ascii="Times New Roman" w:eastAsia="Calibri" w:hAnsi="Times New Roman" w:cs="Times New Roman"/>
              </w:rPr>
            </w:pPr>
          </w:p>
        </w:tc>
        <w:tc>
          <w:tcPr>
            <w:tcW w:w="1903" w:type="dxa"/>
            <w:vMerge/>
          </w:tcPr>
          <w:p w14:paraId="77CB533F" w14:textId="77777777" w:rsidR="00354FFB" w:rsidRPr="00354FFB" w:rsidRDefault="00354FFB" w:rsidP="00354FFB">
            <w:pPr>
              <w:rPr>
                <w:rFonts w:ascii="Times New Roman" w:eastAsia="Calibri" w:hAnsi="Times New Roman" w:cs="Times New Roman"/>
              </w:rPr>
            </w:pPr>
          </w:p>
        </w:tc>
        <w:tc>
          <w:tcPr>
            <w:tcW w:w="1224" w:type="dxa"/>
            <w:vMerge/>
          </w:tcPr>
          <w:p w14:paraId="4E458AD4" w14:textId="77777777" w:rsidR="00354FFB" w:rsidRPr="00354FFB" w:rsidRDefault="00354FFB" w:rsidP="00354FFB">
            <w:pPr>
              <w:rPr>
                <w:rFonts w:ascii="Times New Roman" w:eastAsia="Calibri" w:hAnsi="Times New Roman" w:cs="Times New Roman"/>
              </w:rPr>
            </w:pPr>
          </w:p>
        </w:tc>
        <w:tc>
          <w:tcPr>
            <w:tcW w:w="4080" w:type="dxa"/>
            <w:vMerge/>
          </w:tcPr>
          <w:p w14:paraId="5CEBB311" w14:textId="77777777" w:rsidR="00354FFB" w:rsidRPr="00354FFB" w:rsidRDefault="00354FFB" w:rsidP="00354FFB">
            <w:pPr>
              <w:rPr>
                <w:rFonts w:ascii="Times New Roman" w:eastAsia="Calibri" w:hAnsi="Times New Roman" w:cs="Times New Roman"/>
              </w:rPr>
            </w:pPr>
          </w:p>
        </w:tc>
        <w:tc>
          <w:tcPr>
            <w:tcW w:w="6800" w:type="dxa"/>
          </w:tcPr>
          <w:p w14:paraId="59417B0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5765AB5A" w14:textId="77777777" w:rsidTr="00A52685">
        <w:tc>
          <w:tcPr>
            <w:tcW w:w="272" w:type="dxa"/>
            <w:vMerge/>
          </w:tcPr>
          <w:p w14:paraId="2F1A7292" w14:textId="77777777" w:rsidR="00354FFB" w:rsidRPr="00354FFB" w:rsidRDefault="00354FFB" w:rsidP="00354FFB">
            <w:pPr>
              <w:rPr>
                <w:rFonts w:ascii="Times New Roman" w:eastAsia="Calibri" w:hAnsi="Times New Roman" w:cs="Times New Roman"/>
              </w:rPr>
            </w:pPr>
          </w:p>
        </w:tc>
        <w:tc>
          <w:tcPr>
            <w:tcW w:w="1903" w:type="dxa"/>
            <w:vMerge/>
          </w:tcPr>
          <w:p w14:paraId="24AA1299" w14:textId="77777777" w:rsidR="00354FFB" w:rsidRPr="00354FFB" w:rsidRDefault="00354FFB" w:rsidP="00354FFB">
            <w:pPr>
              <w:rPr>
                <w:rFonts w:ascii="Times New Roman" w:eastAsia="Calibri" w:hAnsi="Times New Roman" w:cs="Times New Roman"/>
              </w:rPr>
            </w:pPr>
          </w:p>
        </w:tc>
        <w:tc>
          <w:tcPr>
            <w:tcW w:w="1224" w:type="dxa"/>
            <w:vMerge/>
          </w:tcPr>
          <w:p w14:paraId="2B983CF8" w14:textId="77777777" w:rsidR="00354FFB" w:rsidRPr="00354FFB" w:rsidRDefault="00354FFB" w:rsidP="00354FFB">
            <w:pPr>
              <w:rPr>
                <w:rFonts w:ascii="Times New Roman" w:eastAsia="Calibri" w:hAnsi="Times New Roman" w:cs="Times New Roman"/>
              </w:rPr>
            </w:pPr>
          </w:p>
        </w:tc>
        <w:tc>
          <w:tcPr>
            <w:tcW w:w="4080" w:type="dxa"/>
            <w:vMerge/>
          </w:tcPr>
          <w:p w14:paraId="0A67B137" w14:textId="77777777" w:rsidR="00354FFB" w:rsidRPr="00354FFB" w:rsidRDefault="00354FFB" w:rsidP="00354FFB">
            <w:pPr>
              <w:rPr>
                <w:rFonts w:ascii="Times New Roman" w:eastAsia="Calibri" w:hAnsi="Times New Roman" w:cs="Times New Roman"/>
              </w:rPr>
            </w:pPr>
          </w:p>
        </w:tc>
        <w:tc>
          <w:tcPr>
            <w:tcW w:w="6800" w:type="dxa"/>
          </w:tcPr>
          <w:p w14:paraId="47064A8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r w:rsidR="00354FFB" w:rsidRPr="00354FFB" w14:paraId="4A6178D3" w14:textId="77777777" w:rsidTr="00A52685">
        <w:tc>
          <w:tcPr>
            <w:tcW w:w="272" w:type="dxa"/>
            <w:vMerge w:val="restart"/>
          </w:tcPr>
          <w:p w14:paraId="726B9022"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9.</w:t>
            </w:r>
          </w:p>
        </w:tc>
        <w:tc>
          <w:tcPr>
            <w:tcW w:w="1903" w:type="dxa"/>
            <w:vMerge w:val="restart"/>
          </w:tcPr>
          <w:p w14:paraId="23854C8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Обеспечение внутреннего правопорядка</w:t>
            </w:r>
          </w:p>
        </w:tc>
        <w:tc>
          <w:tcPr>
            <w:tcW w:w="1224" w:type="dxa"/>
            <w:vMerge w:val="restart"/>
          </w:tcPr>
          <w:p w14:paraId="4BD5D1B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8.3</w:t>
            </w:r>
          </w:p>
        </w:tc>
        <w:tc>
          <w:tcPr>
            <w:tcW w:w="4080" w:type="dxa"/>
            <w:vMerge w:val="restart"/>
          </w:tcPr>
          <w:p w14:paraId="64DAA72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капитального строительства, необходимых для </w:t>
            </w:r>
            <w:r w:rsidRPr="00354FFB">
              <w:rPr>
                <w:rFonts w:ascii="Times New Roman" w:eastAsia="Tahoma" w:hAnsi="Times New Roman" w:cs="Times New Roman"/>
                <w:color w:val="000000"/>
                <w:sz w:val="20"/>
                <w:szCs w:val="20"/>
              </w:rPr>
              <w:lastRenderedPageBreak/>
              <w:t>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800" w:type="dxa"/>
          </w:tcPr>
          <w:p w14:paraId="334A746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Минимальный размер земельного участка (площадь) – 100 кв.м.</w:t>
            </w:r>
          </w:p>
        </w:tc>
      </w:tr>
      <w:tr w:rsidR="00354FFB" w:rsidRPr="00354FFB" w14:paraId="74082525" w14:textId="77777777" w:rsidTr="00A52685">
        <w:tc>
          <w:tcPr>
            <w:tcW w:w="272" w:type="dxa"/>
            <w:vMerge/>
          </w:tcPr>
          <w:p w14:paraId="186520D4" w14:textId="77777777" w:rsidR="00354FFB" w:rsidRPr="00354FFB" w:rsidRDefault="00354FFB" w:rsidP="00354FFB">
            <w:pPr>
              <w:rPr>
                <w:rFonts w:ascii="Times New Roman" w:eastAsia="Calibri" w:hAnsi="Times New Roman" w:cs="Times New Roman"/>
              </w:rPr>
            </w:pPr>
          </w:p>
        </w:tc>
        <w:tc>
          <w:tcPr>
            <w:tcW w:w="1903" w:type="dxa"/>
            <w:vMerge/>
          </w:tcPr>
          <w:p w14:paraId="7AA92740" w14:textId="77777777" w:rsidR="00354FFB" w:rsidRPr="00354FFB" w:rsidRDefault="00354FFB" w:rsidP="00354FFB">
            <w:pPr>
              <w:rPr>
                <w:rFonts w:ascii="Times New Roman" w:eastAsia="Calibri" w:hAnsi="Times New Roman" w:cs="Times New Roman"/>
              </w:rPr>
            </w:pPr>
          </w:p>
        </w:tc>
        <w:tc>
          <w:tcPr>
            <w:tcW w:w="1224" w:type="dxa"/>
            <w:vMerge/>
          </w:tcPr>
          <w:p w14:paraId="4653B1F8" w14:textId="77777777" w:rsidR="00354FFB" w:rsidRPr="00354FFB" w:rsidRDefault="00354FFB" w:rsidP="00354FFB">
            <w:pPr>
              <w:rPr>
                <w:rFonts w:ascii="Times New Roman" w:eastAsia="Calibri" w:hAnsi="Times New Roman" w:cs="Times New Roman"/>
              </w:rPr>
            </w:pPr>
          </w:p>
        </w:tc>
        <w:tc>
          <w:tcPr>
            <w:tcW w:w="4080" w:type="dxa"/>
            <w:vMerge/>
          </w:tcPr>
          <w:p w14:paraId="13DF4A58" w14:textId="77777777" w:rsidR="00354FFB" w:rsidRPr="00354FFB" w:rsidRDefault="00354FFB" w:rsidP="00354FFB">
            <w:pPr>
              <w:rPr>
                <w:rFonts w:ascii="Times New Roman" w:eastAsia="Calibri" w:hAnsi="Times New Roman" w:cs="Times New Roman"/>
              </w:rPr>
            </w:pPr>
          </w:p>
        </w:tc>
        <w:tc>
          <w:tcPr>
            <w:tcW w:w="6800" w:type="dxa"/>
          </w:tcPr>
          <w:p w14:paraId="7833BDE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10000 кв.м.</w:t>
            </w:r>
          </w:p>
        </w:tc>
      </w:tr>
      <w:tr w:rsidR="00354FFB" w:rsidRPr="00354FFB" w14:paraId="6041BF00" w14:textId="77777777" w:rsidTr="00A52685">
        <w:tc>
          <w:tcPr>
            <w:tcW w:w="272" w:type="dxa"/>
            <w:vMerge/>
          </w:tcPr>
          <w:p w14:paraId="7785F67F" w14:textId="77777777" w:rsidR="00354FFB" w:rsidRPr="00354FFB" w:rsidRDefault="00354FFB" w:rsidP="00354FFB">
            <w:pPr>
              <w:rPr>
                <w:rFonts w:ascii="Times New Roman" w:eastAsia="Calibri" w:hAnsi="Times New Roman" w:cs="Times New Roman"/>
              </w:rPr>
            </w:pPr>
          </w:p>
        </w:tc>
        <w:tc>
          <w:tcPr>
            <w:tcW w:w="1903" w:type="dxa"/>
            <w:vMerge/>
          </w:tcPr>
          <w:p w14:paraId="694E624A" w14:textId="77777777" w:rsidR="00354FFB" w:rsidRPr="00354FFB" w:rsidRDefault="00354FFB" w:rsidP="00354FFB">
            <w:pPr>
              <w:rPr>
                <w:rFonts w:ascii="Times New Roman" w:eastAsia="Calibri" w:hAnsi="Times New Roman" w:cs="Times New Roman"/>
              </w:rPr>
            </w:pPr>
          </w:p>
        </w:tc>
        <w:tc>
          <w:tcPr>
            <w:tcW w:w="1224" w:type="dxa"/>
            <w:vMerge/>
          </w:tcPr>
          <w:p w14:paraId="7F1DB055" w14:textId="77777777" w:rsidR="00354FFB" w:rsidRPr="00354FFB" w:rsidRDefault="00354FFB" w:rsidP="00354FFB">
            <w:pPr>
              <w:rPr>
                <w:rFonts w:ascii="Times New Roman" w:eastAsia="Calibri" w:hAnsi="Times New Roman" w:cs="Times New Roman"/>
              </w:rPr>
            </w:pPr>
          </w:p>
        </w:tc>
        <w:tc>
          <w:tcPr>
            <w:tcW w:w="4080" w:type="dxa"/>
            <w:vMerge/>
          </w:tcPr>
          <w:p w14:paraId="3102ABF5" w14:textId="77777777" w:rsidR="00354FFB" w:rsidRPr="00354FFB" w:rsidRDefault="00354FFB" w:rsidP="00354FFB">
            <w:pPr>
              <w:rPr>
                <w:rFonts w:ascii="Times New Roman" w:eastAsia="Calibri" w:hAnsi="Times New Roman" w:cs="Times New Roman"/>
              </w:rPr>
            </w:pPr>
          </w:p>
        </w:tc>
        <w:tc>
          <w:tcPr>
            <w:tcW w:w="6800" w:type="dxa"/>
          </w:tcPr>
          <w:p w14:paraId="4E8BB23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4 м.</w:t>
            </w:r>
          </w:p>
        </w:tc>
      </w:tr>
      <w:tr w:rsidR="00354FFB" w:rsidRPr="00354FFB" w14:paraId="3AE8296D" w14:textId="77777777" w:rsidTr="00A52685">
        <w:tc>
          <w:tcPr>
            <w:tcW w:w="272" w:type="dxa"/>
            <w:vMerge/>
          </w:tcPr>
          <w:p w14:paraId="554951F8" w14:textId="77777777" w:rsidR="00354FFB" w:rsidRPr="00354FFB" w:rsidRDefault="00354FFB" w:rsidP="00354FFB">
            <w:pPr>
              <w:rPr>
                <w:rFonts w:ascii="Times New Roman" w:eastAsia="Calibri" w:hAnsi="Times New Roman" w:cs="Times New Roman"/>
              </w:rPr>
            </w:pPr>
          </w:p>
        </w:tc>
        <w:tc>
          <w:tcPr>
            <w:tcW w:w="1903" w:type="dxa"/>
            <w:vMerge/>
          </w:tcPr>
          <w:p w14:paraId="78DA714E" w14:textId="77777777" w:rsidR="00354FFB" w:rsidRPr="00354FFB" w:rsidRDefault="00354FFB" w:rsidP="00354FFB">
            <w:pPr>
              <w:rPr>
                <w:rFonts w:ascii="Times New Roman" w:eastAsia="Calibri" w:hAnsi="Times New Roman" w:cs="Times New Roman"/>
              </w:rPr>
            </w:pPr>
          </w:p>
        </w:tc>
        <w:tc>
          <w:tcPr>
            <w:tcW w:w="1224" w:type="dxa"/>
            <w:vMerge/>
          </w:tcPr>
          <w:p w14:paraId="6F39B1D9" w14:textId="77777777" w:rsidR="00354FFB" w:rsidRPr="00354FFB" w:rsidRDefault="00354FFB" w:rsidP="00354FFB">
            <w:pPr>
              <w:rPr>
                <w:rFonts w:ascii="Times New Roman" w:eastAsia="Calibri" w:hAnsi="Times New Roman" w:cs="Times New Roman"/>
              </w:rPr>
            </w:pPr>
          </w:p>
        </w:tc>
        <w:tc>
          <w:tcPr>
            <w:tcW w:w="4080" w:type="dxa"/>
            <w:vMerge/>
          </w:tcPr>
          <w:p w14:paraId="1368BD0F" w14:textId="77777777" w:rsidR="00354FFB" w:rsidRPr="00354FFB" w:rsidRDefault="00354FFB" w:rsidP="00354FFB">
            <w:pPr>
              <w:rPr>
                <w:rFonts w:ascii="Times New Roman" w:eastAsia="Calibri" w:hAnsi="Times New Roman" w:cs="Times New Roman"/>
              </w:rPr>
            </w:pPr>
          </w:p>
        </w:tc>
        <w:tc>
          <w:tcPr>
            <w:tcW w:w="6800" w:type="dxa"/>
          </w:tcPr>
          <w:p w14:paraId="3429993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55C3C99D" w14:textId="77777777" w:rsidTr="00A52685">
        <w:tc>
          <w:tcPr>
            <w:tcW w:w="272" w:type="dxa"/>
            <w:vMerge/>
          </w:tcPr>
          <w:p w14:paraId="778A0EE4" w14:textId="77777777" w:rsidR="00354FFB" w:rsidRPr="00354FFB" w:rsidRDefault="00354FFB" w:rsidP="00354FFB">
            <w:pPr>
              <w:rPr>
                <w:rFonts w:ascii="Times New Roman" w:eastAsia="Calibri" w:hAnsi="Times New Roman" w:cs="Times New Roman"/>
              </w:rPr>
            </w:pPr>
          </w:p>
        </w:tc>
        <w:tc>
          <w:tcPr>
            <w:tcW w:w="1903" w:type="dxa"/>
            <w:vMerge/>
          </w:tcPr>
          <w:p w14:paraId="066A27EF" w14:textId="77777777" w:rsidR="00354FFB" w:rsidRPr="00354FFB" w:rsidRDefault="00354FFB" w:rsidP="00354FFB">
            <w:pPr>
              <w:rPr>
                <w:rFonts w:ascii="Times New Roman" w:eastAsia="Calibri" w:hAnsi="Times New Roman" w:cs="Times New Roman"/>
              </w:rPr>
            </w:pPr>
          </w:p>
        </w:tc>
        <w:tc>
          <w:tcPr>
            <w:tcW w:w="1224" w:type="dxa"/>
            <w:vMerge/>
          </w:tcPr>
          <w:p w14:paraId="318AACE7" w14:textId="77777777" w:rsidR="00354FFB" w:rsidRPr="00354FFB" w:rsidRDefault="00354FFB" w:rsidP="00354FFB">
            <w:pPr>
              <w:rPr>
                <w:rFonts w:ascii="Times New Roman" w:eastAsia="Calibri" w:hAnsi="Times New Roman" w:cs="Times New Roman"/>
              </w:rPr>
            </w:pPr>
          </w:p>
        </w:tc>
        <w:tc>
          <w:tcPr>
            <w:tcW w:w="4080" w:type="dxa"/>
            <w:vMerge/>
          </w:tcPr>
          <w:p w14:paraId="3017F2C9" w14:textId="77777777" w:rsidR="00354FFB" w:rsidRPr="00354FFB" w:rsidRDefault="00354FFB" w:rsidP="00354FFB">
            <w:pPr>
              <w:rPr>
                <w:rFonts w:ascii="Times New Roman" w:eastAsia="Calibri" w:hAnsi="Times New Roman" w:cs="Times New Roman"/>
              </w:rPr>
            </w:pPr>
          </w:p>
        </w:tc>
        <w:tc>
          <w:tcPr>
            <w:tcW w:w="6800" w:type="dxa"/>
          </w:tcPr>
          <w:p w14:paraId="21C9CCD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6281160F" w14:textId="77777777" w:rsidTr="00A52685">
        <w:tc>
          <w:tcPr>
            <w:tcW w:w="272" w:type="dxa"/>
            <w:vMerge/>
          </w:tcPr>
          <w:p w14:paraId="531A7BC1" w14:textId="77777777" w:rsidR="00354FFB" w:rsidRPr="00354FFB" w:rsidRDefault="00354FFB" w:rsidP="00354FFB">
            <w:pPr>
              <w:rPr>
                <w:rFonts w:ascii="Times New Roman" w:eastAsia="Calibri" w:hAnsi="Times New Roman" w:cs="Times New Roman"/>
              </w:rPr>
            </w:pPr>
          </w:p>
        </w:tc>
        <w:tc>
          <w:tcPr>
            <w:tcW w:w="1903" w:type="dxa"/>
            <w:vMerge/>
          </w:tcPr>
          <w:p w14:paraId="3A0A6E49" w14:textId="77777777" w:rsidR="00354FFB" w:rsidRPr="00354FFB" w:rsidRDefault="00354FFB" w:rsidP="00354FFB">
            <w:pPr>
              <w:rPr>
                <w:rFonts w:ascii="Times New Roman" w:eastAsia="Calibri" w:hAnsi="Times New Roman" w:cs="Times New Roman"/>
              </w:rPr>
            </w:pPr>
          </w:p>
        </w:tc>
        <w:tc>
          <w:tcPr>
            <w:tcW w:w="1224" w:type="dxa"/>
            <w:vMerge/>
          </w:tcPr>
          <w:p w14:paraId="3D35B1D3" w14:textId="77777777" w:rsidR="00354FFB" w:rsidRPr="00354FFB" w:rsidRDefault="00354FFB" w:rsidP="00354FFB">
            <w:pPr>
              <w:rPr>
                <w:rFonts w:ascii="Times New Roman" w:eastAsia="Calibri" w:hAnsi="Times New Roman" w:cs="Times New Roman"/>
              </w:rPr>
            </w:pPr>
          </w:p>
        </w:tc>
        <w:tc>
          <w:tcPr>
            <w:tcW w:w="4080" w:type="dxa"/>
            <w:vMerge/>
          </w:tcPr>
          <w:p w14:paraId="4FF3B42F" w14:textId="77777777" w:rsidR="00354FFB" w:rsidRPr="00354FFB" w:rsidRDefault="00354FFB" w:rsidP="00354FFB">
            <w:pPr>
              <w:rPr>
                <w:rFonts w:ascii="Times New Roman" w:eastAsia="Calibri" w:hAnsi="Times New Roman" w:cs="Times New Roman"/>
              </w:rPr>
            </w:pPr>
          </w:p>
        </w:tc>
        <w:tc>
          <w:tcPr>
            <w:tcW w:w="6800" w:type="dxa"/>
          </w:tcPr>
          <w:p w14:paraId="5354425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 (включая мансардный этаж).</w:t>
            </w:r>
          </w:p>
        </w:tc>
      </w:tr>
      <w:tr w:rsidR="00354FFB" w:rsidRPr="00354FFB" w14:paraId="53F6ED71" w14:textId="77777777" w:rsidTr="00A52685">
        <w:tc>
          <w:tcPr>
            <w:tcW w:w="272" w:type="dxa"/>
            <w:vMerge/>
          </w:tcPr>
          <w:p w14:paraId="0D38283A" w14:textId="77777777" w:rsidR="00354FFB" w:rsidRPr="00354FFB" w:rsidRDefault="00354FFB" w:rsidP="00354FFB">
            <w:pPr>
              <w:rPr>
                <w:rFonts w:ascii="Times New Roman" w:eastAsia="Calibri" w:hAnsi="Times New Roman" w:cs="Times New Roman"/>
              </w:rPr>
            </w:pPr>
          </w:p>
        </w:tc>
        <w:tc>
          <w:tcPr>
            <w:tcW w:w="1903" w:type="dxa"/>
            <w:vMerge/>
          </w:tcPr>
          <w:p w14:paraId="3E6BE654" w14:textId="77777777" w:rsidR="00354FFB" w:rsidRPr="00354FFB" w:rsidRDefault="00354FFB" w:rsidP="00354FFB">
            <w:pPr>
              <w:rPr>
                <w:rFonts w:ascii="Times New Roman" w:eastAsia="Calibri" w:hAnsi="Times New Roman" w:cs="Times New Roman"/>
              </w:rPr>
            </w:pPr>
          </w:p>
        </w:tc>
        <w:tc>
          <w:tcPr>
            <w:tcW w:w="1224" w:type="dxa"/>
            <w:vMerge/>
          </w:tcPr>
          <w:p w14:paraId="4C6FF344" w14:textId="77777777" w:rsidR="00354FFB" w:rsidRPr="00354FFB" w:rsidRDefault="00354FFB" w:rsidP="00354FFB">
            <w:pPr>
              <w:rPr>
                <w:rFonts w:ascii="Times New Roman" w:eastAsia="Calibri" w:hAnsi="Times New Roman" w:cs="Times New Roman"/>
              </w:rPr>
            </w:pPr>
          </w:p>
        </w:tc>
        <w:tc>
          <w:tcPr>
            <w:tcW w:w="4080" w:type="dxa"/>
            <w:vMerge/>
          </w:tcPr>
          <w:p w14:paraId="7DD44DDE" w14:textId="77777777" w:rsidR="00354FFB" w:rsidRPr="00354FFB" w:rsidRDefault="00354FFB" w:rsidP="00354FFB">
            <w:pPr>
              <w:rPr>
                <w:rFonts w:ascii="Times New Roman" w:eastAsia="Calibri" w:hAnsi="Times New Roman" w:cs="Times New Roman"/>
              </w:rPr>
            </w:pPr>
          </w:p>
        </w:tc>
        <w:tc>
          <w:tcPr>
            <w:tcW w:w="6800" w:type="dxa"/>
          </w:tcPr>
          <w:p w14:paraId="54BC398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118BECB0" w14:textId="77777777" w:rsidTr="00A52685">
        <w:tc>
          <w:tcPr>
            <w:tcW w:w="272" w:type="dxa"/>
            <w:vMerge/>
          </w:tcPr>
          <w:p w14:paraId="42FFF140" w14:textId="77777777" w:rsidR="00354FFB" w:rsidRPr="00354FFB" w:rsidRDefault="00354FFB" w:rsidP="00354FFB">
            <w:pPr>
              <w:rPr>
                <w:rFonts w:ascii="Times New Roman" w:eastAsia="Calibri" w:hAnsi="Times New Roman" w:cs="Times New Roman"/>
              </w:rPr>
            </w:pPr>
          </w:p>
        </w:tc>
        <w:tc>
          <w:tcPr>
            <w:tcW w:w="1903" w:type="dxa"/>
            <w:vMerge/>
          </w:tcPr>
          <w:p w14:paraId="6FD6FEFC" w14:textId="77777777" w:rsidR="00354FFB" w:rsidRPr="00354FFB" w:rsidRDefault="00354FFB" w:rsidP="00354FFB">
            <w:pPr>
              <w:rPr>
                <w:rFonts w:ascii="Times New Roman" w:eastAsia="Calibri" w:hAnsi="Times New Roman" w:cs="Times New Roman"/>
              </w:rPr>
            </w:pPr>
          </w:p>
        </w:tc>
        <w:tc>
          <w:tcPr>
            <w:tcW w:w="1224" w:type="dxa"/>
            <w:vMerge/>
          </w:tcPr>
          <w:p w14:paraId="2601087A" w14:textId="77777777" w:rsidR="00354FFB" w:rsidRPr="00354FFB" w:rsidRDefault="00354FFB" w:rsidP="00354FFB">
            <w:pPr>
              <w:rPr>
                <w:rFonts w:ascii="Times New Roman" w:eastAsia="Calibri" w:hAnsi="Times New Roman" w:cs="Times New Roman"/>
              </w:rPr>
            </w:pPr>
          </w:p>
        </w:tc>
        <w:tc>
          <w:tcPr>
            <w:tcW w:w="4080" w:type="dxa"/>
            <w:vMerge/>
          </w:tcPr>
          <w:p w14:paraId="10AEFEC6" w14:textId="77777777" w:rsidR="00354FFB" w:rsidRPr="00354FFB" w:rsidRDefault="00354FFB" w:rsidP="00354FFB">
            <w:pPr>
              <w:rPr>
                <w:rFonts w:ascii="Times New Roman" w:eastAsia="Calibri" w:hAnsi="Times New Roman" w:cs="Times New Roman"/>
              </w:rPr>
            </w:pPr>
          </w:p>
        </w:tc>
        <w:tc>
          <w:tcPr>
            <w:tcW w:w="6800" w:type="dxa"/>
          </w:tcPr>
          <w:p w14:paraId="2470AC3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015822BA" w14:textId="77777777" w:rsidTr="00A52685">
        <w:tc>
          <w:tcPr>
            <w:tcW w:w="272" w:type="dxa"/>
            <w:vMerge/>
          </w:tcPr>
          <w:p w14:paraId="4003D795" w14:textId="77777777" w:rsidR="00354FFB" w:rsidRPr="00354FFB" w:rsidRDefault="00354FFB" w:rsidP="00354FFB">
            <w:pPr>
              <w:rPr>
                <w:rFonts w:ascii="Times New Roman" w:eastAsia="Calibri" w:hAnsi="Times New Roman" w:cs="Times New Roman"/>
              </w:rPr>
            </w:pPr>
          </w:p>
        </w:tc>
        <w:tc>
          <w:tcPr>
            <w:tcW w:w="1903" w:type="dxa"/>
            <w:vMerge/>
          </w:tcPr>
          <w:p w14:paraId="6E723915" w14:textId="77777777" w:rsidR="00354FFB" w:rsidRPr="00354FFB" w:rsidRDefault="00354FFB" w:rsidP="00354FFB">
            <w:pPr>
              <w:rPr>
                <w:rFonts w:ascii="Times New Roman" w:eastAsia="Calibri" w:hAnsi="Times New Roman" w:cs="Times New Roman"/>
              </w:rPr>
            </w:pPr>
          </w:p>
        </w:tc>
        <w:tc>
          <w:tcPr>
            <w:tcW w:w="1224" w:type="dxa"/>
            <w:vMerge/>
          </w:tcPr>
          <w:p w14:paraId="2F04BF2F" w14:textId="77777777" w:rsidR="00354FFB" w:rsidRPr="00354FFB" w:rsidRDefault="00354FFB" w:rsidP="00354FFB">
            <w:pPr>
              <w:rPr>
                <w:rFonts w:ascii="Times New Roman" w:eastAsia="Calibri" w:hAnsi="Times New Roman" w:cs="Times New Roman"/>
              </w:rPr>
            </w:pPr>
          </w:p>
        </w:tc>
        <w:tc>
          <w:tcPr>
            <w:tcW w:w="4080" w:type="dxa"/>
            <w:vMerge/>
          </w:tcPr>
          <w:p w14:paraId="64273EEC" w14:textId="77777777" w:rsidR="00354FFB" w:rsidRPr="00354FFB" w:rsidRDefault="00354FFB" w:rsidP="00354FFB">
            <w:pPr>
              <w:rPr>
                <w:rFonts w:ascii="Times New Roman" w:eastAsia="Calibri" w:hAnsi="Times New Roman" w:cs="Times New Roman"/>
              </w:rPr>
            </w:pPr>
          </w:p>
        </w:tc>
        <w:tc>
          <w:tcPr>
            <w:tcW w:w="6800" w:type="dxa"/>
          </w:tcPr>
          <w:p w14:paraId="50A5BD3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6BA002EB" w14:textId="77777777" w:rsidTr="00A52685">
        <w:tc>
          <w:tcPr>
            <w:tcW w:w="272" w:type="dxa"/>
            <w:vMerge/>
          </w:tcPr>
          <w:p w14:paraId="2D38DAD7" w14:textId="77777777" w:rsidR="00354FFB" w:rsidRPr="00354FFB" w:rsidRDefault="00354FFB" w:rsidP="00354FFB">
            <w:pPr>
              <w:rPr>
                <w:rFonts w:ascii="Times New Roman" w:eastAsia="Calibri" w:hAnsi="Times New Roman" w:cs="Times New Roman"/>
              </w:rPr>
            </w:pPr>
          </w:p>
        </w:tc>
        <w:tc>
          <w:tcPr>
            <w:tcW w:w="1903" w:type="dxa"/>
            <w:vMerge/>
          </w:tcPr>
          <w:p w14:paraId="79303675" w14:textId="77777777" w:rsidR="00354FFB" w:rsidRPr="00354FFB" w:rsidRDefault="00354FFB" w:rsidP="00354FFB">
            <w:pPr>
              <w:rPr>
                <w:rFonts w:ascii="Times New Roman" w:eastAsia="Calibri" w:hAnsi="Times New Roman" w:cs="Times New Roman"/>
              </w:rPr>
            </w:pPr>
          </w:p>
        </w:tc>
        <w:tc>
          <w:tcPr>
            <w:tcW w:w="1224" w:type="dxa"/>
            <w:vMerge/>
          </w:tcPr>
          <w:p w14:paraId="49A60F5E" w14:textId="77777777" w:rsidR="00354FFB" w:rsidRPr="00354FFB" w:rsidRDefault="00354FFB" w:rsidP="00354FFB">
            <w:pPr>
              <w:rPr>
                <w:rFonts w:ascii="Times New Roman" w:eastAsia="Calibri" w:hAnsi="Times New Roman" w:cs="Times New Roman"/>
              </w:rPr>
            </w:pPr>
          </w:p>
        </w:tc>
        <w:tc>
          <w:tcPr>
            <w:tcW w:w="4080" w:type="dxa"/>
            <w:vMerge/>
          </w:tcPr>
          <w:p w14:paraId="02A857C1" w14:textId="77777777" w:rsidR="00354FFB" w:rsidRPr="00354FFB" w:rsidRDefault="00354FFB" w:rsidP="00354FFB">
            <w:pPr>
              <w:rPr>
                <w:rFonts w:ascii="Times New Roman" w:eastAsia="Calibri" w:hAnsi="Times New Roman" w:cs="Times New Roman"/>
              </w:rPr>
            </w:pPr>
          </w:p>
        </w:tc>
        <w:tc>
          <w:tcPr>
            <w:tcW w:w="6800" w:type="dxa"/>
          </w:tcPr>
          <w:p w14:paraId="0F3B28F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bl>
    <w:p w14:paraId="749CEB20" w14:textId="77777777" w:rsidR="00354FFB" w:rsidRPr="00354FFB" w:rsidRDefault="00354FFB" w:rsidP="00354FFB">
      <w:pPr>
        <w:spacing w:after="0" w:line="240" w:lineRule="auto"/>
        <w:rPr>
          <w:rFonts w:ascii="Times New Roman" w:eastAsia="Calibri" w:hAnsi="Times New Roman" w:cs="Times New Roman"/>
          <w:lang w:val=""/>
        </w:rPr>
      </w:pPr>
    </w:p>
    <w:p w14:paraId="42F53145"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268" w:name="_Toc207795718"/>
      <w:r w:rsidRPr="00354FFB">
        <w:rPr>
          <w:rFonts w:ascii="Times New Roman" w:eastAsia="Tahoma" w:hAnsi="Times New Roman" w:cs="Times New Roman"/>
          <w:b/>
          <w:bCs/>
          <w:color w:val="000000"/>
          <w:lang w:val=""/>
        </w:rPr>
        <w:t>Особенности применения градостроительного регламента</w:t>
      </w:r>
      <w:bookmarkEnd w:id="268"/>
    </w:p>
    <w:p w14:paraId="53700DA4"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354FFB">
        <w:rPr>
          <w:rFonts w:ascii="Times New Roman" w:eastAsia="Tahoma" w:hAnsi="Times New Roman"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354FFB">
        <w:rPr>
          <w:rFonts w:ascii="Times New Roman" w:eastAsia="Tahoma" w:hAnsi="Times New Roman" w:cs="Times New Roman"/>
          <w:color w:val="000000"/>
          <w:sz w:val="20"/>
          <w:szCs w:val="20"/>
          <w:lang w:val=""/>
        </w:rPr>
        <w:br/>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354FFB">
        <w:rPr>
          <w:rFonts w:ascii="Times New Roman" w:eastAsia="Tahoma" w:hAnsi="Times New Roman"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t xml:space="preserve">     Формирование земельного участка под размещение вспомогательных объектов не требуется.</w:t>
      </w:r>
      <w:r w:rsidRPr="00354FFB">
        <w:rPr>
          <w:rFonts w:ascii="Times New Roman" w:eastAsia="Tahoma" w:hAnsi="Times New Roman" w:cs="Times New Roman"/>
          <w:color w:val="000000"/>
          <w:sz w:val="20"/>
          <w:szCs w:val="20"/>
          <w:lang w:val=""/>
        </w:rPr>
        <w:br/>
        <w:t>Максимальная общая площадь застройки объектов вспомогательного характера (за исключением навесов) - не более общей площади застройки объекта общественно-делового назначения.</w:t>
      </w:r>
      <w:r w:rsidRPr="00354FFB">
        <w:rPr>
          <w:rFonts w:ascii="Times New Roman" w:eastAsia="Tahoma" w:hAnsi="Times New Roman"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354FFB">
        <w:rPr>
          <w:rFonts w:ascii="Times New Roman" w:eastAsia="Tahoma" w:hAnsi="Times New Roman" w:cs="Times New Roman"/>
          <w:color w:val="000000"/>
          <w:sz w:val="20"/>
          <w:szCs w:val="20"/>
          <w:lang w:val=""/>
        </w:rPr>
        <w:br/>
        <w:t>Требования к озеленению земельных участков:</w:t>
      </w:r>
      <w:r w:rsidRPr="00354FFB">
        <w:rPr>
          <w:rFonts w:ascii="Times New Roman" w:eastAsia="Tahoma" w:hAnsi="Times New Roman" w:cs="Times New Roman"/>
          <w:color w:val="000000"/>
          <w:sz w:val="20"/>
          <w:szCs w:val="20"/>
          <w:lang w:val=""/>
        </w:rPr>
        <w:br/>
        <w:t>До границы смежного земельного участка расстояния по санитарно-бытовым требованиям должны быть не менее:</w:t>
      </w:r>
      <w:r w:rsidRPr="00354FFB">
        <w:rPr>
          <w:rFonts w:ascii="Times New Roman" w:eastAsia="Tahoma" w:hAnsi="Times New Roman" w:cs="Times New Roman"/>
          <w:color w:val="000000"/>
          <w:sz w:val="20"/>
          <w:szCs w:val="20"/>
          <w:lang w:val=""/>
        </w:rPr>
        <w:br/>
        <w:t>от стволов высокорослых деревьев - 4 м;</w:t>
      </w:r>
      <w:r w:rsidRPr="00354FFB">
        <w:rPr>
          <w:rFonts w:ascii="Times New Roman" w:eastAsia="Tahoma" w:hAnsi="Times New Roman" w:cs="Times New Roman"/>
          <w:color w:val="000000"/>
          <w:sz w:val="20"/>
          <w:szCs w:val="20"/>
          <w:lang w:val=""/>
        </w:rPr>
        <w:br/>
        <w:t>от среднерослых - 2 м;</w:t>
      </w:r>
      <w:r w:rsidRPr="00354FFB">
        <w:rPr>
          <w:rFonts w:ascii="Times New Roman" w:eastAsia="Tahoma" w:hAnsi="Times New Roman" w:cs="Times New Roman"/>
          <w:color w:val="000000"/>
          <w:sz w:val="20"/>
          <w:szCs w:val="20"/>
          <w:lang w:val=""/>
        </w:rPr>
        <w:br/>
        <w:t>от кустарника - 1 м.</w:t>
      </w:r>
      <w:r w:rsidRPr="00354FFB">
        <w:rPr>
          <w:rFonts w:ascii="Times New Roman" w:eastAsia="Tahoma" w:hAnsi="Times New Roman" w:cs="Times New Roman"/>
          <w:color w:val="000000"/>
          <w:sz w:val="20"/>
          <w:szCs w:val="20"/>
          <w:lang w:val=""/>
        </w:rPr>
        <w:br/>
        <w:t xml:space="preserve"> В площадь озеленения участка общественно-делового назначения кроме озеленения на поверхности включаются крупномерные лиственные зеленые насаждения из расчета: </w:t>
      </w:r>
      <w:r w:rsidRPr="00354FFB">
        <w:rPr>
          <w:rFonts w:ascii="Times New Roman" w:eastAsia="Tahoma" w:hAnsi="Times New Roman" w:cs="Times New Roman"/>
          <w:color w:val="000000"/>
          <w:sz w:val="20"/>
          <w:szCs w:val="20"/>
          <w:lang w:val=""/>
        </w:rPr>
        <w:br/>
        <w:t xml:space="preserve">для посадочного материала с обхватом ствола от 4 до 8 см – 12 кв. м озелененных территорий на одно дерево;                         </w:t>
      </w:r>
      <w:r w:rsidRPr="00354FFB">
        <w:rPr>
          <w:rFonts w:ascii="Times New Roman" w:eastAsia="Tahoma" w:hAnsi="Times New Roman" w:cs="Times New Roman"/>
          <w:color w:val="000000"/>
          <w:sz w:val="20"/>
          <w:szCs w:val="20"/>
          <w:lang w:val=""/>
        </w:rPr>
        <w:br/>
        <w:t>для посадочного материала с обхватом ствола от 8 до 16 см – 20 кв. м озелененных территорий на одно дерево;</w:t>
      </w:r>
      <w:r w:rsidRPr="00354FFB">
        <w:rPr>
          <w:rFonts w:ascii="Times New Roman" w:eastAsia="Tahoma" w:hAnsi="Times New Roman" w:cs="Times New Roman"/>
          <w:color w:val="000000"/>
          <w:sz w:val="20"/>
          <w:szCs w:val="20"/>
          <w:lang w:val=""/>
        </w:rPr>
        <w:br/>
        <w:t>для кустарниковых насаждений высотой от 1 м и площадью 1 кв. м. – 6 кв. м;</w:t>
      </w:r>
      <w:r w:rsidRPr="00354FFB">
        <w:rPr>
          <w:rFonts w:ascii="Times New Roman" w:eastAsia="Tahoma" w:hAnsi="Times New Roman" w:cs="Times New Roman"/>
          <w:color w:val="000000"/>
          <w:sz w:val="20"/>
          <w:szCs w:val="20"/>
          <w:lang w:val=""/>
        </w:rPr>
        <w:br/>
        <w:t>для сохраняемых в границах земельного участка крупномерных лиственных насаждений с обхватом ствола от 16 см - 40 кв. м озелененных территорий на одно дерево.</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Площадки для мусоросборников:</w:t>
      </w:r>
      <w:r w:rsidRPr="00354FFB">
        <w:rPr>
          <w:rFonts w:ascii="Times New Roman" w:eastAsia="Tahoma" w:hAnsi="Times New Roman"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354FFB">
        <w:rPr>
          <w:rFonts w:ascii="Times New Roman" w:eastAsia="Tahoma" w:hAnsi="Times New Roman" w:cs="Times New Roman"/>
          <w:color w:val="000000"/>
          <w:sz w:val="20"/>
          <w:szCs w:val="20"/>
          <w:lang w:val=""/>
        </w:rPr>
        <w:br/>
        <w:t>- общее количество контейнеров не более 5 шт;</w:t>
      </w:r>
      <w:r w:rsidRPr="00354FFB">
        <w:rPr>
          <w:rFonts w:ascii="Times New Roman" w:eastAsia="Tahoma" w:hAnsi="Times New Roman" w:cs="Times New Roman"/>
          <w:color w:val="000000"/>
          <w:sz w:val="20"/>
          <w:szCs w:val="20"/>
          <w:lang w:val=""/>
        </w:rPr>
        <w:br/>
        <w:t>- расстояние от мусоросборников до границы смежного земельного участка не менее - 4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Общественные туалеты, надворные уборные:</w:t>
      </w:r>
      <w:r w:rsidRPr="00354FFB">
        <w:rPr>
          <w:rFonts w:ascii="Times New Roman" w:eastAsia="Tahoma" w:hAnsi="Times New Roman" w:cs="Times New Roman"/>
          <w:color w:val="000000"/>
          <w:sz w:val="20"/>
          <w:szCs w:val="20"/>
          <w:lang w:val=""/>
        </w:rPr>
        <w:br/>
        <w:t>- расстояние от соседнего жилого дома не менее - 12 м;</w:t>
      </w:r>
      <w:r w:rsidRPr="00354FFB">
        <w:rPr>
          <w:rFonts w:ascii="Times New Roman" w:eastAsia="Tahoma" w:hAnsi="Times New Roman" w:cs="Times New Roman"/>
          <w:color w:val="000000"/>
          <w:sz w:val="20"/>
          <w:szCs w:val="20"/>
          <w:lang w:val=""/>
        </w:rPr>
        <w:br/>
        <w:t xml:space="preserve">- расстояние от красной линии не менее - 10 м; </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Pr="00354FFB">
        <w:rPr>
          <w:rFonts w:ascii="Times New Roman" w:eastAsia="Tahoma" w:hAnsi="Times New Roman" w:cs="Times New Roman"/>
          <w:color w:val="000000"/>
          <w:sz w:val="20"/>
          <w:szCs w:val="20"/>
          <w:lang w:val=""/>
        </w:rPr>
        <w:br/>
        <w:t>- расстояние от туалета до источника водоснабжения (колодца) – не менее 25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Септики, водонепроницаемые выгребы, фильтрующие колодцы:</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Pr="00354FFB">
        <w:rPr>
          <w:rFonts w:ascii="Times New Roman" w:eastAsia="Tahoma" w:hAnsi="Times New Roman" w:cs="Times New Roman"/>
          <w:color w:val="000000"/>
          <w:sz w:val="20"/>
          <w:szCs w:val="20"/>
          <w:lang w:val=""/>
        </w:rPr>
        <w:br/>
        <w:t xml:space="preserve">- расстояние от фундамента построек до септика, водонепроницаемого выгреба - не менее 5 м; </w:t>
      </w:r>
      <w:r w:rsidRPr="00354FFB">
        <w:rPr>
          <w:rFonts w:ascii="Times New Roman" w:eastAsia="Tahoma" w:hAnsi="Times New Roman" w:cs="Times New Roman"/>
          <w:color w:val="000000"/>
          <w:sz w:val="20"/>
          <w:szCs w:val="20"/>
          <w:lang w:val=""/>
        </w:rPr>
        <w:br/>
        <w:t>- расстояние от фундамента построек до фильтрующего колодца - не менее 8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Локальные очистные сооружения (ЛОС):</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- 1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t>- расстояние от фундамента жилого дома, расположенного в границах земельного участка – устанавливается собственником в зависимости от технических характеристик ЛОС;</w:t>
      </w:r>
      <w:r w:rsidRPr="00354FFB">
        <w:rPr>
          <w:rFonts w:ascii="Times New Roman" w:eastAsia="Tahoma" w:hAnsi="Times New Roman"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Трансформаторные подстанции, газораспределительные пункты:</w:t>
      </w:r>
      <w:r w:rsidRPr="00354FFB">
        <w:rPr>
          <w:rFonts w:ascii="Times New Roman" w:eastAsia="Tahoma" w:hAnsi="Times New Roman" w:cs="Times New Roman"/>
          <w:color w:val="000000"/>
          <w:sz w:val="20"/>
          <w:szCs w:val="20"/>
          <w:lang w:val=""/>
        </w:rPr>
        <w:br/>
        <w:t>- расстояние от границ земельного участка не менее - 1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Приобъектные автостоянки коммерческих объектов для парковки автомобилей работников и посетителей:</w:t>
      </w:r>
      <w:r w:rsidRPr="00354FFB">
        <w:rPr>
          <w:rFonts w:ascii="Times New Roman" w:eastAsia="Tahoma" w:hAnsi="Times New Roman" w:cs="Times New Roman"/>
          <w:color w:val="000000"/>
          <w:sz w:val="20"/>
          <w:szCs w:val="20"/>
          <w:lang w:val=""/>
        </w:rPr>
        <w:br/>
        <w:t>- разрывы до зданий различного назначения – согласно требованиям санитарно-эпидемиологических правил и нормативов;</w:t>
      </w:r>
      <w:r w:rsidRPr="00354FFB">
        <w:rPr>
          <w:rFonts w:ascii="Times New Roman" w:eastAsia="Tahoma" w:hAnsi="Times New Roman" w:cs="Times New Roman"/>
          <w:color w:val="000000"/>
          <w:sz w:val="20"/>
          <w:szCs w:val="20"/>
          <w:lang w:val=""/>
        </w:rPr>
        <w:br/>
        <w:t>-требуемое количество машино-мест на одну расчетную единицу по видам использования должно быть обеспечено согласно действующим нормативам градостроительного проектирования Краснодарского края.</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В общественно-деловой зоне в зависимости от ее размеров и планировочной организации формируется система взаимосвязанных общественных пространств (главные улицы, площади, пешеходные зоны).</w:t>
      </w:r>
      <w:r w:rsidRPr="00354FFB">
        <w:rPr>
          <w:rFonts w:ascii="Times New Roman" w:eastAsia="Tahoma" w:hAnsi="Times New Roman" w:cs="Times New Roman"/>
          <w:color w:val="000000"/>
          <w:sz w:val="20"/>
          <w:szCs w:val="20"/>
          <w:lang w:val=""/>
        </w:rPr>
        <w:br/>
        <w:t xml:space="preserve">   При этом формируется единая пешеходная зона, обеспечивающая удобство подхода к зданиям центра, остановкам транспорта и озелененным рекреационным площадкам.</w:t>
      </w:r>
      <w:r w:rsidRPr="00354FFB">
        <w:rPr>
          <w:rFonts w:ascii="Times New Roman" w:eastAsia="Tahoma" w:hAnsi="Times New Roman" w:cs="Times New Roman"/>
          <w:color w:val="000000"/>
          <w:sz w:val="20"/>
          <w:szCs w:val="20"/>
          <w:lang w:val=""/>
        </w:rPr>
        <w:br/>
        <w:t xml:space="preserve">  При проектировании транспортной инфраструктуры общественно-деловых зон следует предусматривать увязку с единой системой транспортной и улично-дорожной сети, обеспечивающую удобные, быстрые и безопасные транспортные связи со всеми функциональными зонами муниципальных районов, городских округов и поселений.</w:t>
      </w:r>
      <w:r w:rsidRPr="00354FFB">
        <w:rPr>
          <w:rFonts w:ascii="Times New Roman" w:eastAsia="Tahoma" w:hAnsi="Times New Roman" w:cs="Times New Roman"/>
          <w:color w:val="000000"/>
          <w:sz w:val="20"/>
          <w:szCs w:val="20"/>
          <w:lang w:val=""/>
        </w:rPr>
        <w:br/>
        <w:t xml:space="preserve">  Подъезд грузового автомобильного транспорта к объектам, расположенным в общественно-деловой зоне, на магистральных улицах должен быть организован с боковых или параллельных улиц, без пересечения пешеходного пути.</w:t>
      </w:r>
      <w:r w:rsidRPr="00354FFB">
        <w:rPr>
          <w:rFonts w:ascii="Times New Roman" w:eastAsia="Tahoma" w:hAnsi="Times New Roman" w:cs="Times New Roman"/>
          <w:color w:val="000000"/>
          <w:sz w:val="20"/>
          <w:szCs w:val="20"/>
          <w:lang w:val=""/>
        </w:rPr>
        <w:br/>
        <w:t xml:space="preserve">  Расстояния между остановками общественного пассажирского транспорта в общественно-деловой зоне не должны превышать 250 метров.</w:t>
      </w:r>
      <w:r w:rsidRPr="00354FFB">
        <w:rPr>
          <w:rFonts w:ascii="Times New Roman" w:eastAsia="Tahoma" w:hAnsi="Times New Roman" w:cs="Times New Roman"/>
          <w:color w:val="000000"/>
          <w:sz w:val="20"/>
          <w:szCs w:val="20"/>
          <w:lang w:val=""/>
        </w:rPr>
        <w:br/>
        <w:t xml:space="preserve">  В общественно-деловом центре дальность подходов из любой точки общественно-делового центра до остановки общественного пассажирского транспорта не должна превышать 250 м; до ближайшей автостоянки (парковки) автомобилей - 100 м; до общественного туалета - 150 м.</w:t>
      </w:r>
      <w:r w:rsidRPr="00354FFB">
        <w:rPr>
          <w:rFonts w:ascii="Times New Roman" w:eastAsia="Tahoma" w:hAnsi="Times New Roman" w:cs="Times New Roman"/>
          <w:color w:val="000000"/>
          <w:sz w:val="20"/>
          <w:szCs w:val="20"/>
          <w:lang w:val=""/>
        </w:rPr>
        <w:br/>
        <w:t xml:space="preserve"> Доступ к земельному участку, не имеющему границ с территориями общего пользования, обеспечивается путем установления сервитута, зарегистрированного в 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Pr="00354FFB">
        <w:rPr>
          <w:rFonts w:ascii="Times New Roman" w:eastAsia="Tahoma" w:hAnsi="Times New Roman"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При создании архитектурных решений фасадов зданий жилого и общественного назначения параметры принимать согласно статье 35 «Требования к архитектурно-градостроительному облику объекта капитального строительства». Рекомендуется применять Методические рекомендации по применению требований к архитектурно-градостроительному облику объекта капитального строительства, разработанные Институтом развития градостроительства и городской среды Краснодарского края.</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t xml:space="preserve">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Pr="00354FFB">
        <w:rPr>
          <w:rFonts w:ascii="Times New Roman" w:eastAsia="Tahoma" w:hAnsi="Times New Roman" w:cs="Times New Roman"/>
          <w:color w:val="000000"/>
          <w:sz w:val="20"/>
          <w:szCs w:val="20"/>
          <w:lang w:val=""/>
        </w:rPr>
        <w:br/>
        <w:t>Элементы систем кондиционирования (наружные блоки систем кондиционирования и вентиляции, отверстия для монтажа бризера), а также антенны должны:</w:t>
      </w:r>
      <w:r w:rsidRPr="00354FFB">
        <w:rPr>
          <w:rFonts w:ascii="Times New Roman" w:eastAsia="Tahoma" w:hAnsi="Times New Roman" w:cs="Times New Roman"/>
          <w:color w:val="000000"/>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Pr="00354FFB">
        <w:rPr>
          <w:rFonts w:ascii="Times New Roman" w:eastAsia="Tahoma" w:hAnsi="Times New Roman" w:cs="Times New Roman"/>
          <w:color w:val="000000"/>
          <w:sz w:val="20"/>
          <w:szCs w:val="20"/>
          <w:lang w:val=""/>
        </w:rPr>
        <w:br/>
        <w:t>- размещаться с использованием стандартных конструкций крепления и с использованием маскирующих ограждений;</w:t>
      </w:r>
      <w:r w:rsidRPr="00354FFB">
        <w:rPr>
          <w:rFonts w:ascii="Times New Roman" w:eastAsia="Tahoma" w:hAnsi="Times New Roman" w:cs="Times New Roman"/>
          <w:color w:val="000000"/>
          <w:sz w:val="20"/>
          <w:szCs w:val="20"/>
          <w:lang w:val=""/>
        </w:rPr>
        <w:br/>
        <w:t>- оснащаться кабель-каналами, скрытыми за фасадом или замаскированными в тон колера соответствующей плоскости фасада.</w:t>
      </w:r>
      <w:r w:rsidRPr="00354FFB">
        <w:rPr>
          <w:rFonts w:ascii="Times New Roman" w:eastAsia="Tahoma" w:hAnsi="Times New Roman" w:cs="Times New Roman"/>
          <w:color w:val="000000"/>
          <w:sz w:val="20"/>
          <w:szCs w:val="20"/>
          <w:lang w:val=""/>
        </w:rPr>
        <w:br/>
        <w:t>Маскирующие ограждения кондиционерных блоков – решётки, жалюзи, корзины – должны устанавливаться в целях сохранения архитектурного облика объекта. Маскирующие ограждения должны иметь окраску, соответствующую одному из колеров элементов здания (стен, перекрытий, элементов окон, цоколя).</w:t>
      </w:r>
      <w:r w:rsidRPr="00354FFB">
        <w:rPr>
          <w:rFonts w:ascii="Times New Roman" w:eastAsia="Tahoma" w:hAnsi="Times New Roman" w:cs="Times New Roman"/>
          <w:color w:val="000000"/>
          <w:sz w:val="20"/>
          <w:szCs w:val="20"/>
          <w:lang w:val=""/>
        </w:rPr>
        <w:br/>
        <w:t xml:space="preserve">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Цветовое решение должно осуществляться в нейтральных (с максимальной прозрачностью, без искажения цвета) и серых оттенках. </w:t>
      </w:r>
      <w:r w:rsidRPr="00354FFB">
        <w:rPr>
          <w:rFonts w:ascii="Times New Roman" w:eastAsia="Tahoma" w:hAnsi="Times New Roman" w:cs="Times New Roman"/>
          <w:color w:val="000000"/>
          <w:sz w:val="20"/>
          <w:szCs w:val="20"/>
          <w:lang w:val=""/>
        </w:rPr>
        <w:br/>
        <w:t xml:space="preserve">Предусмотреть цветовое решение цоколя, соответствующее одному из колеров элементов здания. </w:t>
      </w:r>
      <w:r w:rsidRPr="00354FFB">
        <w:rPr>
          <w:rFonts w:ascii="Times New Roman" w:eastAsia="Tahoma" w:hAnsi="Times New Roman" w:cs="Times New Roman"/>
          <w:color w:val="000000"/>
          <w:sz w:val="20"/>
          <w:szCs w:val="20"/>
          <w:lang w:val=""/>
        </w:rPr>
        <w:br/>
        <w:t xml:space="preserve">Все элементы кровли зданий любого назначения должны выполняться в едином цветовом решении.  </w:t>
      </w:r>
      <w:r w:rsidRPr="00354FFB">
        <w:rPr>
          <w:rFonts w:ascii="Times New Roman" w:eastAsia="Tahoma" w:hAnsi="Times New Roman" w:cs="Times New Roman"/>
          <w:color w:val="000000"/>
          <w:sz w:val="20"/>
          <w:szCs w:val="20"/>
          <w:lang w:val=""/>
        </w:rPr>
        <w:br/>
        <w:t>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Pr="00354FFB">
        <w:rPr>
          <w:rFonts w:ascii="Times New Roman" w:eastAsia="Tahoma" w:hAnsi="Times New Roman" w:cs="Times New Roman"/>
          <w:color w:val="000000"/>
          <w:sz w:val="20"/>
          <w:szCs w:val="20"/>
          <w:lang w:val=""/>
        </w:rPr>
        <w:br/>
        <w:t xml:space="preserve">Обязательным к обеспечению зданий общественного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Pr="00354FFB">
        <w:rPr>
          <w:rFonts w:ascii="Times New Roman" w:eastAsia="Tahoma" w:hAnsi="Times New Roman" w:cs="Times New Roman"/>
          <w:color w:val="000000"/>
          <w:sz w:val="20"/>
          <w:szCs w:val="20"/>
          <w:lang w:val=""/>
        </w:rPr>
        <w:br/>
        <w:t>Минимальные противопожарные расстояния (разрывы) между жилыми, общественными (в том числе административными, бытовыми) зданиями и сооружениями следует принимать в соответствии с таблицей 1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Изменение общего рельефа участка, осуществляемое путем выемки или насыпи приводящее к увеличению (уменьшению) высотных отметок земельного участка относительно смежных земельных участков и ведущее к изменению существующей водоотводной (дренажной) системы территории, к заболачиванию (переувлажнению) смежных земельных участков и прилегающих территорий или нарушению иных законных прав владельцев смежных земельных участков допускается только по согласованию с правообладателями смежных земельных участков и при условии обязательного выполнения мероприятий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При поднятии уровня земельного участка выше уровня смежных земельных участков более чем на 0,3м необходимо письменное согласие правообладателей этих участков.</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t xml:space="preserve">   В случаях отсутствия системы ливневой канализации вдоль улицы, к которой примыкает участок застройки, необходимо выполнение работ по отведению ливневых стоков с застраиваемой территории в ближайшую ливневую канализацию, либо устройство локальных накопителей.</w:t>
      </w:r>
      <w:r w:rsidRPr="00354FFB">
        <w:rPr>
          <w:rFonts w:ascii="Times New Roman" w:eastAsia="Tahoma" w:hAnsi="Times New Roman" w:cs="Times New Roman"/>
          <w:color w:val="000000"/>
          <w:sz w:val="20"/>
          <w:szCs w:val="20"/>
          <w:lang w:val=""/>
        </w:rPr>
        <w:br/>
        <w:t xml:space="preserve">   Все строения должны быть обеспечены системами водоотведения с кровли, с целью предотвращения подтопления соседних земельных участков и строений.</w:t>
      </w:r>
      <w:r w:rsidRPr="00354FFB">
        <w:rPr>
          <w:rFonts w:ascii="Times New Roman" w:eastAsia="Tahoma" w:hAnsi="Times New Roman" w:cs="Times New Roman"/>
          <w:color w:val="000000"/>
          <w:sz w:val="20"/>
          <w:szCs w:val="20"/>
          <w:lang w:val=""/>
        </w:rPr>
        <w:br/>
        <w:t xml:space="preserve">   Отмостка здания должна располагаться в пределах отведенного (предоставленного) земельного участка, ширина -  не менее 0,8 м, уклон отмостки рекомендуется принимать не менее 10 % в сторону от здания.</w:t>
      </w:r>
      <w:r w:rsidRPr="00354FFB">
        <w:rPr>
          <w:rFonts w:ascii="Times New Roman" w:eastAsia="Tahoma" w:hAnsi="Times New Roman"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354FFB">
        <w:rPr>
          <w:rFonts w:ascii="Times New Roman" w:eastAsia="Tahoma" w:hAnsi="Times New Roman" w:cs="Times New Roman"/>
          <w:color w:val="000000"/>
          <w:sz w:val="20"/>
          <w:szCs w:val="20"/>
          <w:lang w:val=""/>
        </w:rPr>
        <w:b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sidRPr="00354FFB">
        <w:rPr>
          <w:rFonts w:ascii="Times New Roman" w:eastAsia="Tahoma" w:hAnsi="Times New Roman" w:cs="Times New Roman"/>
          <w:color w:val="000000"/>
          <w:sz w:val="20"/>
          <w:szCs w:val="20"/>
          <w:lang w:val=""/>
        </w:rPr>
        <w:br/>
        <w:t>В границах зон затопления, подтопления запрещаются:</w:t>
      </w:r>
      <w:r w:rsidRPr="00354FFB">
        <w:rPr>
          <w:rFonts w:ascii="Times New Roman" w:eastAsia="Tahoma" w:hAnsi="Times New Roman" w:cs="Times New Roman"/>
          <w:color w:val="000000"/>
          <w:sz w:val="20"/>
          <w:szCs w:val="20"/>
          <w:lang w:val=""/>
        </w:rPr>
        <w:br/>
        <w:t>- использование сточных вод в целях регулирования плодородия почв;</w:t>
      </w:r>
      <w:r w:rsidRPr="00354FFB">
        <w:rPr>
          <w:rFonts w:ascii="Times New Roman" w:eastAsia="Tahoma" w:hAnsi="Times New Roman" w:cs="Times New Roman"/>
          <w:color w:val="000000"/>
          <w:sz w:val="20"/>
          <w:szCs w:val="20"/>
          <w:lang w:val=""/>
        </w:rPr>
        <w:br/>
        <w:t>-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sidRPr="00354FFB">
        <w:rPr>
          <w:rFonts w:ascii="Times New Roman" w:eastAsia="Tahoma" w:hAnsi="Times New Roman" w:cs="Times New Roman"/>
          <w:color w:val="000000"/>
          <w:sz w:val="20"/>
          <w:szCs w:val="20"/>
          <w:lang w:val=""/>
        </w:rPr>
        <w:br/>
        <w:t>- осуществление авиационных мер по борьбе с вредными организмами.</w:t>
      </w:r>
      <w:r w:rsidRPr="00354FFB">
        <w:rPr>
          <w:rFonts w:ascii="Times New Roman" w:eastAsia="Tahoma" w:hAnsi="Times New Roman"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354FFB">
        <w:rPr>
          <w:rFonts w:ascii="Times New Roman" w:eastAsia="Tahoma" w:hAnsi="Times New Roman"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354FFB">
        <w:rPr>
          <w:rFonts w:ascii="Times New Roman" w:eastAsia="Tahoma" w:hAnsi="Times New Roman" w:cs="Times New Roman"/>
          <w:color w:val="000000"/>
          <w:sz w:val="20"/>
          <w:szCs w:val="20"/>
          <w:lang w:val=""/>
        </w:rPr>
        <w:br/>
        <w:t>- в границах территорий общего пользования;</w:t>
      </w:r>
      <w:r w:rsidRPr="00354FFB">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Pr="00354FFB">
        <w:rPr>
          <w:rFonts w:ascii="Times New Roman" w:eastAsia="Tahoma" w:hAnsi="Times New Roman"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Размещение зданий, строений и сооружений возможно при соблюдении требований статей 38, 39, 40 настоящих Правил</w:t>
      </w:r>
    </w:p>
    <w:p w14:paraId="0CC823CC" w14:textId="77777777" w:rsidR="00354FFB" w:rsidRPr="00354FFB" w:rsidRDefault="00354FFB" w:rsidP="00354FFB">
      <w:pPr>
        <w:spacing w:after="0" w:line="240" w:lineRule="auto"/>
        <w:rPr>
          <w:rFonts w:ascii="Times New Roman" w:eastAsia="Calibri" w:hAnsi="Times New Roman" w:cs="Times New Roman"/>
          <w:lang w:val=""/>
        </w:rPr>
      </w:pPr>
    </w:p>
    <w:p w14:paraId="75120D11"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269" w:name="_Toc207795719"/>
      <w:r w:rsidRPr="00354FFB">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269"/>
    </w:p>
    <w:p w14:paraId="508C3BB6"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2EDB9CBF" w14:textId="77777777" w:rsidR="00354FFB" w:rsidRPr="00354FFB" w:rsidRDefault="00354FFB" w:rsidP="00354FFB">
      <w:pPr>
        <w:spacing w:after="0" w:line="240" w:lineRule="auto"/>
        <w:rPr>
          <w:rFonts w:ascii="Times New Roman" w:eastAsia="Calibri" w:hAnsi="Times New Roman" w:cs="Times New Roman"/>
          <w:lang w:val=""/>
        </w:rPr>
      </w:pPr>
    </w:p>
    <w:p w14:paraId="3A1906E1"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Calibri" w:hAnsi="Times New Roman" w:cs="Times New Roman"/>
          <w:lang w:val=""/>
        </w:rPr>
        <w:br w:type="page"/>
      </w:r>
    </w:p>
    <w:p w14:paraId="6D29C81E" w14:textId="77777777" w:rsidR="00354FFB" w:rsidRPr="00354FFB" w:rsidRDefault="00354FFB" w:rsidP="00354FFB">
      <w:pPr>
        <w:keepNext/>
        <w:keepLines/>
        <w:spacing w:before="480" w:after="0" w:line="240" w:lineRule="auto"/>
        <w:outlineLvl w:val="0"/>
        <w:rPr>
          <w:rFonts w:ascii="Times New Roman" w:eastAsia="Times New Roman" w:hAnsi="Times New Roman" w:cs="Times New Roman"/>
          <w:b/>
          <w:bCs/>
          <w:color w:val="2F5496"/>
          <w:sz w:val="28"/>
          <w:szCs w:val="28"/>
          <w:lang w:val=""/>
        </w:rPr>
      </w:pPr>
      <w:bookmarkStart w:id="270" w:name="_Toc207795720"/>
      <w:r w:rsidRPr="00354FFB">
        <w:rPr>
          <w:rFonts w:ascii="Times New Roman" w:eastAsia="Tahoma" w:hAnsi="Times New Roman" w:cs="Times New Roman"/>
          <w:b/>
          <w:bCs/>
          <w:color w:val="000000"/>
          <w:sz w:val="24"/>
          <w:szCs w:val="24"/>
          <w:lang w:val=""/>
        </w:rPr>
        <w:lastRenderedPageBreak/>
        <w:t>5. Многофункциональная общественно-деловая зона при транспортных коридорах и узлах (ОД2.2)</w:t>
      </w:r>
      <w:bookmarkEnd w:id="270"/>
    </w:p>
    <w:p w14:paraId="76EF13B1"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lang w:val=""/>
        </w:rPr>
        <w:t>Зона обслуживания и деловой активности при транспортных коридорах и узлах ОД 2.2 выделена для обеспечения правовых условий формирования и развития общественных центров при сооружениях внешнего транспорта (авто., железнодорожного, речного вокзалов) и категорированных автодорог федерального, краевого и районного значения, с широким спектром деловых и обслуживающих функций, ориентированных на обеспечение высокого уровня комфорта перевозки грузов и пассажиров</w:t>
      </w:r>
    </w:p>
    <w:p w14:paraId="4CD3639D" w14:textId="77777777" w:rsidR="00354FFB" w:rsidRPr="00354FFB" w:rsidRDefault="00354FFB" w:rsidP="00354FFB">
      <w:pPr>
        <w:spacing w:after="0" w:line="240" w:lineRule="auto"/>
        <w:rPr>
          <w:rFonts w:ascii="Times New Roman" w:eastAsia="Calibri" w:hAnsi="Times New Roman" w:cs="Times New Roman"/>
          <w:lang w:val=""/>
        </w:rPr>
      </w:pPr>
    </w:p>
    <w:p w14:paraId="64A150AE"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271" w:name="_Toc207795721"/>
      <w:r w:rsidRPr="00354FFB">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271"/>
    </w:p>
    <w:tbl>
      <w:tblPr>
        <w:tblStyle w:val="157"/>
        <w:tblW w:w="5000" w:type="auto"/>
        <w:tblLook w:val="04A0" w:firstRow="1" w:lastRow="0" w:firstColumn="1" w:lastColumn="0" w:noHBand="0" w:noVBand="1"/>
      </w:tblPr>
      <w:tblGrid>
        <w:gridCol w:w="487"/>
        <w:gridCol w:w="1896"/>
        <w:gridCol w:w="1479"/>
        <w:gridCol w:w="4028"/>
        <w:gridCol w:w="6670"/>
      </w:tblGrid>
      <w:tr w:rsidR="00354FFB" w:rsidRPr="00354FFB" w14:paraId="16928E4C" w14:textId="77777777" w:rsidTr="00A52685">
        <w:trPr>
          <w:tblHeader/>
        </w:trPr>
        <w:tc>
          <w:tcPr>
            <w:tcW w:w="272" w:type="dxa"/>
          </w:tcPr>
          <w:p w14:paraId="1BA10A7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0C1B364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0AFCDF8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2217692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7729B85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39136BEE" w14:textId="77777777" w:rsidTr="00A52685">
        <w:trPr>
          <w:tblHeader/>
        </w:trPr>
        <w:tc>
          <w:tcPr>
            <w:tcW w:w="272" w:type="dxa"/>
          </w:tcPr>
          <w:p w14:paraId="0F69AA3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63B4BB9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278CF94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6644E55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7C1E7FA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4B309E7A" w14:textId="77777777" w:rsidTr="00A52685">
        <w:tc>
          <w:tcPr>
            <w:tcW w:w="272" w:type="dxa"/>
            <w:vMerge w:val="restart"/>
          </w:tcPr>
          <w:p w14:paraId="3920498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26B17F2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026712F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3.1.1</w:t>
            </w:r>
          </w:p>
        </w:tc>
        <w:tc>
          <w:tcPr>
            <w:tcW w:w="4080" w:type="dxa"/>
            <w:vMerge w:val="restart"/>
          </w:tcPr>
          <w:p w14:paraId="474E8E5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2BB7F4A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 кв.м.</w:t>
            </w:r>
          </w:p>
        </w:tc>
      </w:tr>
      <w:tr w:rsidR="00354FFB" w:rsidRPr="00354FFB" w14:paraId="2C043EC2" w14:textId="77777777" w:rsidTr="00A52685">
        <w:tc>
          <w:tcPr>
            <w:tcW w:w="272" w:type="dxa"/>
            <w:vMerge/>
          </w:tcPr>
          <w:p w14:paraId="233C8DEE" w14:textId="77777777" w:rsidR="00354FFB" w:rsidRPr="00354FFB" w:rsidRDefault="00354FFB" w:rsidP="00354FFB">
            <w:pPr>
              <w:rPr>
                <w:rFonts w:ascii="Times New Roman" w:eastAsia="Calibri" w:hAnsi="Times New Roman" w:cs="Times New Roman"/>
              </w:rPr>
            </w:pPr>
          </w:p>
        </w:tc>
        <w:tc>
          <w:tcPr>
            <w:tcW w:w="1903" w:type="dxa"/>
            <w:vMerge/>
          </w:tcPr>
          <w:p w14:paraId="651DB49B" w14:textId="77777777" w:rsidR="00354FFB" w:rsidRPr="00354FFB" w:rsidRDefault="00354FFB" w:rsidP="00354FFB">
            <w:pPr>
              <w:rPr>
                <w:rFonts w:ascii="Times New Roman" w:eastAsia="Calibri" w:hAnsi="Times New Roman" w:cs="Times New Roman"/>
              </w:rPr>
            </w:pPr>
          </w:p>
        </w:tc>
        <w:tc>
          <w:tcPr>
            <w:tcW w:w="1224" w:type="dxa"/>
            <w:vMerge/>
          </w:tcPr>
          <w:p w14:paraId="3FA693A6" w14:textId="77777777" w:rsidR="00354FFB" w:rsidRPr="00354FFB" w:rsidRDefault="00354FFB" w:rsidP="00354FFB">
            <w:pPr>
              <w:rPr>
                <w:rFonts w:ascii="Times New Roman" w:eastAsia="Calibri" w:hAnsi="Times New Roman" w:cs="Times New Roman"/>
              </w:rPr>
            </w:pPr>
          </w:p>
        </w:tc>
        <w:tc>
          <w:tcPr>
            <w:tcW w:w="4080" w:type="dxa"/>
            <w:vMerge/>
          </w:tcPr>
          <w:p w14:paraId="747B0C03" w14:textId="77777777" w:rsidR="00354FFB" w:rsidRPr="00354FFB" w:rsidRDefault="00354FFB" w:rsidP="00354FFB">
            <w:pPr>
              <w:rPr>
                <w:rFonts w:ascii="Times New Roman" w:eastAsia="Calibri" w:hAnsi="Times New Roman" w:cs="Times New Roman"/>
              </w:rPr>
            </w:pPr>
          </w:p>
        </w:tc>
        <w:tc>
          <w:tcPr>
            <w:tcW w:w="6800" w:type="dxa"/>
          </w:tcPr>
          <w:p w14:paraId="2F88BE9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10000 кв.м для объектов инженерного обеспечения и объектов вспомогательного инженерного назначения от 1 кв. м.</w:t>
            </w:r>
          </w:p>
        </w:tc>
      </w:tr>
      <w:tr w:rsidR="00354FFB" w:rsidRPr="00354FFB" w14:paraId="3DF9B1B5" w14:textId="77777777" w:rsidTr="00A52685">
        <w:tc>
          <w:tcPr>
            <w:tcW w:w="272" w:type="dxa"/>
            <w:vMerge/>
          </w:tcPr>
          <w:p w14:paraId="39E87025" w14:textId="77777777" w:rsidR="00354FFB" w:rsidRPr="00354FFB" w:rsidRDefault="00354FFB" w:rsidP="00354FFB">
            <w:pPr>
              <w:rPr>
                <w:rFonts w:ascii="Times New Roman" w:eastAsia="Calibri" w:hAnsi="Times New Roman" w:cs="Times New Roman"/>
              </w:rPr>
            </w:pPr>
          </w:p>
        </w:tc>
        <w:tc>
          <w:tcPr>
            <w:tcW w:w="1903" w:type="dxa"/>
            <w:vMerge/>
          </w:tcPr>
          <w:p w14:paraId="252302DA" w14:textId="77777777" w:rsidR="00354FFB" w:rsidRPr="00354FFB" w:rsidRDefault="00354FFB" w:rsidP="00354FFB">
            <w:pPr>
              <w:rPr>
                <w:rFonts w:ascii="Times New Roman" w:eastAsia="Calibri" w:hAnsi="Times New Roman" w:cs="Times New Roman"/>
              </w:rPr>
            </w:pPr>
          </w:p>
        </w:tc>
        <w:tc>
          <w:tcPr>
            <w:tcW w:w="1224" w:type="dxa"/>
            <w:vMerge/>
          </w:tcPr>
          <w:p w14:paraId="4B311CA4" w14:textId="77777777" w:rsidR="00354FFB" w:rsidRPr="00354FFB" w:rsidRDefault="00354FFB" w:rsidP="00354FFB">
            <w:pPr>
              <w:rPr>
                <w:rFonts w:ascii="Times New Roman" w:eastAsia="Calibri" w:hAnsi="Times New Roman" w:cs="Times New Roman"/>
              </w:rPr>
            </w:pPr>
          </w:p>
        </w:tc>
        <w:tc>
          <w:tcPr>
            <w:tcW w:w="4080" w:type="dxa"/>
            <w:vMerge/>
          </w:tcPr>
          <w:p w14:paraId="3624A94E" w14:textId="77777777" w:rsidR="00354FFB" w:rsidRPr="00354FFB" w:rsidRDefault="00354FFB" w:rsidP="00354FFB">
            <w:pPr>
              <w:rPr>
                <w:rFonts w:ascii="Times New Roman" w:eastAsia="Calibri" w:hAnsi="Times New Roman" w:cs="Times New Roman"/>
              </w:rPr>
            </w:pPr>
          </w:p>
        </w:tc>
        <w:tc>
          <w:tcPr>
            <w:tcW w:w="6800" w:type="dxa"/>
          </w:tcPr>
          <w:p w14:paraId="377FD42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354FFB" w:rsidRPr="00354FFB" w14:paraId="312FA9A4" w14:textId="77777777" w:rsidTr="00A52685">
        <w:tc>
          <w:tcPr>
            <w:tcW w:w="272" w:type="dxa"/>
            <w:vMerge/>
          </w:tcPr>
          <w:p w14:paraId="2F233DAE" w14:textId="77777777" w:rsidR="00354FFB" w:rsidRPr="00354FFB" w:rsidRDefault="00354FFB" w:rsidP="00354FFB">
            <w:pPr>
              <w:rPr>
                <w:rFonts w:ascii="Times New Roman" w:eastAsia="Calibri" w:hAnsi="Times New Roman" w:cs="Times New Roman"/>
              </w:rPr>
            </w:pPr>
          </w:p>
        </w:tc>
        <w:tc>
          <w:tcPr>
            <w:tcW w:w="1903" w:type="dxa"/>
            <w:vMerge/>
          </w:tcPr>
          <w:p w14:paraId="7601F647" w14:textId="77777777" w:rsidR="00354FFB" w:rsidRPr="00354FFB" w:rsidRDefault="00354FFB" w:rsidP="00354FFB">
            <w:pPr>
              <w:rPr>
                <w:rFonts w:ascii="Times New Roman" w:eastAsia="Calibri" w:hAnsi="Times New Roman" w:cs="Times New Roman"/>
              </w:rPr>
            </w:pPr>
          </w:p>
        </w:tc>
        <w:tc>
          <w:tcPr>
            <w:tcW w:w="1224" w:type="dxa"/>
            <w:vMerge/>
          </w:tcPr>
          <w:p w14:paraId="4451F93B" w14:textId="77777777" w:rsidR="00354FFB" w:rsidRPr="00354FFB" w:rsidRDefault="00354FFB" w:rsidP="00354FFB">
            <w:pPr>
              <w:rPr>
                <w:rFonts w:ascii="Times New Roman" w:eastAsia="Calibri" w:hAnsi="Times New Roman" w:cs="Times New Roman"/>
              </w:rPr>
            </w:pPr>
          </w:p>
        </w:tc>
        <w:tc>
          <w:tcPr>
            <w:tcW w:w="4080" w:type="dxa"/>
            <w:vMerge/>
          </w:tcPr>
          <w:p w14:paraId="17D31498" w14:textId="77777777" w:rsidR="00354FFB" w:rsidRPr="00354FFB" w:rsidRDefault="00354FFB" w:rsidP="00354FFB">
            <w:pPr>
              <w:rPr>
                <w:rFonts w:ascii="Times New Roman" w:eastAsia="Calibri" w:hAnsi="Times New Roman" w:cs="Times New Roman"/>
              </w:rPr>
            </w:pPr>
          </w:p>
        </w:tc>
        <w:tc>
          <w:tcPr>
            <w:tcW w:w="6800" w:type="dxa"/>
          </w:tcPr>
          <w:p w14:paraId="17C9BBA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64D30E29" w14:textId="77777777" w:rsidTr="00A52685">
        <w:tc>
          <w:tcPr>
            <w:tcW w:w="272" w:type="dxa"/>
            <w:vMerge/>
          </w:tcPr>
          <w:p w14:paraId="0C8BBB1E" w14:textId="77777777" w:rsidR="00354FFB" w:rsidRPr="00354FFB" w:rsidRDefault="00354FFB" w:rsidP="00354FFB">
            <w:pPr>
              <w:rPr>
                <w:rFonts w:ascii="Times New Roman" w:eastAsia="Calibri" w:hAnsi="Times New Roman" w:cs="Times New Roman"/>
              </w:rPr>
            </w:pPr>
          </w:p>
        </w:tc>
        <w:tc>
          <w:tcPr>
            <w:tcW w:w="1903" w:type="dxa"/>
            <w:vMerge/>
          </w:tcPr>
          <w:p w14:paraId="67962CC3" w14:textId="77777777" w:rsidR="00354FFB" w:rsidRPr="00354FFB" w:rsidRDefault="00354FFB" w:rsidP="00354FFB">
            <w:pPr>
              <w:rPr>
                <w:rFonts w:ascii="Times New Roman" w:eastAsia="Calibri" w:hAnsi="Times New Roman" w:cs="Times New Roman"/>
              </w:rPr>
            </w:pPr>
          </w:p>
        </w:tc>
        <w:tc>
          <w:tcPr>
            <w:tcW w:w="1224" w:type="dxa"/>
            <w:vMerge/>
          </w:tcPr>
          <w:p w14:paraId="07401DE5" w14:textId="77777777" w:rsidR="00354FFB" w:rsidRPr="00354FFB" w:rsidRDefault="00354FFB" w:rsidP="00354FFB">
            <w:pPr>
              <w:rPr>
                <w:rFonts w:ascii="Times New Roman" w:eastAsia="Calibri" w:hAnsi="Times New Roman" w:cs="Times New Roman"/>
              </w:rPr>
            </w:pPr>
          </w:p>
        </w:tc>
        <w:tc>
          <w:tcPr>
            <w:tcW w:w="4080" w:type="dxa"/>
            <w:vMerge/>
          </w:tcPr>
          <w:p w14:paraId="41C780A1" w14:textId="77777777" w:rsidR="00354FFB" w:rsidRPr="00354FFB" w:rsidRDefault="00354FFB" w:rsidP="00354FFB">
            <w:pPr>
              <w:rPr>
                <w:rFonts w:ascii="Times New Roman" w:eastAsia="Calibri" w:hAnsi="Times New Roman" w:cs="Times New Roman"/>
              </w:rPr>
            </w:pPr>
          </w:p>
        </w:tc>
        <w:tc>
          <w:tcPr>
            <w:tcW w:w="6800" w:type="dxa"/>
          </w:tcPr>
          <w:p w14:paraId="1D9E814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1261F44C" w14:textId="77777777" w:rsidTr="00A52685">
        <w:tc>
          <w:tcPr>
            <w:tcW w:w="272" w:type="dxa"/>
            <w:vMerge/>
          </w:tcPr>
          <w:p w14:paraId="0FD314A9" w14:textId="77777777" w:rsidR="00354FFB" w:rsidRPr="00354FFB" w:rsidRDefault="00354FFB" w:rsidP="00354FFB">
            <w:pPr>
              <w:rPr>
                <w:rFonts w:ascii="Times New Roman" w:eastAsia="Calibri" w:hAnsi="Times New Roman" w:cs="Times New Roman"/>
              </w:rPr>
            </w:pPr>
          </w:p>
        </w:tc>
        <w:tc>
          <w:tcPr>
            <w:tcW w:w="1903" w:type="dxa"/>
            <w:vMerge/>
          </w:tcPr>
          <w:p w14:paraId="2FCC6219" w14:textId="77777777" w:rsidR="00354FFB" w:rsidRPr="00354FFB" w:rsidRDefault="00354FFB" w:rsidP="00354FFB">
            <w:pPr>
              <w:rPr>
                <w:rFonts w:ascii="Times New Roman" w:eastAsia="Calibri" w:hAnsi="Times New Roman" w:cs="Times New Roman"/>
              </w:rPr>
            </w:pPr>
          </w:p>
        </w:tc>
        <w:tc>
          <w:tcPr>
            <w:tcW w:w="1224" w:type="dxa"/>
            <w:vMerge/>
          </w:tcPr>
          <w:p w14:paraId="4EDC3698" w14:textId="77777777" w:rsidR="00354FFB" w:rsidRPr="00354FFB" w:rsidRDefault="00354FFB" w:rsidP="00354FFB">
            <w:pPr>
              <w:rPr>
                <w:rFonts w:ascii="Times New Roman" w:eastAsia="Calibri" w:hAnsi="Times New Roman" w:cs="Times New Roman"/>
              </w:rPr>
            </w:pPr>
          </w:p>
        </w:tc>
        <w:tc>
          <w:tcPr>
            <w:tcW w:w="4080" w:type="dxa"/>
            <w:vMerge/>
          </w:tcPr>
          <w:p w14:paraId="71273311" w14:textId="77777777" w:rsidR="00354FFB" w:rsidRPr="00354FFB" w:rsidRDefault="00354FFB" w:rsidP="00354FFB">
            <w:pPr>
              <w:rPr>
                <w:rFonts w:ascii="Times New Roman" w:eastAsia="Calibri" w:hAnsi="Times New Roman" w:cs="Times New Roman"/>
              </w:rPr>
            </w:pPr>
          </w:p>
        </w:tc>
        <w:tc>
          <w:tcPr>
            <w:tcW w:w="6800" w:type="dxa"/>
          </w:tcPr>
          <w:p w14:paraId="07DF08D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2E3EF5AA" w14:textId="77777777" w:rsidTr="00A52685">
        <w:tc>
          <w:tcPr>
            <w:tcW w:w="272" w:type="dxa"/>
            <w:vMerge/>
          </w:tcPr>
          <w:p w14:paraId="52E5CE31" w14:textId="77777777" w:rsidR="00354FFB" w:rsidRPr="00354FFB" w:rsidRDefault="00354FFB" w:rsidP="00354FFB">
            <w:pPr>
              <w:rPr>
                <w:rFonts w:ascii="Times New Roman" w:eastAsia="Calibri" w:hAnsi="Times New Roman" w:cs="Times New Roman"/>
              </w:rPr>
            </w:pPr>
          </w:p>
        </w:tc>
        <w:tc>
          <w:tcPr>
            <w:tcW w:w="1903" w:type="dxa"/>
            <w:vMerge/>
          </w:tcPr>
          <w:p w14:paraId="55240BAF" w14:textId="77777777" w:rsidR="00354FFB" w:rsidRPr="00354FFB" w:rsidRDefault="00354FFB" w:rsidP="00354FFB">
            <w:pPr>
              <w:rPr>
                <w:rFonts w:ascii="Times New Roman" w:eastAsia="Calibri" w:hAnsi="Times New Roman" w:cs="Times New Roman"/>
              </w:rPr>
            </w:pPr>
          </w:p>
        </w:tc>
        <w:tc>
          <w:tcPr>
            <w:tcW w:w="1224" w:type="dxa"/>
            <w:vMerge/>
          </w:tcPr>
          <w:p w14:paraId="62E12944" w14:textId="77777777" w:rsidR="00354FFB" w:rsidRPr="00354FFB" w:rsidRDefault="00354FFB" w:rsidP="00354FFB">
            <w:pPr>
              <w:rPr>
                <w:rFonts w:ascii="Times New Roman" w:eastAsia="Calibri" w:hAnsi="Times New Roman" w:cs="Times New Roman"/>
              </w:rPr>
            </w:pPr>
          </w:p>
        </w:tc>
        <w:tc>
          <w:tcPr>
            <w:tcW w:w="4080" w:type="dxa"/>
            <w:vMerge/>
          </w:tcPr>
          <w:p w14:paraId="72F8F6BC" w14:textId="77777777" w:rsidR="00354FFB" w:rsidRPr="00354FFB" w:rsidRDefault="00354FFB" w:rsidP="00354FFB">
            <w:pPr>
              <w:rPr>
                <w:rFonts w:ascii="Times New Roman" w:eastAsia="Calibri" w:hAnsi="Times New Roman" w:cs="Times New Roman"/>
              </w:rPr>
            </w:pPr>
          </w:p>
        </w:tc>
        <w:tc>
          <w:tcPr>
            <w:tcW w:w="6800" w:type="dxa"/>
          </w:tcPr>
          <w:p w14:paraId="541E6CC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7C095FBD" w14:textId="77777777" w:rsidTr="00A52685">
        <w:tc>
          <w:tcPr>
            <w:tcW w:w="272" w:type="dxa"/>
            <w:vMerge/>
          </w:tcPr>
          <w:p w14:paraId="40635486" w14:textId="77777777" w:rsidR="00354FFB" w:rsidRPr="00354FFB" w:rsidRDefault="00354FFB" w:rsidP="00354FFB">
            <w:pPr>
              <w:rPr>
                <w:rFonts w:ascii="Times New Roman" w:eastAsia="Calibri" w:hAnsi="Times New Roman" w:cs="Times New Roman"/>
              </w:rPr>
            </w:pPr>
          </w:p>
        </w:tc>
        <w:tc>
          <w:tcPr>
            <w:tcW w:w="1903" w:type="dxa"/>
            <w:vMerge/>
          </w:tcPr>
          <w:p w14:paraId="3DAE6362" w14:textId="77777777" w:rsidR="00354FFB" w:rsidRPr="00354FFB" w:rsidRDefault="00354FFB" w:rsidP="00354FFB">
            <w:pPr>
              <w:rPr>
                <w:rFonts w:ascii="Times New Roman" w:eastAsia="Calibri" w:hAnsi="Times New Roman" w:cs="Times New Roman"/>
              </w:rPr>
            </w:pPr>
          </w:p>
        </w:tc>
        <w:tc>
          <w:tcPr>
            <w:tcW w:w="1224" w:type="dxa"/>
            <w:vMerge/>
          </w:tcPr>
          <w:p w14:paraId="6627841C" w14:textId="77777777" w:rsidR="00354FFB" w:rsidRPr="00354FFB" w:rsidRDefault="00354FFB" w:rsidP="00354FFB">
            <w:pPr>
              <w:rPr>
                <w:rFonts w:ascii="Times New Roman" w:eastAsia="Calibri" w:hAnsi="Times New Roman" w:cs="Times New Roman"/>
              </w:rPr>
            </w:pPr>
          </w:p>
        </w:tc>
        <w:tc>
          <w:tcPr>
            <w:tcW w:w="4080" w:type="dxa"/>
            <w:vMerge/>
          </w:tcPr>
          <w:p w14:paraId="15041A63" w14:textId="77777777" w:rsidR="00354FFB" w:rsidRPr="00354FFB" w:rsidRDefault="00354FFB" w:rsidP="00354FFB">
            <w:pPr>
              <w:rPr>
                <w:rFonts w:ascii="Times New Roman" w:eastAsia="Calibri" w:hAnsi="Times New Roman" w:cs="Times New Roman"/>
              </w:rPr>
            </w:pPr>
          </w:p>
        </w:tc>
        <w:tc>
          <w:tcPr>
            <w:tcW w:w="6800" w:type="dxa"/>
          </w:tcPr>
          <w:p w14:paraId="5975173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63584725" w14:textId="77777777" w:rsidTr="00A52685">
        <w:tc>
          <w:tcPr>
            <w:tcW w:w="272" w:type="dxa"/>
            <w:vMerge/>
          </w:tcPr>
          <w:p w14:paraId="0EAADB09" w14:textId="77777777" w:rsidR="00354FFB" w:rsidRPr="00354FFB" w:rsidRDefault="00354FFB" w:rsidP="00354FFB">
            <w:pPr>
              <w:rPr>
                <w:rFonts w:ascii="Times New Roman" w:eastAsia="Calibri" w:hAnsi="Times New Roman" w:cs="Times New Roman"/>
              </w:rPr>
            </w:pPr>
          </w:p>
        </w:tc>
        <w:tc>
          <w:tcPr>
            <w:tcW w:w="1903" w:type="dxa"/>
            <w:vMerge/>
          </w:tcPr>
          <w:p w14:paraId="4BA1A808" w14:textId="77777777" w:rsidR="00354FFB" w:rsidRPr="00354FFB" w:rsidRDefault="00354FFB" w:rsidP="00354FFB">
            <w:pPr>
              <w:rPr>
                <w:rFonts w:ascii="Times New Roman" w:eastAsia="Calibri" w:hAnsi="Times New Roman" w:cs="Times New Roman"/>
              </w:rPr>
            </w:pPr>
          </w:p>
        </w:tc>
        <w:tc>
          <w:tcPr>
            <w:tcW w:w="1224" w:type="dxa"/>
            <w:vMerge/>
          </w:tcPr>
          <w:p w14:paraId="13B82ADA" w14:textId="77777777" w:rsidR="00354FFB" w:rsidRPr="00354FFB" w:rsidRDefault="00354FFB" w:rsidP="00354FFB">
            <w:pPr>
              <w:rPr>
                <w:rFonts w:ascii="Times New Roman" w:eastAsia="Calibri" w:hAnsi="Times New Roman" w:cs="Times New Roman"/>
              </w:rPr>
            </w:pPr>
          </w:p>
        </w:tc>
        <w:tc>
          <w:tcPr>
            <w:tcW w:w="4080" w:type="dxa"/>
            <w:vMerge/>
          </w:tcPr>
          <w:p w14:paraId="1B50AEE9" w14:textId="77777777" w:rsidR="00354FFB" w:rsidRPr="00354FFB" w:rsidRDefault="00354FFB" w:rsidP="00354FFB">
            <w:pPr>
              <w:rPr>
                <w:rFonts w:ascii="Times New Roman" w:eastAsia="Calibri" w:hAnsi="Times New Roman" w:cs="Times New Roman"/>
              </w:rPr>
            </w:pPr>
          </w:p>
        </w:tc>
        <w:tc>
          <w:tcPr>
            <w:tcW w:w="6800" w:type="dxa"/>
          </w:tcPr>
          <w:p w14:paraId="0152DF9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5E3035A3" w14:textId="77777777" w:rsidTr="00A52685">
        <w:tc>
          <w:tcPr>
            <w:tcW w:w="272" w:type="dxa"/>
            <w:vMerge/>
          </w:tcPr>
          <w:p w14:paraId="4CAE457C" w14:textId="77777777" w:rsidR="00354FFB" w:rsidRPr="00354FFB" w:rsidRDefault="00354FFB" w:rsidP="00354FFB">
            <w:pPr>
              <w:rPr>
                <w:rFonts w:ascii="Times New Roman" w:eastAsia="Calibri" w:hAnsi="Times New Roman" w:cs="Times New Roman"/>
              </w:rPr>
            </w:pPr>
          </w:p>
        </w:tc>
        <w:tc>
          <w:tcPr>
            <w:tcW w:w="1903" w:type="dxa"/>
            <w:vMerge/>
          </w:tcPr>
          <w:p w14:paraId="54AC92B1" w14:textId="77777777" w:rsidR="00354FFB" w:rsidRPr="00354FFB" w:rsidRDefault="00354FFB" w:rsidP="00354FFB">
            <w:pPr>
              <w:rPr>
                <w:rFonts w:ascii="Times New Roman" w:eastAsia="Calibri" w:hAnsi="Times New Roman" w:cs="Times New Roman"/>
              </w:rPr>
            </w:pPr>
          </w:p>
        </w:tc>
        <w:tc>
          <w:tcPr>
            <w:tcW w:w="1224" w:type="dxa"/>
            <w:vMerge/>
          </w:tcPr>
          <w:p w14:paraId="7B8478AC" w14:textId="77777777" w:rsidR="00354FFB" w:rsidRPr="00354FFB" w:rsidRDefault="00354FFB" w:rsidP="00354FFB">
            <w:pPr>
              <w:rPr>
                <w:rFonts w:ascii="Times New Roman" w:eastAsia="Calibri" w:hAnsi="Times New Roman" w:cs="Times New Roman"/>
              </w:rPr>
            </w:pPr>
          </w:p>
        </w:tc>
        <w:tc>
          <w:tcPr>
            <w:tcW w:w="4080" w:type="dxa"/>
            <w:vMerge/>
          </w:tcPr>
          <w:p w14:paraId="24165FAA" w14:textId="77777777" w:rsidR="00354FFB" w:rsidRPr="00354FFB" w:rsidRDefault="00354FFB" w:rsidP="00354FFB">
            <w:pPr>
              <w:rPr>
                <w:rFonts w:ascii="Times New Roman" w:eastAsia="Calibri" w:hAnsi="Times New Roman" w:cs="Times New Roman"/>
              </w:rPr>
            </w:pPr>
          </w:p>
        </w:tc>
        <w:tc>
          <w:tcPr>
            <w:tcW w:w="6800" w:type="dxa"/>
          </w:tcPr>
          <w:p w14:paraId="0960B5E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77EE3C39" w14:textId="77777777" w:rsidTr="00A52685">
        <w:tc>
          <w:tcPr>
            <w:tcW w:w="272" w:type="dxa"/>
            <w:vMerge w:val="restart"/>
          </w:tcPr>
          <w:p w14:paraId="7A86A7AC"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903" w:type="dxa"/>
            <w:vMerge w:val="restart"/>
          </w:tcPr>
          <w:p w14:paraId="1ADB5C2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Бытовое обслуживание</w:t>
            </w:r>
          </w:p>
        </w:tc>
        <w:tc>
          <w:tcPr>
            <w:tcW w:w="1224" w:type="dxa"/>
            <w:vMerge w:val="restart"/>
          </w:tcPr>
          <w:p w14:paraId="6C6C43B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3.3</w:t>
            </w:r>
          </w:p>
        </w:tc>
        <w:tc>
          <w:tcPr>
            <w:tcW w:w="4080" w:type="dxa"/>
            <w:vMerge w:val="restart"/>
          </w:tcPr>
          <w:p w14:paraId="106F097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w:t>
            </w:r>
            <w:r w:rsidRPr="00354FFB">
              <w:rPr>
                <w:rFonts w:ascii="Times New Roman" w:eastAsia="Tahoma" w:hAnsi="Times New Roman" w:cs="Times New Roman"/>
                <w:color w:val="000000"/>
                <w:sz w:val="20"/>
                <w:szCs w:val="20"/>
              </w:rPr>
              <w:lastRenderedPageBreak/>
              <w:t>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6800" w:type="dxa"/>
          </w:tcPr>
          <w:p w14:paraId="0ECA09F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Минимальный размер земельного участка (площадь) – 1000 кв.м.</w:t>
            </w:r>
          </w:p>
        </w:tc>
      </w:tr>
      <w:tr w:rsidR="00354FFB" w:rsidRPr="00354FFB" w14:paraId="283E64A1" w14:textId="77777777" w:rsidTr="00A52685">
        <w:tc>
          <w:tcPr>
            <w:tcW w:w="272" w:type="dxa"/>
            <w:vMerge/>
          </w:tcPr>
          <w:p w14:paraId="09894694" w14:textId="77777777" w:rsidR="00354FFB" w:rsidRPr="00354FFB" w:rsidRDefault="00354FFB" w:rsidP="00354FFB">
            <w:pPr>
              <w:rPr>
                <w:rFonts w:ascii="Times New Roman" w:eastAsia="Calibri" w:hAnsi="Times New Roman" w:cs="Times New Roman"/>
              </w:rPr>
            </w:pPr>
          </w:p>
        </w:tc>
        <w:tc>
          <w:tcPr>
            <w:tcW w:w="1903" w:type="dxa"/>
            <w:vMerge/>
          </w:tcPr>
          <w:p w14:paraId="72655695" w14:textId="77777777" w:rsidR="00354FFB" w:rsidRPr="00354FFB" w:rsidRDefault="00354FFB" w:rsidP="00354FFB">
            <w:pPr>
              <w:rPr>
                <w:rFonts w:ascii="Times New Roman" w:eastAsia="Calibri" w:hAnsi="Times New Roman" w:cs="Times New Roman"/>
              </w:rPr>
            </w:pPr>
          </w:p>
        </w:tc>
        <w:tc>
          <w:tcPr>
            <w:tcW w:w="1224" w:type="dxa"/>
            <w:vMerge/>
          </w:tcPr>
          <w:p w14:paraId="34B78286" w14:textId="77777777" w:rsidR="00354FFB" w:rsidRPr="00354FFB" w:rsidRDefault="00354FFB" w:rsidP="00354FFB">
            <w:pPr>
              <w:rPr>
                <w:rFonts w:ascii="Times New Roman" w:eastAsia="Calibri" w:hAnsi="Times New Roman" w:cs="Times New Roman"/>
              </w:rPr>
            </w:pPr>
          </w:p>
        </w:tc>
        <w:tc>
          <w:tcPr>
            <w:tcW w:w="4080" w:type="dxa"/>
            <w:vMerge/>
          </w:tcPr>
          <w:p w14:paraId="7F1713D6" w14:textId="77777777" w:rsidR="00354FFB" w:rsidRPr="00354FFB" w:rsidRDefault="00354FFB" w:rsidP="00354FFB">
            <w:pPr>
              <w:rPr>
                <w:rFonts w:ascii="Times New Roman" w:eastAsia="Calibri" w:hAnsi="Times New Roman" w:cs="Times New Roman"/>
              </w:rPr>
            </w:pPr>
          </w:p>
        </w:tc>
        <w:tc>
          <w:tcPr>
            <w:tcW w:w="6800" w:type="dxa"/>
          </w:tcPr>
          <w:p w14:paraId="3360EBA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 кв.м.</w:t>
            </w:r>
          </w:p>
        </w:tc>
      </w:tr>
      <w:tr w:rsidR="00354FFB" w:rsidRPr="00354FFB" w14:paraId="4C568861" w14:textId="77777777" w:rsidTr="00A52685">
        <w:tc>
          <w:tcPr>
            <w:tcW w:w="272" w:type="dxa"/>
            <w:vMerge/>
          </w:tcPr>
          <w:p w14:paraId="7CA735F9" w14:textId="77777777" w:rsidR="00354FFB" w:rsidRPr="00354FFB" w:rsidRDefault="00354FFB" w:rsidP="00354FFB">
            <w:pPr>
              <w:rPr>
                <w:rFonts w:ascii="Times New Roman" w:eastAsia="Calibri" w:hAnsi="Times New Roman" w:cs="Times New Roman"/>
              </w:rPr>
            </w:pPr>
          </w:p>
        </w:tc>
        <w:tc>
          <w:tcPr>
            <w:tcW w:w="1903" w:type="dxa"/>
            <w:vMerge/>
          </w:tcPr>
          <w:p w14:paraId="35CE8838" w14:textId="77777777" w:rsidR="00354FFB" w:rsidRPr="00354FFB" w:rsidRDefault="00354FFB" w:rsidP="00354FFB">
            <w:pPr>
              <w:rPr>
                <w:rFonts w:ascii="Times New Roman" w:eastAsia="Calibri" w:hAnsi="Times New Roman" w:cs="Times New Roman"/>
              </w:rPr>
            </w:pPr>
          </w:p>
        </w:tc>
        <w:tc>
          <w:tcPr>
            <w:tcW w:w="1224" w:type="dxa"/>
            <w:vMerge/>
          </w:tcPr>
          <w:p w14:paraId="4F4CA270" w14:textId="77777777" w:rsidR="00354FFB" w:rsidRPr="00354FFB" w:rsidRDefault="00354FFB" w:rsidP="00354FFB">
            <w:pPr>
              <w:rPr>
                <w:rFonts w:ascii="Times New Roman" w:eastAsia="Calibri" w:hAnsi="Times New Roman" w:cs="Times New Roman"/>
              </w:rPr>
            </w:pPr>
          </w:p>
        </w:tc>
        <w:tc>
          <w:tcPr>
            <w:tcW w:w="4080" w:type="dxa"/>
            <w:vMerge/>
          </w:tcPr>
          <w:p w14:paraId="4A007136" w14:textId="77777777" w:rsidR="00354FFB" w:rsidRPr="00354FFB" w:rsidRDefault="00354FFB" w:rsidP="00354FFB">
            <w:pPr>
              <w:rPr>
                <w:rFonts w:ascii="Times New Roman" w:eastAsia="Calibri" w:hAnsi="Times New Roman" w:cs="Times New Roman"/>
              </w:rPr>
            </w:pPr>
          </w:p>
        </w:tc>
        <w:tc>
          <w:tcPr>
            <w:tcW w:w="6800" w:type="dxa"/>
          </w:tcPr>
          <w:p w14:paraId="0E040C3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269431AC" w14:textId="77777777" w:rsidTr="00A52685">
        <w:tc>
          <w:tcPr>
            <w:tcW w:w="272" w:type="dxa"/>
            <w:vMerge/>
          </w:tcPr>
          <w:p w14:paraId="2EBAD39F" w14:textId="77777777" w:rsidR="00354FFB" w:rsidRPr="00354FFB" w:rsidRDefault="00354FFB" w:rsidP="00354FFB">
            <w:pPr>
              <w:rPr>
                <w:rFonts w:ascii="Times New Roman" w:eastAsia="Calibri" w:hAnsi="Times New Roman" w:cs="Times New Roman"/>
              </w:rPr>
            </w:pPr>
          </w:p>
        </w:tc>
        <w:tc>
          <w:tcPr>
            <w:tcW w:w="1903" w:type="dxa"/>
            <w:vMerge/>
          </w:tcPr>
          <w:p w14:paraId="50554132" w14:textId="77777777" w:rsidR="00354FFB" w:rsidRPr="00354FFB" w:rsidRDefault="00354FFB" w:rsidP="00354FFB">
            <w:pPr>
              <w:rPr>
                <w:rFonts w:ascii="Times New Roman" w:eastAsia="Calibri" w:hAnsi="Times New Roman" w:cs="Times New Roman"/>
              </w:rPr>
            </w:pPr>
          </w:p>
        </w:tc>
        <w:tc>
          <w:tcPr>
            <w:tcW w:w="1224" w:type="dxa"/>
            <w:vMerge/>
          </w:tcPr>
          <w:p w14:paraId="71B2EB1C" w14:textId="77777777" w:rsidR="00354FFB" w:rsidRPr="00354FFB" w:rsidRDefault="00354FFB" w:rsidP="00354FFB">
            <w:pPr>
              <w:rPr>
                <w:rFonts w:ascii="Times New Roman" w:eastAsia="Calibri" w:hAnsi="Times New Roman" w:cs="Times New Roman"/>
              </w:rPr>
            </w:pPr>
          </w:p>
        </w:tc>
        <w:tc>
          <w:tcPr>
            <w:tcW w:w="4080" w:type="dxa"/>
            <w:vMerge/>
          </w:tcPr>
          <w:p w14:paraId="77F28A1A" w14:textId="77777777" w:rsidR="00354FFB" w:rsidRPr="00354FFB" w:rsidRDefault="00354FFB" w:rsidP="00354FFB">
            <w:pPr>
              <w:rPr>
                <w:rFonts w:ascii="Times New Roman" w:eastAsia="Calibri" w:hAnsi="Times New Roman" w:cs="Times New Roman"/>
              </w:rPr>
            </w:pPr>
          </w:p>
        </w:tc>
        <w:tc>
          <w:tcPr>
            <w:tcW w:w="6800" w:type="dxa"/>
          </w:tcPr>
          <w:p w14:paraId="2EA90E3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08A23990" w14:textId="77777777" w:rsidTr="00A52685">
        <w:tc>
          <w:tcPr>
            <w:tcW w:w="272" w:type="dxa"/>
            <w:vMerge/>
          </w:tcPr>
          <w:p w14:paraId="1E426276" w14:textId="77777777" w:rsidR="00354FFB" w:rsidRPr="00354FFB" w:rsidRDefault="00354FFB" w:rsidP="00354FFB">
            <w:pPr>
              <w:rPr>
                <w:rFonts w:ascii="Times New Roman" w:eastAsia="Calibri" w:hAnsi="Times New Roman" w:cs="Times New Roman"/>
              </w:rPr>
            </w:pPr>
          </w:p>
        </w:tc>
        <w:tc>
          <w:tcPr>
            <w:tcW w:w="1903" w:type="dxa"/>
            <w:vMerge/>
          </w:tcPr>
          <w:p w14:paraId="73C80D93" w14:textId="77777777" w:rsidR="00354FFB" w:rsidRPr="00354FFB" w:rsidRDefault="00354FFB" w:rsidP="00354FFB">
            <w:pPr>
              <w:rPr>
                <w:rFonts w:ascii="Times New Roman" w:eastAsia="Calibri" w:hAnsi="Times New Roman" w:cs="Times New Roman"/>
              </w:rPr>
            </w:pPr>
          </w:p>
        </w:tc>
        <w:tc>
          <w:tcPr>
            <w:tcW w:w="1224" w:type="dxa"/>
            <w:vMerge/>
          </w:tcPr>
          <w:p w14:paraId="5CBDAFE5" w14:textId="77777777" w:rsidR="00354FFB" w:rsidRPr="00354FFB" w:rsidRDefault="00354FFB" w:rsidP="00354FFB">
            <w:pPr>
              <w:rPr>
                <w:rFonts w:ascii="Times New Roman" w:eastAsia="Calibri" w:hAnsi="Times New Roman" w:cs="Times New Roman"/>
              </w:rPr>
            </w:pPr>
          </w:p>
        </w:tc>
        <w:tc>
          <w:tcPr>
            <w:tcW w:w="4080" w:type="dxa"/>
            <w:vMerge/>
          </w:tcPr>
          <w:p w14:paraId="7411C8D1" w14:textId="77777777" w:rsidR="00354FFB" w:rsidRPr="00354FFB" w:rsidRDefault="00354FFB" w:rsidP="00354FFB">
            <w:pPr>
              <w:rPr>
                <w:rFonts w:ascii="Times New Roman" w:eastAsia="Calibri" w:hAnsi="Times New Roman" w:cs="Times New Roman"/>
              </w:rPr>
            </w:pPr>
          </w:p>
        </w:tc>
        <w:tc>
          <w:tcPr>
            <w:tcW w:w="6800" w:type="dxa"/>
          </w:tcPr>
          <w:p w14:paraId="6951F7F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18BCCAA8" w14:textId="77777777" w:rsidTr="00A52685">
        <w:tc>
          <w:tcPr>
            <w:tcW w:w="272" w:type="dxa"/>
            <w:vMerge/>
          </w:tcPr>
          <w:p w14:paraId="52870EB2" w14:textId="77777777" w:rsidR="00354FFB" w:rsidRPr="00354FFB" w:rsidRDefault="00354FFB" w:rsidP="00354FFB">
            <w:pPr>
              <w:rPr>
                <w:rFonts w:ascii="Times New Roman" w:eastAsia="Calibri" w:hAnsi="Times New Roman" w:cs="Times New Roman"/>
              </w:rPr>
            </w:pPr>
          </w:p>
        </w:tc>
        <w:tc>
          <w:tcPr>
            <w:tcW w:w="1903" w:type="dxa"/>
            <w:vMerge/>
          </w:tcPr>
          <w:p w14:paraId="224BA426" w14:textId="77777777" w:rsidR="00354FFB" w:rsidRPr="00354FFB" w:rsidRDefault="00354FFB" w:rsidP="00354FFB">
            <w:pPr>
              <w:rPr>
                <w:rFonts w:ascii="Times New Roman" w:eastAsia="Calibri" w:hAnsi="Times New Roman" w:cs="Times New Roman"/>
              </w:rPr>
            </w:pPr>
          </w:p>
        </w:tc>
        <w:tc>
          <w:tcPr>
            <w:tcW w:w="1224" w:type="dxa"/>
            <w:vMerge/>
          </w:tcPr>
          <w:p w14:paraId="4AE50558" w14:textId="77777777" w:rsidR="00354FFB" w:rsidRPr="00354FFB" w:rsidRDefault="00354FFB" w:rsidP="00354FFB">
            <w:pPr>
              <w:rPr>
                <w:rFonts w:ascii="Times New Roman" w:eastAsia="Calibri" w:hAnsi="Times New Roman" w:cs="Times New Roman"/>
              </w:rPr>
            </w:pPr>
          </w:p>
        </w:tc>
        <w:tc>
          <w:tcPr>
            <w:tcW w:w="4080" w:type="dxa"/>
            <w:vMerge/>
          </w:tcPr>
          <w:p w14:paraId="4F0ADC02" w14:textId="77777777" w:rsidR="00354FFB" w:rsidRPr="00354FFB" w:rsidRDefault="00354FFB" w:rsidP="00354FFB">
            <w:pPr>
              <w:rPr>
                <w:rFonts w:ascii="Times New Roman" w:eastAsia="Calibri" w:hAnsi="Times New Roman" w:cs="Times New Roman"/>
              </w:rPr>
            </w:pPr>
          </w:p>
        </w:tc>
        <w:tc>
          <w:tcPr>
            <w:tcW w:w="6800" w:type="dxa"/>
          </w:tcPr>
          <w:p w14:paraId="6EA706C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3DA8A848" w14:textId="77777777" w:rsidTr="00A52685">
        <w:tc>
          <w:tcPr>
            <w:tcW w:w="272" w:type="dxa"/>
            <w:vMerge/>
          </w:tcPr>
          <w:p w14:paraId="1DB73CF7" w14:textId="77777777" w:rsidR="00354FFB" w:rsidRPr="00354FFB" w:rsidRDefault="00354FFB" w:rsidP="00354FFB">
            <w:pPr>
              <w:rPr>
                <w:rFonts w:ascii="Times New Roman" w:eastAsia="Calibri" w:hAnsi="Times New Roman" w:cs="Times New Roman"/>
              </w:rPr>
            </w:pPr>
          </w:p>
        </w:tc>
        <w:tc>
          <w:tcPr>
            <w:tcW w:w="1903" w:type="dxa"/>
            <w:vMerge/>
          </w:tcPr>
          <w:p w14:paraId="19AA9079" w14:textId="77777777" w:rsidR="00354FFB" w:rsidRPr="00354FFB" w:rsidRDefault="00354FFB" w:rsidP="00354FFB">
            <w:pPr>
              <w:rPr>
                <w:rFonts w:ascii="Times New Roman" w:eastAsia="Calibri" w:hAnsi="Times New Roman" w:cs="Times New Roman"/>
              </w:rPr>
            </w:pPr>
          </w:p>
        </w:tc>
        <w:tc>
          <w:tcPr>
            <w:tcW w:w="1224" w:type="dxa"/>
            <w:vMerge/>
          </w:tcPr>
          <w:p w14:paraId="3F752309" w14:textId="77777777" w:rsidR="00354FFB" w:rsidRPr="00354FFB" w:rsidRDefault="00354FFB" w:rsidP="00354FFB">
            <w:pPr>
              <w:rPr>
                <w:rFonts w:ascii="Times New Roman" w:eastAsia="Calibri" w:hAnsi="Times New Roman" w:cs="Times New Roman"/>
              </w:rPr>
            </w:pPr>
          </w:p>
        </w:tc>
        <w:tc>
          <w:tcPr>
            <w:tcW w:w="4080" w:type="dxa"/>
            <w:vMerge/>
          </w:tcPr>
          <w:p w14:paraId="0BCDE923" w14:textId="77777777" w:rsidR="00354FFB" w:rsidRPr="00354FFB" w:rsidRDefault="00354FFB" w:rsidP="00354FFB">
            <w:pPr>
              <w:rPr>
                <w:rFonts w:ascii="Times New Roman" w:eastAsia="Calibri" w:hAnsi="Times New Roman" w:cs="Times New Roman"/>
              </w:rPr>
            </w:pPr>
          </w:p>
        </w:tc>
        <w:tc>
          <w:tcPr>
            <w:tcW w:w="6800" w:type="dxa"/>
          </w:tcPr>
          <w:p w14:paraId="7575A78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2316F4AA" w14:textId="77777777" w:rsidTr="00A52685">
        <w:tc>
          <w:tcPr>
            <w:tcW w:w="272" w:type="dxa"/>
            <w:vMerge/>
          </w:tcPr>
          <w:p w14:paraId="0A4C9B84" w14:textId="77777777" w:rsidR="00354FFB" w:rsidRPr="00354FFB" w:rsidRDefault="00354FFB" w:rsidP="00354FFB">
            <w:pPr>
              <w:rPr>
                <w:rFonts w:ascii="Times New Roman" w:eastAsia="Calibri" w:hAnsi="Times New Roman" w:cs="Times New Roman"/>
              </w:rPr>
            </w:pPr>
          </w:p>
        </w:tc>
        <w:tc>
          <w:tcPr>
            <w:tcW w:w="1903" w:type="dxa"/>
            <w:vMerge/>
          </w:tcPr>
          <w:p w14:paraId="37F6C3C3" w14:textId="77777777" w:rsidR="00354FFB" w:rsidRPr="00354FFB" w:rsidRDefault="00354FFB" w:rsidP="00354FFB">
            <w:pPr>
              <w:rPr>
                <w:rFonts w:ascii="Times New Roman" w:eastAsia="Calibri" w:hAnsi="Times New Roman" w:cs="Times New Roman"/>
              </w:rPr>
            </w:pPr>
          </w:p>
        </w:tc>
        <w:tc>
          <w:tcPr>
            <w:tcW w:w="1224" w:type="dxa"/>
            <w:vMerge/>
          </w:tcPr>
          <w:p w14:paraId="10C0DB25" w14:textId="77777777" w:rsidR="00354FFB" w:rsidRPr="00354FFB" w:rsidRDefault="00354FFB" w:rsidP="00354FFB">
            <w:pPr>
              <w:rPr>
                <w:rFonts w:ascii="Times New Roman" w:eastAsia="Calibri" w:hAnsi="Times New Roman" w:cs="Times New Roman"/>
              </w:rPr>
            </w:pPr>
          </w:p>
        </w:tc>
        <w:tc>
          <w:tcPr>
            <w:tcW w:w="4080" w:type="dxa"/>
            <w:vMerge/>
          </w:tcPr>
          <w:p w14:paraId="51A3E2F9" w14:textId="77777777" w:rsidR="00354FFB" w:rsidRPr="00354FFB" w:rsidRDefault="00354FFB" w:rsidP="00354FFB">
            <w:pPr>
              <w:rPr>
                <w:rFonts w:ascii="Times New Roman" w:eastAsia="Calibri" w:hAnsi="Times New Roman" w:cs="Times New Roman"/>
              </w:rPr>
            </w:pPr>
          </w:p>
        </w:tc>
        <w:tc>
          <w:tcPr>
            <w:tcW w:w="6800" w:type="dxa"/>
          </w:tcPr>
          <w:p w14:paraId="17473DB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50%.</w:t>
            </w:r>
          </w:p>
        </w:tc>
      </w:tr>
      <w:tr w:rsidR="00354FFB" w:rsidRPr="00354FFB" w14:paraId="4578CA68" w14:textId="77777777" w:rsidTr="00A52685">
        <w:tc>
          <w:tcPr>
            <w:tcW w:w="272" w:type="dxa"/>
            <w:vMerge/>
          </w:tcPr>
          <w:p w14:paraId="42B4E22B" w14:textId="77777777" w:rsidR="00354FFB" w:rsidRPr="00354FFB" w:rsidRDefault="00354FFB" w:rsidP="00354FFB">
            <w:pPr>
              <w:rPr>
                <w:rFonts w:ascii="Times New Roman" w:eastAsia="Calibri" w:hAnsi="Times New Roman" w:cs="Times New Roman"/>
              </w:rPr>
            </w:pPr>
          </w:p>
        </w:tc>
        <w:tc>
          <w:tcPr>
            <w:tcW w:w="1903" w:type="dxa"/>
            <w:vMerge/>
          </w:tcPr>
          <w:p w14:paraId="30555F3E" w14:textId="77777777" w:rsidR="00354FFB" w:rsidRPr="00354FFB" w:rsidRDefault="00354FFB" w:rsidP="00354FFB">
            <w:pPr>
              <w:rPr>
                <w:rFonts w:ascii="Times New Roman" w:eastAsia="Calibri" w:hAnsi="Times New Roman" w:cs="Times New Roman"/>
              </w:rPr>
            </w:pPr>
          </w:p>
        </w:tc>
        <w:tc>
          <w:tcPr>
            <w:tcW w:w="1224" w:type="dxa"/>
            <w:vMerge/>
          </w:tcPr>
          <w:p w14:paraId="56339C46" w14:textId="77777777" w:rsidR="00354FFB" w:rsidRPr="00354FFB" w:rsidRDefault="00354FFB" w:rsidP="00354FFB">
            <w:pPr>
              <w:rPr>
                <w:rFonts w:ascii="Times New Roman" w:eastAsia="Calibri" w:hAnsi="Times New Roman" w:cs="Times New Roman"/>
              </w:rPr>
            </w:pPr>
          </w:p>
        </w:tc>
        <w:tc>
          <w:tcPr>
            <w:tcW w:w="4080" w:type="dxa"/>
            <w:vMerge/>
          </w:tcPr>
          <w:p w14:paraId="14FEFF9A" w14:textId="77777777" w:rsidR="00354FFB" w:rsidRPr="00354FFB" w:rsidRDefault="00354FFB" w:rsidP="00354FFB">
            <w:pPr>
              <w:rPr>
                <w:rFonts w:ascii="Times New Roman" w:eastAsia="Calibri" w:hAnsi="Times New Roman" w:cs="Times New Roman"/>
              </w:rPr>
            </w:pPr>
          </w:p>
        </w:tc>
        <w:tc>
          <w:tcPr>
            <w:tcW w:w="6800" w:type="dxa"/>
          </w:tcPr>
          <w:p w14:paraId="15A0661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21630EBA" w14:textId="77777777" w:rsidTr="00A52685">
        <w:tc>
          <w:tcPr>
            <w:tcW w:w="272" w:type="dxa"/>
            <w:vMerge/>
          </w:tcPr>
          <w:p w14:paraId="45F9DA03" w14:textId="77777777" w:rsidR="00354FFB" w:rsidRPr="00354FFB" w:rsidRDefault="00354FFB" w:rsidP="00354FFB">
            <w:pPr>
              <w:rPr>
                <w:rFonts w:ascii="Times New Roman" w:eastAsia="Calibri" w:hAnsi="Times New Roman" w:cs="Times New Roman"/>
              </w:rPr>
            </w:pPr>
          </w:p>
        </w:tc>
        <w:tc>
          <w:tcPr>
            <w:tcW w:w="1903" w:type="dxa"/>
            <w:vMerge/>
          </w:tcPr>
          <w:p w14:paraId="1D2D83F4" w14:textId="77777777" w:rsidR="00354FFB" w:rsidRPr="00354FFB" w:rsidRDefault="00354FFB" w:rsidP="00354FFB">
            <w:pPr>
              <w:rPr>
                <w:rFonts w:ascii="Times New Roman" w:eastAsia="Calibri" w:hAnsi="Times New Roman" w:cs="Times New Roman"/>
              </w:rPr>
            </w:pPr>
          </w:p>
        </w:tc>
        <w:tc>
          <w:tcPr>
            <w:tcW w:w="1224" w:type="dxa"/>
            <w:vMerge/>
          </w:tcPr>
          <w:p w14:paraId="762BD977" w14:textId="77777777" w:rsidR="00354FFB" w:rsidRPr="00354FFB" w:rsidRDefault="00354FFB" w:rsidP="00354FFB">
            <w:pPr>
              <w:rPr>
                <w:rFonts w:ascii="Times New Roman" w:eastAsia="Calibri" w:hAnsi="Times New Roman" w:cs="Times New Roman"/>
              </w:rPr>
            </w:pPr>
          </w:p>
        </w:tc>
        <w:tc>
          <w:tcPr>
            <w:tcW w:w="4080" w:type="dxa"/>
            <w:vMerge/>
          </w:tcPr>
          <w:p w14:paraId="0B42A26B" w14:textId="77777777" w:rsidR="00354FFB" w:rsidRPr="00354FFB" w:rsidRDefault="00354FFB" w:rsidP="00354FFB">
            <w:pPr>
              <w:rPr>
                <w:rFonts w:ascii="Times New Roman" w:eastAsia="Calibri" w:hAnsi="Times New Roman" w:cs="Times New Roman"/>
              </w:rPr>
            </w:pPr>
          </w:p>
        </w:tc>
        <w:tc>
          <w:tcPr>
            <w:tcW w:w="6800" w:type="dxa"/>
          </w:tcPr>
          <w:p w14:paraId="165DA3D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4588A6DE" w14:textId="77777777" w:rsidTr="00A52685">
        <w:tc>
          <w:tcPr>
            <w:tcW w:w="272" w:type="dxa"/>
            <w:vMerge w:val="restart"/>
          </w:tcPr>
          <w:p w14:paraId="7038C212"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1903" w:type="dxa"/>
            <w:vMerge w:val="restart"/>
          </w:tcPr>
          <w:p w14:paraId="4C7A17D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Деловое управление</w:t>
            </w:r>
          </w:p>
        </w:tc>
        <w:tc>
          <w:tcPr>
            <w:tcW w:w="1224" w:type="dxa"/>
            <w:vMerge w:val="restart"/>
          </w:tcPr>
          <w:p w14:paraId="02F14AC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4.1</w:t>
            </w:r>
          </w:p>
        </w:tc>
        <w:tc>
          <w:tcPr>
            <w:tcW w:w="4080" w:type="dxa"/>
            <w:vMerge w:val="restart"/>
          </w:tcPr>
          <w:p w14:paraId="7DCE8C8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6800" w:type="dxa"/>
          </w:tcPr>
          <w:p w14:paraId="77F322B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500 кв.м.</w:t>
            </w:r>
          </w:p>
        </w:tc>
      </w:tr>
      <w:tr w:rsidR="00354FFB" w:rsidRPr="00354FFB" w14:paraId="3F5AB061" w14:textId="77777777" w:rsidTr="00A52685">
        <w:tc>
          <w:tcPr>
            <w:tcW w:w="272" w:type="dxa"/>
            <w:vMerge/>
          </w:tcPr>
          <w:p w14:paraId="26767661" w14:textId="77777777" w:rsidR="00354FFB" w:rsidRPr="00354FFB" w:rsidRDefault="00354FFB" w:rsidP="00354FFB">
            <w:pPr>
              <w:rPr>
                <w:rFonts w:ascii="Times New Roman" w:eastAsia="Calibri" w:hAnsi="Times New Roman" w:cs="Times New Roman"/>
              </w:rPr>
            </w:pPr>
          </w:p>
        </w:tc>
        <w:tc>
          <w:tcPr>
            <w:tcW w:w="1903" w:type="dxa"/>
            <w:vMerge/>
          </w:tcPr>
          <w:p w14:paraId="29A83803" w14:textId="77777777" w:rsidR="00354FFB" w:rsidRPr="00354FFB" w:rsidRDefault="00354FFB" w:rsidP="00354FFB">
            <w:pPr>
              <w:rPr>
                <w:rFonts w:ascii="Times New Roman" w:eastAsia="Calibri" w:hAnsi="Times New Roman" w:cs="Times New Roman"/>
              </w:rPr>
            </w:pPr>
          </w:p>
        </w:tc>
        <w:tc>
          <w:tcPr>
            <w:tcW w:w="1224" w:type="dxa"/>
            <w:vMerge/>
          </w:tcPr>
          <w:p w14:paraId="35799D96" w14:textId="77777777" w:rsidR="00354FFB" w:rsidRPr="00354FFB" w:rsidRDefault="00354FFB" w:rsidP="00354FFB">
            <w:pPr>
              <w:rPr>
                <w:rFonts w:ascii="Times New Roman" w:eastAsia="Calibri" w:hAnsi="Times New Roman" w:cs="Times New Roman"/>
              </w:rPr>
            </w:pPr>
          </w:p>
        </w:tc>
        <w:tc>
          <w:tcPr>
            <w:tcW w:w="4080" w:type="dxa"/>
            <w:vMerge/>
          </w:tcPr>
          <w:p w14:paraId="159F5CCF" w14:textId="77777777" w:rsidR="00354FFB" w:rsidRPr="00354FFB" w:rsidRDefault="00354FFB" w:rsidP="00354FFB">
            <w:pPr>
              <w:rPr>
                <w:rFonts w:ascii="Times New Roman" w:eastAsia="Calibri" w:hAnsi="Times New Roman" w:cs="Times New Roman"/>
              </w:rPr>
            </w:pPr>
          </w:p>
        </w:tc>
        <w:tc>
          <w:tcPr>
            <w:tcW w:w="6800" w:type="dxa"/>
          </w:tcPr>
          <w:p w14:paraId="1DB8387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15000 кв.м.</w:t>
            </w:r>
          </w:p>
        </w:tc>
      </w:tr>
      <w:tr w:rsidR="00354FFB" w:rsidRPr="00354FFB" w14:paraId="110CA60B" w14:textId="77777777" w:rsidTr="00A52685">
        <w:tc>
          <w:tcPr>
            <w:tcW w:w="272" w:type="dxa"/>
            <w:vMerge/>
          </w:tcPr>
          <w:p w14:paraId="152D44D8" w14:textId="77777777" w:rsidR="00354FFB" w:rsidRPr="00354FFB" w:rsidRDefault="00354FFB" w:rsidP="00354FFB">
            <w:pPr>
              <w:rPr>
                <w:rFonts w:ascii="Times New Roman" w:eastAsia="Calibri" w:hAnsi="Times New Roman" w:cs="Times New Roman"/>
              </w:rPr>
            </w:pPr>
          </w:p>
        </w:tc>
        <w:tc>
          <w:tcPr>
            <w:tcW w:w="1903" w:type="dxa"/>
            <w:vMerge/>
          </w:tcPr>
          <w:p w14:paraId="04B6D083" w14:textId="77777777" w:rsidR="00354FFB" w:rsidRPr="00354FFB" w:rsidRDefault="00354FFB" w:rsidP="00354FFB">
            <w:pPr>
              <w:rPr>
                <w:rFonts w:ascii="Times New Roman" w:eastAsia="Calibri" w:hAnsi="Times New Roman" w:cs="Times New Roman"/>
              </w:rPr>
            </w:pPr>
          </w:p>
        </w:tc>
        <w:tc>
          <w:tcPr>
            <w:tcW w:w="1224" w:type="dxa"/>
            <w:vMerge/>
          </w:tcPr>
          <w:p w14:paraId="7469F459" w14:textId="77777777" w:rsidR="00354FFB" w:rsidRPr="00354FFB" w:rsidRDefault="00354FFB" w:rsidP="00354FFB">
            <w:pPr>
              <w:rPr>
                <w:rFonts w:ascii="Times New Roman" w:eastAsia="Calibri" w:hAnsi="Times New Roman" w:cs="Times New Roman"/>
              </w:rPr>
            </w:pPr>
          </w:p>
        </w:tc>
        <w:tc>
          <w:tcPr>
            <w:tcW w:w="4080" w:type="dxa"/>
            <w:vMerge/>
          </w:tcPr>
          <w:p w14:paraId="1FCFF478" w14:textId="77777777" w:rsidR="00354FFB" w:rsidRPr="00354FFB" w:rsidRDefault="00354FFB" w:rsidP="00354FFB">
            <w:pPr>
              <w:rPr>
                <w:rFonts w:ascii="Times New Roman" w:eastAsia="Calibri" w:hAnsi="Times New Roman" w:cs="Times New Roman"/>
              </w:rPr>
            </w:pPr>
          </w:p>
        </w:tc>
        <w:tc>
          <w:tcPr>
            <w:tcW w:w="6800" w:type="dxa"/>
          </w:tcPr>
          <w:p w14:paraId="07E2561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7C9690CE" w14:textId="77777777" w:rsidTr="00A52685">
        <w:tc>
          <w:tcPr>
            <w:tcW w:w="272" w:type="dxa"/>
            <w:vMerge/>
          </w:tcPr>
          <w:p w14:paraId="2D4A9BA2" w14:textId="77777777" w:rsidR="00354FFB" w:rsidRPr="00354FFB" w:rsidRDefault="00354FFB" w:rsidP="00354FFB">
            <w:pPr>
              <w:rPr>
                <w:rFonts w:ascii="Times New Roman" w:eastAsia="Calibri" w:hAnsi="Times New Roman" w:cs="Times New Roman"/>
              </w:rPr>
            </w:pPr>
          </w:p>
        </w:tc>
        <w:tc>
          <w:tcPr>
            <w:tcW w:w="1903" w:type="dxa"/>
            <w:vMerge/>
          </w:tcPr>
          <w:p w14:paraId="22417311" w14:textId="77777777" w:rsidR="00354FFB" w:rsidRPr="00354FFB" w:rsidRDefault="00354FFB" w:rsidP="00354FFB">
            <w:pPr>
              <w:rPr>
                <w:rFonts w:ascii="Times New Roman" w:eastAsia="Calibri" w:hAnsi="Times New Roman" w:cs="Times New Roman"/>
              </w:rPr>
            </w:pPr>
          </w:p>
        </w:tc>
        <w:tc>
          <w:tcPr>
            <w:tcW w:w="1224" w:type="dxa"/>
            <w:vMerge/>
          </w:tcPr>
          <w:p w14:paraId="43E80527" w14:textId="77777777" w:rsidR="00354FFB" w:rsidRPr="00354FFB" w:rsidRDefault="00354FFB" w:rsidP="00354FFB">
            <w:pPr>
              <w:rPr>
                <w:rFonts w:ascii="Times New Roman" w:eastAsia="Calibri" w:hAnsi="Times New Roman" w:cs="Times New Roman"/>
              </w:rPr>
            </w:pPr>
          </w:p>
        </w:tc>
        <w:tc>
          <w:tcPr>
            <w:tcW w:w="4080" w:type="dxa"/>
            <w:vMerge/>
          </w:tcPr>
          <w:p w14:paraId="371A88ED" w14:textId="77777777" w:rsidR="00354FFB" w:rsidRPr="00354FFB" w:rsidRDefault="00354FFB" w:rsidP="00354FFB">
            <w:pPr>
              <w:rPr>
                <w:rFonts w:ascii="Times New Roman" w:eastAsia="Calibri" w:hAnsi="Times New Roman" w:cs="Times New Roman"/>
              </w:rPr>
            </w:pPr>
          </w:p>
        </w:tc>
        <w:tc>
          <w:tcPr>
            <w:tcW w:w="6800" w:type="dxa"/>
          </w:tcPr>
          <w:p w14:paraId="1003CB2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493E9A14" w14:textId="77777777" w:rsidTr="00A52685">
        <w:tc>
          <w:tcPr>
            <w:tcW w:w="272" w:type="dxa"/>
            <w:vMerge/>
          </w:tcPr>
          <w:p w14:paraId="373E1AA9" w14:textId="77777777" w:rsidR="00354FFB" w:rsidRPr="00354FFB" w:rsidRDefault="00354FFB" w:rsidP="00354FFB">
            <w:pPr>
              <w:rPr>
                <w:rFonts w:ascii="Times New Roman" w:eastAsia="Calibri" w:hAnsi="Times New Roman" w:cs="Times New Roman"/>
              </w:rPr>
            </w:pPr>
          </w:p>
        </w:tc>
        <w:tc>
          <w:tcPr>
            <w:tcW w:w="1903" w:type="dxa"/>
            <w:vMerge/>
          </w:tcPr>
          <w:p w14:paraId="6491878E" w14:textId="77777777" w:rsidR="00354FFB" w:rsidRPr="00354FFB" w:rsidRDefault="00354FFB" w:rsidP="00354FFB">
            <w:pPr>
              <w:rPr>
                <w:rFonts w:ascii="Times New Roman" w:eastAsia="Calibri" w:hAnsi="Times New Roman" w:cs="Times New Roman"/>
              </w:rPr>
            </w:pPr>
          </w:p>
        </w:tc>
        <w:tc>
          <w:tcPr>
            <w:tcW w:w="1224" w:type="dxa"/>
            <w:vMerge/>
          </w:tcPr>
          <w:p w14:paraId="3E0A3B56" w14:textId="77777777" w:rsidR="00354FFB" w:rsidRPr="00354FFB" w:rsidRDefault="00354FFB" w:rsidP="00354FFB">
            <w:pPr>
              <w:rPr>
                <w:rFonts w:ascii="Times New Roman" w:eastAsia="Calibri" w:hAnsi="Times New Roman" w:cs="Times New Roman"/>
              </w:rPr>
            </w:pPr>
          </w:p>
        </w:tc>
        <w:tc>
          <w:tcPr>
            <w:tcW w:w="4080" w:type="dxa"/>
            <w:vMerge/>
          </w:tcPr>
          <w:p w14:paraId="29932989" w14:textId="77777777" w:rsidR="00354FFB" w:rsidRPr="00354FFB" w:rsidRDefault="00354FFB" w:rsidP="00354FFB">
            <w:pPr>
              <w:rPr>
                <w:rFonts w:ascii="Times New Roman" w:eastAsia="Calibri" w:hAnsi="Times New Roman" w:cs="Times New Roman"/>
              </w:rPr>
            </w:pPr>
          </w:p>
        </w:tc>
        <w:tc>
          <w:tcPr>
            <w:tcW w:w="6800" w:type="dxa"/>
          </w:tcPr>
          <w:p w14:paraId="0DAD37B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391D63AB" w14:textId="77777777" w:rsidTr="00A52685">
        <w:tc>
          <w:tcPr>
            <w:tcW w:w="272" w:type="dxa"/>
            <w:vMerge/>
          </w:tcPr>
          <w:p w14:paraId="01A9D91F" w14:textId="77777777" w:rsidR="00354FFB" w:rsidRPr="00354FFB" w:rsidRDefault="00354FFB" w:rsidP="00354FFB">
            <w:pPr>
              <w:rPr>
                <w:rFonts w:ascii="Times New Roman" w:eastAsia="Calibri" w:hAnsi="Times New Roman" w:cs="Times New Roman"/>
              </w:rPr>
            </w:pPr>
          </w:p>
        </w:tc>
        <w:tc>
          <w:tcPr>
            <w:tcW w:w="1903" w:type="dxa"/>
            <w:vMerge/>
          </w:tcPr>
          <w:p w14:paraId="6BFB244B" w14:textId="77777777" w:rsidR="00354FFB" w:rsidRPr="00354FFB" w:rsidRDefault="00354FFB" w:rsidP="00354FFB">
            <w:pPr>
              <w:rPr>
                <w:rFonts w:ascii="Times New Roman" w:eastAsia="Calibri" w:hAnsi="Times New Roman" w:cs="Times New Roman"/>
              </w:rPr>
            </w:pPr>
          </w:p>
        </w:tc>
        <w:tc>
          <w:tcPr>
            <w:tcW w:w="1224" w:type="dxa"/>
            <w:vMerge/>
          </w:tcPr>
          <w:p w14:paraId="1CAC4DA1" w14:textId="77777777" w:rsidR="00354FFB" w:rsidRPr="00354FFB" w:rsidRDefault="00354FFB" w:rsidP="00354FFB">
            <w:pPr>
              <w:rPr>
                <w:rFonts w:ascii="Times New Roman" w:eastAsia="Calibri" w:hAnsi="Times New Roman" w:cs="Times New Roman"/>
              </w:rPr>
            </w:pPr>
          </w:p>
        </w:tc>
        <w:tc>
          <w:tcPr>
            <w:tcW w:w="4080" w:type="dxa"/>
            <w:vMerge/>
          </w:tcPr>
          <w:p w14:paraId="192AEC96" w14:textId="77777777" w:rsidR="00354FFB" w:rsidRPr="00354FFB" w:rsidRDefault="00354FFB" w:rsidP="00354FFB">
            <w:pPr>
              <w:rPr>
                <w:rFonts w:ascii="Times New Roman" w:eastAsia="Calibri" w:hAnsi="Times New Roman" w:cs="Times New Roman"/>
              </w:rPr>
            </w:pPr>
          </w:p>
        </w:tc>
        <w:tc>
          <w:tcPr>
            <w:tcW w:w="6800" w:type="dxa"/>
          </w:tcPr>
          <w:p w14:paraId="1EC2FAD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32EAC252" w14:textId="77777777" w:rsidTr="00A52685">
        <w:tc>
          <w:tcPr>
            <w:tcW w:w="272" w:type="dxa"/>
            <w:vMerge/>
          </w:tcPr>
          <w:p w14:paraId="378569FE" w14:textId="77777777" w:rsidR="00354FFB" w:rsidRPr="00354FFB" w:rsidRDefault="00354FFB" w:rsidP="00354FFB">
            <w:pPr>
              <w:rPr>
                <w:rFonts w:ascii="Times New Roman" w:eastAsia="Calibri" w:hAnsi="Times New Roman" w:cs="Times New Roman"/>
              </w:rPr>
            </w:pPr>
          </w:p>
        </w:tc>
        <w:tc>
          <w:tcPr>
            <w:tcW w:w="1903" w:type="dxa"/>
            <w:vMerge/>
          </w:tcPr>
          <w:p w14:paraId="14400B12" w14:textId="77777777" w:rsidR="00354FFB" w:rsidRPr="00354FFB" w:rsidRDefault="00354FFB" w:rsidP="00354FFB">
            <w:pPr>
              <w:rPr>
                <w:rFonts w:ascii="Times New Roman" w:eastAsia="Calibri" w:hAnsi="Times New Roman" w:cs="Times New Roman"/>
              </w:rPr>
            </w:pPr>
          </w:p>
        </w:tc>
        <w:tc>
          <w:tcPr>
            <w:tcW w:w="1224" w:type="dxa"/>
            <w:vMerge/>
          </w:tcPr>
          <w:p w14:paraId="77F56430" w14:textId="77777777" w:rsidR="00354FFB" w:rsidRPr="00354FFB" w:rsidRDefault="00354FFB" w:rsidP="00354FFB">
            <w:pPr>
              <w:rPr>
                <w:rFonts w:ascii="Times New Roman" w:eastAsia="Calibri" w:hAnsi="Times New Roman" w:cs="Times New Roman"/>
              </w:rPr>
            </w:pPr>
          </w:p>
        </w:tc>
        <w:tc>
          <w:tcPr>
            <w:tcW w:w="4080" w:type="dxa"/>
            <w:vMerge/>
          </w:tcPr>
          <w:p w14:paraId="1C117D8D" w14:textId="77777777" w:rsidR="00354FFB" w:rsidRPr="00354FFB" w:rsidRDefault="00354FFB" w:rsidP="00354FFB">
            <w:pPr>
              <w:rPr>
                <w:rFonts w:ascii="Times New Roman" w:eastAsia="Calibri" w:hAnsi="Times New Roman" w:cs="Times New Roman"/>
              </w:rPr>
            </w:pPr>
          </w:p>
        </w:tc>
        <w:tc>
          <w:tcPr>
            <w:tcW w:w="6800" w:type="dxa"/>
          </w:tcPr>
          <w:p w14:paraId="660A444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33B4EB53" w14:textId="77777777" w:rsidTr="00A52685">
        <w:tc>
          <w:tcPr>
            <w:tcW w:w="272" w:type="dxa"/>
            <w:vMerge/>
          </w:tcPr>
          <w:p w14:paraId="732D8BCB" w14:textId="77777777" w:rsidR="00354FFB" w:rsidRPr="00354FFB" w:rsidRDefault="00354FFB" w:rsidP="00354FFB">
            <w:pPr>
              <w:rPr>
                <w:rFonts w:ascii="Times New Roman" w:eastAsia="Calibri" w:hAnsi="Times New Roman" w:cs="Times New Roman"/>
              </w:rPr>
            </w:pPr>
          </w:p>
        </w:tc>
        <w:tc>
          <w:tcPr>
            <w:tcW w:w="1903" w:type="dxa"/>
            <w:vMerge/>
          </w:tcPr>
          <w:p w14:paraId="3558D9F1" w14:textId="77777777" w:rsidR="00354FFB" w:rsidRPr="00354FFB" w:rsidRDefault="00354FFB" w:rsidP="00354FFB">
            <w:pPr>
              <w:rPr>
                <w:rFonts w:ascii="Times New Roman" w:eastAsia="Calibri" w:hAnsi="Times New Roman" w:cs="Times New Roman"/>
              </w:rPr>
            </w:pPr>
          </w:p>
        </w:tc>
        <w:tc>
          <w:tcPr>
            <w:tcW w:w="1224" w:type="dxa"/>
            <w:vMerge/>
          </w:tcPr>
          <w:p w14:paraId="2CADBB4F" w14:textId="77777777" w:rsidR="00354FFB" w:rsidRPr="00354FFB" w:rsidRDefault="00354FFB" w:rsidP="00354FFB">
            <w:pPr>
              <w:rPr>
                <w:rFonts w:ascii="Times New Roman" w:eastAsia="Calibri" w:hAnsi="Times New Roman" w:cs="Times New Roman"/>
              </w:rPr>
            </w:pPr>
          </w:p>
        </w:tc>
        <w:tc>
          <w:tcPr>
            <w:tcW w:w="4080" w:type="dxa"/>
            <w:vMerge/>
          </w:tcPr>
          <w:p w14:paraId="1FF7877D" w14:textId="77777777" w:rsidR="00354FFB" w:rsidRPr="00354FFB" w:rsidRDefault="00354FFB" w:rsidP="00354FFB">
            <w:pPr>
              <w:rPr>
                <w:rFonts w:ascii="Times New Roman" w:eastAsia="Calibri" w:hAnsi="Times New Roman" w:cs="Times New Roman"/>
              </w:rPr>
            </w:pPr>
          </w:p>
        </w:tc>
        <w:tc>
          <w:tcPr>
            <w:tcW w:w="6800" w:type="dxa"/>
          </w:tcPr>
          <w:p w14:paraId="76158C5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17E0737D" w14:textId="77777777" w:rsidTr="00A52685">
        <w:tc>
          <w:tcPr>
            <w:tcW w:w="272" w:type="dxa"/>
            <w:vMerge/>
          </w:tcPr>
          <w:p w14:paraId="3EB49835" w14:textId="77777777" w:rsidR="00354FFB" w:rsidRPr="00354FFB" w:rsidRDefault="00354FFB" w:rsidP="00354FFB">
            <w:pPr>
              <w:rPr>
                <w:rFonts w:ascii="Times New Roman" w:eastAsia="Calibri" w:hAnsi="Times New Roman" w:cs="Times New Roman"/>
              </w:rPr>
            </w:pPr>
          </w:p>
        </w:tc>
        <w:tc>
          <w:tcPr>
            <w:tcW w:w="1903" w:type="dxa"/>
            <w:vMerge/>
          </w:tcPr>
          <w:p w14:paraId="314006EA" w14:textId="77777777" w:rsidR="00354FFB" w:rsidRPr="00354FFB" w:rsidRDefault="00354FFB" w:rsidP="00354FFB">
            <w:pPr>
              <w:rPr>
                <w:rFonts w:ascii="Times New Roman" w:eastAsia="Calibri" w:hAnsi="Times New Roman" w:cs="Times New Roman"/>
              </w:rPr>
            </w:pPr>
          </w:p>
        </w:tc>
        <w:tc>
          <w:tcPr>
            <w:tcW w:w="1224" w:type="dxa"/>
            <w:vMerge/>
          </w:tcPr>
          <w:p w14:paraId="00561ACD" w14:textId="77777777" w:rsidR="00354FFB" w:rsidRPr="00354FFB" w:rsidRDefault="00354FFB" w:rsidP="00354FFB">
            <w:pPr>
              <w:rPr>
                <w:rFonts w:ascii="Times New Roman" w:eastAsia="Calibri" w:hAnsi="Times New Roman" w:cs="Times New Roman"/>
              </w:rPr>
            </w:pPr>
          </w:p>
        </w:tc>
        <w:tc>
          <w:tcPr>
            <w:tcW w:w="4080" w:type="dxa"/>
            <w:vMerge/>
          </w:tcPr>
          <w:p w14:paraId="024ECB25" w14:textId="77777777" w:rsidR="00354FFB" w:rsidRPr="00354FFB" w:rsidRDefault="00354FFB" w:rsidP="00354FFB">
            <w:pPr>
              <w:rPr>
                <w:rFonts w:ascii="Times New Roman" w:eastAsia="Calibri" w:hAnsi="Times New Roman" w:cs="Times New Roman"/>
              </w:rPr>
            </w:pPr>
          </w:p>
        </w:tc>
        <w:tc>
          <w:tcPr>
            <w:tcW w:w="6800" w:type="dxa"/>
          </w:tcPr>
          <w:p w14:paraId="23D4056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2E101967" w14:textId="77777777" w:rsidTr="00A52685">
        <w:tc>
          <w:tcPr>
            <w:tcW w:w="272" w:type="dxa"/>
            <w:vMerge/>
          </w:tcPr>
          <w:p w14:paraId="18BB3AA6" w14:textId="77777777" w:rsidR="00354FFB" w:rsidRPr="00354FFB" w:rsidRDefault="00354FFB" w:rsidP="00354FFB">
            <w:pPr>
              <w:rPr>
                <w:rFonts w:ascii="Times New Roman" w:eastAsia="Calibri" w:hAnsi="Times New Roman" w:cs="Times New Roman"/>
              </w:rPr>
            </w:pPr>
          </w:p>
        </w:tc>
        <w:tc>
          <w:tcPr>
            <w:tcW w:w="1903" w:type="dxa"/>
            <w:vMerge/>
          </w:tcPr>
          <w:p w14:paraId="61C59EEC" w14:textId="77777777" w:rsidR="00354FFB" w:rsidRPr="00354FFB" w:rsidRDefault="00354FFB" w:rsidP="00354FFB">
            <w:pPr>
              <w:rPr>
                <w:rFonts w:ascii="Times New Roman" w:eastAsia="Calibri" w:hAnsi="Times New Roman" w:cs="Times New Roman"/>
              </w:rPr>
            </w:pPr>
          </w:p>
        </w:tc>
        <w:tc>
          <w:tcPr>
            <w:tcW w:w="1224" w:type="dxa"/>
            <w:vMerge/>
          </w:tcPr>
          <w:p w14:paraId="756EB729" w14:textId="77777777" w:rsidR="00354FFB" w:rsidRPr="00354FFB" w:rsidRDefault="00354FFB" w:rsidP="00354FFB">
            <w:pPr>
              <w:rPr>
                <w:rFonts w:ascii="Times New Roman" w:eastAsia="Calibri" w:hAnsi="Times New Roman" w:cs="Times New Roman"/>
              </w:rPr>
            </w:pPr>
          </w:p>
        </w:tc>
        <w:tc>
          <w:tcPr>
            <w:tcW w:w="4080" w:type="dxa"/>
            <w:vMerge/>
          </w:tcPr>
          <w:p w14:paraId="337585F3" w14:textId="77777777" w:rsidR="00354FFB" w:rsidRPr="00354FFB" w:rsidRDefault="00354FFB" w:rsidP="00354FFB">
            <w:pPr>
              <w:rPr>
                <w:rFonts w:ascii="Times New Roman" w:eastAsia="Calibri" w:hAnsi="Times New Roman" w:cs="Times New Roman"/>
              </w:rPr>
            </w:pPr>
          </w:p>
        </w:tc>
        <w:tc>
          <w:tcPr>
            <w:tcW w:w="6800" w:type="dxa"/>
          </w:tcPr>
          <w:p w14:paraId="3EA07E0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19449E8E" w14:textId="77777777" w:rsidTr="00A52685">
        <w:tc>
          <w:tcPr>
            <w:tcW w:w="272" w:type="dxa"/>
            <w:vMerge w:val="restart"/>
          </w:tcPr>
          <w:p w14:paraId="3AAB611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4.</w:t>
            </w:r>
          </w:p>
        </w:tc>
        <w:tc>
          <w:tcPr>
            <w:tcW w:w="1903" w:type="dxa"/>
            <w:vMerge w:val="restart"/>
          </w:tcPr>
          <w:p w14:paraId="5BB916B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Объекты торговли (торговые центры, торгово-развлекательные центры (комплексы)</w:t>
            </w:r>
          </w:p>
        </w:tc>
        <w:tc>
          <w:tcPr>
            <w:tcW w:w="1224" w:type="dxa"/>
            <w:vMerge w:val="restart"/>
          </w:tcPr>
          <w:p w14:paraId="66AA008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4.2</w:t>
            </w:r>
          </w:p>
        </w:tc>
        <w:tc>
          <w:tcPr>
            <w:tcW w:w="4080" w:type="dxa"/>
            <w:vMerge w:val="restart"/>
          </w:tcPr>
          <w:p w14:paraId="22E38A9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4.6, 4.8 - 4.8.2; размещение гаражей и (или) стоянок для автомобилей сотрудников и посетителей торгового центра</w:t>
            </w:r>
          </w:p>
        </w:tc>
        <w:tc>
          <w:tcPr>
            <w:tcW w:w="6800" w:type="dxa"/>
          </w:tcPr>
          <w:p w14:paraId="0E48C89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2000 кв.м.</w:t>
            </w:r>
          </w:p>
        </w:tc>
      </w:tr>
      <w:tr w:rsidR="00354FFB" w:rsidRPr="00354FFB" w14:paraId="21BA6B5B" w14:textId="77777777" w:rsidTr="00A52685">
        <w:tc>
          <w:tcPr>
            <w:tcW w:w="272" w:type="dxa"/>
            <w:vMerge/>
          </w:tcPr>
          <w:p w14:paraId="7883628F" w14:textId="77777777" w:rsidR="00354FFB" w:rsidRPr="00354FFB" w:rsidRDefault="00354FFB" w:rsidP="00354FFB">
            <w:pPr>
              <w:rPr>
                <w:rFonts w:ascii="Times New Roman" w:eastAsia="Calibri" w:hAnsi="Times New Roman" w:cs="Times New Roman"/>
              </w:rPr>
            </w:pPr>
          </w:p>
        </w:tc>
        <w:tc>
          <w:tcPr>
            <w:tcW w:w="1903" w:type="dxa"/>
            <w:vMerge/>
          </w:tcPr>
          <w:p w14:paraId="6368F1E5" w14:textId="77777777" w:rsidR="00354FFB" w:rsidRPr="00354FFB" w:rsidRDefault="00354FFB" w:rsidP="00354FFB">
            <w:pPr>
              <w:rPr>
                <w:rFonts w:ascii="Times New Roman" w:eastAsia="Calibri" w:hAnsi="Times New Roman" w:cs="Times New Roman"/>
              </w:rPr>
            </w:pPr>
          </w:p>
        </w:tc>
        <w:tc>
          <w:tcPr>
            <w:tcW w:w="1224" w:type="dxa"/>
            <w:vMerge/>
          </w:tcPr>
          <w:p w14:paraId="4C14D866" w14:textId="77777777" w:rsidR="00354FFB" w:rsidRPr="00354FFB" w:rsidRDefault="00354FFB" w:rsidP="00354FFB">
            <w:pPr>
              <w:rPr>
                <w:rFonts w:ascii="Times New Roman" w:eastAsia="Calibri" w:hAnsi="Times New Roman" w:cs="Times New Roman"/>
              </w:rPr>
            </w:pPr>
          </w:p>
        </w:tc>
        <w:tc>
          <w:tcPr>
            <w:tcW w:w="4080" w:type="dxa"/>
            <w:vMerge/>
          </w:tcPr>
          <w:p w14:paraId="56BEA4B5" w14:textId="77777777" w:rsidR="00354FFB" w:rsidRPr="00354FFB" w:rsidRDefault="00354FFB" w:rsidP="00354FFB">
            <w:pPr>
              <w:rPr>
                <w:rFonts w:ascii="Times New Roman" w:eastAsia="Calibri" w:hAnsi="Times New Roman" w:cs="Times New Roman"/>
              </w:rPr>
            </w:pPr>
          </w:p>
        </w:tc>
        <w:tc>
          <w:tcPr>
            <w:tcW w:w="6800" w:type="dxa"/>
          </w:tcPr>
          <w:p w14:paraId="6AC1A3E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50000 кв.м.</w:t>
            </w:r>
          </w:p>
        </w:tc>
      </w:tr>
      <w:tr w:rsidR="00354FFB" w:rsidRPr="00354FFB" w14:paraId="5AC1FE08" w14:textId="77777777" w:rsidTr="00A52685">
        <w:tc>
          <w:tcPr>
            <w:tcW w:w="272" w:type="dxa"/>
            <w:vMerge/>
          </w:tcPr>
          <w:p w14:paraId="07B534A4" w14:textId="77777777" w:rsidR="00354FFB" w:rsidRPr="00354FFB" w:rsidRDefault="00354FFB" w:rsidP="00354FFB">
            <w:pPr>
              <w:rPr>
                <w:rFonts w:ascii="Times New Roman" w:eastAsia="Calibri" w:hAnsi="Times New Roman" w:cs="Times New Roman"/>
              </w:rPr>
            </w:pPr>
          </w:p>
        </w:tc>
        <w:tc>
          <w:tcPr>
            <w:tcW w:w="1903" w:type="dxa"/>
            <w:vMerge/>
          </w:tcPr>
          <w:p w14:paraId="4DB11BFE" w14:textId="77777777" w:rsidR="00354FFB" w:rsidRPr="00354FFB" w:rsidRDefault="00354FFB" w:rsidP="00354FFB">
            <w:pPr>
              <w:rPr>
                <w:rFonts w:ascii="Times New Roman" w:eastAsia="Calibri" w:hAnsi="Times New Roman" w:cs="Times New Roman"/>
              </w:rPr>
            </w:pPr>
          </w:p>
        </w:tc>
        <w:tc>
          <w:tcPr>
            <w:tcW w:w="1224" w:type="dxa"/>
            <w:vMerge/>
          </w:tcPr>
          <w:p w14:paraId="1E8BC3C1" w14:textId="77777777" w:rsidR="00354FFB" w:rsidRPr="00354FFB" w:rsidRDefault="00354FFB" w:rsidP="00354FFB">
            <w:pPr>
              <w:rPr>
                <w:rFonts w:ascii="Times New Roman" w:eastAsia="Calibri" w:hAnsi="Times New Roman" w:cs="Times New Roman"/>
              </w:rPr>
            </w:pPr>
          </w:p>
        </w:tc>
        <w:tc>
          <w:tcPr>
            <w:tcW w:w="4080" w:type="dxa"/>
            <w:vMerge/>
          </w:tcPr>
          <w:p w14:paraId="72E18CD7" w14:textId="77777777" w:rsidR="00354FFB" w:rsidRPr="00354FFB" w:rsidRDefault="00354FFB" w:rsidP="00354FFB">
            <w:pPr>
              <w:rPr>
                <w:rFonts w:ascii="Times New Roman" w:eastAsia="Calibri" w:hAnsi="Times New Roman" w:cs="Times New Roman"/>
              </w:rPr>
            </w:pPr>
          </w:p>
        </w:tc>
        <w:tc>
          <w:tcPr>
            <w:tcW w:w="6800" w:type="dxa"/>
          </w:tcPr>
          <w:p w14:paraId="51E50A1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354FFB" w:rsidRPr="00354FFB" w14:paraId="2C401B80" w14:textId="77777777" w:rsidTr="00A52685">
        <w:tc>
          <w:tcPr>
            <w:tcW w:w="272" w:type="dxa"/>
            <w:vMerge/>
          </w:tcPr>
          <w:p w14:paraId="5F3B70A4" w14:textId="77777777" w:rsidR="00354FFB" w:rsidRPr="00354FFB" w:rsidRDefault="00354FFB" w:rsidP="00354FFB">
            <w:pPr>
              <w:rPr>
                <w:rFonts w:ascii="Times New Roman" w:eastAsia="Calibri" w:hAnsi="Times New Roman" w:cs="Times New Roman"/>
              </w:rPr>
            </w:pPr>
          </w:p>
        </w:tc>
        <w:tc>
          <w:tcPr>
            <w:tcW w:w="1903" w:type="dxa"/>
            <w:vMerge/>
          </w:tcPr>
          <w:p w14:paraId="065D2776" w14:textId="77777777" w:rsidR="00354FFB" w:rsidRPr="00354FFB" w:rsidRDefault="00354FFB" w:rsidP="00354FFB">
            <w:pPr>
              <w:rPr>
                <w:rFonts w:ascii="Times New Roman" w:eastAsia="Calibri" w:hAnsi="Times New Roman" w:cs="Times New Roman"/>
              </w:rPr>
            </w:pPr>
          </w:p>
        </w:tc>
        <w:tc>
          <w:tcPr>
            <w:tcW w:w="1224" w:type="dxa"/>
            <w:vMerge/>
          </w:tcPr>
          <w:p w14:paraId="3EBF9237" w14:textId="77777777" w:rsidR="00354FFB" w:rsidRPr="00354FFB" w:rsidRDefault="00354FFB" w:rsidP="00354FFB">
            <w:pPr>
              <w:rPr>
                <w:rFonts w:ascii="Times New Roman" w:eastAsia="Calibri" w:hAnsi="Times New Roman" w:cs="Times New Roman"/>
              </w:rPr>
            </w:pPr>
          </w:p>
        </w:tc>
        <w:tc>
          <w:tcPr>
            <w:tcW w:w="4080" w:type="dxa"/>
            <w:vMerge/>
          </w:tcPr>
          <w:p w14:paraId="5659123C" w14:textId="77777777" w:rsidR="00354FFB" w:rsidRPr="00354FFB" w:rsidRDefault="00354FFB" w:rsidP="00354FFB">
            <w:pPr>
              <w:rPr>
                <w:rFonts w:ascii="Times New Roman" w:eastAsia="Calibri" w:hAnsi="Times New Roman" w:cs="Times New Roman"/>
              </w:rPr>
            </w:pPr>
          </w:p>
        </w:tc>
        <w:tc>
          <w:tcPr>
            <w:tcW w:w="6800" w:type="dxa"/>
          </w:tcPr>
          <w:p w14:paraId="321D61D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31B6577B" w14:textId="77777777" w:rsidTr="00A52685">
        <w:tc>
          <w:tcPr>
            <w:tcW w:w="272" w:type="dxa"/>
            <w:vMerge/>
          </w:tcPr>
          <w:p w14:paraId="326BCA87" w14:textId="77777777" w:rsidR="00354FFB" w:rsidRPr="00354FFB" w:rsidRDefault="00354FFB" w:rsidP="00354FFB">
            <w:pPr>
              <w:rPr>
                <w:rFonts w:ascii="Times New Roman" w:eastAsia="Calibri" w:hAnsi="Times New Roman" w:cs="Times New Roman"/>
              </w:rPr>
            </w:pPr>
          </w:p>
        </w:tc>
        <w:tc>
          <w:tcPr>
            <w:tcW w:w="1903" w:type="dxa"/>
            <w:vMerge/>
          </w:tcPr>
          <w:p w14:paraId="6C456C64" w14:textId="77777777" w:rsidR="00354FFB" w:rsidRPr="00354FFB" w:rsidRDefault="00354FFB" w:rsidP="00354FFB">
            <w:pPr>
              <w:rPr>
                <w:rFonts w:ascii="Times New Roman" w:eastAsia="Calibri" w:hAnsi="Times New Roman" w:cs="Times New Roman"/>
              </w:rPr>
            </w:pPr>
          </w:p>
        </w:tc>
        <w:tc>
          <w:tcPr>
            <w:tcW w:w="1224" w:type="dxa"/>
            <w:vMerge/>
          </w:tcPr>
          <w:p w14:paraId="3E5C1FE1" w14:textId="77777777" w:rsidR="00354FFB" w:rsidRPr="00354FFB" w:rsidRDefault="00354FFB" w:rsidP="00354FFB">
            <w:pPr>
              <w:rPr>
                <w:rFonts w:ascii="Times New Roman" w:eastAsia="Calibri" w:hAnsi="Times New Roman" w:cs="Times New Roman"/>
              </w:rPr>
            </w:pPr>
          </w:p>
        </w:tc>
        <w:tc>
          <w:tcPr>
            <w:tcW w:w="4080" w:type="dxa"/>
            <w:vMerge/>
          </w:tcPr>
          <w:p w14:paraId="6F3FD5C6" w14:textId="77777777" w:rsidR="00354FFB" w:rsidRPr="00354FFB" w:rsidRDefault="00354FFB" w:rsidP="00354FFB">
            <w:pPr>
              <w:rPr>
                <w:rFonts w:ascii="Times New Roman" w:eastAsia="Calibri" w:hAnsi="Times New Roman" w:cs="Times New Roman"/>
              </w:rPr>
            </w:pPr>
          </w:p>
        </w:tc>
        <w:tc>
          <w:tcPr>
            <w:tcW w:w="6800" w:type="dxa"/>
          </w:tcPr>
          <w:p w14:paraId="7EF9015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585E757B" w14:textId="77777777" w:rsidTr="00A52685">
        <w:tc>
          <w:tcPr>
            <w:tcW w:w="272" w:type="dxa"/>
            <w:vMerge/>
          </w:tcPr>
          <w:p w14:paraId="3B46C58D" w14:textId="77777777" w:rsidR="00354FFB" w:rsidRPr="00354FFB" w:rsidRDefault="00354FFB" w:rsidP="00354FFB">
            <w:pPr>
              <w:rPr>
                <w:rFonts w:ascii="Times New Roman" w:eastAsia="Calibri" w:hAnsi="Times New Roman" w:cs="Times New Roman"/>
              </w:rPr>
            </w:pPr>
          </w:p>
        </w:tc>
        <w:tc>
          <w:tcPr>
            <w:tcW w:w="1903" w:type="dxa"/>
            <w:vMerge/>
          </w:tcPr>
          <w:p w14:paraId="25159115" w14:textId="77777777" w:rsidR="00354FFB" w:rsidRPr="00354FFB" w:rsidRDefault="00354FFB" w:rsidP="00354FFB">
            <w:pPr>
              <w:rPr>
                <w:rFonts w:ascii="Times New Roman" w:eastAsia="Calibri" w:hAnsi="Times New Roman" w:cs="Times New Roman"/>
              </w:rPr>
            </w:pPr>
          </w:p>
        </w:tc>
        <w:tc>
          <w:tcPr>
            <w:tcW w:w="1224" w:type="dxa"/>
            <w:vMerge/>
          </w:tcPr>
          <w:p w14:paraId="476BAAD2" w14:textId="77777777" w:rsidR="00354FFB" w:rsidRPr="00354FFB" w:rsidRDefault="00354FFB" w:rsidP="00354FFB">
            <w:pPr>
              <w:rPr>
                <w:rFonts w:ascii="Times New Roman" w:eastAsia="Calibri" w:hAnsi="Times New Roman" w:cs="Times New Roman"/>
              </w:rPr>
            </w:pPr>
          </w:p>
        </w:tc>
        <w:tc>
          <w:tcPr>
            <w:tcW w:w="4080" w:type="dxa"/>
            <w:vMerge/>
          </w:tcPr>
          <w:p w14:paraId="08850C1D" w14:textId="77777777" w:rsidR="00354FFB" w:rsidRPr="00354FFB" w:rsidRDefault="00354FFB" w:rsidP="00354FFB">
            <w:pPr>
              <w:rPr>
                <w:rFonts w:ascii="Times New Roman" w:eastAsia="Calibri" w:hAnsi="Times New Roman" w:cs="Times New Roman"/>
              </w:rPr>
            </w:pPr>
          </w:p>
        </w:tc>
        <w:tc>
          <w:tcPr>
            <w:tcW w:w="6800" w:type="dxa"/>
          </w:tcPr>
          <w:p w14:paraId="732E757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w:t>
            </w:r>
          </w:p>
        </w:tc>
      </w:tr>
      <w:tr w:rsidR="00354FFB" w:rsidRPr="00354FFB" w14:paraId="7329BEB2" w14:textId="77777777" w:rsidTr="00A52685">
        <w:tc>
          <w:tcPr>
            <w:tcW w:w="272" w:type="dxa"/>
            <w:vMerge/>
          </w:tcPr>
          <w:p w14:paraId="3ACDE2B3" w14:textId="77777777" w:rsidR="00354FFB" w:rsidRPr="00354FFB" w:rsidRDefault="00354FFB" w:rsidP="00354FFB">
            <w:pPr>
              <w:rPr>
                <w:rFonts w:ascii="Times New Roman" w:eastAsia="Calibri" w:hAnsi="Times New Roman" w:cs="Times New Roman"/>
              </w:rPr>
            </w:pPr>
          </w:p>
        </w:tc>
        <w:tc>
          <w:tcPr>
            <w:tcW w:w="1903" w:type="dxa"/>
            <w:vMerge/>
          </w:tcPr>
          <w:p w14:paraId="077EBFE7" w14:textId="77777777" w:rsidR="00354FFB" w:rsidRPr="00354FFB" w:rsidRDefault="00354FFB" w:rsidP="00354FFB">
            <w:pPr>
              <w:rPr>
                <w:rFonts w:ascii="Times New Roman" w:eastAsia="Calibri" w:hAnsi="Times New Roman" w:cs="Times New Roman"/>
              </w:rPr>
            </w:pPr>
          </w:p>
        </w:tc>
        <w:tc>
          <w:tcPr>
            <w:tcW w:w="1224" w:type="dxa"/>
            <w:vMerge/>
          </w:tcPr>
          <w:p w14:paraId="2494B059" w14:textId="77777777" w:rsidR="00354FFB" w:rsidRPr="00354FFB" w:rsidRDefault="00354FFB" w:rsidP="00354FFB">
            <w:pPr>
              <w:rPr>
                <w:rFonts w:ascii="Times New Roman" w:eastAsia="Calibri" w:hAnsi="Times New Roman" w:cs="Times New Roman"/>
              </w:rPr>
            </w:pPr>
          </w:p>
        </w:tc>
        <w:tc>
          <w:tcPr>
            <w:tcW w:w="4080" w:type="dxa"/>
            <w:vMerge/>
          </w:tcPr>
          <w:p w14:paraId="773E1F58" w14:textId="77777777" w:rsidR="00354FFB" w:rsidRPr="00354FFB" w:rsidRDefault="00354FFB" w:rsidP="00354FFB">
            <w:pPr>
              <w:rPr>
                <w:rFonts w:ascii="Times New Roman" w:eastAsia="Calibri" w:hAnsi="Times New Roman" w:cs="Times New Roman"/>
              </w:rPr>
            </w:pPr>
          </w:p>
        </w:tc>
        <w:tc>
          <w:tcPr>
            <w:tcW w:w="6800" w:type="dxa"/>
          </w:tcPr>
          <w:p w14:paraId="25456B1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15 м.</w:t>
            </w:r>
          </w:p>
        </w:tc>
      </w:tr>
      <w:tr w:rsidR="00354FFB" w:rsidRPr="00354FFB" w14:paraId="56E6AF36" w14:textId="77777777" w:rsidTr="00A52685">
        <w:tc>
          <w:tcPr>
            <w:tcW w:w="272" w:type="dxa"/>
            <w:vMerge/>
          </w:tcPr>
          <w:p w14:paraId="2385AA1A" w14:textId="77777777" w:rsidR="00354FFB" w:rsidRPr="00354FFB" w:rsidRDefault="00354FFB" w:rsidP="00354FFB">
            <w:pPr>
              <w:rPr>
                <w:rFonts w:ascii="Times New Roman" w:eastAsia="Calibri" w:hAnsi="Times New Roman" w:cs="Times New Roman"/>
              </w:rPr>
            </w:pPr>
          </w:p>
        </w:tc>
        <w:tc>
          <w:tcPr>
            <w:tcW w:w="1903" w:type="dxa"/>
            <w:vMerge/>
          </w:tcPr>
          <w:p w14:paraId="59DB6F9A" w14:textId="77777777" w:rsidR="00354FFB" w:rsidRPr="00354FFB" w:rsidRDefault="00354FFB" w:rsidP="00354FFB">
            <w:pPr>
              <w:rPr>
                <w:rFonts w:ascii="Times New Roman" w:eastAsia="Calibri" w:hAnsi="Times New Roman" w:cs="Times New Roman"/>
              </w:rPr>
            </w:pPr>
          </w:p>
        </w:tc>
        <w:tc>
          <w:tcPr>
            <w:tcW w:w="1224" w:type="dxa"/>
            <w:vMerge/>
          </w:tcPr>
          <w:p w14:paraId="52553DB6" w14:textId="77777777" w:rsidR="00354FFB" w:rsidRPr="00354FFB" w:rsidRDefault="00354FFB" w:rsidP="00354FFB">
            <w:pPr>
              <w:rPr>
                <w:rFonts w:ascii="Times New Roman" w:eastAsia="Calibri" w:hAnsi="Times New Roman" w:cs="Times New Roman"/>
              </w:rPr>
            </w:pPr>
          </w:p>
        </w:tc>
        <w:tc>
          <w:tcPr>
            <w:tcW w:w="4080" w:type="dxa"/>
            <w:vMerge/>
          </w:tcPr>
          <w:p w14:paraId="2B2D55FF" w14:textId="77777777" w:rsidR="00354FFB" w:rsidRPr="00354FFB" w:rsidRDefault="00354FFB" w:rsidP="00354FFB">
            <w:pPr>
              <w:rPr>
                <w:rFonts w:ascii="Times New Roman" w:eastAsia="Calibri" w:hAnsi="Times New Roman" w:cs="Times New Roman"/>
              </w:rPr>
            </w:pPr>
          </w:p>
        </w:tc>
        <w:tc>
          <w:tcPr>
            <w:tcW w:w="6800" w:type="dxa"/>
          </w:tcPr>
          <w:p w14:paraId="0548DA2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65B1DF9B" w14:textId="77777777" w:rsidTr="00A52685">
        <w:tc>
          <w:tcPr>
            <w:tcW w:w="272" w:type="dxa"/>
            <w:vMerge/>
          </w:tcPr>
          <w:p w14:paraId="6ADC93AA" w14:textId="77777777" w:rsidR="00354FFB" w:rsidRPr="00354FFB" w:rsidRDefault="00354FFB" w:rsidP="00354FFB">
            <w:pPr>
              <w:rPr>
                <w:rFonts w:ascii="Times New Roman" w:eastAsia="Calibri" w:hAnsi="Times New Roman" w:cs="Times New Roman"/>
              </w:rPr>
            </w:pPr>
          </w:p>
        </w:tc>
        <w:tc>
          <w:tcPr>
            <w:tcW w:w="1903" w:type="dxa"/>
            <w:vMerge/>
          </w:tcPr>
          <w:p w14:paraId="2B19D3ED" w14:textId="77777777" w:rsidR="00354FFB" w:rsidRPr="00354FFB" w:rsidRDefault="00354FFB" w:rsidP="00354FFB">
            <w:pPr>
              <w:rPr>
                <w:rFonts w:ascii="Times New Roman" w:eastAsia="Calibri" w:hAnsi="Times New Roman" w:cs="Times New Roman"/>
              </w:rPr>
            </w:pPr>
          </w:p>
        </w:tc>
        <w:tc>
          <w:tcPr>
            <w:tcW w:w="1224" w:type="dxa"/>
            <w:vMerge/>
          </w:tcPr>
          <w:p w14:paraId="18E3E59F" w14:textId="77777777" w:rsidR="00354FFB" w:rsidRPr="00354FFB" w:rsidRDefault="00354FFB" w:rsidP="00354FFB">
            <w:pPr>
              <w:rPr>
                <w:rFonts w:ascii="Times New Roman" w:eastAsia="Calibri" w:hAnsi="Times New Roman" w:cs="Times New Roman"/>
              </w:rPr>
            </w:pPr>
          </w:p>
        </w:tc>
        <w:tc>
          <w:tcPr>
            <w:tcW w:w="4080" w:type="dxa"/>
            <w:vMerge/>
          </w:tcPr>
          <w:p w14:paraId="79ECB2EA" w14:textId="77777777" w:rsidR="00354FFB" w:rsidRPr="00354FFB" w:rsidRDefault="00354FFB" w:rsidP="00354FFB">
            <w:pPr>
              <w:rPr>
                <w:rFonts w:ascii="Times New Roman" w:eastAsia="Calibri" w:hAnsi="Times New Roman" w:cs="Times New Roman"/>
              </w:rPr>
            </w:pPr>
          </w:p>
        </w:tc>
        <w:tc>
          <w:tcPr>
            <w:tcW w:w="6800" w:type="dxa"/>
          </w:tcPr>
          <w:p w14:paraId="0898B70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04306F81" w14:textId="77777777" w:rsidTr="00A52685">
        <w:tc>
          <w:tcPr>
            <w:tcW w:w="272" w:type="dxa"/>
            <w:vMerge/>
          </w:tcPr>
          <w:p w14:paraId="73DC1E43" w14:textId="77777777" w:rsidR="00354FFB" w:rsidRPr="00354FFB" w:rsidRDefault="00354FFB" w:rsidP="00354FFB">
            <w:pPr>
              <w:rPr>
                <w:rFonts w:ascii="Times New Roman" w:eastAsia="Calibri" w:hAnsi="Times New Roman" w:cs="Times New Roman"/>
              </w:rPr>
            </w:pPr>
          </w:p>
        </w:tc>
        <w:tc>
          <w:tcPr>
            <w:tcW w:w="1903" w:type="dxa"/>
            <w:vMerge/>
          </w:tcPr>
          <w:p w14:paraId="5E81F230" w14:textId="77777777" w:rsidR="00354FFB" w:rsidRPr="00354FFB" w:rsidRDefault="00354FFB" w:rsidP="00354FFB">
            <w:pPr>
              <w:rPr>
                <w:rFonts w:ascii="Times New Roman" w:eastAsia="Calibri" w:hAnsi="Times New Roman" w:cs="Times New Roman"/>
              </w:rPr>
            </w:pPr>
          </w:p>
        </w:tc>
        <w:tc>
          <w:tcPr>
            <w:tcW w:w="1224" w:type="dxa"/>
            <w:vMerge/>
          </w:tcPr>
          <w:p w14:paraId="3A351366" w14:textId="77777777" w:rsidR="00354FFB" w:rsidRPr="00354FFB" w:rsidRDefault="00354FFB" w:rsidP="00354FFB">
            <w:pPr>
              <w:rPr>
                <w:rFonts w:ascii="Times New Roman" w:eastAsia="Calibri" w:hAnsi="Times New Roman" w:cs="Times New Roman"/>
              </w:rPr>
            </w:pPr>
          </w:p>
        </w:tc>
        <w:tc>
          <w:tcPr>
            <w:tcW w:w="4080" w:type="dxa"/>
            <w:vMerge/>
          </w:tcPr>
          <w:p w14:paraId="2136027A" w14:textId="77777777" w:rsidR="00354FFB" w:rsidRPr="00354FFB" w:rsidRDefault="00354FFB" w:rsidP="00354FFB">
            <w:pPr>
              <w:rPr>
                <w:rFonts w:ascii="Times New Roman" w:eastAsia="Calibri" w:hAnsi="Times New Roman" w:cs="Times New Roman"/>
              </w:rPr>
            </w:pPr>
          </w:p>
        </w:tc>
        <w:tc>
          <w:tcPr>
            <w:tcW w:w="6800" w:type="dxa"/>
          </w:tcPr>
          <w:p w14:paraId="3009D4A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29105776" w14:textId="77777777" w:rsidTr="00A52685">
        <w:tc>
          <w:tcPr>
            <w:tcW w:w="272" w:type="dxa"/>
            <w:vMerge w:val="restart"/>
          </w:tcPr>
          <w:p w14:paraId="5132510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c>
          <w:tcPr>
            <w:tcW w:w="1903" w:type="dxa"/>
            <w:vMerge w:val="restart"/>
          </w:tcPr>
          <w:p w14:paraId="125A3C2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Рынки</w:t>
            </w:r>
          </w:p>
        </w:tc>
        <w:tc>
          <w:tcPr>
            <w:tcW w:w="1224" w:type="dxa"/>
            <w:vMerge w:val="restart"/>
          </w:tcPr>
          <w:p w14:paraId="2AC16A4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4.3</w:t>
            </w:r>
          </w:p>
        </w:tc>
        <w:tc>
          <w:tcPr>
            <w:tcW w:w="4080" w:type="dxa"/>
            <w:vMerge w:val="restart"/>
          </w:tcPr>
          <w:p w14:paraId="5916C05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 </w:t>
            </w:r>
          </w:p>
        </w:tc>
        <w:tc>
          <w:tcPr>
            <w:tcW w:w="6800" w:type="dxa"/>
          </w:tcPr>
          <w:p w14:paraId="58DCC8C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1000 кв.м.</w:t>
            </w:r>
          </w:p>
        </w:tc>
      </w:tr>
      <w:tr w:rsidR="00354FFB" w:rsidRPr="00354FFB" w14:paraId="767A568B" w14:textId="77777777" w:rsidTr="00A52685">
        <w:tc>
          <w:tcPr>
            <w:tcW w:w="272" w:type="dxa"/>
            <w:vMerge/>
          </w:tcPr>
          <w:p w14:paraId="72F80E6C" w14:textId="77777777" w:rsidR="00354FFB" w:rsidRPr="00354FFB" w:rsidRDefault="00354FFB" w:rsidP="00354FFB">
            <w:pPr>
              <w:rPr>
                <w:rFonts w:ascii="Times New Roman" w:eastAsia="Calibri" w:hAnsi="Times New Roman" w:cs="Times New Roman"/>
              </w:rPr>
            </w:pPr>
          </w:p>
        </w:tc>
        <w:tc>
          <w:tcPr>
            <w:tcW w:w="1903" w:type="dxa"/>
            <w:vMerge/>
          </w:tcPr>
          <w:p w14:paraId="314E4D28" w14:textId="77777777" w:rsidR="00354FFB" w:rsidRPr="00354FFB" w:rsidRDefault="00354FFB" w:rsidP="00354FFB">
            <w:pPr>
              <w:rPr>
                <w:rFonts w:ascii="Times New Roman" w:eastAsia="Calibri" w:hAnsi="Times New Roman" w:cs="Times New Roman"/>
              </w:rPr>
            </w:pPr>
          </w:p>
        </w:tc>
        <w:tc>
          <w:tcPr>
            <w:tcW w:w="1224" w:type="dxa"/>
            <w:vMerge/>
          </w:tcPr>
          <w:p w14:paraId="23F2BE31" w14:textId="77777777" w:rsidR="00354FFB" w:rsidRPr="00354FFB" w:rsidRDefault="00354FFB" w:rsidP="00354FFB">
            <w:pPr>
              <w:rPr>
                <w:rFonts w:ascii="Times New Roman" w:eastAsia="Calibri" w:hAnsi="Times New Roman" w:cs="Times New Roman"/>
              </w:rPr>
            </w:pPr>
          </w:p>
        </w:tc>
        <w:tc>
          <w:tcPr>
            <w:tcW w:w="4080" w:type="dxa"/>
            <w:vMerge/>
          </w:tcPr>
          <w:p w14:paraId="32771C4B" w14:textId="77777777" w:rsidR="00354FFB" w:rsidRPr="00354FFB" w:rsidRDefault="00354FFB" w:rsidP="00354FFB">
            <w:pPr>
              <w:rPr>
                <w:rFonts w:ascii="Times New Roman" w:eastAsia="Calibri" w:hAnsi="Times New Roman" w:cs="Times New Roman"/>
              </w:rPr>
            </w:pPr>
          </w:p>
        </w:tc>
        <w:tc>
          <w:tcPr>
            <w:tcW w:w="6800" w:type="dxa"/>
          </w:tcPr>
          <w:p w14:paraId="1E852F7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 кв.м.</w:t>
            </w:r>
          </w:p>
        </w:tc>
      </w:tr>
      <w:tr w:rsidR="00354FFB" w:rsidRPr="00354FFB" w14:paraId="1CB52983" w14:textId="77777777" w:rsidTr="00A52685">
        <w:tc>
          <w:tcPr>
            <w:tcW w:w="272" w:type="dxa"/>
            <w:vMerge/>
          </w:tcPr>
          <w:p w14:paraId="4E5717CB" w14:textId="77777777" w:rsidR="00354FFB" w:rsidRPr="00354FFB" w:rsidRDefault="00354FFB" w:rsidP="00354FFB">
            <w:pPr>
              <w:rPr>
                <w:rFonts w:ascii="Times New Roman" w:eastAsia="Calibri" w:hAnsi="Times New Roman" w:cs="Times New Roman"/>
              </w:rPr>
            </w:pPr>
          </w:p>
        </w:tc>
        <w:tc>
          <w:tcPr>
            <w:tcW w:w="1903" w:type="dxa"/>
            <w:vMerge/>
          </w:tcPr>
          <w:p w14:paraId="7E38A5FA" w14:textId="77777777" w:rsidR="00354FFB" w:rsidRPr="00354FFB" w:rsidRDefault="00354FFB" w:rsidP="00354FFB">
            <w:pPr>
              <w:rPr>
                <w:rFonts w:ascii="Times New Roman" w:eastAsia="Calibri" w:hAnsi="Times New Roman" w:cs="Times New Roman"/>
              </w:rPr>
            </w:pPr>
          </w:p>
        </w:tc>
        <w:tc>
          <w:tcPr>
            <w:tcW w:w="1224" w:type="dxa"/>
            <w:vMerge/>
          </w:tcPr>
          <w:p w14:paraId="5E4462DA" w14:textId="77777777" w:rsidR="00354FFB" w:rsidRPr="00354FFB" w:rsidRDefault="00354FFB" w:rsidP="00354FFB">
            <w:pPr>
              <w:rPr>
                <w:rFonts w:ascii="Times New Roman" w:eastAsia="Calibri" w:hAnsi="Times New Roman" w:cs="Times New Roman"/>
              </w:rPr>
            </w:pPr>
          </w:p>
        </w:tc>
        <w:tc>
          <w:tcPr>
            <w:tcW w:w="4080" w:type="dxa"/>
            <w:vMerge/>
          </w:tcPr>
          <w:p w14:paraId="009128EE" w14:textId="77777777" w:rsidR="00354FFB" w:rsidRPr="00354FFB" w:rsidRDefault="00354FFB" w:rsidP="00354FFB">
            <w:pPr>
              <w:rPr>
                <w:rFonts w:ascii="Times New Roman" w:eastAsia="Calibri" w:hAnsi="Times New Roman" w:cs="Times New Roman"/>
              </w:rPr>
            </w:pPr>
          </w:p>
        </w:tc>
        <w:tc>
          <w:tcPr>
            <w:tcW w:w="6800" w:type="dxa"/>
          </w:tcPr>
          <w:p w14:paraId="5BDBDCD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354FFB" w:rsidRPr="00354FFB" w14:paraId="71A45B15" w14:textId="77777777" w:rsidTr="00A52685">
        <w:tc>
          <w:tcPr>
            <w:tcW w:w="272" w:type="dxa"/>
            <w:vMerge/>
          </w:tcPr>
          <w:p w14:paraId="6D064501" w14:textId="77777777" w:rsidR="00354FFB" w:rsidRPr="00354FFB" w:rsidRDefault="00354FFB" w:rsidP="00354FFB">
            <w:pPr>
              <w:rPr>
                <w:rFonts w:ascii="Times New Roman" w:eastAsia="Calibri" w:hAnsi="Times New Roman" w:cs="Times New Roman"/>
              </w:rPr>
            </w:pPr>
          </w:p>
        </w:tc>
        <w:tc>
          <w:tcPr>
            <w:tcW w:w="1903" w:type="dxa"/>
            <w:vMerge/>
          </w:tcPr>
          <w:p w14:paraId="24921CF8" w14:textId="77777777" w:rsidR="00354FFB" w:rsidRPr="00354FFB" w:rsidRDefault="00354FFB" w:rsidP="00354FFB">
            <w:pPr>
              <w:rPr>
                <w:rFonts w:ascii="Times New Roman" w:eastAsia="Calibri" w:hAnsi="Times New Roman" w:cs="Times New Roman"/>
              </w:rPr>
            </w:pPr>
          </w:p>
        </w:tc>
        <w:tc>
          <w:tcPr>
            <w:tcW w:w="1224" w:type="dxa"/>
            <w:vMerge/>
          </w:tcPr>
          <w:p w14:paraId="146E1543" w14:textId="77777777" w:rsidR="00354FFB" w:rsidRPr="00354FFB" w:rsidRDefault="00354FFB" w:rsidP="00354FFB">
            <w:pPr>
              <w:rPr>
                <w:rFonts w:ascii="Times New Roman" w:eastAsia="Calibri" w:hAnsi="Times New Roman" w:cs="Times New Roman"/>
              </w:rPr>
            </w:pPr>
          </w:p>
        </w:tc>
        <w:tc>
          <w:tcPr>
            <w:tcW w:w="4080" w:type="dxa"/>
            <w:vMerge/>
          </w:tcPr>
          <w:p w14:paraId="5E326389" w14:textId="77777777" w:rsidR="00354FFB" w:rsidRPr="00354FFB" w:rsidRDefault="00354FFB" w:rsidP="00354FFB">
            <w:pPr>
              <w:rPr>
                <w:rFonts w:ascii="Times New Roman" w:eastAsia="Calibri" w:hAnsi="Times New Roman" w:cs="Times New Roman"/>
              </w:rPr>
            </w:pPr>
          </w:p>
        </w:tc>
        <w:tc>
          <w:tcPr>
            <w:tcW w:w="6800" w:type="dxa"/>
          </w:tcPr>
          <w:p w14:paraId="4E21617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76DF227F" w14:textId="77777777" w:rsidTr="00A52685">
        <w:tc>
          <w:tcPr>
            <w:tcW w:w="272" w:type="dxa"/>
            <w:vMerge/>
          </w:tcPr>
          <w:p w14:paraId="49471A75" w14:textId="77777777" w:rsidR="00354FFB" w:rsidRPr="00354FFB" w:rsidRDefault="00354FFB" w:rsidP="00354FFB">
            <w:pPr>
              <w:rPr>
                <w:rFonts w:ascii="Times New Roman" w:eastAsia="Calibri" w:hAnsi="Times New Roman" w:cs="Times New Roman"/>
              </w:rPr>
            </w:pPr>
          </w:p>
        </w:tc>
        <w:tc>
          <w:tcPr>
            <w:tcW w:w="1903" w:type="dxa"/>
            <w:vMerge/>
          </w:tcPr>
          <w:p w14:paraId="47CECEA6" w14:textId="77777777" w:rsidR="00354FFB" w:rsidRPr="00354FFB" w:rsidRDefault="00354FFB" w:rsidP="00354FFB">
            <w:pPr>
              <w:rPr>
                <w:rFonts w:ascii="Times New Roman" w:eastAsia="Calibri" w:hAnsi="Times New Roman" w:cs="Times New Roman"/>
              </w:rPr>
            </w:pPr>
          </w:p>
        </w:tc>
        <w:tc>
          <w:tcPr>
            <w:tcW w:w="1224" w:type="dxa"/>
            <w:vMerge/>
          </w:tcPr>
          <w:p w14:paraId="63DA8F78" w14:textId="77777777" w:rsidR="00354FFB" w:rsidRPr="00354FFB" w:rsidRDefault="00354FFB" w:rsidP="00354FFB">
            <w:pPr>
              <w:rPr>
                <w:rFonts w:ascii="Times New Roman" w:eastAsia="Calibri" w:hAnsi="Times New Roman" w:cs="Times New Roman"/>
              </w:rPr>
            </w:pPr>
          </w:p>
        </w:tc>
        <w:tc>
          <w:tcPr>
            <w:tcW w:w="4080" w:type="dxa"/>
            <w:vMerge/>
          </w:tcPr>
          <w:p w14:paraId="52BECE47" w14:textId="77777777" w:rsidR="00354FFB" w:rsidRPr="00354FFB" w:rsidRDefault="00354FFB" w:rsidP="00354FFB">
            <w:pPr>
              <w:rPr>
                <w:rFonts w:ascii="Times New Roman" w:eastAsia="Calibri" w:hAnsi="Times New Roman" w:cs="Times New Roman"/>
              </w:rPr>
            </w:pPr>
          </w:p>
        </w:tc>
        <w:tc>
          <w:tcPr>
            <w:tcW w:w="6800" w:type="dxa"/>
          </w:tcPr>
          <w:p w14:paraId="7CFC51E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4C13789C" w14:textId="77777777" w:rsidTr="00A52685">
        <w:tc>
          <w:tcPr>
            <w:tcW w:w="272" w:type="dxa"/>
            <w:vMerge/>
          </w:tcPr>
          <w:p w14:paraId="693B4DA8" w14:textId="77777777" w:rsidR="00354FFB" w:rsidRPr="00354FFB" w:rsidRDefault="00354FFB" w:rsidP="00354FFB">
            <w:pPr>
              <w:rPr>
                <w:rFonts w:ascii="Times New Roman" w:eastAsia="Calibri" w:hAnsi="Times New Roman" w:cs="Times New Roman"/>
              </w:rPr>
            </w:pPr>
          </w:p>
        </w:tc>
        <w:tc>
          <w:tcPr>
            <w:tcW w:w="1903" w:type="dxa"/>
            <w:vMerge/>
          </w:tcPr>
          <w:p w14:paraId="231F190C" w14:textId="77777777" w:rsidR="00354FFB" w:rsidRPr="00354FFB" w:rsidRDefault="00354FFB" w:rsidP="00354FFB">
            <w:pPr>
              <w:rPr>
                <w:rFonts w:ascii="Times New Roman" w:eastAsia="Calibri" w:hAnsi="Times New Roman" w:cs="Times New Roman"/>
              </w:rPr>
            </w:pPr>
          </w:p>
        </w:tc>
        <w:tc>
          <w:tcPr>
            <w:tcW w:w="1224" w:type="dxa"/>
            <w:vMerge/>
          </w:tcPr>
          <w:p w14:paraId="7B10B43A" w14:textId="77777777" w:rsidR="00354FFB" w:rsidRPr="00354FFB" w:rsidRDefault="00354FFB" w:rsidP="00354FFB">
            <w:pPr>
              <w:rPr>
                <w:rFonts w:ascii="Times New Roman" w:eastAsia="Calibri" w:hAnsi="Times New Roman" w:cs="Times New Roman"/>
              </w:rPr>
            </w:pPr>
          </w:p>
        </w:tc>
        <w:tc>
          <w:tcPr>
            <w:tcW w:w="4080" w:type="dxa"/>
            <w:vMerge/>
          </w:tcPr>
          <w:p w14:paraId="4ADF113A" w14:textId="77777777" w:rsidR="00354FFB" w:rsidRPr="00354FFB" w:rsidRDefault="00354FFB" w:rsidP="00354FFB">
            <w:pPr>
              <w:rPr>
                <w:rFonts w:ascii="Times New Roman" w:eastAsia="Calibri" w:hAnsi="Times New Roman" w:cs="Times New Roman"/>
              </w:rPr>
            </w:pPr>
          </w:p>
        </w:tc>
        <w:tc>
          <w:tcPr>
            <w:tcW w:w="6800" w:type="dxa"/>
          </w:tcPr>
          <w:p w14:paraId="6AA4B72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3360B30D" w14:textId="77777777" w:rsidTr="00A52685">
        <w:tc>
          <w:tcPr>
            <w:tcW w:w="272" w:type="dxa"/>
            <w:vMerge/>
          </w:tcPr>
          <w:p w14:paraId="2206D4E9" w14:textId="77777777" w:rsidR="00354FFB" w:rsidRPr="00354FFB" w:rsidRDefault="00354FFB" w:rsidP="00354FFB">
            <w:pPr>
              <w:rPr>
                <w:rFonts w:ascii="Times New Roman" w:eastAsia="Calibri" w:hAnsi="Times New Roman" w:cs="Times New Roman"/>
              </w:rPr>
            </w:pPr>
          </w:p>
        </w:tc>
        <w:tc>
          <w:tcPr>
            <w:tcW w:w="1903" w:type="dxa"/>
            <w:vMerge/>
          </w:tcPr>
          <w:p w14:paraId="7B22B91F" w14:textId="77777777" w:rsidR="00354FFB" w:rsidRPr="00354FFB" w:rsidRDefault="00354FFB" w:rsidP="00354FFB">
            <w:pPr>
              <w:rPr>
                <w:rFonts w:ascii="Times New Roman" w:eastAsia="Calibri" w:hAnsi="Times New Roman" w:cs="Times New Roman"/>
              </w:rPr>
            </w:pPr>
          </w:p>
        </w:tc>
        <w:tc>
          <w:tcPr>
            <w:tcW w:w="1224" w:type="dxa"/>
            <w:vMerge/>
          </w:tcPr>
          <w:p w14:paraId="7E24C93A" w14:textId="77777777" w:rsidR="00354FFB" w:rsidRPr="00354FFB" w:rsidRDefault="00354FFB" w:rsidP="00354FFB">
            <w:pPr>
              <w:rPr>
                <w:rFonts w:ascii="Times New Roman" w:eastAsia="Calibri" w:hAnsi="Times New Roman" w:cs="Times New Roman"/>
              </w:rPr>
            </w:pPr>
          </w:p>
        </w:tc>
        <w:tc>
          <w:tcPr>
            <w:tcW w:w="4080" w:type="dxa"/>
            <w:vMerge/>
          </w:tcPr>
          <w:p w14:paraId="6448B6B8" w14:textId="77777777" w:rsidR="00354FFB" w:rsidRPr="00354FFB" w:rsidRDefault="00354FFB" w:rsidP="00354FFB">
            <w:pPr>
              <w:rPr>
                <w:rFonts w:ascii="Times New Roman" w:eastAsia="Calibri" w:hAnsi="Times New Roman" w:cs="Times New Roman"/>
              </w:rPr>
            </w:pPr>
          </w:p>
        </w:tc>
        <w:tc>
          <w:tcPr>
            <w:tcW w:w="6800" w:type="dxa"/>
          </w:tcPr>
          <w:p w14:paraId="5496AC6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15 м.</w:t>
            </w:r>
          </w:p>
        </w:tc>
      </w:tr>
      <w:tr w:rsidR="00354FFB" w:rsidRPr="00354FFB" w14:paraId="0F238629" w14:textId="77777777" w:rsidTr="00A52685">
        <w:tc>
          <w:tcPr>
            <w:tcW w:w="272" w:type="dxa"/>
            <w:vMerge/>
          </w:tcPr>
          <w:p w14:paraId="1FC1C614" w14:textId="77777777" w:rsidR="00354FFB" w:rsidRPr="00354FFB" w:rsidRDefault="00354FFB" w:rsidP="00354FFB">
            <w:pPr>
              <w:rPr>
                <w:rFonts w:ascii="Times New Roman" w:eastAsia="Calibri" w:hAnsi="Times New Roman" w:cs="Times New Roman"/>
              </w:rPr>
            </w:pPr>
          </w:p>
        </w:tc>
        <w:tc>
          <w:tcPr>
            <w:tcW w:w="1903" w:type="dxa"/>
            <w:vMerge/>
          </w:tcPr>
          <w:p w14:paraId="67D8A443" w14:textId="77777777" w:rsidR="00354FFB" w:rsidRPr="00354FFB" w:rsidRDefault="00354FFB" w:rsidP="00354FFB">
            <w:pPr>
              <w:rPr>
                <w:rFonts w:ascii="Times New Roman" w:eastAsia="Calibri" w:hAnsi="Times New Roman" w:cs="Times New Roman"/>
              </w:rPr>
            </w:pPr>
          </w:p>
        </w:tc>
        <w:tc>
          <w:tcPr>
            <w:tcW w:w="1224" w:type="dxa"/>
            <w:vMerge/>
          </w:tcPr>
          <w:p w14:paraId="7D22849D" w14:textId="77777777" w:rsidR="00354FFB" w:rsidRPr="00354FFB" w:rsidRDefault="00354FFB" w:rsidP="00354FFB">
            <w:pPr>
              <w:rPr>
                <w:rFonts w:ascii="Times New Roman" w:eastAsia="Calibri" w:hAnsi="Times New Roman" w:cs="Times New Roman"/>
              </w:rPr>
            </w:pPr>
          </w:p>
        </w:tc>
        <w:tc>
          <w:tcPr>
            <w:tcW w:w="4080" w:type="dxa"/>
            <w:vMerge/>
          </w:tcPr>
          <w:p w14:paraId="304678EA" w14:textId="77777777" w:rsidR="00354FFB" w:rsidRPr="00354FFB" w:rsidRDefault="00354FFB" w:rsidP="00354FFB">
            <w:pPr>
              <w:rPr>
                <w:rFonts w:ascii="Times New Roman" w:eastAsia="Calibri" w:hAnsi="Times New Roman" w:cs="Times New Roman"/>
              </w:rPr>
            </w:pPr>
          </w:p>
        </w:tc>
        <w:tc>
          <w:tcPr>
            <w:tcW w:w="6800" w:type="dxa"/>
          </w:tcPr>
          <w:p w14:paraId="1A9988D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0A4EEA0F" w14:textId="77777777" w:rsidTr="00A52685">
        <w:tc>
          <w:tcPr>
            <w:tcW w:w="272" w:type="dxa"/>
            <w:vMerge/>
          </w:tcPr>
          <w:p w14:paraId="60DE9581" w14:textId="77777777" w:rsidR="00354FFB" w:rsidRPr="00354FFB" w:rsidRDefault="00354FFB" w:rsidP="00354FFB">
            <w:pPr>
              <w:rPr>
                <w:rFonts w:ascii="Times New Roman" w:eastAsia="Calibri" w:hAnsi="Times New Roman" w:cs="Times New Roman"/>
              </w:rPr>
            </w:pPr>
          </w:p>
        </w:tc>
        <w:tc>
          <w:tcPr>
            <w:tcW w:w="1903" w:type="dxa"/>
            <w:vMerge/>
          </w:tcPr>
          <w:p w14:paraId="561A620F" w14:textId="77777777" w:rsidR="00354FFB" w:rsidRPr="00354FFB" w:rsidRDefault="00354FFB" w:rsidP="00354FFB">
            <w:pPr>
              <w:rPr>
                <w:rFonts w:ascii="Times New Roman" w:eastAsia="Calibri" w:hAnsi="Times New Roman" w:cs="Times New Roman"/>
              </w:rPr>
            </w:pPr>
          </w:p>
        </w:tc>
        <w:tc>
          <w:tcPr>
            <w:tcW w:w="1224" w:type="dxa"/>
            <w:vMerge/>
          </w:tcPr>
          <w:p w14:paraId="4D30BE61" w14:textId="77777777" w:rsidR="00354FFB" w:rsidRPr="00354FFB" w:rsidRDefault="00354FFB" w:rsidP="00354FFB">
            <w:pPr>
              <w:rPr>
                <w:rFonts w:ascii="Times New Roman" w:eastAsia="Calibri" w:hAnsi="Times New Roman" w:cs="Times New Roman"/>
              </w:rPr>
            </w:pPr>
          </w:p>
        </w:tc>
        <w:tc>
          <w:tcPr>
            <w:tcW w:w="4080" w:type="dxa"/>
            <w:vMerge/>
          </w:tcPr>
          <w:p w14:paraId="62045C6A" w14:textId="77777777" w:rsidR="00354FFB" w:rsidRPr="00354FFB" w:rsidRDefault="00354FFB" w:rsidP="00354FFB">
            <w:pPr>
              <w:rPr>
                <w:rFonts w:ascii="Times New Roman" w:eastAsia="Calibri" w:hAnsi="Times New Roman" w:cs="Times New Roman"/>
              </w:rPr>
            </w:pPr>
          </w:p>
        </w:tc>
        <w:tc>
          <w:tcPr>
            <w:tcW w:w="6800" w:type="dxa"/>
          </w:tcPr>
          <w:p w14:paraId="5C5A2BC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2A1A062C" w14:textId="77777777" w:rsidTr="00A52685">
        <w:tc>
          <w:tcPr>
            <w:tcW w:w="272" w:type="dxa"/>
            <w:vMerge/>
          </w:tcPr>
          <w:p w14:paraId="1075F6BA" w14:textId="77777777" w:rsidR="00354FFB" w:rsidRPr="00354FFB" w:rsidRDefault="00354FFB" w:rsidP="00354FFB">
            <w:pPr>
              <w:rPr>
                <w:rFonts w:ascii="Times New Roman" w:eastAsia="Calibri" w:hAnsi="Times New Roman" w:cs="Times New Roman"/>
              </w:rPr>
            </w:pPr>
          </w:p>
        </w:tc>
        <w:tc>
          <w:tcPr>
            <w:tcW w:w="1903" w:type="dxa"/>
            <w:vMerge/>
          </w:tcPr>
          <w:p w14:paraId="1886F6AB" w14:textId="77777777" w:rsidR="00354FFB" w:rsidRPr="00354FFB" w:rsidRDefault="00354FFB" w:rsidP="00354FFB">
            <w:pPr>
              <w:rPr>
                <w:rFonts w:ascii="Times New Roman" w:eastAsia="Calibri" w:hAnsi="Times New Roman" w:cs="Times New Roman"/>
              </w:rPr>
            </w:pPr>
          </w:p>
        </w:tc>
        <w:tc>
          <w:tcPr>
            <w:tcW w:w="1224" w:type="dxa"/>
            <w:vMerge/>
          </w:tcPr>
          <w:p w14:paraId="0CB1C156" w14:textId="77777777" w:rsidR="00354FFB" w:rsidRPr="00354FFB" w:rsidRDefault="00354FFB" w:rsidP="00354FFB">
            <w:pPr>
              <w:rPr>
                <w:rFonts w:ascii="Times New Roman" w:eastAsia="Calibri" w:hAnsi="Times New Roman" w:cs="Times New Roman"/>
              </w:rPr>
            </w:pPr>
          </w:p>
        </w:tc>
        <w:tc>
          <w:tcPr>
            <w:tcW w:w="4080" w:type="dxa"/>
            <w:vMerge/>
          </w:tcPr>
          <w:p w14:paraId="1A52B119" w14:textId="77777777" w:rsidR="00354FFB" w:rsidRPr="00354FFB" w:rsidRDefault="00354FFB" w:rsidP="00354FFB">
            <w:pPr>
              <w:rPr>
                <w:rFonts w:ascii="Times New Roman" w:eastAsia="Calibri" w:hAnsi="Times New Roman" w:cs="Times New Roman"/>
              </w:rPr>
            </w:pPr>
          </w:p>
        </w:tc>
        <w:tc>
          <w:tcPr>
            <w:tcW w:w="6800" w:type="dxa"/>
          </w:tcPr>
          <w:p w14:paraId="7160D00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42C22608" w14:textId="77777777" w:rsidTr="00A52685">
        <w:tc>
          <w:tcPr>
            <w:tcW w:w="272" w:type="dxa"/>
            <w:vMerge w:val="restart"/>
          </w:tcPr>
          <w:p w14:paraId="436B873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6.</w:t>
            </w:r>
          </w:p>
        </w:tc>
        <w:tc>
          <w:tcPr>
            <w:tcW w:w="1903" w:type="dxa"/>
            <w:vMerge w:val="restart"/>
          </w:tcPr>
          <w:p w14:paraId="0F305DB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Магазины</w:t>
            </w:r>
          </w:p>
        </w:tc>
        <w:tc>
          <w:tcPr>
            <w:tcW w:w="1224" w:type="dxa"/>
            <w:vMerge w:val="restart"/>
          </w:tcPr>
          <w:p w14:paraId="4D89246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4.4</w:t>
            </w:r>
          </w:p>
        </w:tc>
        <w:tc>
          <w:tcPr>
            <w:tcW w:w="4080" w:type="dxa"/>
            <w:vMerge w:val="restart"/>
          </w:tcPr>
          <w:p w14:paraId="2146703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6800" w:type="dxa"/>
          </w:tcPr>
          <w:p w14:paraId="264BBDE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37BC35C9" w14:textId="77777777" w:rsidTr="00A52685">
        <w:tc>
          <w:tcPr>
            <w:tcW w:w="272" w:type="dxa"/>
            <w:vMerge/>
          </w:tcPr>
          <w:p w14:paraId="2D39E131" w14:textId="77777777" w:rsidR="00354FFB" w:rsidRPr="00354FFB" w:rsidRDefault="00354FFB" w:rsidP="00354FFB">
            <w:pPr>
              <w:rPr>
                <w:rFonts w:ascii="Times New Roman" w:eastAsia="Calibri" w:hAnsi="Times New Roman" w:cs="Times New Roman"/>
              </w:rPr>
            </w:pPr>
          </w:p>
        </w:tc>
        <w:tc>
          <w:tcPr>
            <w:tcW w:w="1903" w:type="dxa"/>
            <w:vMerge/>
          </w:tcPr>
          <w:p w14:paraId="2080D7F0" w14:textId="77777777" w:rsidR="00354FFB" w:rsidRPr="00354FFB" w:rsidRDefault="00354FFB" w:rsidP="00354FFB">
            <w:pPr>
              <w:rPr>
                <w:rFonts w:ascii="Times New Roman" w:eastAsia="Calibri" w:hAnsi="Times New Roman" w:cs="Times New Roman"/>
              </w:rPr>
            </w:pPr>
          </w:p>
        </w:tc>
        <w:tc>
          <w:tcPr>
            <w:tcW w:w="1224" w:type="dxa"/>
            <w:vMerge/>
          </w:tcPr>
          <w:p w14:paraId="09E8E270" w14:textId="77777777" w:rsidR="00354FFB" w:rsidRPr="00354FFB" w:rsidRDefault="00354FFB" w:rsidP="00354FFB">
            <w:pPr>
              <w:rPr>
                <w:rFonts w:ascii="Times New Roman" w:eastAsia="Calibri" w:hAnsi="Times New Roman" w:cs="Times New Roman"/>
              </w:rPr>
            </w:pPr>
          </w:p>
        </w:tc>
        <w:tc>
          <w:tcPr>
            <w:tcW w:w="4080" w:type="dxa"/>
            <w:vMerge/>
          </w:tcPr>
          <w:p w14:paraId="4643AAC5" w14:textId="77777777" w:rsidR="00354FFB" w:rsidRPr="00354FFB" w:rsidRDefault="00354FFB" w:rsidP="00354FFB">
            <w:pPr>
              <w:rPr>
                <w:rFonts w:ascii="Times New Roman" w:eastAsia="Calibri" w:hAnsi="Times New Roman" w:cs="Times New Roman"/>
              </w:rPr>
            </w:pPr>
          </w:p>
        </w:tc>
        <w:tc>
          <w:tcPr>
            <w:tcW w:w="6800" w:type="dxa"/>
          </w:tcPr>
          <w:p w14:paraId="2CFB175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35000 кв.м.</w:t>
            </w:r>
          </w:p>
        </w:tc>
      </w:tr>
      <w:tr w:rsidR="00354FFB" w:rsidRPr="00354FFB" w14:paraId="1BA47F3E" w14:textId="77777777" w:rsidTr="00A52685">
        <w:tc>
          <w:tcPr>
            <w:tcW w:w="272" w:type="dxa"/>
            <w:vMerge/>
          </w:tcPr>
          <w:p w14:paraId="4A68222E" w14:textId="77777777" w:rsidR="00354FFB" w:rsidRPr="00354FFB" w:rsidRDefault="00354FFB" w:rsidP="00354FFB">
            <w:pPr>
              <w:rPr>
                <w:rFonts w:ascii="Times New Roman" w:eastAsia="Calibri" w:hAnsi="Times New Roman" w:cs="Times New Roman"/>
              </w:rPr>
            </w:pPr>
          </w:p>
        </w:tc>
        <w:tc>
          <w:tcPr>
            <w:tcW w:w="1903" w:type="dxa"/>
            <w:vMerge/>
          </w:tcPr>
          <w:p w14:paraId="17F42777" w14:textId="77777777" w:rsidR="00354FFB" w:rsidRPr="00354FFB" w:rsidRDefault="00354FFB" w:rsidP="00354FFB">
            <w:pPr>
              <w:rPr>
                <w:rFonts w:ascii="Times New Roman" w:eastAsia="Calibri" w:hAnsi="Times New Roman" w:cs="Times New Roman"/>
              </w:rPr>
            </w:pPr>
          </w:p>
        </w:tc>
        <w:tc>
          <w:tcPr>
            <w:tcW w:w="1224" w:type="dxa"/>
            <w:vMerge/>
          </w:tcPr>
          <w:p w14:paraId="0C9AB12A" w14:textId="77777777" w:rsidR="00354FFB" w:rsidRPr="00354FFB" w:rsidRDefault="00354FFB" w:rsidP="00354FFB">
            <w:pPr>
              <w:rPr>
                <w:rFonts w:ascii="Times New Roman" w:eastAsia="Calibri" w:hAnsi="Times New Roman" w:cs="Times New Roman"/>
              </w:rPr>
            </w:pPr>
          </w:p>
        </w:tc>
        <w:tc>
          <w:tcPr>
            <w:tcW w:w="4080" w:type="dxa"/>
            <w:vMerge/>
          </w:tcPr>
          <w:p w14:paraId="258B3CD3" w14:textId="77777777" w:rsidR="00354FFB" w:rsidRPr="00354FFB" w:rsidRDefault="00354FFB" w:rsidP="00354FFB">
            <w:pPr>
              <w:rPr>
                <w:rFonts w:ascii="Times New Roman" w:eastAsia="Calibri" w:hAnsi="Times New Roman" w:cs="Times New Roman"/>
              </w:rPr>
            </w:pPr>
          </w:p>
        </w:tc>
        <w:tc>
          <w:tcPr>
            <w:tcW w:w="6800" w:type="dxa"/>
          </w:tcPr>
          <w:p w14:paraId="69A936B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3AB163F7" w14:textId="77777777" w:rsidTr="00A52685">
        <w:tc>
          <w:tcPr>
            <w:tcW w:w="272" w:type="dxa"/>
            <w:vMerge/>
          </w:tcPr>
          <w:p w14:paraId="10B23DED" w14:textId="77777777" w:rsidR="00354FFB" w:rsidRPr="00354FFB" w:rsidRDefault="00354FFB" w:rsidP="00354FFB">
            <w:pPr>
              <w:rPr>
                <w:rFonts w:ascii="Times New Roman" w:eastAsia="Calibri" w:hAnsi="Times New Roman" w:cs="Times New Roman"/>
              </w:rPr>
            </w:pPr>
          </w:p>
        </w:tc>
        <w:tc>
          <w:tcPr>
            <w:tcW w:w="1903" w:type="dxa"/>
            <w:vMerge/>
          </w:tcPr>
          <w:p w14:paraId="20FE5CC1" w14:textId="77777777" w:rsidR="00354FFB" w:rsidRPr="00354FFB" w:rsidRDefault="00354FFB" w:rsidP="00354FFB">
            <w:pPr>
              <w:rPr>
                <w:rFonts w:ascii="Times New Roman" w:eastAsia="Calibri" w:hAnsi="Times New Roman" w:cs="Times New Roman"/>
              </w:rPr>
            </w:pPr>
          </w:p>
        </w:tc>
        <w:tc>
          <w:tcPr>
            <w:tcW w:w="1224" w:type="dxa"/>
            <w:vMerge/>
          </w:tcPr>
          <w:p w14:paraId="59391FAB" w14:textId="77777777" w:rsidR="00354FFB" w:rsidRPr="00354FFB" w:rsidRDefault="00354FFB" w:rsidP="00354FFB">
            <w:pPr>
              <w:rPr>
                <w:rFonts w:ascii="Times New Roman" w:eastAsia="Calibri" w:hAnsi="Times New Roman" w:cs="Times New Roman"/>
              </w:rPr>
            </w:pPr>
          </w:p>
        </w:tc>
        <w:tc>
          <w:tcPr>
            <w:tcW w:w="4080" w:type="dxa"/>
            <w:vMerge/>
          </w:tcPr>
          <w:p w14:paraId="7F80CEDD" w14:textId="77777777" w:rsidR="00354FFB" w:rsidRPr="00354FFB" w:rsidRDefault="00354FFB" w:rsidP="00354FFB">
            <w:pPr>
              <w:rPr>
                <w:rFonts w:ascii="Times New Roman" w:eastAsia="Calibri" w:hAnsi="Times New Roman" w:cs="Times New Roman"/>
              </w:rPr>
            </w:pPr>
          </w:p>
        </w:tc>
        <w:tc>
          <w:tcPr>
            <w:tcW w:w="6800" w:type="dxa"/>
          </w:tcPr>
          <w:p w14:paraId="0B8CFC2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72C954D7" w14:textId="77777777" w:rsidTr="00A52685">
        <w:tc>
          <w:tcPr>
            <w:tcW w:w="272" w:type="dxa"/>
            <w:vMerge/>
          </w:tcPr>
          <w:p w14:paraId="4254DCBD" w14:textId="77777777" w:rsidR="00354FFB" w:rsidRPr="00354FFB" w:rsidRDefault="00354FFB" w:rsidP="00354FFB">
            <w:pPr>
              <w:rPr>
                <w:rFonts w:ascii="Times New Roman" w:eastAsia="Calibri" w:hAnsi="Times New Roman" w:cs="Times New Roman"/>
              </w:rPr>
            </w:pPr>
          </w:p>
        </w:tc>
        <w:tc>
          <w:tcPr>
            <w:tcW w:w="1903" w:type="dxa"/>
            <w:vMerge/>
          </w:tcPr>
          <w:p w14:paraId="4CA5089D" w14:textId="77777777" w:rsidR="00354FFB" w:rsidRPr="00354FFB" w:rsidRDefault="00354FFB" w:rsidP="00354FFB">
            <w:pPr>
              <w:rPr>
                <w:rFonts w:ascii="Times New Roman" w:eastAsia="Calibri" w:hAnsi="Times New Roman" w:cs="Times New Roman"/>
              </w:rPr>
            </w:pPr>
          </w:p>
        </w:tc>
        <w:tc>
          <w:tcPr>
            <w:tcW w:w="1224" w:type="dxa"/>
            <w:vMerge/>
          </w:tcPr>
          <w:p w14:paraId="72485396" w14:textId="77777777" w:rsidR="00354FFB" w:rsidRPr="00354FFB" w:rsidRDefault="00354FFB" w:rsidP="00354FFB">
            <w:pPr>
              <w:rPr>
                <w:rFonts w:ascii="Times New Roman" w:eastAsia="Calibri" w:hAnsi="Times New Roman" w:cs="Times New Roman"/>
              </w:rPr>
            </w:pPr>
          </w:p>
        </w:tc>
        <w:tc>
          <w:tcPr>
            <w:tcW w:w="4080" w:type="dxa"/>
            <w:vMerge/>
          </w:tcPr>
          <w:p w14:paraId="5BBB988D" w14:textId="77777777" w:rsidR="00354FFB" w:rsidRPr="00354FFB" w:rsidRDefault="00354FFB" w:rsidP="00354FFB">
            <w:pPr>
              <w:rPr>
                <w:rFonts w:ascii="Times New Roman" w:eastAsia="Calibri" w:hAnsi="Times New Roman" w:cs="Times New Roman"/>
              </w:rPr>
            </w:pPr>
          </w:p>
        </w:tc>
        <w:tc>
          <w:tcPr>
            <w:tcW w:w="6800" w:type="dxa"/>
          </w:tcPr>
          <w:p w14:paraId="46D84B3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69C6A653" w14:textId="77777777" w:rsidTr="00A52685">
        <w:tc>
          <w:tcPr>
            <w:tcW w:w="272" w:type="dxa"/>
            <w:vMerge/>
          </w:tcPr>
          <w:p w14:paraId="30C8A53B" w14:textId="77777777" w:rsidR="00354FFB" w:rsidRPr="00354FFB" w:rsidRDefault="00354FFB" w:rsidP="00354FFB">
            <w:pPr>
              <w:rPr>
                <w:rFonts w:ascii="Times New Roman" w:eastAsia="Calibri" w:hAnsi="Times New Roman" w:cs="Times New Roman"/>
              </w:rPr>
            </w:pPr>
          </w:p>
        </w:tc>
        <w:tc>
          <w:tcPr>
            <w:tcW w:w="1903" w:type="dxa"/>
            <w:vMerge/>
          </w:tcPr>
          <w:p w14:paraId="1C779C48" w14:textId="77777777" w:rsidR="00354FFB" w:rsidRPr="00354FFB" w:rsidRDefault="00354FFB" w:rsidP="00354FFB">
            <w:pPr>
              <w:rPr>
                <w:rFonts w:ascii="Times New Roman" w:eastAsia="Calibri" w:hAnsi="Times New Roman" w:cs="Times New Roman"/>
              </w:rPr>
            </w:pPr>
          </w:p>
        </w:tc>
        <w:tc>
          <w:tcPr>
            <w:tcW w:w="1224" w:type="dxa"/>
            <w:vMerge/>
          </w:tcPr>
          <w:p w14:paraId="33B33373" w14:textId="77777777" w:rsidR="00354FFB" w:rsidRPr="00354FFB" w:rsidRDefault="00354FFB" w:rsidP="00354FFB">
            <w:pPr>
              <w:rPr>
                <w:rFonts w:ascii="Times New Roman" w:eastAsia="Calibri" w:hAnsi="Times New Roman" w:cs="Times New Roman"/>
              </w:rPr>
            </w:pPr>
          </w:p>
        </w:tc>
        <w:tc>
          <w:tcPr>
            <w:tcW w:w="4080" w:type="dxa"/>
            <w:vMerge/>
          </w:tcPr>
          <w:p w14:paraId="7CC98C94" w14:textId="77777777" w:rsidR="00354FFB" w:rsidRPr="00354FFB" w:rsidRDefault="00354FFB" w:rsidP="00354FFB">
            <w:pPr>
              <w:rPr>
                <w:rFonts w:ascii="Times New Roman" w:eastAsia="Calibri" w:hAnsi="Times New Roman" w:cs="Times New Roman"/>
              </w:rPr>
            </w:pPr>
          </w:p>
        </w:tc>
        <w:tc>
          <w:tcPr>
            <w:tcW w:w="6800" w:type="dxa"/>
          </w:tcPr>
          <w:p w14:paraId="5B2306B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3C445AED" w14:textId="77777777" w:rsidTr="00A52685">
        <w:tc>
          <w:tcPr>
            <w:tcW w:w="272" w:type="dxa"/>
            <w:vMerge/>
          </w:tcPr>
          <w:p w14:paraId="04E7AF4C" w14:textId="77777777" w:rsidR="00354FFB" w:rsidRPr="00354FFB" w:rsidRDefault="00354FFB" w:rsidP="00354FFB">
            <w:pPr>
              <w:rPr>
                <w:rFonts w:ascii="Times New Roman" w:eastAsia="Calibri" w:hAnsi="Times New Roman" w:cs="Times New Roman"/>
              </w:rPr>
            </w:pPr>
          </w:p>
        </w:tc>
        <w:tc>
          <w:tcPr>
            <w:tcW w:w="1903" w:type="dxa"/>
            <w:vMerge/>
          </w:tcPr>
          <w:p w14:paraId="473CB4BA" w14:textId="77777777" w:rsidR="00354FFB" w:rsidRPr="00354FFB" w:rsidRDefault="00354FFB" w:rsidP="00354FFB">
            <w:pPr>
              <w:rPr>
                <w:rFonts w:ascii="Times New Roman" w:eastAsia="Calibri" w:hAnsi="Times New Roman" w:cs="Times New Roman"/>
              </w:rPr>
            </w:pPr>
          </w:p>
        </w:tc>
        <w:tc>
          <w:tcPr>
            <w:tcW w:w="1224" w:type="dxa"/>
            <w:vMerge/>
          </w:tcPr>
          <w:p w14:paraId="7EEE0D4C" w14:textId="77777777" w:rsidR="00354FFB" w:rsidRPr="00354FFB" w:rsidRDefault="00354FFB" w:rsidP="00354FFB">
            <w:pPr>
              <w:rPr>
                <w:rFonts w:ascii="Times New Roman" w:eastAsia="Calibri" w:hAnsi="Times New Roman" w:cs="Times New Roman"/>
              </w:rPr>
            </w:pPr>
          </w:p>
        </w:tc>
        <w:tc>
          <w:tcPr>
            <w:tcW w:w="4080" w:type="dxa"/>
            <w:vMerge/>
          </w:tcPr>
          <w:p w14:paraId="0D8112A0" w14:textId="77777777" w:rsidR="00354FFB" w:rsidRPr="00354FFB" w:rsidRDefault="00354FFB" w:rsidP="00354FFB">
            <w:pPr>
              <w:rPr>
                <w:rFonts w:ascii="Times New Roman" w:eastAsia="Calibri" w:hAnsi="Times New Roman" w:cs="Times New Roman"/>
              </w:rPr>
            </w:pPr>
          </w:p>
        </w:tc>
        <w:tc>
          <w:tcPr>
            <w:tcW w:w="6800" w:type="dxa"/>
          </w:tcPr>
          <w:p w14:paraId="2BB43AE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6A92FBA8" w14:textId="77777777" w:rsidTr="00A52685">
        <w:tc>
          <w:tcPr>
            <w:tcW w:w="272" w:type="dxa"/>
            <w:vMerge/>
          </w:tcPr>
          <w:p w14:paraId="256119FB" w14:textId="77777777" w:rsidR="00354FFB" w:rsidRPr="00354FFB" w:rsidRDefault="00354FFB" w:rsidP="00354FFB">
            <w:pPr>
              <w:rPr>
                <w:rFonts w:ascii="Times New Roman" w:eastAsia="Calibri" w:hAnsi="Times New Roman" w:cs="Times New Roman"/>
              </w:rPr>
            </w:pPr>
          </w:p>
        </w:tc>
        <w:tc>
          <w:tcPr>
            <w:tcW w:w="1903" w:type="dxa"/>
            <w:vMerge/>
          </w:tcPr>
          <w:p w14:paraId="192E6A88" w14:textId="77777777" w:rsidR="00354FFB" w:rsidRPr="00354FFB" w:rsidRDefault="00354FFB" w:rsidP="00354FFB">
            <w:pPr>
              <w:rPr>
                <w:rFonts w:ascii="Times New Roman" w:eastAsia="Calibri" w:hAnsi="Times New Roman" w:cs="Times New Roman"/>
              </w:rPr>
            </w:pPr>
          </w:p>
        </w:tc>
        <w:tc>
          <w:tcPr>
            <w:tcW w:w="1224" w:type="dxa"/>
            <w:vMerge/>
          </w:tcPr>
          <w:p w14:paraId="24B9ADAA" w14:textId="77777777" w:rsidR="00354FFB" w:rsidRPr="00354FFB" w:rsidRDefault="00354FFB" w:rsidP="00354FFB">
            <w:pPr>
              <w:rPr>
                <w:rFonts w:ascii="Times New Roman" w:eastAsia="Calibri" w:hAnsi="Times New Roman" w:cs="Times New Roman"/>
              </w:rPr>
            </w:pPr>
          </w:p>
        </w:tc>
        <w:tc>
          <w:tcPr>
            <w:tcW w:w="4080" w:type="dxa"/>
            <w:vMerge/>
          </w:tcPr>
          <w:p w14:paraId="02480676" w14:textId="77777777" w:rsidR="00354FFB" w:rsidRPr="00354FFB" w:rsidRDefault="00354FFB" w:rsidP="00354FFB">
            <w:pPr>
              <w:rPr>
                <w:rFonts w:ascii="Times New Roman" w:eastAsia="Calibri" w:hAnsi="Times New Roman" w:cs="Times New Roman"/>
              </w:rPr>
            </w:pPr>
          </w:p>
        </w:tc>
        <w:tc>
          <w:tcPr>
            <w:tcW w:w="6800" w:type="dxa"/>
          </w:tcPr>
          <w:p w14:paraId="202C9D1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2D311DB4" w14:textId="77777777" w:rsidTr="00A52685">
        <w:tc>
          <w:tcPr>
            <w:tcW w:w="272" w:type="dxa"/>
            <w:vMerge/>
          </w:tcPr>
          <w:p w14:paraId="23CD4263" w14:textId="77777777" w:rsidR="00354FFB" w:rsidRPr="00354FFB" w:rsidRDefault="00354FFB" w:rsidP="00354FFB">
            <w:pPr>
              <w:rPr>
                <w:rFonts w:ascii="Times New Roman" w:eastAsia="Calibri" w:hAnsi="Times New Roman" w:cs="Times New Roman"/>
              </w:rPr>
            </w:pPr>
          </w:p>
        </w:tc>
        <w:tc>
          <w:tcPr>
            <w:tcW w:w="1903" w:type="dxa"/>
            <w:vMerge/>
          </w:tcPr>
          <w:p w14:paraId="14788817" w14:textId="77777777" w:rsidR="00354FFB" w:rsidRPr="00354FFB" w:rsidRDefault="00354FFB" w:rsidP="00354FFB">
            <w:pPr>
              <w:rPr>
                <w:rFonts w:ascii="Times New Roman" w:eastAsia="Calibri" w:hAnsi="Times New Roman" w:cs="Times New Roman"/>
              </w:rPr>
            </w:pPr>
          </w:p>
        </w:tc>
        <w:tc>
          <w:tcPr>
            <w:tcW w:w="1224" w:type="dxa"/>
            <w:vMerge/>
          </w:tcPr>
          <w:p w14:paraId="6F098FB4" w14:textId="77777777" w:rsidR="00354FFB" w:rsidRPr="00354FFB" w:rsidRDefault="00354FFB" w:rsidP="00354FFB">
            <w:pPr>
              <w:rPr>
                <w:rFonts w:ascii="Times New Roman" w:eastAsia="Calibri" w:hAnsi="Times New Roman" w:cs="Times New Roman"/>
              </w:rPr>
            </w:pPr>
          </w:p>
        </w:tc>
        <w:tc>
          <w:tcPr>
            <w:tcW w:w="4080" w:type="dxa"/>
            <w:vMerge/>
          </w:tcPr>
          <w:p w14:paraId="5CDAD2D1" w14:textId="77777777" w:rsidR="00354FFB" w:rsidRPr="00354FFB" w:rsidRDefault="00354FFB" w:rsidP="00354FFB">
            <w:pPr>
              <w:rPr>
                <w:rFonts w:ascii="Times New Roman" w:eastAsia="Calibri" w:hAnsi="Times New Roman" w:cs="Times New Roman"/>
              </w:rPr>
            </w:pPr>
          </w:p>
        </w:tc>
        <w:tc>
          <w:tcPr>
            <w:tcW w:w="6800" w:type="dxa"/>
          </w:tcPr>
          <w:p w14:paraId="51D6817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426CB27D" w14:textId="77777777" w:rsidTr="00A52685">
        <w:tc>
          <w:tcPr>
            <w:tcW w:w="272" w:type="dxa"/>
            <w:vMerge/>
          </w:tcPr>
          <w:p w14:paraId="504D3EB5" w14:textId="77777777" w:rsidR="00354FFB" w:rsidRPr="00354FFB" w:rsidRDefault="00354FFB" w:rsidP="00354FFB">
            <w:pPr>
              <w:rPr>
                <w:rFonts w:ascii="Times New Roman" w:eastAsia="Calibri" w:hAnsi="Times New Roman" w:cs="Times New Roman"/>
              </w:rPr>
            </w:pPr>
          </w:p>
        </w:tc>
        <w:tc>
          <w:tcPr>
            <w:tcW w:w="1903" w:type="dxa"/>
            <w:vMerge/>
          </w:tcPr>
          <w:p w14:paraId="3E6B880F" w14:textId="77777777" w:rsidR="00354FFB" w:rsidRPr="00354FFB" w:rsidRDefault="00354FFB" w:rsidP="00354FFB">
            <w:pPr>
              <w:rPr>
                <w:rFonts w:ascii="Times New Roman" w:eastAsia="Calibri" w:hAnsi="Times New Roman" w:cs="Times New Roman"/>
              </w:rPr>
            </w:pPr>
          </w:p>
        </w:tc>
        <w:tc>
          <w:tcPr>
            <w:tcW w:w="1224" w:type="dxa"/>
            <w:vMerge/>
          </w:tcPr>
          <w:p w14:paraId="3E4F8D47" w14:textId="77777777" w:rsidR="00354FFB" w:rsidRPr="00354FFB" w:rsidRDefault="00354FFB" w:rsidP="00354FFB">
            <w:pPr>
              <w:rPr>
                <w:rFonts w:ascii="Times New Roman" w:eastAsia="Calibri" w:hAnsi="Times New Roman" w:cs="Times New Roman"/>
              </w:rPr>
            </w:pPr>
          </w:p>
        </w:tc>
        <w:tc>
          <w:tcPr>
            <w:tcW w:w="4080" w:type="dxa"/>
            <w:vMerge/>
          </w:tcPr>
          <w:p w14:paraId="0CEBB0DE" w14:textId="77777777" w:rsidR="00354FFB" w:rsidRPr="00354FFB" w:rsidRDefault="00354FFB" w:rsidP="00354FFB">
            <w:pPr>
              <w:rPr>
                <w:rFonts w:ascii="Times New Roman" w:eastAsia="Calibri" w:hAnsi="Times New Roman" w:cs="Times New Roman"/>
              </w:rPr>
            </w:pPr>
          </w:p>
        </w:tc>
        <w:tc>
          <w:tcPr>
            <w:tcW w:w="6800" w:type="dxa"/>
          </w:tcPr>
          <w:p w14:paraId="48ECE07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r w:rsidRPr="00354FFB">
              <w:rPr>
                <w:rFonts w:ascii="Times New Roman" w:eastAsia="Tahoma" w:hAnsi="Times New Roman" w:cs="Times New Roman"/>
                <w:color w:val="000000"/>
                <w:sz w:val="20"/>
                <w:szCs w:val="20"/>
              </w:rPr>
              <w:br/>
              <w:t>Не допускается реализация товаров ритуального назначения.</w:t>
            </w:r>
          </w:p>
        </w:tc>
      </w:tr>
      <w:tr w:rsidR="00354FFB" w:rsidRPr="00354FFB" w14:paraId="38C231E0" w14:textId="77777777" w:rsidTr="00A52685">
        <w:tc>
          <w:tcPr>
            <w:tcW w:w="272" w:type="dxa"/>
            <w:vMerge w:val="restart"/>
          </w:tcPr>
          <w:p w14:paraId="5F083D2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7.</w:t>
            </w:r>
          </w:p>
        </w:tc>
        <w:tc>
          <w:tcPr>
            <w:tcW w:w="1903" w:type="dxa"/>
            <w:vMerge w:val="restart"/>
          </w:tcPr>
          <w:p w14:paraId="5A1ECF8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Общественное питание</w:t>
            </w:r>
          </w:p>
        </w:tc>
        <w:tc>
          <w:tcPr>
            <w:tcW w:w="1224" w:type="dxa"/>
            <w:vMerge w:val="restart"/>
          </w:tcPr>
          <w:p w14:paraId="6B0CE12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4.6</w:t>
            </w:r>
          </w:p>
        </w:tc>
        <w:tc>
          <w:tcPr>
            <w:tcW w:w="4080" w:type="dxa"/>
            <w:vMerge w:val="restart"/>
          </w:tcPr>
          <w:p w14:paraId="6827B22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6800" w:type="dxa"/>
          </w:tcPr>
          <w:p w14:paraId="55EB239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26ADD2CB" w14:textId="77777777" w:rsidTr="00A52685">
        <w:tc>
          <w:tcPr>
            <w:tcW w:w="272" w:type="dxa"/>
            <w:vMerge/>
          </w:tcPr>
          <w:p w14:paraId="0D00312D" w14:textId="77777777" w:rsidR="00354FFB" w:rsidRPr="00354FFB" w:rsidRDefault="00354FFB" w:rsidP="00354FFB">
            <w:pPr>
              <w:rPr>
                <w:rFonts w:ascii="Times New Roman" w:eastAsia="Calibri" w:hAnsi="Times New Roman" w:cs="Times New Roman"/>
              </w:rPr>
            </w:pPr>
          </w:p>
        </w:tc>
        <w:tc>
          <w:tcPr>
            <w:tcW w:w="1903" w:type="dxa"/>
            <w:vMerge/>
          </w:tcPr>
          <w:p w14:paraId="5B6B33CF" w14:textId="77777777" w:rsidR="00354FFB" w:rsidRPr="00354FFB" w:rsidRDefault="00354FFB" w:rsidP="00354FFB">
            <w:pPr>
              <w:rPr>
                <w:rFonts w:ascii="Times New Roman" w:eastAsia="Calibri" w:hAnsi="Times New Roman" w:cs="Times New Roman"/>
              </w:rPr>
            </w:pPr>
          </w:p>
        </w:tc>
        <w:tc>
          <w:tcPr>
            <w:tcW w:w="1224" w:type="dxa"/>
            <w:vMerge/>
          </w:tcPr>
          <w:p w14:paraId="3AAF6956" w14:textId="77777777" w:rsidR="00354FFB" w:rsidRPr="00354FFB" w:rsidRDefault="00354FFB" w:rsidP="00354FFB">
            <w:pPr>
              <w:rPr>
                <w:rFonts w:ascii="Times New Roman" w:eastAsia="Calibri" w:hAnsi="Times New Roman" w:cs="Times New Roman"/>
              </w:rPr>
            </w:pPr>
          </w:p>
        </w:tc>
        <w:tc>
          <w:tcPr>
            <w:tcW w:w="4080" w:type="dxa"/>
            <w:vMerge/>
          </w:tcPr>
          <w:p w14:paraId="7668D99C" w14:textId="77777777" w:rsidR="00354FFB" w:rsidRPr="00354FFB" w:rsidRDefault="00354FFB" w:rsidP="00354FFB">
            <w:pPr>
              <w:rPr>
                <w:rFonts w:ascii="Times New Roman" w:eastAsia="Calibri" w:hAnsi="Times New Roman" w:cs="Times New Roman"/>
              </w:rPr>
            </w:pPr>
          </w:p>
        </w:tc>
        <w:tc>
          <w:tcPr>
            <w:tcW w:w="6800" w:type="dxa"/>
          </w:tcPr>
          <w:p w14:paraId="2F713FE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35000 кв.м.</w:t>
            </w:r>
          </w:p>
        </w:tc>
      </w:tr>
      <w:tr w:rsidR="00354FFB" w:rsidRPr="00354FFB" w14:paraId="466F4CD5" w14:textId="77777777" w:rsidTr="00A52685">
        <w:tc>
          <w:tcPr>
            <w:tcW w:w="272" w:type="dxa"/>
            <w:vMerge/>
          </w:tcPr>
          <w:p w14:paraId="757C86F7" w14:textId="77777777" w:rsidR="00354FFB" w:rsidRPr="00354FFB" w:rsidRDefault="00354FFB" w:rsidP="00354FFB">
            <w:pPr>
              <w:rPr>
                <w:rFonts w:ascii="Times New Roman" w:eastAsia="Calibri" w:hAnsi="Times New Roman" w:cs="Times New Roman"/>
              </w:rPr>
            </w:pPr>
          </w:p>
        </w:tc>
        <w:tc>
          <w:tcPr>
            <w:tcW w:w="1903" w:type="dxa"/>
            <w:vMerge/>
          </w:tcPr>
          <w:p w14:paraId="4552AE09" w14:textId="77777777" w:rsidR="00354FFB" w:rsidRPr="00354FFB" w:rsidRDefault="00354FFB" w:rsidP="00354FFB">
            <w:pPr>
              <w:rPr>
                <w:rFonts w:ascii="Times New Roman" w:eastAsia="Calibri" w:hAnsi="Times New Roman" w:cs="Times New Roman"/>
              </w:rPr>
            </w:pPr>
          </w:p>
        </w:tc>
        <w:tc>
          <w:tcPr>
            <w:tcW w:w="1224" w:type="dxa"/>
            <w:vMerge/>
          </w:tcPr>
          <w:p w14:paraId="0FEB764D" w14:textId="77777777" w:rsidR="00354FFB" w:rsidRPr="00354FFB" w:rsidRDefault="00354FFB" w:rsidP="00354FFB">
            <w:pPr>
              <w:rPr>
                <w:rFonts w:ascii="Times New Roman" w:eastAsia="Calibri" w:hAnsi="Times New Roman" w:cs="Times New Roman"/>
              </w:rPr>
            </w:pPr>
          </w:p>
        </w:tc>
        <w:tc>
          <w:tcPr>
            <w:tcW w:w="4080" w:type="dxa"/>
            <w:vMerge/>
          </w:tcPr>
          <w:p w14:paraId="57261215" w14:textId="77777777" w:rsidR="00354FFB" w:rsidRPr="00354FFB" w:rsidRDefault="00354FFB" w:rsidP="00354FFB">
            <w:pPr>
              <w:rPr>
                <w:rFonts w:ascii="Times New Roman" w:eastAsia="Calibri" w:hAnsi="Times New Roman" w:cs="Times New Roman"/>
              </w:rPr>
            </w:pPr>
          </w:p>
        </w:tc>
        <w:tc>
          <w:tcPr>
            <w:tcW w:w="6800" w:type="dxa"/>
          </w:tcPr>
          <w:p w14:paraId="6A908C9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76C9DB18" w14:textId="77777777" w:rsidTr="00A52685">
        <w:tc>
          <w:tcPr>
            <w:tcW w:w="272" w:type="dxa"/>
            <w:vMerge/>
          </w:tcPr>
          <w:p w14:paraId="36E37380" w14:textId="77777777" w:rsidR="00354FFB" w:rsidRPr="00354FFB" w:rsidRDefault="00354FFB" w:rsidP="00354FFB">
            <w:pPr>
              <w:rPr>
                <w:rFonts w:ascii="Times New Roman" w:eastAsia="Calibri" w:hAnsi="Times New Roman" w:cs="Times New Roman"/>
              </w:rPr>
            </w:pPr>
          </w:p>
        </w:tc>
        <w:tc>
          <w:tcPr>
            <w:tcW w:w="1903" w:type="dxa"/>
            <w:vMerge/>
          </w:tcPr>
          <w:p w14:paraId="4ED2D376" w14:textId="77777777" w:rsidR="00354FFB" w:rsidRPr="00354FFB" w:rsidRDefault="00354FFB" w:rsidP="00354FFB">
            <w:pPr>
              <w:rPr>
                <w:rFonts w:ascii="Times New Roman" w:eastAsia="Calibri" w:hAnsi="Times New Roman" w:cs="Times New Roman"/>
              </w:rPr>
            </w:pPr>
          </w:p>
        </w:tc>
        <w:tc>
          <w:tcPr>
            <w:tcW w:w="1224" w:type="dxa"/>
            <w:vMerge/>
          </w:tcPr>
          <w:p w14:paraId="0907272B" w14:textId="77777777" w:rsidR="00354FFB" w:rsidRPr="00354FFB" w:rsidRDefault="00354FFB" w:rsidP="00354FFB">
            <w:pPr>
              <w:rPr>
                <w:rFonts w:ascii="Times New Roman" w:eastAsia="Calibri" w:hAnsi="Times New Roman" w:cs="Times New Roman"/>
              </w:rPr>
            </w:pPr>
          </w:p>
        </w:tc>
        <w:tc>
          <w:tcPr>
            <w:tcW w:w="4080" w:type="dxa"/>
            <w:vMerge/>
          </w:tcPr>
          <w:p w14:paraId="7276532B" w14:textId="77777777" w:rsidR="00354FFB" w:rsidRPr="00354FFB" w:rsidRDefault="00354FFB" w:rsidP="00354FFB">
            <w:pPr>
              <w:rPr>
                <w:rFonts w:ascii="Times New Roman" w:eastAsia="Calibri" w:hAnsi="Times New Roman" w:cs="Times New Roman"/>
              </w:rPr>
            </w:pPr>
          </w:p>
        </w:tc>
        <w:tc>
          <w:tcPr>
            <w:tcW w:w="6800" w:type="dxa"/>
          </w:tcPr>
          <w:p w14:paraId="40617B7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w:t>
            </w:r>
            <w:r w:rsidRPr="00354FFB">
              <w:rPr>
                <w:rFonts w:ascii="Times New Roman" w:eastAsia="Tahoma" w:hAnsi="Times New Roman" w:cs="Times New Roman"/>
                <w:color w:val="000000"/>
                <w:sz w:val="20"/>
                <w:szCs w:val="20"/>
              </w:rPr>
              <w:lastRenderedPageBreak/>
              <w:t>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0CF078C1" w14:textId="77777777" w:rsidTr="00A52685">
        <w:tc>
          <w:tcPr>
            <w:tcW w:w="272" w:type="dxa"/>
            <w:vMerge/>
          </w:tcPr>
          <w:p w14:paraId="38E70C46" w14:textId="77777777" w:rsidR="00354FFB" w:rsidRPr="00354FFB" w:rsidRDefault="00354FFB" w:rsidP="00354FFB">
            <w:pPr>
              <w:rPr>
                <w:rFonts w:ascii="Times New Roman" w:eastAsia="Calibri" w:hAnsi="Times New Roman" w:cs="Times New Roman"/>
              </w:rPr>
            </w:pPr>
          </w:p>
        </w:tc>
        <w:tc>
          <w:tcPr>
            <w:tcW w:w="1903" w:type="dxa"/>
            <w:vMerge/>
          </w:tcPr>
          <w:p w14:paraId="12CEAA48" w14:textId="77777777" w:rsidR="00354FFB" w:rsidRPr="00354FFB" w:rsidRDefault="00354FFB" w:rsidP="00354FFB">
            <w:pPr>
              <w:rPr>
                <w:rFonts w:ascii="Times New Roman" w:eastAsia="Calibri" w:hAnsi="Times New Roman" w:cs="Times New Roman"/>
              </w:rPr>
            </w:pPr>
          </w:p>
        </w:tc>
        <w:tc>
          <w:tcPr>
            <w:tcW w:w="1224" w:type="dxa"/>
            <w:vMerge/>
          </w:tcPr>
          <w:p w14:paraId="1D673F43" w14:textId="77777777" w:rsidR="00354FFB" w:rsidRPr="00354FFB" w:rsidRDefault="00354FFB" w:rsidP="00354FFB">
            <w:pPr>
              <w:rPr>
                <w:rFonts w:ascii="Times New Roman" w:eastAsia="Calibri" w:hAnsi="Times New Roman" w:cs="Times New Roman"/>
              </w:rPr>
            </w:pPr>
          </w:p>
        </w:tc>
        <w:tc>
          <w:tcPr>
            <w:tcW w:w="4080" w:type="dxa"/>
            <w:vMerge/>
          </w:tcPr>
          <w:p w14:paraId="1CF29C2C" w14:textId="77777777" w:rsidR="00354FFB" w:rsidRPr="00354FFB" w:rsidRDefault="00354FFB" w:rsidP="00354FFB">
            <w:pPr>
              <w:rPr>
                <w:rFonts w:ascii="Times New Roman" w:eastAsia="Calibri" w:hAnsi="Times New Roman" w:cs="Times New Roman"/>
              </w:rPr>
            </w:pPr>
          </w:p>
        </w:tc>
        <w:tc>
          <w:tcPr>
            <w:tcW w:w="6800" w:type="dxa"/>
          </w:tcPr>
          <w:p w14:paraId="225E0B9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604B038E" w14:textId="77777777" w:rsidTr="00A52685">
        <w:tc>
          <w:tcPr>
            <w:tcW w:w="272" w:type="dxa"/>
            <w:vMerge/>
          </w:tcPr>
          <w:p w14:paraId="00553B1D" w14:textId="77777777" w:rsidR="00354FFB" w:rsidRPr="00354FFB" w:rsidRDefault="00354FFB" w:rsidP="00354FFB">
            <w:pPr>
              <w:rPr>
                <w:rFonts w:ascii="Times New Roman" w:eastAsia="Calibri" w:hAnsi="Times New Roman" w:cs="Times New Roman"/>
              </w:rPr>
            </w:pPr>
          </w:p>
        </w:tc>
        <w:tc>
          <w:tcPr>
            <w:tcW w:w="1903" w:type="dxa"/>
            <w:vMerge/>
          </w:tcPr>
          <w:p w14:paraId="60C98773" w14:textId="77777777" w:rsidR="00354FFB" w:rsidRPr="00354FFB" w:rsidRDefault="00354FFB" w:rsidP="00354FFB">
            <w:pPr>
              <w:rPr>
                <w:rFonts w:ascii="Times New Roman" w:eastAsia="Calibri" w:hAnsi="Times New Roman" w:cs="Times New Roman"/>
              </w:rPr>
            </w:pPr>
          </w:p>
        </w:tc>
        <w:tc>
          <w:tcPr>
            <w:tcW w:w="1224" w:type="dxa"/>
            <w:vMerge/>
          </w:tcPr>
          <w:p w14:paraId="2E5E1E4C" w14:textId="77777777" w:rsidR="00354FFB" w:rsidRPr="00354FFB" w:rsidRDefault="00354FFB" w:rsidP="00354FFB">
            <w:pPr>
              <w:rPr>
                <w:rFonts w:ascii="Times New Roman" w:eastAsia="Calibri" w:hAnsi="Times New Roman" w:cs="Times New Roman"/>
              </w:rPr>
            </w:pPr>
          </w:p>
        </w:tc>
        <w:tc>
          <w:tcPr>
            <w:tcW w:w="4080" w:type="dxa"/>
            <w:vMerge/>
          </w:tcPr>
          <w:p w14:paraId="6BBD1177" w14:textId="77777777" w:rsidR="00354FFB" w:rsidRPr="00354FFB" w:rsidRDefault="00354FFB" w:rsidP="00354FFB">
            <w:pPr>
              <w:rPr>
                <w:rFonts w:ascii="Times New Roman" w:eastAsia="Calibri" w:hAnsi="Times New Roman" w:cs="Times New Roman"/>
              </w:rPr>
            </w:pPr>
          </w:p>
        </w:tc>
        <w:tc>
          <w:tcPr>
            <w:tcW w:w="6800" w:type="dxa"/>
          </w:tcPr>
          <w:p w14:paraId="4F53E37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24F70874" w14:textId="77777777" w:rsidTr="00A52685">
        <w:tc>
          <w:tcPr>
            <w:tcW w:w="272" w:type="dxa"/>
            <w:vMerge/>
          </w:tcPr>
          <w:p w14:paraId="38D453ED" w14:textId="77777777" w:rsidR="00354FFB" w:rsidRPr="00354FFB" w:rsidRDefault="00354FFB" w:rsidP="00354FFB">
            <w:pPr>
              <w:rPr>
                <w:rFonts w:ascii="Times New Roman" w:eastAsia="Calibri" w:hAnsi="Times New Roman" w:cs="Times New Roman"/>
              </w:rPr>
            </w:pPr>
          </w:p>
        </w:tc>
        <w:tc>
          <w:tcPr>
            <w:tcW w:w="1903" w:type="dxa"/>
            <w:vMerge/>
          </w:tcPr>
          <w:p w14:paraId="44A46FCF" w14:textId="77777777" w:rsidR="00354FFB" w:rsidRPr="00354FFB" w:rsidRDefault="00354FFB" w:rsidP="00354FFB">
            <w:pPr>
              <w:rPr>
                <w:rFonts w:ascii="Times New Roman" w:eastAsia="Calibri" w:hAnsi="Times New Roman" w:cs="Times New Roman"/>
              </w:rPr>
            </w:pPr>
          </w:p>
        </w:tc>
        <w:tc>
          <w:tcPr>
            <w:tcW w:w="1224" w:type="dxa"/>
            <w:vMerge/>
          </w:tcPr>
          <w:p w14:paraId="73622154" w14:textId="77777777" w:rsidR="00354FFB" w:rsidRPr="00354FFB" w:rsidRDefault="00354FFB" w:rsidP="00354FFB">
            <w:pPr>
              <w:rPr>
                <w:rFonts w:ascii="Times New Roman" w:eastAsia="Calibri" w:hAnsi="Times New Roman" w:cs="Times New Roman"/>
              </w:rPr>
            </w:pPr>
          </w:p>
        </w:tc>
        <w:tc>
          <w:tcPr>
            <w:tcW w:w="4080" w:type="dxa"/>
            <w:vMerge/>
          </w:tcPr>
          <w:p w14:paraId="16A57826" w14:textId="77777777" w:rsidR="00354FFB" w:rsidRPr="00354FFB" w:rsidRDefault="00354FFB" w:rsidP="00354FFB">
            <w:pPr>
              <w:rPr>
                <w:rFonts w:ascii="Times New Roman" w:eastAsia="Calibri" w:hAnsi="Times New Roman" w:cs="Times New Roman"/>
              </w:rPr>
            </w:pPr>
          </w:p>
        </w:tc>
        <w:tc>
          <w:tcPr>
            <w:tcW w:w="6800" w:type="dxa"/>
          </w:tcPr>
          <w:p w14:paraId="64FEFB2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49530235" w14:textId="77777777" w:rsidTr="00A52685">
        <w:tc>
          <w:tcPr>
            <w:tcW w:w="272" w:type="dxa"/>
            <w:vMerge/>
          </w:tcPr>
          <w:p w14:paraId="340BFD78" w14:textId="77777777" w:rsidR="00354FFB" w:rsidRPr="00354FFB" w:rsidRDefault="00354FFB" w:rsidP="00354FFB">
            <w:pPr>
              <w:rPr>
                <w:rFonts w:ascii="Times New Roman" w:eastAsia="Calibri" w:hAnsi="Times New Roman" w:cs="Times New Roman"/>
              </w:rPr>
            </w:pPr>
          </w:p>
        </w:tc>
        <w:tc>
          <w:tcPr>
            <w:tcW w:w="1903" w:type="dxa"/>
            <w:vMerge/>
          </w:tcPr>
          <w:p w14:paraId="4B07A854" w14:textId="77777777" w:rsidR="00354FFB" w:rsidRPr="00354FFB" w:rsidRDefault="00354FFB" w:rsidP="00354FFB">
            <w:pPr>
              <w:rPr>
                <w:rFonts w:ascii="Times New Roman" w:eastAsia="Calibri" w:hAnsi="Times New Roman" w:cs="Times New Roman"/>
              </w:rPr>
            </w:pPr>
          </w:p>
        </w:tc>
        <w:tc>
          <w:tcPr>
            <w:tcW w:w="1224" w:type="dxa"/>
            <w:vMerge/>
          </w:tcPr>
          <w:p w14:paraId="7FD18025" w14:textId="77777777" w:rsidR="00354FFB" w:rsidRPr="00354FFB" w:rsidRDefault="00354FFB" w:rsidP="00354FFB">
            <w:pPr>
              <w:rPr>
                <w:rFonts w:ascii="Times New Roman" w:eastAsia="Calibri" w:hAnsi="Times New Roman" w:cs="Times New Roman"/>
              </w:rPr>
            </w:pPr>
          </w:p>
        </w:tc>
        <w:tc>
          <w:tcPr>
            <w:tcW w:w="4080" w:type="dxa"/>
            <w:vMerge/>
          </w:tcPr>
          <w:p w14:paraId="232DFF48" w14:textId="77777777" w:rsidR="00354FFB" w:rsidRPr="00354FFB" w:rsidRDefault="00354FFB" w:rsidP="00354FFB">
            <w:pPr>
              <w:rPr>
                <w:rFonts w:ascii="Times New Roman" w:eastAsia="Calibri" w:hAnsi="Times New Roman" w:cs="Times New Roman"/>
              </w:rPr>
            </w:pPr>
          </w:p>
        </w:tc>
        <w:tc>
          <w:tcPr>
            <w:tcW w:w="6800" w:type="dxa"/>
          </w:tcPr>
          <w:p w14:paraId="36A7401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51754C24" w14:textId="77777777" w:rsidTr="00A52685">
        <w:tc>
          <w:tcPr>
            <w:tcW w:w="272" w:type="dxa"/>
            <w:vMerge/>
          </w:tcPr>
          <w:p w14:paraId="10888027" w14:textId="77777777" w:rsidR="00354FFB" w:rsidRPr="00354FFB" w:rsidRDefault="00354FFB" w:rsidP="00354FFB">
            <w:pPr>
              <w:rPr>
                <w:rFonts w:ascii="Times New Roman" w:eastAsia="Calibri" w:hAnsi="Times New Roman" w:cs="Times New Roman"/>
              </w:rPr>
            </w:pPr>
          </w:p>
        </w:tc>
        <w:tc>
          <w:tcPr>
            <w:tcW w:w="1903" w:type="dxa"/>
            <w:vMerge/>
          </w:tcPr>
          <w:p w14:paraId="5FA903ED" w14:textId="77777777" w:rsidR="00354FFB" w:rsidRPr="00354FFB" w:rsidRDefault="00354FFB" w:rsidP="00354FFB">
            <w:pPr>
              <w:rPr>
                <w:rFonts w:ascii="Times New Roman" w:eastAsia="Calibri" w:hAnsi="Times New Roman" w:cs="Times New Roman"/>
              </w:rPr>
            </w:pPr>
          </w:p>
        </w:tc>
        <w:tc>
          <w:tcPr>
            <w:tcW w:w="1224" w:type="dxa"/>
            <w:vMerge/>
          </w:tcPr>
          <w:p w14:paraId="720877EE" w14:textId="77777777" w:rsidR="00354FFB" w:rsidRPr="00354FFB" w:rsidRDefault="00354FFB" w:rsidP="00354FFB">
            <w:pPr>
              <w:rPr>
                <w:rFonts w:ascii="Times New Roman" w:eastAsia="Calibri" w:hAnsi="Times New Roman" w:cs="Times New Roman"/>
              </w:rPr>
            </w:pPr>
          </w:p>
        </w:tc>
        <w:tc>
          <w:tcPr>
            <w:tcW w:w="4080" w:type="dxa"/>
            <w:vMerge/>
          </w:tcPr>
          <w:p w14:paraId="49EDE7B0" w14:textId="77777777" w:rsidR="00354FFB" w:rsidRPr="00354FFB" w:rsidRDefault="00354FFB" w:rsidP="00354FFB">
            <w:pPr>
              <w:rPr>
                <w:rFonts w:ascii="Times New Roman" w:eastAsia="Calibri" w:hAnsi="Times New Roman" w:cs="Times New Roman"/>
              </w:rPr>
            </w:pPr>
          </w:p>
        </w:tc>
        <w:tc>
          <w:tcPr>
            <w:tcW w:w="6800" w:type="dxa"/>
          </w:tcPr>
          <w:p w14:paraId="46DE191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3C7AFA78" w14:textId="77777777" w:rsidTr="00A52685">
        <w:tc>
          <w:tcPr>
            <w:tcW w:w="272" w:type="dxa"/>
            <w:vMerge/>
          </w:tcPr>
          <w:p w14:paraId="1BF6D12E" w14:textId="77777777" w:rsidR="00354FFB" w:rsidRPr="00354FFB" w:rsidRDefault="00354FFB" w:rsidP="00354FFB">
            <w:pPr>
              <w:rPr>
                <w:rFonts w:ascii="Times New Roman" w:eastAsia="Calibri" w:hAnsi="Times New Roman" w:cs="Times New Roman"/>
              </w:rPr>
            </w:pPr>
          </w:p>
        </w:tc>
        <w:tc>
          <w:tcPr>
            <w:tcW w:w="1903" w:type="dxa"/>
            <w:vMerge/>
          </w:tcPr>
          <w:p w14:paraId="66C38BDA" w14:textId="77777777" w:rsidR="00354FFB" w:rsidRPr="00354FFB" w:rsidRDefault="00354FFB" w:rsidP="00354FFB">
            <w:pPr>
              <w:rPr>
                <w:rFonts w:ascii="Times New Roman" w:eastAsia="Calibri" w:hAnsi="Times New Roman" w:cs="Times New Roman"/>
              </w:rPr>
            </w:pPr>
          </w:p>
        </w:tc>
        <w:tc>
          <w:tcPr>
            <w:tcW w:w="1224" w:type="dxa"/>
            <w:vMerge/>
          </w:tcPr>
          <w:p w14:paraId="76D92899" w14:textId="77777777" w:rsidR="00354FFB" w:rsidRPr="00354FFB" w:rsidRDefault="00354FFB" w:rsidP="00354FFB">
            <w:pPr>
              <w:rPr>
                <w:rFonts w:ascii="Times New Roman" w:eastAsia="Calibri" w:hAnsi="Times New Roman" w:cs="Times New Roman"/>
              </w:rPr>
            </w:pPr>
          </w:p>
        </w:tc>
        <w:tc>
          <w:tcPr>
            <w:tcW w:w="4080" w:type="dxa"/>
            <w:vMerge/>
          </w:tcPr>
          <w:p w14:paraId="03F75FD6" w14:textId="77777777" w:rsidR="00354FFB" w:rsidRPr="00354FFB" w:rsidRDefault="00354FFB" w:rsidP="00354FFB">
            <w:pPr>
              <w:rPr>
                <w:rFonts w:ascii="Times New Roman" w:eastAsia="Calibri" w:hAnsi="Times New Roman" w:cs="Times New Roman"/>
              </w:rPr>
            </w:pPr>
          </w:p>
        </w:tc>
        <w:tc>
          <w:tcPr>
            <w:tcW w:w="6800" w:type="dxa"/>
          </w:tcPr>
          <w:p w14:paraId="442437B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35BAC6EB" w14:textId="77777777" w:rsidTr="00A52685">
        <w:tc>
          <w:tcPr>
            <w:tcW w:w="272" w:type="dxa"/>
            <w:vMerge w:val="restart"/>
          </w:tcPr>
          <w:p w14:paraId="54E798E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8.</w:t>
            </w:r>
          </w:p>
        </w:tc>
        <w:tc>
          <w:tcPr>
            <w:tcW w:w="1903" w:type="dxa"/>
            <w:vMerge w:val="restart"/>
          </w:tcPr>
          <w:p w14:paraId="53E1781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Гостиничное обслуживание</w:t>
            </w:r>
          </w:p>
        </w:tc>
        <w:tc>
          <w:tcPr>
            <w:tcW w:w="1224" w:type="dxa"/>
            <w:vMerge w:val="restart"/>
          </w:tcPr>
          <w:p w14:paraId="0BC8B73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4.7</w:t>
            </w:r>
          </w:p>
        </w:tc>
        <w:tc>
          <w:tcPr>
            <w:tcW w:w="4080" w:type="dxa"/>
            <w:vMerge w:val="restart"/>
          </w:tcPr>
          <w:p w14:paraId="2E2A716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гостиниц</w:t>
            </w:r>
          </w:p>
        </w:tc>
        <w:tc>
          <w:tcPr>
            <w:tcW w:w="6800" w:type="dxa"/>
          </w:tcPr>
          <w:p w14:paraId="2D4E73B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400 кв.м.</w:t>
            </w:r>
          </w:p>
        </w:tc>
      </w:tr>
      <w:tr w:rsidR="00354FFB" w:rsidRPr="00354FFB" w14:paraId="413233EB" w14:textId="77777777" w:rsidTr="00A52685">
        <w:tc>
          <w:tcPr>
            <w:tcW w:w="272" w:type="dxa"/>
            <w:vMerge/>
          </w:tcPr>
          <w:p w14:paraId="596DF41F" w14:textId="77777777" w:rsidR="00354FFB" w:rsidRPr="00354FFB" w:rsidRDefault="00354FFB" w:rsidP="00354FFB">
            <w:pPr>
              <w:rPr>
                <w:rFonts w:ascii="Times New Roman" w:eastAsia="Calibri" w:hAnsi="Times New Roman" w:cs="Times New Roman"/>
              </w:rPr>
            </w:pPr>
          </w:p>
        </w:tc>
        <w:tc>
          <w:tcPr>
            <w:tcW w:w="1903" w:type="dxa"/>
            <w:vMerge/>
          </w:tcPr>
          <w:p w14:paraId="6A3B1F6D" w14:textId="77777777" w:rsidR="00354FFB" w:rsidRPr="00354FFB" w:rsidRDefault="00354FFB" w:rsidP="00354FFB">
            <w:pPr>
              <w:rPr>
                <w:rFonts w:ascii="Times New Roman" w:eastAsia="Calibri" w:hAnsi="Times New Roman" w:cs="Times New Roman"/>
              </w:rPr>
            </w:pPr>
          </w:p>
        </w:tc>
        <w:tc>
          <w:tcPr>
            <w:tcW w:w="1224" w:type="dxa"/>
            <w:vMerge/>
          </w:tcPr>
          <w:p w14:paraId="79319473" w14:textId="77777777" w:rsidR="00354FFB" w:rsidRPr="00354FFB" w:rsidRDefault="00354FFB" w:rsidP="00354FFB">
            <w:pPr>
              <w:rPr>
                <w:rFonts w:ascii="Times New Roman" w:eastAsia="Calibri" w:hAnsi="Times New Roman" w:cs="Times New Roman"/>
              </w:rPr>
            </w:pPr>
          </w:p>
        </w:tc>
        <w:tc>
          <w:tcPr>
            <w:tcW w:w="4080" w:type="dxa"/>
            <w:vMerge/>
          </w:tcPr>
          <w:p w14:paraId="7E1909A4" w14:textId="77777777" w:rsidR="00354FFB" w:rsidRPr="00354FFB" w:rsidRDefault="00354FFB" w:rsidP="00354FFB">
            <w:pPr>
              <w:rPr>
                <w:rFonts w:ascii="Times New Roman" w:eastAsia="Calibri" w:hAnsi="Times New Roman" w:cs="Times New Roman"/>
              </w:rPr>
            </w:pPr>
          </w:p>
        </w:tc>
        <w:tc>
          <w:tcPr>
            <w:tcW w:w="6800" w:type="dxa"/>
          </w:tcPr>
          <w:p w14:paraId="2193E12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35000 кв.м.</w:t>
            </w:r>
          </w:p>
        </w:tc>
      </w:tr>
      <w:tr w:rsidR="00354FFB" w:rsidRPr="00354FFB" w14:paraId="78E7155A" w14:textId="77777777" w:rsidTr="00A52685">
        <w:tc>
          <w:tcPr>
            <w:tcW w:w="272" w:type="dxa"/>
            <w:vMerge/>
          </w:tcPr>
          <w:p w14:paraId="3DFE9D88" w14:textId="77777777" w:rsidR="00354FFB" w:rsidRPr="00354FFB" w:rsidRDefault="00354FFB" w:rsidP="00354FFB">
            <w:pPr>
              <w:rPr>
                <w:rFonts w:ascii="Times New Roman" w:eastAsia="Calibri" w:hAnsi="Times New Roman" w:cs="Times New Roman"/>
              </w:rPr>
            </w:pPr>
          </w:p>
        </w:tc>
        <w:tc>
          <w:tcPr>
            <w:tcW w:w="1903" w:type="dxa"/>
            <w:vMerge/>
          </w:tcPr>
          <w:p w14:paraId="6BEE381B" w14:textId="77777777" w:rsidR="00354FFB" w:rsidRPr="00354FFB" w:rsidRDefault="00354FFB" w:rsidP="00354FFB">
            <w:pPr>
              <w:rPr>
                <w:rFonts w:ascii="Times New Roman" w:eastAsia="Calibri" w:hAnsi="Times New Roman" w:cs="Times New Roman"/>
              </w:rPr>
            </w:pPr>
          </w:p>
        </w:tc>
        <w:tc>
          <w:tcPr>
            <w:tcW w:w="1224" w:type="dxa"/>
            <w:vMerge/>
          </w:tcPr>
          <w:p w14:paraId="2CEB4B83" w14:textId="77777777" w:rsidR="00354FFB" w:rsidRPr="00354FFB" w:rsidRDefault="00354FFB" w:rsidP="00354FFB">
            <w:pPr>
              <w:rPr>
                <w:rFonts w:ascii="Times New Roman" w:eastAsia="Calibri" w:hAnsi="Times New Roman" w:cs="Times New Roman"/>
              </w:rPr>
            </w:pPr>
          </w:p>
        </w:tc>
        <w:tc>
          <w:tcPr>
            <w:tcW w:w="4080" w:type="dxa"/>
            <w:vMerge/>
          </w:tcPr>
          <w:p w14:paraId="59BCA30D" w14:textId="77777777" w:rsidR="00354FFB" w:rsidRPr="00354FFB" w:rsidRDefault="00354FFB" w:rsidP="00354FFB">
            <w:pPr>
              <w:rPr>
                <w:rFonts w:ascii="Times New Roman" w:eastAsia="Calibri" w:hAnsi="Times New Roman" w:cs="Times New Roman"/>
              </w:rPr>
            </w:pPr>
          </w:p>
        </w:tc>
        <w:tc>
          <w:tcPr>
            <w:tcW w:w="6800" w:type="dxa"/>
          </w:tcPr>
          <w:p w14:paraId="34C807F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0C11A28E" w14:textId="77777777" w:rsidTr="00A52685">
        <w:tc>
          <w:tcPr>
            <w:tcW w:w="272" w:type="dxa"/>
            <w:vMerge/>
          </w:tcPr>
          <w:p w14:paraId="542B107C" w14:textId="77777777" w:rsidR="00354FFB" w:rsidRPr="00354FFB" w:rsidRDefault="00354FFB" w:rsidP="00354FFB">
            <w:pPr>
              <w:rPr>
                <w:rFonts w:ascii="Times New Roman" w:eastAsia="Calibri" w:hAnsi="Times New Roman" w:cs="Times New Roman"/>
              </w:rPr>
            </w:pPr>
          </w:p>
        </w:tc>
        <w:tc>
          <w:tcPr>
            <w:tcW w:w="1903" w:type="dxa"/>
            <w:vMerge/>
          </w:tcPr>
          <w:p w14:paraId="13244961" w14:textId="77777777" w:rsidR="00354FFB" w:rsidRPr="00354FFB" w:rsidRDefault="00354FFB" w:rsidP="00354FFB">
            <w:pPr>
              <w:rPr>
                <w:rFonts w:ascii="Times New Roman" w:eastAsia="Calibri" w:hAnsi="Times New Roman" w:cs="Times New Roman"/>
              </w:rPr>
            </w:pPr>
          </w:p>
        </w:tc>
        <w:tc>
          <w:tcPr>
            <w:tcW w:w="1224" w:type="dxa"/>
            <w:vMerge/>
          </w:tcPr>
          <w:p w14:paraId="721FCA07" w14:textId="77777777" w:rsidR="00354FFB" w:rsidRPr="00354FFB" w:rsidRDefault="00354FFB" w:rsidP="00354FFB">
            <w:pPr>
              <w:rPr>
                <w:rFonts w:ascii="Times New Roman" w:eastAsia="Calibri" w:hAnsi="Times New Roman" w:cs="Times New Roman"/>
              </w:rPr>
            </w:pPr>
          </w:p>
        </w:tc>
        <w:tc>
          <w:tcPr>
            <w:tcW w:w="4080" w:type="dxa"/>
            <w:vMerge/>
          </w:tcPr>
          <w:p w14:paraId="48966CCC" w14:textId="77777777" w:rsidR="00354FFB" w:rsidRPr="00354FFB" w:rsidRDefault="00354FFB" w:rsidP="00354FFB">
            <w:pPr>
              <w:rPr>
                <w:rFonts w:ascii="Times New Roman" w:eastAsia="Calibri" w:hAnsi="Times New Roman" w:cs="Times New Roman"/>
              </w:rPr>
            </w:pPr>
          </w:p>
        </w:tc>
        <w:tc>
          <w:tcPr>
            <w:tcW w:w="6800" w:type="dxa"/>
          </w:tcPr>
          <w:p w14:paraId="4DD8AA7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751EE8B9" w14:textId="77777777" w:rsidTr="00A52685">
        <w:tc>
          <w:tcPr>
            <w:tcW w:w="272" w:type="dxa"/>
            <w:vMerge/>
          </w:tcPr>
          <w:p w14:paraId="1B95E1F4" w14:textId="77777777" w:rsidR="00354FFB" w:rsidRPr="00354FFB" w:rsidRDefault="00354FFB" w:rsidP="00354FFB">
            <w:pPr>
              <w:rPr>
                <w:rFonts w:ascii="Times New Roman" w:eastAsia="Calibri" w:hAnsi="Times New Roman" w:cs="Times New Roman"/>
              </w:rPr>
            </w:pPr>
          </w:p>
        </w:tc>
        <w:tc>
          <w:tcPr>
            <w:tcW w:w="1903" w:type="dxa"/>
            <w:vMerge/>
          </w:tcPr>
          <w:p w14:paraId="600A023D" w14:textId="77777777" w:rsidR="00354FFB" w:rsidRPr="00354FFB" w:rsidRDefault="00354FFB" w:rsidP="00354FFB">
            <w:pPr>
              <w:rPr>
                <w:rFonts w:ascii="Times New Roman" w:eastAsia="Calibri" w:hAnsi="Times New Roman" w:cs="Times New Roman"/>
              </w:rPr>
            </w:pPr>
          </w:p>
        </w:tc>
        <w:tc>
          <w:tcPr>
            <w:tcW w:w="1224" w:type="dxa"/>
            <w:vMerge/>
          </w:tcPr>
          <w:p w14:paraId="7B04CBA1" w14:textId="77777777" w:rsidR="00354FFB" w:rsidRPr="00354FFB" w:rsidRDefault="00354FFB" w:rsidP="00354FFB">
            <w:pPr>
              <w:rPr>
                <w:rFonts w:ascii="Times New Roman" w:eastAsia="Calibri" w:hAnsi="Times New Roman" w:cs="Times New Roman"/>
              </w:rPr>
            </w:pPr>
          </w:p>
        </w:tc>
        <w:tc>
          <w:tcPr>
            <w:tcW w:w="4080" w:type="dxa"/>
            <w:vMerge/>
          </w:tcPr>
          <w:p w14:paraId="0204C7CB" w14:textId="77777777" w:rsidR="00354FFB" w:rsidRPr="00354FFB" w:rsidRDefault="00354FFB" w:rsidP="00354FFB">
            <w:pPr>
              <w:rPr>
                <w:rFonts w:ascii="Times New Roman" w:eastAsia="Calibri" w:hAnsi="Times New Roman" w:cs="Times New Roman"/>
              </w:rPr>
            </w:pPr>
          </w:p>
        </w:tc>
        <w:tc>
          <w:tcPr>
            <w:tcW w:w="6800" w:type="dxa"/>
          </w:tcPr>
          <w:p w14:paraId="0C71643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3BFA431F" w14:textId="77777777" w:rsidTr="00A52685">
        <w:tc>
          <w:tcPr>
            <w:tcW w:w="272" w:type="dxa"/>
            <w:vMerge/>
          </w:tcPr>
          <w:p w14:paraId="3DD3085E" w14:textId="77777777" w:rsidR="00354FFB" w:rsidRPr="00354FFB" w:rsidRDefault="00354FFB" w:rsidP="00354FFB">
            <w:pPr>
              <w:rPr>
                <w:rFonts w:ascii="Times New Roman" w:eastAsia="Calibri" w:hAnsi="Times New Roman" w:cs="Times New Roman"/>
              </w:rPr>
            </w:pPr>
          </w:p>
        </w:tc>
        <w:tc>
          <w:tcPr>
            <w:tcW w:w="1903" w:type="dxa"/>
            <w:vMerge/>
          </w:tcPr>
          <w:p w14:paraId="63F4E2ED" w14:textId="77777777" w:rsidR="00354FFB" w:rsidRPr="00354FFB" w:rsidRDefault="00354FFB" w:rsidP="00354FFB">
            <w:pPr>
              <w:rPr>
                <w:rFonts w:ascii="Times New Roman" w:eastAsia="Calibri" w:hAnsi="Times New Roman" w:cs="Times New Roman"/>
              </w:rPr>
            </w:pPr>
          </w:p>
        </w:tc>
        <w:tc>
          <w:tcPr>
            <w:tcW w:w="1224" w:type="dxa"/>
            <w:vMerge/>
          </w:tcPr>
          <w:p w14:paraId="44B283B3" w14:textId="77777777" w:rsidR="00354FFB" w:rsidRPr="00354FFB" w:rsidRDefault="00354FFB" w:rsidP="00354FFB">
            <w:pPr>
              <w:rPr>
                <w:rFonts w:ascii="Times New Roman" w:eastAsia="Calibri" w:hAnsi="Times New Roman" w:cs="Times New Roman"/>
              </w:rPr>
            </w:pPr>
          </w:p>
        </w:tc>
        <w:tc>
          <w:tcPr>
            <w:tcW w:w="4080" w:type="dxa"/>
            <w:vMerge/>
          </w:tcPr>
          <w:p w14:paraId="0F734F8F" w14:textId="77777777" w:rsidR="00354FFB" w:rsidRPr="00354FFB" w:rsidRDefault="00354FFB" w:rsidP="00354FFB">
            <w:pPr>
              <w:rPr>
                <w:rFonts w:ascii="Times New Roman" w:eastAsia="Calibri" w:hAnsi="Times New Roman" w:cs="Times New Roman"/>
              </w:rPr>
            </w:pPr>
          </w:p>
        </w:tc>
        <w:tc>
          <w:tcPr>
            <w:tcW w:w="6800" w:type="dxa"/>
          </w:tcPr>
          <w:p w14:paraId="55BFD92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3998AB60" w14:textId="77777777" w:rsidTr="00A52685">
        <w:tc>
          <w:tcPr>
            <w:tcW w:w="272" w:type="dxa"/>
            <w:vMerge/>
          </w:tcPr>
          <w:p w14:paraId="0AEDDE92" w14:textId="77777777" w:rsidR="00354FFB" w:rsidRPr="00354FFB" w:rsidRDefault="00354FFB" w:rsidP="00354FFB">
            <w:pPr>
              <w:rPr>
                <w:rFonts w:ascii="Times New Roman" w:eastAsia="Calibri" w:hAnsi="Times New Roman" w:cs="Times New Roman"/>
              </w:rPr>
            </w:pPr>
          </w:p>
        </w:tc>
        <w:tc>
          <w:tcPr>
            <w:tcW w:w="1903" w:type="dxa"/>
            <w:vMerge/>
          </w:tcPr>
          <w:p w14:paraId="62804680" w14:textId="77777777" w:rsidR="00354FFB" w:rsidRPr="00354FFB" w:rsidRDefault="00354FFB" w:rsidP="00354FFB">
            <w:pPr>
              <w:rPr>
                <w:rFonts w:ascii="Times New Roman" w:eastAsia="Calibri" w:hAnsi="Times New Roman" w:cs="Times New Roman"/>
              </w:rPr>
            </w:pPr>
          </w:p>
        </w:tc>
        <w:tc>
          <w:tcPr>
            <w:tcW w:w="1224" w:type="dxa"/>
            <w:vMerge/>
          </w:tcPr>
          <w:p w14:paraId="6E1D96EE" w14:textId="77777777" w:rsidR="00354FFB" w:rsidRPr="00354FFB" w:rsidRDefault="00354FFB" w:rsidP="00354FFB">
            <w:pPr>
              <w:rPr>
                <w:rFonts w:ascii="Times New Roman" w:eastAsia="Calibri" w:hAnsi="Times New Roman" w:cs="Times New Roman"/>
              </w:rPr>
            </w:pPr>
          </w:p>
        </w:tc>
        <w:tc>
          <w:tcPr>
            <w:tcW w:w="4080" w:type="dxa"/>
            <w:vMerge/>
          </w:tcPr>
          <w:p w14:paraId="00342106" w14:textId="77777777" w:rsidR="00354FFB" w:rsidRPr="00354FFB" w:rsidRDefault="00354FFB" w:rsidP="00354FFB">
            <w:pPr>
              <w:rPr>
                <w:rFonts w:ascii="Times New Roman" w:eastAsia="Calibri" w:hAnsi="Times New Roman" w:cs="Times New Roman"/>
              </w:rPr>
            </w:pPr>
          </w:p>
        </w:tc>
        <w:tc>
          <w:tcPr>
            <w:tcW w:w="6800" w:type="dxa"/>
          </w:tcPr>
          <w:p w14:paraId="6AE3A0B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30722F35" w14:textId="77777777" w:rsidTr="00A52685">
        <w:tc>
          <w:tcPr>
            <w:tcW w:w="272" w:type="dxa"/>
            <w:vMerge/>
          </w:tcPr>
          <w:p w14:paraId="30F35A84" w14:textId="77777777" w:rsidR="00354FFB" w:rsidRPr="00354FFB" w:rsidRDefault="00354FFB" w:rsidP="00354FFB">
            <w:pPr>
              <w:rPr>
                <w:rFonts w:ascii="Times New Roman" w:eastAsia="Calibri" w:hAnsi="Times New Roman" w:cs="Times New Roman"/>
              </w:rPr>
            </w:pPr>
          </w:p>
        </w:tc>
        <w:tc>
          <w:tcPr>
            <w:tcW w:w="1903" w:type="dxa"/>
            <w:vMerge/>
          </w:tcPr>
          <w:p w14:paraId="02E44F3A" w14:textId="77777777" w:rsidR="00354FFB" w:rsidRPr="00354FFB" w:rsidRDefault="00354FFB" w:rsidP="00354FFB">
            <w:pPr>
              <w:rPr>
                <w:rFonts w:ascii="Times New Roman" w:eastAsia="Calibri" w:hAnsi="Times New Roman" w:cs="Times New Roman"/>
              </w:rPr>
            </w:pPr>
          </w:p>
        </w:tc>
        <w:tc>
          <w:tcPr>
            <w:tcW w:w="1224" w:type="dxa"/>
            <w:vMerge/>
          </w:tcPr>
          <w:p w14:paraId="0BC00C4F" w14:textId="77777777" w:rsidR="00354FFB" w:rsidRPr="00354FFB" w:rsidRDefault="00354FFB" w:rsidP="00354FFB">
            <w:pPr>
              <w:rPr>
                <w:rFonts w:ascii="Times New Roman" w:eastAsia="Calibri" w:hAnsi="Times New Roman" w:cs="Times New Roman"/>
              </w:rPr>
            </w:pPr>
          </w:p>
        </w:tc>
        <w:tc>
          <w:tcPr>
            <w:tcW w:w="4080" w:type="dxa"/>
            <w:vMerge/>
          </w:tcPr>
          <w:p w14:paraId="61A4FAEE" w14:textId="77777777" w:rsidR="00354FFB" w:rsidRPr="00354FFB" w:rsidRDefault="00354FFB" w:rsidP="00354FFB">
            <w:pPr>
              <w:rPr>
                <w:rFonts w:ascii="Times New Roman" w:eastAsia="Calibri" w:hAnsi="Times New Roman" w:cs="Times New Roman"/>
              </w:rPr>
            </w:pPr>
          </w:p>
        </w:tc>
        <w:tc>
          <w:tcPr>
            <w:tcW w:w="6800" w:type="dxa"/>
          </w:tcPr>
          <w:p w14:paraId="113B713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46EE9A39" w14:textId="77777777" w:rsidTr="00A52685">
        <w:tc>
          <w:tcPr>
            <w:tcW w:w="272" w:type="dxa"/>
            <w:vMerge/>
          </w:tcPr>
          <w:p w14:paraId="2789C5E5" w14:textId="77777777" w:rsidR="00354FFB" w:rsidRPr="00354FFB" w:rsidRDefault="00354FFB" w:rsidP="00354FFB">
            <w:pPr>
              <w:rPr>
                <w:rFonts w:ascii="Times New Roman" w:eastAsia="Calibri" w:hAnsi="Times New Roman" w:cs="Times New Roman"/>
              </w:rPr>
            </w:pPr>
          </w:p>
        </w:tc>
        <w:tc>
          <w:tcPr>
            <w:tcW w:w="1903" w:type="dxa"/>
            <w:vMerge/>
          </w:tcPr>
          <w:p w14:paraId="6B799A29" w14:textId="77777777" w:rsidR="00354FFB" w:rsidRPr="00354FFB" w:rsidRDefault="00354FFB" w:rsidP="00354FFB">
            <w:pPr>
              <w:rPr>
                <w:rFonts w:ascii="Times New Roman" w:eastAsia="Calibri" w:hAnsi="Times New Roman" w:cs="Times New Roman"/>
              </w:rPr>
            </w:pPr>
          </w:p>
        </w:tc>
        <w:tc>
          <w:tcPr>
            <w:tcW w:w="1224" w:type="dxa"/>
            <w:vMerge/>
          </w:tcPr>
          <w:p w14:paraId="331C0B09" w14:textId="77777777" w:rsidR="00354FFB" w:rsidRPr="00354FFB" w:rsidRDefault="00354FFB" w:rsidP="00354FFB">
            <w:pPr>
              <w:rPr>
                <w:rFonts w:ascii="Times New Roman" w:eastAsia="Calibri" w:hAnsi="Times New Roman" w:cs="Times New Roman"/>
              </w:rPr>
            </w:pPr>
          </w:p>
        </w:tc>
        <w:tc>
          <w:tcPr>
            <w:tcW w:w="4080" w:type="dxa"/>
            <w:vMerge/>
          </w:tcPr>
          <w:p w14:paraId="55E020B9" w14:textId="77777777" w:rsidR="00354FFB" w:rsidRPr="00354FFB" w:rsidRDefault="00354FFB" w:rsidP="00354FFB">
            <w:pPr>
              <w:rPr>
                <w:rFonts w:ascii="Times New Roman" w:eastAsia="Calibri" w:hAnsi="Times New Roman" w:cs="Times New Roman"/>
              </w:rPr>
            </w:pPr>
          </w:p>
        </w:tc>
        <w:tc>
          <w:tcPr>
            <w:tcW w:w="6800" w:type="dxa"/>
          </w:tcPr>
          <w:p w14:paraId="12544BD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55DDA6F0" w14:textId="77777777" w:rsidTr="00A52685">
        <w:tc>
          <w:tcPr>
            <w:tcW w:w="272" w:type="dxa"/>
            <w:vMerge/>
          </w:tcPr>
          <w:p w14:paraId="4A9F671B" w14:textId="77777777" w:rsidR="00354FFB" w:rsidRPr="00354FFB" w:rsidRDefault="00354FFB" w:rsidP="00354FFB">
            <w:pPr>
              <w:rPr>
                <w:rFonts w:ascii="Times New Roman" w:eastAsia="Calibri" w:hAnsi="Times New Roman" w:cs="Times New Roman"/>
              </w:rPr>
            </w:pPr>
          </w:p>
        </w:tc>
        <w:tc>
          <w:tcPr>
            <w:tcW w:w="1903" w:type="dxa"/>
            <w:vMerge/>
          </w:tcPr>
          <w:p w14:paraId="60434DF3" w14:textId="77777777" w:rsidR="00354FFB" w:rsidRPr="00354FFB" w:rsidRDefault="00354FFB" w:rsidP="00354FFB">
            <w:pPr>
              <w:rPr>
                <w:rFonts w:ascii="Times New Roman" w:eastAsia="Calibri" w:hAnsi="Times New Roman" w:cs="Times New Roman"/>
              </w:rPr>
            </w:pPr>
          </w:p>
        </w:tc>
        <w:tc>
          <w:tcPr>
            <w:tcW w:w="1224" w:type="dxa"/>
            <w:vMerge/>
          </w:tcPr>
          <w:p w14:paraId="111246A3" w14:textId="77777777" w:rsidR="00354FFB" w:rsidRPr="00354FFB" w:rsidRDefault="00354FFB" w:rsidP="00354FFB">
            <w:pPr>
              <w:rPr>
                <w:rFonts w:ascii="Times New Roman" w:eastAsia="Calibri" w:hAnsi="Times New Roman" w:cs="Times New Roman"/>
              </w:rPr>
            </w:pPr>
          </w:p>
        </w:tc>
        <w:tc>
          <w:tcPr>
            <w:tcW w:w="4080" w:type="dxa"/>
            <w:vMerge/>
          </w:tcPr>
          <w:p w14:paraId="052C8926" w14:textId="77777777" w:rsidR="00354FFB" w:rsidRPr="00354FFB" w:rsidRDefault="00354FFB" w:rsidP="00354FFB">
            <w:pPr>
              <w:rPr>
                <w:rFonts w:ascii="Times New Roman" w:eastAsia="Calibri" w:hAnsi="Times New Roman" w:cs="Times New Roman"/>
              </w:rPr>
            </w:pPr>
          </w:p>
        </w:tc>
        <w:tc>
          <w:tcPr>
            <w:tcW w:w="6800" w:type="dxa"/>
          </w:tcPr>
          <w:p w14:paraId="1896378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47246CDA" w14:textId="77777777" w:rsidTr="00A52685">
        <w:tc>
          <w:tcPr>
            <w:tcW w:w="272" w:type="dxa"/>
            <w:vMerge w:val="restart"/>
          </w:tcPr>
          <w:p w14:paraId="335A1E0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9.</w:t>
            </w:r>
          </w:p>
        </w:tc>
        <w:tc>
          <w:tcPr>
            <w:tcW w:w="1903" w:type="dxa"/>
            <w:vMerge w:val="restart"/>
          </w:tcPr>
          <w:p w14:paraId="233FC2E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Служебные гаражи</w:t>
            </w:r>
          </w:p>
        </w:tc>
        <w:tc>
          <w:tcPr>
            <w:tcW w:w="1224" w:type="dxa"/>
            <w:vMerge w:val="restart"/>
          </w:tcPr>
          <w:p w14:paraId="6024B3C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4.9</w:t>
            </w:r>
          </w:p>
        </w:tc>
        <w:tc>
          <w:tcPr>
            <w:tcW w:w="4080" w:type="dxa"/>
            <w:vMerge w:val="restart"/>
          </w:tcPr>
          <w:p w14:paraId="7B123C1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6800" w:type="dxa"/>
          </w:tcPr>
          <w:p w14:paraId="0598849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400 кв.м.</w:t>
            </w:r>
          </w:p>
        </w:tc>
      </w:tr>
      <w:tr w:rsidR="00354FFB" w:rsidRPr="00354FFB" w14:paraId="15A5838D" w14:textId="77777777" w:rsidTr="00A52685">
        <w:tc>
          <w:tcPr>
            <w:tcW w:w="272" w:type="dxa"/>
            <w:vMerge/>
          </w:tcPr>
          <w:p w14:paraId="5B70BDA9" w14:textId="77777777" w:rsidR="00354FFB" w:rsidRPr="00354FFB" w:rsidRDefault="00354FFB" w:rsidP="00354FFB">
            <w:pPr>
              <w:rPr>
                <w:rFonts w:ascii="Times New Roman" w:eastAsia="Calibri" w:hAnsi="Times New Roman" w:cs="Times New Roman"/>
              </w:rPr>
            </w:pPr>
          </w:p>
        </w:tc>
        <w:tc>
          <w:tcPr>
            <w:tcW w:w="1903" w:type="dxa"/>
            <w:vMerge/>
          </w:tcPr>
          <w:p w14:paraId="0F28EDC4" w14:textId="77777777" w:rsidR="00354FFB" w:rsidRPr="00354FFB" w:rsidRDefault="00354FFB" w:rsidP="00354FFB">
            <w:pPr>
              <w:rPr>
                <w:rFonts w:ascii="Times New Roman" w:eastAsia="Calibri" w:hAnsi="Times New Roman" w:cs="Times New Roman"/>
              </w:rPr>
            </w:pPr>
          </w:p>
        </w:tc>
        <w:tc>
          <w:tcPr>
            <w:tcW w:w="1224" w:type="dxa"/>
            <w:vMerge/>
          </w:tcPr>
          <w:p w14:paraId="303624DD" w14:textId="77777777" w:rsidR="00354FFB" w:rsidRPr="00354FFB" w:rsidRDefault="00354FFB" w:rsidP="00354FFB">
            <w:pPr>
              <w:rPr>
                <w:rFonts w:ascii="Times New Roman" w:eastAsia="Calibri" w:hAnsi="Times New Roman" w:cs="Times New Roman"/>
              </w:rPr>
            </w:pPr>
          </w:p>
        </w:tc>
        <w:tc>
          <w:tcPr>
            <w:tcW w:w="4080" w:type="dxa"/>
            <w:vMerge/>
          </w:tcPr>
          <w:p w14:paraId="2830EFA7" w14:textId="77777777" w:rsidR="00354FFB" w:rsidRPr="00354FFB" w:rsidRDefault="00354FFB" w:rsidP="00354FFB">
            <w:pPr>
              <w:rPr>
                <w:rFonts w:ascii="Times New Roman" w:eastAsia="Calibri" w:hAnsi="Times New Roman" w:cs="Times New Roman"/>
              </w:rPr>
            </w:pPr>
          </w:p>
        </w:tc>
        <w:tc>
          <w:tcPr>
            <w:tcW w:w="6800" w:type="dxa"/>
          </w:tcPr>
          <w:p w14:paraId="7866AA7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 кв.м.</w:t>
            </w:r>
          </w:p>
        </w:tc>
      </w:tr>
      <w:tr w:rsidR="00354FFB" w:rsidRPr="00354FFB" w14:paraId="4CC54C06" w14:textId="77777777" w:rsidTr="00A52685">
        <w:tc>
          <w:tcPr>
            <w:tcW w:w="272" w:type="dxa"/>
            <w:vMerge/>
          </w:tcPr>
          <w:p w14:paraId="09B46B41" w14:textId="77777777" w:rsidR="00354FFB" w:rsidRPr="00354FFB" w:rsidRDefault="00354FFB" w:rsidP="00354FFB">
            <w:pPr>
              <w:rPr>
                <w:rFonts w:ascii="Times New Roman" w:eastAsia="Calibri" w:hAnsi="Times New Roman" w:cs="Times New Roman"/>
              </w:rPr>
            </w:pPr>
          </w:p>
        </w:tc>
        <w:tc>
          <w:tcPr>
            <w:tcW w:w="1903" w:type="dxa"/>
            <w:vMerge/>
          </w:tcPr>
          <w:p w14:paraId="69834479" w14:textId="77777777" w:rsidR="00354FFB" w:rsidRPr="00354FFB" w:rsidRDefault="00354FFB" w:rsidP="00354FFB">
            <w:pPr>
              <w:rPr>
                <w:rFonts w:ascii="Times New Roman" w:eastAsia="Calibri" w:hAnsi="Times New Roman" w:cs="Times New Roman"/>
              </w:rPr>
            </w:pPr>
          </w:p>
        </w:tc>
        <w:tc>
          <w:tcPr>
            <w:tcW w:w="1224" w:type="dxa"/>
            <w:vMerge/>
          </w:tcPr>
          <w:p w14:paraId="6BE6C812" w14:textId="77777777" w:rsidR="00354FFB" w:rsidRPr="00354FFB" w:rsidRDefault="00354FFB" w:rsidP="00354FFB">
            <w:pPr>
              <w:rPr>
                <w:rFonts w:ascii="Times New Roman" w:eastAsia="Calibri" w:hAnsi="Times New Roman" w:cs="Times New Roman"/>
              </w:rPr>
            </w:pPr>
          </w:p>
        </w:tc>
        <w:tc>
          <w:tcPr>
            <w:tcW w:w="4080" w:type="dxa"/>
            <w:vMerge/>
          </w:tcPr>
          <w:p w14:paraId="0F964CE2" w14:textId="77777777" w:rsidR="00354FFB" w:rsidRPr="00354FFB" w:rsidRDefault="00354FFB" w:rsidP="00354FFB">
            <w:pPr>
              <w:rPr>
                <w:rFonts w:ascii="Times New Roman" w:eastAsia="Calibri" w:hAnsi="Times New Roman" w:cs="Times New Roman"/>
              </w:rPr>
            </w:pPr>
          </w:p>
        </w:tc>
        <w:tc>
          <w:tcPr>
            <w:tcW w:w="6800" w:type="dxa"/>
          </w:tcPr>
          <w:p w14:paraId="141034C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21356F2B" w14:textId="77777777" w:rsidTr="00A52685">
        <w:tc>
          <w:tcPr>
            <w:tcW w:w="272" w:type="dxa"/>
            <w:vMerge/>
          </w:tcPr>
          <w:p w14:paraId="48024F95" w14:textId="77777777" w:rsidR="00354FFB" w:rsidRPr="00354FFB" w:rsidRDefault="00354FFB" w:rsidP="00354FFB">
            <w:pPr>
              <w:rPr>
                <w:rFonts w:ascii="Times New Roman" w:eastAsia="Calibri" w:hAnsi="Times New Roman" w:cs="Times New Roman"/>
              </w:rPr>
            </w:pPr>
          </w:p>
        </w:tc>
        <w:tc>
          <w:tcPr>
            <w:tcW w:w="1903" w:type="dxa"/>
            <w:vMerge/>
          </w:tcPr>
          <w:p w14:paraId="1BB3D2F5" w14:textId="77777777" w:rsidR="00354FFB" w:rsidRPr="00354FFB" w:rsidRDefault="00354FFB" w:rsidP="00354FFB">
            <w:pPr>
              <w:rPr>
                <w:rFonts w:ascii="Times New Roman" w:eastAsia="Calibri" w:hAnsi="Times New Roman" w:cs="Times New Roman"/>
              </w:rPr>
            </w:pPr>
          </w:p>
        </w:tc>
        <w:tc>
          <w:tcPr>
            <w:tcW w:w="1224" w:type="dxa"/>
            <w:vMerge/>
          </w:tcPr>
          <w:p w14:paraId="5CB0D3F3" w14:textId="77777777" w:rsidR="00354FFB" w:rsidRPr="00354FFB" w:rsidRDefault="00354FFB" w:rsidP="00354FFB">
            <w:pPr>
              <w:rPr>
                <w:rFonts w:ascii="Times New Roman" w:eastAsia="Calibri" w:hAnsi="Times New Roman" w:cs="Times New Roman"/>
              </w:rPr>
            </w:pPr>
          </w:p>
        </w:tc>
        <w:tc>
          <w:tcPr>
            <w:tcW w:w="4080" w:type="dxa"/>
            <w:vMerge/>
          </w:tcPr>
          <w:p w14:paraId="06BFEE0B" w14:textId="77777777" w:rsidR="00354FFB" w:rsidRPr="00354FFB" w:rsidRDefault="00354FFB" w:rsidP="00354FFB">
            <w:pPr>
              <w:rPr>
                <w:rFonts w:ascii="Times New Roman" w:eastAsia="Calibri" w:hAnsi="Times New Roman" w:cs="Times New Roman"/>
              </w:rPr>
            </w:pPr>
          </w:p>
        </w:tc>
        <w:tc>
          <w:tcPr>
            <w:tcW w:w="6800" w:type="dxa"/>
          </w:tcPr>
          <w:p w14:paraId="0C1BCA8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30B40B69" w14:textId="77777777" w:rsidTr="00A52685">
        <w:tc>
          <w:tcPr>
            <w:tcW w:w="272" w:type="dxa"/>
            <w:vMerge/>
          </w:tcPr>
          <w:p w14:paraId="19F67B19" w14:textId="77777777" w:rsidR="00354FFB" w:rsidRPr="00354FFB" w:rsidRDefault="00354FFB" w:rsidP="00354FFB">
            <w:pPr>
              <w:rPr>
                <w:rFonts w:ascii="Times New Roman" w:eastAsia="Calibri" w:hAnsi="Times New Roman" w:cs="Times New Roman"/>
              </w:rPr>
            </w:pPr>
          </w:p>
        </w:tc>
        <w:tc>
          <w:tcPr>
            <w:tcW w:w="1903" w:type="dxa"/>
            <w:vMerge/>
          </w:tcPr>
          <w:p w14:paraId="1FDD2395" w14:textId="77777777" w:rsidR="00354FFB" w:rsidRPr="00354FFB" w:rsidRDefault="00354FFB" w:rsidP="00354FFB">
            <w:pPr>
              <w:rPr>
                <w:rFonts w:ascii="Times New Roman" w:eastAsia="Calibri" w:hAnsi="Times New Roman" w:cs="Times New Roman"/>
              </w:rPr>
            </w:pPr>
          </w:p>
        </w:tc>
        <w:tc>
          <w:tcPr>
            <w:tcW w:w="1224" w:type="dxa"/>
            <w:vMerge/>
          </w:tcPr>
          <w:p w14:paraId="01AAD922" w14:textId="77777777" w:rsidR="00354FFB" w:rsidRPr="00354FFB" w:rsidRDefault="00354FFB" w:rsidP="00354FFB">
            <w:pPr>
              <w:rPr>
                <w:rFonts w:ascii="Times New Roman" w:eastAsia="Calibri" w:hAnsi="Times New Roman" w:cs="Times New Roman"/>
              </w:rPr>
            </w:pPr>
          </w:p>
        </w:tc>
        <w:tc>
          <w:tcPr>
            <w:tcW w:w="4080" w:type="dxa"/>
            <w:vMerge/>
          </w:tcPr>
          <w:p w14:paraId="1258A434" w14:textId="77777777" w:rsidR="00354FFB" w:rsidRPr="00354FFB" w:rsidRDefault="00354FFB" w:rsidP="00354FFB">
            <w:pPr>
              <w:rPr>
                <w:rFonts w:ascii="Times New Roman" w:eastAsia="Calibri" w:hAnsi="Times New Roman" w:cs="Times New Roman"/>
              </w:rPr>
            </w:pPr>
          </w:p>
        </w:tc>
        <w:tc>
          <w:tcPr>
            <w:tcW w:w="6800" w:type="dxa"/>
          </w:tcPr>
          <w:p w14:paraId="6DA010D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7FCBE0FA" w14:textId="77777777" w:rsidTr="00A52685">
        <w:tc>
          <w:tcPr>
            <w:tcW w:w="272" w:type="dxa"/>
            <w:vMerge/>
          </w:tcPr>
          <w:p w14:paraId="0626913E" w14:textId="77777777" w:rsidR="00354FFB" w:rsidRPr="00354FFB" w:rsidRDefault="00354FFB" w:rsidP="00354FFB">
            <w:pPr>
              <w:rPr>
                <w:rFonts w:ascii="Times New Roman" w:eastAsia="Calibri" w:hAnsi="Times New Roman" w:cs="Times New Roman"/>
              </w:rPr>
            </w:pPr>
          </w:p>
        </w:tc>
        <w:tc>
          <w:tcPr>
            <w:tcW w:w="1903" w:type="dxa"/>
            <w:vMerge/>
          </w:tcPr>
          <w:p w14:paraId="109E9FB0" w14:textId="77777777" w:rsidR="00354FFB" w:rsidRPr="00354FFB" w:rsidRDefault="00354FFB" w:rsidP="00354FFB">
            <w:pPr>
              <w:rPr>
                <w:rFonts w:ascii="Times New Roman" w:eastAsia="Calibri" w:hAnsi="Times New Roman" w:cs="Times New Roman"/>
              </w:rPr>
            </w:pPr>
          </w:p>
        </w:tc>
        <w:tc>
          <w:tcPr>
            <w:tcW w:w="1224" w:type="dxa"/>
            <w:vMerge/>
          </w:tcPr>
          <w:p w14:paraId="3060E434" w14:textId="77777777" w:rsidR="00354FFB" w:rsidRPr="00354FFB" w:rsidRDefault="00354FFB" w:rsidP="00354FFB">
            <w:pPr>
              <w:rPr>
                <w:rFonts w:ascii="Times New Roman" w:eastAsia="Calibri" w:hAnsi="Times New Roman" w:cs="Times New Roman"/>
              </w:rPr>
            </w:pPr>
          </w:p>
        </w:tc>
        <w:tc>
          <w:tcPr>
            <w:tcW w:w="4080" w:type="dxa"/>
            <w:vMerge/>
          </w:tcPr>
          <w:p w14:paraId="101F5A63" w14:textId="77777777" w:rsidR="00354FFB" w:rsidRPr="00354FFB" w:rsidRDefault="00354FFB" w:rsidP="00354FFB">
            <w:pPr>
              <w:rPr>
                <w:rFonts w:ascii="Times New Roman" w:eastAsia="Calibri" w:hAnsi="Times New Roman" w:cs="Times New Roman"/>
              </w:rPr>
            </w:pPr>
          </w:p>
        </w:tc>
        <w:tc>
          <w:tcPr>
            <w:tcW w:w="6800" w:type="dxa"/>
          </w:tcPr>
          <w:p w14:paraId="1DDB43F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15EC9910" w14:textId="77777777" w:rsidTr="00A52685">
        <w:tc>
          <w:tcPr>
            <w:tcW w:w="272" w:type="dxa"/>
            <w:vMerge/>
          </w:tcPr>
          <w:p w14:paraId="4B82CD22" w14:textId="77777777" w:rsidR="00354FFB" w:rsidRPr="00354FFB" w:rsidRDefault="00354FFB" w:rsidP="00354FFB">
            <w:pPr>
              <w:rPr>
                <w:rFonts w:ascii="Times New Roman" w:eastAsia="Calibri" w:hAnsi="Times New Roman" w:cs="Times New Roman"/>
              </w:rPr>
            </w:pPr>
          </w:p>
        </w:tc>
        <w:tc>
          <w:tcPr>
            <w:tcW w:w="1903" w:type="dxa"/>
            <w:vMerge/>
          </w:tcPr>
          <w:p w14:paraId="740463FF" w14:textId="77777777" w:rsidR="00354FFB" w:rsidRPr="00354FFB" w:rsidRDefault="00354FFB" w:rsidP="00354FFB">
            <w:pPr>
              <w:rPr>
                <w:rFonts w:ascii="Times New Roman" w:eastAsia="Calibri" w:hAnsi="Times New Roman" w:cs="Times New Roman"/>
              </w:rPr>
            </w:pPr>
          </w:p>
        </w:tc>
        <w:tc>
          <w:tcPr>
            <w:tcW w:w="1224" w:type="dxa"/>
            <w:vMerge/>
          </w:tcPr>
          <w:p w14:paraId="677D14E3" w14:textId="77777777" w:rsidR="00354FFB" w:rsidRPr="00354FFB" w:rsidRDefault="00354FFB" w:rsidP="00354FFB">
            <w:pPr>
              <w:rPr>
                <w:rFonts w:ascii="Times New Roman" w:eastAsia="Calibri" w:hAnsi="Times New Roman" w:cs="Times New Roman"/>
              </w:rPr>
            </w:pPr>
          </w:p>
        </w:tc>
        <w:tc>
          <w:tcPr>
            <w:tcW w:w="4080" w:type="dxa"/>
            <w:vMerge/>
          </w:tcPr>
          <w:p w14:paraId="44972DFE" w14:textId="77777777" w:rsidR="00354FFB" w:rsidRPr="00354FFB" w:rsidRDefault="00354FFB" w:rsidP="00354FFB">
            <w:pPr>
              <w:rPr>
                <w:rFonts w:ascii="Times New Roman" w:eastAsia="Calibri" w:hAnsi="Times New Roman" w:cs="Times New Roman"/>
              </w:rPr>
            </w:pPr>
          </w:p>
        </w:tc>
        <w:tc>
          <w:tcPr>
            <w:tcW w:w="6800" w:type="dxa"/>
          </w:tcPr>
          <w:p w14:paraId="76CC47D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162972D9" w14:textId="77777777" w:rsidTr="00A52685">
        <w:tc>
          <w:tcPr>
            <w:tcW w:w="272" w:type="dxa"/>
            <w:vMerge/>
          </w:tcPr>
          <w:p w14:paraId="30B8B6D5" w14:textId="77777777" w:rsidR="00354FFB" w:rsidRPr="00354FFB" w:rsidRDefault="00354FFB" w:rsidP="00354FFB">
            <w:pPr>
              <w:rPr>
                <w:rFonts w:ascii="Times New Roman" w:eastAsia="Calibri" w:hAnsi="Times New Roman" w:cs="Times New Roman"/>
              </w:rPr>
            </w:pPr>
          </w:p>
        </w:tc>
        <w:tc>
          <w:tcPr>
            <w:tcW w:w="1903" w:type="dxa"/>
            <w:vMerge/>
          </w:tcPr>
          <w:p w14:paraId="394ACFD0" w14:textId="77777777" w:rsidR="00354FFB" w:rsidRPr="00354FFB" w:rsidRDefault="00354FFB" w:rsidP="00354FFB">
            <w:pPr>
              <w:rPr>
                <w:rFonts w:ascii="Times New Roman" w:eastAsia="Calibri" w:hAnsi="Times New Roman" w:cs="Times New Roman"/>
              </w:rPr>
            </w:pPr>
          </w:p>
        </w:tc>
        <w:tc>
          <w:tcPr>
            <w:tcW w:w="1224" w:type="dxa"/>
            <w:vMerge/>
          </w:tcPr>
          <w:p w14:paraId="06132E84" w14:textId="77777777" w:rsidR="00354FFB" w:rsidRPr="00354FFB" w:rsidRDefault="00354FFB" w:rsidP="00354FFB">
            <w:pPr>
              <w:rPr>
                <w:rFonts w:ascii="Times New Roman" w:eastAsia="Calibri" w:hAnsi="Times New Roman" w:cs="Times New Roman"/>
              </w:rPr>
            </w:pPr>
          </w:p>
        </w:tc>
        <w:tc>
          <w:tcPr>
            <w:tcW w:w="4080" w:type="dxa"/>
            <w:vMerge/>
          </w:tcPr>
          <w:p w14:paraId="28EC2A2A" w14:textId="77777777" w:rsidR="00354FFB" w:rsidRPr="00354FFB" w:rsidRDefault="00354FFB" w:rsidP="00354FFB">
            <w:pPr>
              <w:rPr>
                <w:rFonts w:ascii="Times New Roman" w:eastAsia="Calibri" w:hAnsi="Times New Roman" w:cs="Times New Roman"/>
              </w:rPr>
            </w:pPr>
          </w:p>
        </w:tc>
        <w:tc>
          <w:tcPr>
            <w:tcW w:w="6800" w:type="dxa"/>
          </w:tcPr>
          <w:p w14:paraId="071A472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354FFB" w:rsidRPr="00354FFB" w14:paraId="3A559837" w14:textId="77777777" w:rsidTr="00A52685">
        <w:tc>
          <w:tcPr>
            <w:tcW w:w="272" w:type="dxa"/>
            <w:vMerge/>
          </w:tcPr>
          <w:p w14:paraId="4F27BF14" w14:textId="77777777" w:rsidR="00354FFB" w:rsidRPr="00354FFB" w:rsidRDefault="00354FFB" w:rsidP="00354FFB">
            <w:pPr>
              <w:rPr>
                <w:rFonts w:ascii="Times New Roman" w:eastAsia="Calibri" w:hAnsi="Times New Roman" w:cs="Times New Roman"/>
              </w:rPr>
            </w:pPr>
          </w:p>
        </w:tc>
        <w:tc>
          <w:tcPr>
            <w:tcW w:w="1903" w:type="dxa"/>
            <w:vMerge/>
          </w:tcPr>
          <w:p w14:paraId="42DA50B6" w14:textId="77777777" w:rsidR="00354FFB" w:rsidRPr="00354FFB" w:rsidRDefault="00354FFB" w:rsidP="00354FFB">
            <w:pPr>
              <w:rPr>
                <w:rFonts w:ascii="Times New Roman" w:eastAsia="Calibri" w:hAnsi="Times New Roman" w:cs="Times New Roman"/>
              </w:rPr>
            </w:pPr>
          </w:p>
        </w:tc>
        <w:tc>
          <w:tcPr>
            <w:tcW w:w="1224" w:type="dxa"/>
            <w:vMerge/>
          </w:tcPr>
          <w:p w14:paraId="4C5725EA" w14:textId="77777777" w:rsidR="00354FFB" w:rsidRPr="00354FFB" w:rsidRDefault="00354FFB" w:rsidP="00354FFB">
            <w:pPr>
              <w:rPr>
                <w:rFonts w:ascii="Times New Roman" w:eastAsia="Calibri" w:hAnsi="Times New Roman" w:cs="Times New Roman"/>
              </w:rPr>
            </w:pPr>
          </w:p>
        </w:tc>
        <w:tc>
          <w:tcPr>
            <w:tcW w:w="4080" w:type="dxa"/>
            <w:vMerge/>
          </w:tcPr>
          <w:p w14:paraId="46566D01" w14:textId="77777777" w:rsidR="00354FFB" w:rsidRPr="00354FFB" w:rsidRDefault="00354FFB" w:rsidP="00354FFB">
            <w:pPr>
              <w:rPr>
                <w:rFonts w:ascii="Times New Roman" w:eastAsia="Calibri" w:hAnsi="Times New Roman" w:cs="Times New Roman"/>
              </w:rPr>
            </w:pPr>
          </w:p>
        </w:tc>
        <w:tc>
          <w:tcPr>
            <w:tcW w:w="6800" w:type="dxa"/>
          </w:tcPr>
          <w:p w14:paraId="7CA0A7E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1E53B5AF" w14:textId="77777777" w:rsidTr="00A52685">
        <w:trPr>
          <w:trHeight w:val="269"/>
        </w:trPr>
        <w:tc>
          <w:tcPr>
            <w:tcW w:w="272" w:type="dxa"/>
            <w:vMerge w:val="restart"/>
          </w:tcPr>
          <w:p w14:paraId="00BD4D6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10.</w:t>
            </w:r>
          </w:p>
        </w:tc>
        <w:tc>
          <w:tcPr>
            <w:tcW w:w="1903" w:type="dxa"/>
            <w:vMerge w:val="restart"/>
          </w:tcPr>
          <w:p w14:paraId="7950011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Заправка транспортных средств</w:t>
            </w:r>
          </w:p>
        </w:tc>
        <w:tc>
          <w:tcPr>
            <w:tcW w:w="1224" w:type="dxa"/>
            <w:vMerge w:val="restart"/>
          </w:tcPr>
          <w:p w14:paraId="0D47064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4.9.1.1</w:t>
            </w:r>
          </w:p>
        </w:tc>
        <w:tc>
          <w:tcPr>
            <w:tcW w:w="4080" w:type="dxa"/>
            <w:vMerge w:val="restart"/>
          </w:tcPr>
          <w:p w14:paraId="78C7DFD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6800" w:type="dxa"/>
            <w:vMerge w:val="restart"/>
          </w:tcPr>
          <w:p w14:paraId="26E2974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200 кв.м.</w:t>
            </w:r>
          </w:p>
          <w:p w14:paraId="5DD2D29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 кв.м.</w:t>
            </w:r>
          </w:p>
          <w:p w14:paraId="7BE6BDF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p w14:paraId="5E13241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1F5B90F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p w14:paraId="16D4558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p w14:paraId="6AE2E08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Предельная высота зданий, строений, сооружений – 8 м.</w:t>
            </w:r>
          </w:p>
          <w:p w14:paraId="1CCD9BB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p w14:paraId="16DBF70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p w14:paraId="0FA093D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04D5655E" w14:textId="77777777" w:rsidTr="00A52685">
        <w:trPr>
          <w:trHeight w:val="269"/>
        </w:trPr>
        <w:tc>
          <w:tcPr>
            <w:tcW w:w="272" w:type="dxa"/>
            <w:vMerge/>
          </w:tcPr>
          <w:p w14:paraId="0C6DBE9D" w14:textId="77777777" w:rsidR="00354FFB" w:rsidRPr="00354FFB" w:rsidRDefault="00354FFB" w:rsidP="00354FFB">
            <w:pPr>
              <w:rPr>
                <w:rFonts w:ascii="Times New Roman" w:eastAsia="Calibri" w:hAnsi="Times New Roman" w:cs="Times New Roman"/>
              </w:rPr>
            </w:pPr>
          </w:p>
        </w:tc>
        <w:tc>
          <w:tcPr>
            <w:tcW w:w="1903" w:type="dxa"/>
            <w:vMerge/>
          </w:tcPr>
          <w:p w14:paraId="69363DD0" w14:textId="77777777" w:rsidR="00354FFB" w:rsidRPr="00354FFB" w:rsidRDefault="00354FFB" w:rsidP="00354FFB">
            <w:pPr>
              <w:rPr>
                <w:rFonts w:ascii="Times New Roman" w:eastAsia="Calibri" w:hAnsi="Times New Roman" w:cs="Times New Roman"/>
              </w:rPr>
            </w:pPr>
          </w:p>
        </w:tc>
        <w:tc>
          <w:tcPr>
            <w:tcW w:w="1224" w:type="dxa"/>
            <w:vMerge/>
          </w:tcPr>
          <w:p w14:paraId="60EE37EA" w14:textId="77777777" w:rsidR="00354FFB" w:rsidRPr="00354FFB" w:rsidRDefault="00354FFB" w:rsidP="00354FFB">
            <w:pPr>
              <w:rPr>
                <w:rFonts w:ascii="Times New Roman" w:eastAsia="Calibri" w:hAnsi="Times New Roman" w:cs="Times New Roman"/>
              </w:rPr>
            </w:pPr>
          </w:p>
        </w:tc>
        <w:tc>
          <w:tcPr>
            <w:tcW w:w="4080" w:type="dxa"/>
            <w:vMerge/>
          </w:tcPr>
          <w:p w14:paraId="2DE406AB" w14:textId="77777777" w:rsidR="00354FFB" w:rsidRPr="00354FFB" w:rsidRDefault="00354FFB" w:rsidP="00354FFB">
            <w:pPr>
              <w:rPr>
                <w:rFonts w:ascii="Times New Roman" w:eastAsia="Calibri" w:hAnsi="Times New Roman" w:cs="Times New Roman"/>
              </w:rPr>
            </w:pPr>
          </w:p>
        </w:tc>
        <w:tc>
          <w:tcPr>
            <w:tcW w:w="6800" w:type="dxa"/>
            <w:vMerge/>
          </w:tcPr>
          <w:p w14:paraId="1FE08ED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 кв.м.</w:t>
            </w:r>
          </w:p>
        </w:tc>
      </w:tr>
      <w:tr w:rsidR="00354FFB" w:rsidRPr="00354FFB" w14:paraId="72AF9558" w14:textId="77777777" w:rsidTr="00A52685">
        <w:trPr>
          <w:trHeight w:val="269"/>
        </w:trPr>
        <w:tc>
          <w:tcPr>
            <w:tcW w:w="272" w:type="dxa"/>
            <w:vMerge/>
          </w:tcPr>
          <w:p w14:paraId="099E79A7" w14:textId="77777777" w:rsidR="00354FFB" w:rsidRPr="00354FFB" w:rsidRDefault="00354FFB" w:rsidP="00354FFB">
            <w:pPr>
              <w:rPr>
                <w:rFonts w:ascii="Times New Roman" w:eastAsia="Calibri" w:hAnsi="Times New Roman" w:cs="Times New Roman"/>
              </w:rPr>
            </w:pPr>
          </w:p>
        </w:tc>
        <w:tc>
          <w:tcPr>
            <w:tcW w:w="1903" w:type="dxa"/>
            <w:vMerge/>
          </w:tcPr>
          <w:p w14:paraId="1FADBF7B" w14:textId="77777777" w:rsidR="00354FFB" w:rsidRPr="00354FFB" w:rsidRDefault="00354FFB" w:rsidP="00354FFB">
            <w:pPr>
              <w:rPr>
                <w:rFonts w:ascii="Times New Roman" w:eastAsia="Calibri" w:hAnsi="Times New Roman" w:cs="Times New Roman"/>
              </w:rPr>
            </w:pPr>
          </w:p>
        </w:tc>
        <w:tc>
          <w:tcPr>
            <w:tcW w:w="1224" w:type="dxa"/>
            <w:vMerge/>
          </w:tcPr>
          <w:p w14:paraId="679793EB" w14:textId="77777777" w:rsidR="00354FFB" w:rsidRPr="00354FFB" w:rsidRDefault="00354FFB" w:rsidP="00354FFB">
            <w:pPr>
              <w:rPr>
                <w:rFonts w:ascii="Times New Roman" w:eastAsia="Calibri" w:hAnsi="Times New Roman" w:cs="Times New Roman"/>
              </w:rPr>
            </w:pPr>
          </w:p>
        </w:tc>
        <w:tc>
          <w:tcPr>
            <w:tcW w:w="4080" w:type="dxa"/>
            <w:vMerge/>
          </w:tcPr>
          <w:p w14:paraId="3D128E17" w14:textId="77777777" w:rsidR="00354FFB" w:rsidRPr="00354FFB" w:rsidRDefault="00354FFB" w:rsidP="00354FFB">
            <w:pPr>
              <w:rPr>
                <w:rFonts w:ascii="Times New Roman" w:eastAsia="Calibri" w:hAnsi="Times New Roman" w:cs="Times New Roman"/>
              </w:rPr>
            </w:pPr>
          </w:p>
        </w:tc>
        <w:tc>
          <w:tcPr>
            <w:tcW w:w="6800" w:type="dxa"/>
            <w:vMerge/>
          </w:tcPr>
          <w:p w14:paraId="0BE1DB8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0AD4EB3A" w14:textId="77777777" w:rsidTr="00A52685">
        <w:trPr>
          <w:trHeight w:val="269"/>
        </w:trPr>
        <w:tc>
          <w:tcPr>
            <w:tcW w:w="272" w:type="dxa"/>
            <w:vMerge/>
          </w:tcPr>
          <w:p w14:paraId="55013FDD" w14:textId="77777777" w:rsidR="00354FFB" w:rsidRPr="00354FFB" w:rsidRDefault="00354FFB" w:rsidP="00354FFB">
            <w:pPr>
              <w:rPr>
                <w:rFonts w:ascii="Times New Roman" w:eastAsia="Calibri" w:hAnsi="Times New Roman" w:cs="Times New Roman"/>
              </w:rPr>
            </w:pPr>
          </w:p>
        </w:tc>
        <w:tc>
          <w:tcPr>
            <w:tcW w:w="1903" w:type="dxa"/>
            <w:vMerge/>
          </w:tcPr>
          <w:p w14:paraId="2BFBD488" w14:textId="77777777" w:rsidR="00354FFB" w:rsidRPr="00354FFB" w:rsidRDefault="00354FFB" w:rsidP="00354FFB">
            <w:pPr>
              <w:rPr>
                <w:rFonts w:ascii="Times New Roman" w:eastAsia="Calibri" w:hAnsi="Times New Roman" w:cs="Times New Roman"/>
              </w:rPr>
            </w:pPr>
          </w:p>
        </w:tc>
        <w:tc>
          <w:tcPr>
            <w:tcW w:w="1224" w:type="dxa"/>
            <w:vMerge/>
          </w:tcPr>
          <w:p w14:paraId="771537AD" w14:textId="77777777" w:rsidR="00354FFB" w:rsidRPr="00354FFB" w:rsidRDefault="00354FFB" w:rsidP="00354FFB">
            <w:pPr>
              <w:rPr>
                <w:rFonts w:ascii="Times New Roman" w:eastAsia="Calibri" w:hAnsi="Times New Roman" w:cs="Times New Roman"/>
              </w:rPr>
            </w:pPr>
          </w:p>
        </w:tc>
        <w:tc>
          <w:tcPr>
            <w:tcW w:w="4080" w:type="dxa"/>
            <w:vMerge/>
          </w:tcPr>
          <w:p w14:paraId="0405D2A0" w14:textId="77777777" w:rsidR="00354FFB" w:rsidRPr="00354FFB" w:rsidRDefault="00354FFB" w:rsidP="00354FFB">
            <w:pPr>
              <w:rPr>
                <w:rFonts w:ascii="Times New Roman" w:eastAsia="Calibri" w:hAnsi="Times New Roman" w:cs="Times New Roman"/>
              </w:rPr>
            </w:pPr>
          </w:p>
        </w:tc>
        <w:tc>
          <w:tcPr>
            <w:tcW w:w="6800" w:type="dxa"/>
            <w:vMerge/>
          </w:tcPr>
          <w:p w14:paraId="6E6DF17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44589F58" w14:textId="77777777" w:rsidTr="00A52685">
        <w:trPr>
          <w:trHeight w:val="269"/>
        </w:trPr>
        <w:tc>
          <w:tcPr>
            <w:tcW w:w="272" w:type="dxa"/>
            <w:vMerge/>
          </w:tcPr>
          <w:p w14:paraId="2550BBC1" w14:textId="77777777" w:rsidR="00354FFB" w:rsidRPr="00354FFB" w:rsidRDefault="00354FFB" w:rsidP="00354FFB">
            <w:pPr>
              <w:rPr>
                <w:rFonts w:ascii="Times New Roman" w:eastAsia="Calibri" w:hAnsi="Times New Roman" w:cs="Times New Roman"/>
              </w:rPr>
            </w:pPr>
          </w:p>
        </w:tc>
        <w:tc>
          <w:tcPr>
            <w:tcW w:w="1903" w:type="dxa"/>
            <w:vMerge/>
          </w:tcPr>
          <w:p w14:paraId="253FB0FC" w14:textId="77777777" w:rsidR="00354FFB" w:rsidRPr="00354FFB" w:rsidRDefault="00354FFB" w:rsidP="00354FFB">
            <w:pPr>
              <w:rPr>
                <w:rFonts w:ascii="Times New Roman" w:eastAsia="Calibri" w:hAnsi="Times New Roman" w:cs="Times New Roman"/>
              </w:rPr>
            </w:pPr>
          </w:p>
        </w:tc>
        <w:tc>
          <w:tcPr>
            <w:tcW w:w="1224" w:type="dxa"/>
            <w:vMerge/>
          </w:tcPr>
          <w:p w14:paraId="17756D2B" w14:textId="77777777" w:rsidR="00354FFB" w:rsidRPr="00354FFB" w:rsidRDefault="00354FFB" w:rsidP="00354FFB">
            <w:pPr>
              <w:rPr>
                <w:rFonts w:ascii="Times New Roman" w:eastAsia="Calibri" w:hAnsi="Times New Roman" w:cs="Times New Roman"/>
              </w:rPr>
            </w:pPr>
          </w:p>
        </w:tc>
        <w:tc>
          <w:tcPr>
            <w:tcW w:w="4080" w:type="dxa"/>
            <w:vMerge/>
          </w:tcPr>
          <w:p w14:paraId="0EE9D840" w14:textId="77777777" w:rsidR="00354FFB" w:rsidRPr="00354FFB" w:rsidRDefault="00354FFB" w:rsidP="00354FFB">
            <w:pPr>
              <w:rPr>
                <w:rFonts w:ascii="Times New Roman" w:eastAsia="Calibri" w:hAnsi="Times New Roman" w:cs="Times New Roman"/>
              </w:rPr>
            </w:pPr>
          </w:p>
        </w:tc>
        <w:tc>
          <w:tcPr>
            <w:tcW w:w="6800" w:type="dxa"/>
            <w:vMerge/>
          </w:tcPr>
          <w:p w14:paraId="3C19C99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5BC6B196" w14:textId="77777777" w:rsidTr="00A52685">
        <w:trPr>
          <w:trHeight w:val="269"/>
        </w:trPr>
        <w:tc>
          <w:tcPr>
            <w:tcW w:w="272" w:type="dxa"/>
            <w:vMerge/>
          </w:tcPr>
          <w:p w14:paraId="16E5D0DB" w14:textId="77777777" w:rsidR="00354FFB" w:rsidRPr="00354FFB" w:rsidRDefault="00354FFB" w:rsidP="00354FFB">
            <w:pPr>
              <w:rPr>
                <w:rFonts w:ascii="Times New Roman" w:eastAsia="Calibri" w:hAnsi="Times New Roman" w:cs="Times New Roman"/>
              </w:rPr>
            </w:pPr>
          </w:p>
        </w:tc>
        <w:tc>
          <w:tcPr>
            <w:tcW w:w="1903" w:type="dxa"/>
            <w:vMerge/>
          </w:tcPr>
          <w:p w14:paraId="098A2BE4" w14:textId="77777777" w:rsidR="00354FFB" w:rsidRPr="00354FFB" w:rsidRDefault="00354FFB" w:rsidP="00354FFB">
            <w:pPr>
              <w:rPr>
                <w:rFonts w:ascii="Times New Roman" w:eastAsia="Calibri" w:hAnsi="Times New Roman" w:cs="Times New Roman"/>
              </w:rPr>
            </w:pPr>
          </w:p>
        </w:tc>
        <w:tc>
          <w:tcPr>
            <w:tcW w:w="1224" w:type="dxa"/>
            <w:vMerge/>
          </w:tcPr>
          <w:p w14:paraId="14C28480" w14:textId="77777777" w:rsidR="00354FFB" w:rsidRPr="00354FFB" w:rsidRDefault="00354FFB" w:rsidP="00354FFB">
            <w:pPr>
              <w:rPr>
                <w:rFonts w:ascii="Times New Roman" w:eastAsia="Calibri" w:hAnsi="Times New Roman" w:cs="Times New Roman"/>
              </w:rPr>
            </w:pPr>
          </w:p>
        </w:tc>
        <w:tc>
          <w:tcPr>
            <w:tcW w:w="4080" w:type="dxa"/>
            <w:vMerge/>
          </w:tcPr>
          <w:p w14:paraId="0561DE99" w14:textId="77777777" w:rsidR="00354FFB" w:rsidRPr="00354FFB" w:rsidRDefault="00354FFB" w:rsidP="00354FFB">
            <w:pPr>
              <w:rPr>
                <w:rFonts w:ascii="Times New Roman" w:eastAsia="Calibri" w:hAnsi="Times New Roman" w:cs="Times New Roman"/>
              </w:rPr>
            </w:pPr>
          </w:p>
        </w:tc>
        <w:tc>
          <w:tcPr>
            <w:tcW w:w="6800" w:type="dxa"/>
            <w:vMerge/>
          </w:tcPr>
          <w:p w14:paraId="16A53A9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7F5B21CE" w14:textId="77777777" w:rsidTr="00A52685">
        <w:trPr>
          <w:trHeight w:val="269"/>
        </w:trPr>
        <w:tc>
          <w:tcPr>
            <w:tcW w:w="272" w:type="dxa"/>
            <w:vMerge/>
          </w:tcPr>
          <w:p w14:paraId="7097C0CC" w14:textId="77777777" w:rsidR="00354FFB" w:rsidRPr="00354FFB" w:rsidRDefault="00354FFB" w:rsidP="00354FFB">
            <w:pPr>
              <w:rPr>
                <w:rFonts w:ascii="Times New Roman" w:eastAsia="Calibri" w:hAnsi="Times New Roman" w:cs="Times New Roman"/>
              </w:rPr>
            </w:pPr>
          </w:p>
        </w:tc>
        <w:tc>
          <w:tcPr>
            <w:tcW w:w="1903" w:type="dxa"/>
            <w:vMerge/>
          </w:tcPr>
          <w:p w14:paraId="08CC553D" w14:textId="77777777" w:rsidR="00354FFB" w:rsidRPr="00354FFB" w:rsidRDefault="00354FFB" w:rsidP="00354FFB">
            <w:pPr>
              <w:rPr>
                <w:rFonts w:ascii="Times New Roman" w:eastAsia="Calibri" w:hAnsi="Times New Roman" w:cs="Times New Roman"/>
              </w:rPr>
            </w:pPr>
          </w:p>
        </w:tc>
        <w:tc>
          <w:tcPr>
            <w:tcW w:w="1224" w:type="dxa"/>
            <w:vMerge/>
          </w:tcPr>
          <w:p w14:paraId="21EEB3D8" w14:textId="77777777" w:rsidR="00354FFB" w:rsidRPr="00354FFB" w:rsidRDefault="00354FFB" w:rsidP="00354FFB">
            <w:pPr>
              <w:rPr>
                <w:rFonts w:ascii="Times New Roman" w:eastAsia="Calibri" w:hAnsi="Times New Roman" w:cs="Times New Roman"/>
              </w:rPr>
            </w:pPr>
          </w:p>
        </w:tc>
        <w:tc>
          <w:tcPr>
            <w:tcW w:w="4080" w:type="dxa"/>
            <w:vMerge/>
          </w:tcPr>
          <w:p w14:paraId="5D761F29" w14:textId="77777777" w:rsidR="00354FFB" w:rsidRPr="00354FFB" w:rsidRDefault="00354FFB" w:rsidP="00354FFB">
            <w:pPr>
              <w:rPr>
                <w:rFonts w:ascii="Times New Roman" w:eastAsia="Calibri" w:hAnsi="Times New Roman" w:cs="Times New Roman"/>
              </w:rPr>
            </w:pPr>
          </w:p>
        </w:tc>
        <w:tc>
          <w:tcPr>
            <w:tcW w:w="6800" w:type="dxa"/>
            <w:vMerge/>
          </w:tcPr>
          <w:p w14:paraId="179662D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8 м.</w:t>
            </w:r>
          </w:p>
        </w:tc>
      </w:tr>
      <w:tr w:rsidR="00354FFB" w:rsidRPr="00354FFB" w14:paraId="4140DD14" w14:textId="77777777" w:rsidTr="00A52685">
        <w:trPr>
          <w:trHeight w:val="269"/>
        </w:trPr>
        <w:tc>
          <w:tcPr>
            <w:tcW w:w="272" w:type="dxa"/>
            <w:vMerge/>
          </w:tcPr>
          <w:p w14:paraId="662CC928" w14:textId="77777777" w:rsidR="00354FFB" w:rsidRPr="00354FFB" w:rsidRDefault="00354FFB" w:rsidP="00354FFB">
            <w:pPr>
              <w:rPr>
                <w:rFonts w:ascii="Times New Roman" w:eastAsia="Calibri" w:hAnsi="Times New Roman" w:cs="Times New Roman"/>
              </w:rPr>
            </w:pPr>
          </w:p>
        </w:tc>
        <w:tc>
          <w:tcPr>
            <w:tcW w:w="1903" w:type="dxa"/>
            <w:vMerge/>
          </w:tcPr>
          <w:p w14:paraId="5F2DDDF8" w14:textId="77777777" w:rsidR="00354FFB" w:rsidRPr="00354FFB" w:rsidRDefault="00354FFB" w:rsidP="00354FFB">
            <w:pPr>
              <w:rPr>
                <w:rFonts w:ascii="Times New Roman" w:eastAsia="Calibri" w:hAnsi="Times New Roman" w:cs="Times New Roman"/>
              </w:rPr>
            </w:pPr>
          </w:p>
        </w:tc>
        <w:tc>
          <w:tcPr>
            <w:tcW w:w="1224" w:type="dxa"/>
            <w:vMerge/>
          </w:tcPr>
          <w:p w14:paraId="7DA95625" w14:textId="77777777" w:rsidR="00354FFB" w:rsidRPr="00354FFB" w:rsidRDefault="00354FFB" w:rsidP="00354FFB">
            <w:pPr>
              <w:rPr>
                <w:rFonts w:ascii="Times New Roman" w:eastAsia="Calibri" w:hAnsi="Times New Roman" w:cs="Times New Roman"/>
              </w:rPr>
            </w:pPr>
          </w:p>
        </w:tc>
        <w:tc>
          <w:tcPr>
            <w:tcW w:w="4080" w:type="dxa"/>
            <w:vMerge/>
          </w:tcPr>
          <w:p w14:paraId="645ACE96" w14:textId="77777777" w:rsidR="00354FFB" w:rsidRPr="00354FFB" w:rsidRDefault="00354FFB" w:rsidP="00354FFB">
            <w:pPr>
              <w:rPr>
                <w:rFonts w:ascii="Times New Roman" w:eastAsia="Calibri" w:hAnsi="Times New Roman" w:cs="Times New Roman"/>
              </w:rPr>
            </w:pPr>
          </w:p>
        </w:tc>
        <w:tc>
          <w:tcPr>
            <w:tcW w:w="6800" w:type="dxa"/>
            <w:vMerge/>
          </w:tcPr>
          <w:p w14:paraId="0AB4482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543F5941" w14:textId="77777777" w:rsidTr="00A52685">
        <w:trPr>
          <w:trHeight w:val="269"/>
        </w:trPr>
        <w:tc>
          <w:tcPr>
            <w:tcW w:w="272" w:type="dxa"/>
            <w:vMerge/>
          </w:tcPr>
          <w:p w14:paraId="706E2B18" w14:textId="77777777" w:rsidR="00354FFB" w:rsidRPr="00354FFB" w:rsidRDefault="00354FFB" w:rsidP="00354FFB">
            <w:pPr>
              <w:rPr>
                <w:rFonts w:ascii="Times New Roman" w:eastAsia="Calibri" w:hAnsi="Times New Roman" w:cs="Times New Roman"/>
              </w:rPr>
            </w:pPr>
          </w:p>
        </w:tc>
        <w:tc>
          <w:tcPr>
            <w:tcW w:w="1903" w:type="dxa"/>
            <w:vMerge/>
          </w:tcPr>
          <w:p w14:paraId="4D7827F6" w14:textId="77777777" w:rsidR="00354FFB" w:rsidRPr="00354FFB" w:rsidRDefault="00354FFB" w:rsidP="00354FFB">
            <w:pPr>
              <w:rPr>
                <w:rFonts w:ascii="Times New Roman" w:eastAsia="Calibri" w:hAnsi="Times New Roman" w:cs="Times New Roman"/>
              </w:rPr>
            </w:pPr>
          </w:p>
        </w:tc>
        <w:tc>
          <w:tcPr>
            <w:tcW w:w="1224" w:type="dxa"/>
            <w:vMerge/>
          </w:tcPr>
          <w:p w14:paraId="15A1E61B" w14:textId="77777777" w:rsidR="00354FFB" w:rsidRPr="00354FFB" w:rsidRDefault="00354FFB" w:rsidP="00354FFB">
            <w:pPr>
              <w:rPr>
                <w:rFonts w:ascii="Times New Roman" w:eastAsia="Calibri" w:hAnsi="Times New Roman" w:cs="Times New Roman"/>
              </w:rPr>
            </w:pPr>
          </w:p>
        </w:tc>
        <w:tc>
          <w:tcPr>
            <w:tcW w:w="4080" w:type="dxa"/>
            <w:vMerge/>
          </w:tcPr>
          <w:p w14:paraId="7F055633" w14:textId="77777777" w:rsidR="00354FFB" w:rsidRPr="00354FFB" w:rsidRDefault="00354FFB" w:rsidP="00354FFB">
            <w:pPr>
              <w:rPr>
                <w:rFonts w:ascii="Times New Roman" w:eastAsia="Calibri" w:hAnsi="Times New Roman" w:cs="Times New Roman"/>
              </w:rPr>
            </w:pPr>
          </w:p>
        </w:tc>
        <w:tc>
          <w:tcPr>
            <w:tcW w:w="6800" w:type="dxa"/>
            <w:vMerge/>
          </w:tcPr>
          <w:p w14:paraId="0AC8CBC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4D3A896E" w14:textId="77777777" w:rsidTr="00A52685">
        <w:trPr>
          <w:trHeight w:val="269"/>
        </w:trPr>
        <w:tc>
          <w:tcPr>
            <w:tcW w:w="272" w:type="dxa"/>
            <w:vMerge/>
          </w:tcPr>
          <w:p w14:paraId="1D4FEE07" w14:textId="77777777" w:rsidR="00354FFB" w:rsidRPr="00354FFB" w:rsidRDefault="00354FFB" w:rsidP="00354FFB">
            <w:pPr>
              <w:rPr>
                <w:rFonts w:ascii="Times New Roman" w:eastAsia="Calibri" w:hAnsi="Times New Roman" w:cs="Times New Roman"/>
              </w:rPr>
            </w:pPr>
          </w:p>
        </w:tc>
        <w:tc>
          <w:tcPr>
            <w:tcW w:w="1903" w:type="dxa"/>
            <w:vMerge/>
          </w:tcPr>
          <w:p w14:paraId="1E6B4D19" w14:textId="77777777" w:rsidR="00354FFB" w:rsidRPr="00354FFB" w:rsidRDefault="00354FFB" w:rsidP="00354FFB">
            <w:pPr>
              <w:rPr>
                <w:rFonts w:ascii="Times New Roman" w:eastAsia="Calibri" w:hAnsi="Times New Roman" w:cs="Times New Roman"/>
              </w:rPr>
            </w:pPr>
          </w:p>
        </w:tc>
        <w:tc>
          <w:tcPr>
            <w:tcW w:w="1224" w:type="dxa"/>
            <w:vMerge/>
          </w:tcPr>
          <w:p w14:paraId="157987A9" w14:textId="77777777" w:rsidR="00354FFB" w:rsidRPr="00354FFB" w:rsidRDefault="00354FFB" w:rsidP="00354FFB">
            <w:pPr>
              <w:rPr>
                <w:rFonts w:ascii="Times New Roman" w:eastAsia="Calibri" w:hAnsi="Times New Roman" w:cs="Times New Roman"/>
              </w:rPr>
            </w:pPr>
          </w:p>
        </w:tc>
        <w:tc>
          <w:tcPr>
            <w:tcW w:w="4080" w:type="dxa"/>
            <w:vMerge/>
          </w:tcPr>
          <w:p w14:paraId="72560E1F" w14:textId="77777777" w:rsidR="00354FFB" w:rsidRPr="00354FFB" w:rsidRDefault="00354FFB" w:rsidP="00354FFB">
            <w:pPr>
              <w:rPr>
                <w:rFonts w:ascii="Times New Roman" w:eastAsia="Calibri" w:hAnsi="Times New Roman" w:cs="Times New Roman"/>
              </w:rPr>
            </w:pPr>
          </w:p>
        </w:tc>
        <w:tc>
          <w:tcPr>
            <w:tcW w:w="6800" w:type="dxa"/>
            <w:vMerge/>
          </w:tcPr>
          <w:p w14:paraId="6A68B02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6AA247C7" w14:textId="77777777" w:rsidTr="00A52685">
        <w:tc>
          <w:tcPr>
            <w:tcW w:w="272" w:type="dxa"/>
          </w:tcPr>
          <w:p w14:paraId="59B722D1"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11.</w:t>
            </w:r>
          </w:p>
        </w:tc>
        <w:tc>
          <w:tcPr>
            <w:tcW w:w="1903" w:type="dxa"/>
          </w:tcPr>
          <w:p w14:paraId="61BF8E4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Обеспечение дорожного отдыха</w:t>
            </w:r>
          </w:p>
        </w:tc>
        <w:tc>
          <w:tcPr>
            <w:tcW w:w="1224" w:type="dxa"/>
          </w:tcPr>
          <w:p w14:paraId="0CC3332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4.9.1.2</w:t>
            </w:r>
          </w:p>
        </w:tc>
        <w:tc>
          <w:tcPr>
            <w:tcW w:w="4080" w:type="dxa"/>
          </w:tcPr>
          <w:p w14:paraId="378D6F4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зданий для предоставления гостиничных услуг в качестве дорожного сервиса (мотелей), а также размещение </w:t>
            </w:r>
            <w:r w:rsidRPr="00354FFB">
              <w:rPr>
                <w:rFonts w:ascii="Times New Roman" w:eastAsia="Tahoma" w:hAnsi="Times New Roman" w:cs="Times New Roman"/>
                <w:color w:val="000000"/>
                <w:sz w:val="20"/>
                <w:szCs w:val="20"/>
              </w:rPr>
              <w:lastRenderedPageBreak/>
              <w:t>магазинов сопутствующей торговли, зданий для организации общественного питания в качестве объектов дорожного сервиса</w:t>
            </w:r>
          </w:p>
        </w:tc>
        <w:tc>
          <w:tcPr>
            <w:tcW w:w="6800" w:type="dxa"/>
            <w:vMerge/>
          </w:tcPr>
          <w:p w14:paraId="47F3AF8B" w14:textId="77777777" w:rsidR="00354FFB" w:rsidRPr="00354FFB" w:rsidRDefault="00354FFB" w:rsidP="00354FFB">
            <w:pPr>
              <w:rPr>
                <w:rFonts w:ascii="Times New Roman" w:eastAsia="Calibri" w:hAnsi="Times New Roman" w:cs="Times New Roman"/>
              </w:rPr>
            </w:pPr>
          </w:p>
        </w:tc>
      </w:tr>
      <w:tr w:rsidR="00354FFB" w:rsidRPr="00354FFB" w14:paraId="40B42721" w14:textId="77777777" w:rsidTr="00A52685">
        <w:tc>
          <w:tcPr>
            <w:tcW w:w="272" w:type="dxa"/>
          </w:tcPr>
          <w:p w14:paraId="6EA886C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12.</w:t>
            </w:r>
          </w:p>
        </w:tc>
        <w:tc>
          <w:tcPr>
            <w:tcW w:w="1903" w:type="dxa"/>
          </w:tcPr>
          <w:p w14:paraId="5247E9F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Автомобильные мойки</w:t>
            </w:r>
          </w:p>
        </w:tc>
        <w:tc>
          <w:tcPr>
            <w:tcW w:w="1224" w:type="dxa"/>
          </w:tcPr>
          <w:p w14:paraId="2BE8A3C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4.9.1.3</w:t>
            </w:r>
          </w:p>
        </w:tc>
        <w:tc>
          <w:tcPr>
            <w:tcW w:w="4080" w:type="dxa"/>
          </w:tcPr>
          <w:p w14:paraId="16E0798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автомобильных моек, а также размещение магазинов сопутствующей торговли</w:t>
            </w:r>
          </w:p>
        </w:tc>
        <w:tc>
          <w:tcPr>
            <w:tcW w:w="6800" w:type="dxa"/>
            <w:vMerge/>
          </w:tcPr>
          <w:p w14:paraId="3CA27D78" w14:textId="77777777" w:rsidR="00354FFB" w:rsidRPr="00354FFB" w:rsidRDefault="00354FFB" w:rsidP="00354FFB">
            <w:pPr>
              <w:rPr>
                <w:rFonts w:ascii="Times New Roman" w:eastAsia="Calibri" w:hAnsi="Times New Roman" w:cs="Times New Roman"/>
              </w:rPr>
            </w:pPr>
          </w:p>
        </w:tc>
      </w:tr>
      <w:tr w:rsidR="00354FFB" w:rsidRPr="00354FFB" w14:paraId="3BE34AF1" w14:textId="77777777" w:rsidTr="00A52685">
        <w:tc>
          <w:tcPr>
            <w:tcW w:w="272" w:type="dxa"/>
          </w:tcPr>
          <w:p w14:paraId="5A4E023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13.</w:t>
            </w:r>
          </w:p>
        </w:tc>
        <w:tc>
          <w:tcPr>
            <w:tcW w:w="1903" w:type="dxa"/>
          </w:tcPr>
          <w:p w14:paraId="7DB7E10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Ремонт автомобилей</w:t>
            </w:r>
          </w:p>
        </w:tc>
        <w:tc>
          <w:tcPr>
            <w:tcW w:w="1224" w:type="dxa"/>
          </w:tcPr>
          <w:p w14:paraId="1240BCB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4.9.1.4</w:t>
            </w:r>
          </w:p>
        </w:tc>
        <w:tc>
          <w:tcPr>
            <w:tcW w:w="4080" w:type="dxa"/>
          </w:tcPr>
          <w:p w14:paraId="58944CA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6800" w:type="dxa"/>
            <w:vMerge/>
          </w:tcPr>
          <w:p w14:paraId="4C4CDDBC" w14:textId="77777777" w:rsidR="00354FFB" w:rsidRPr="00354FFB" w:rsidRDefault="00354FFB" w:rsidP="00354FFB">
            <w:pPr>
              <w:rPr>
                <w:rFonts w:ascii="Times New Roman" w:eastAsia="Calibri" w:hAnsi="Times New Roman" w:cs="Times New Roman"/>
              </w:rPr>
            </w:pPr>
          </w:p>
        </w:tc>
      </w:tr>
      <w:tr w:rsidR="00354FFB" w:rsidRPr="00354FFB" w14:paraId="49F72A03" w14:textId="77777777" w:rsidTr="00A52685">
        <w:tc>
          <w:tcPr>
            <w:tcW w:w="272" w:type="dxa"/>
            <w:vMerge w:val="restart"/>
          </w:tcPr>
          <w:p w14:paraId="19BECAA2"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14.</w:t>
            </w:r>
          </w:p>
        </w:tc>
        <w:tc>
          <w:tcPr>
            <w:tcW w:w="1903" w:type="dxa"/>
            <w:vMerge w:val="restart"/>
          </w:tcPr>
          <w:p w14:paraId="47705C7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Стоянка транспортных средств</w:t>
            </w:r>
          </w:p>
        </w:tc>
        <w:tc>
          <w:tcPr>
            <w:tcW w:w="1224" w:type="dxa"/>
            <w:vMerge w:val="restart"/>
          </w:tcPr>
          <w:p w14:paraId="3C9893E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4.9.2</w:t>
            </w:r>
          </w:p>
        </w:tc>
        <w:tc>
          <w:tcPr>
            <w:tcW w:w="4080" w:type="dxa"/>
            <w:vMerge w:val="restart"/>
          </w:tcPr>
          <w:p w14:paraId="446FE29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6800" w:type="dxa"/>
          </w:tcPr>
          <w:p w14:paraId="135549A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7DA3974C" w14:textId="77777777" w:rsidTr="00A52685">
        <w:tc>
          <w:tcPr>
            <w:tcW w:w="272" w:type="dxa"/>
            <w:vMerge/>
          </w:tcPr>
          <w:p w14:paraId="2A13A496" w14:textId="77777777" w:rsidR="00354FFB" w:rsidRPr="00354FFB" w:rsidRDefault="00354FFB" w:rsidP="00354FFB">
            <w:pPr>
              <w:rPr>
                <w:rFonts w:ascii="Times New Roman" w:eastAsia="Calibri" w:hAnsi="Times New Roman" w:cs="Times New Roman"/>
              </w:rPr>
            </w:pPr>
          </w:p>
        </w:tc>
        <w:tc>
          <w:tcPr>
            <w:tcW w:w="1903" w:type="dxa"/>
            <w:vMerge/>
          </w:tcPr>
          <w:p w14:paraId="4E9DCCC2" w14:textId="77777777" w:rsidR="00354FFB" w:rsidRPr="00354FFB" w:rsidRDefault="00354FFB" w:rsidP="00354FFB">
            <w:pPr>
              <w:rPr>
                <w:rFonts w:ascii="Times New Roman" w:eastAsia="Calibri" w:hAnsi="Times New Roman" w:cs="Times New Roman"/>
              </w:rPr>
            </w:pPr>
          </w:p>
        </w:tc>
        <w:tc>
          <w:tcPr>
            <w:tcW w:w="1224" w:type="dxa"/>
            <w:vMerge/>
          </w:tcPr>
          <w:p w14:paraId="16C50625" w14:textId="77777777" w:rsidR="00354FFB" w:rsidRPr="00354FFB" w:rsidRDefault="00354FFB" w:rsidP="00354FFB">
            <w:pPr>
              <w:rPr>
                <w:rFonts w:ascii="Times New Roman" w:eastAsia="Calibri" w:hAnsi="Times New Roman" w:cs="Times New Roman"/>
              </w:rPr>
            </w:pPr>
          </w:p>
        </w:tc>
        <w:tc>
          <w:tcPr>
            <w:tcW w:w="4080" w:type="dxa"/>
            <w:vMerge/>
          </w:tcPr>
          <w:p w14:paraId="1F8980DA" w14:textId="77777777" w:rsidR="00354FFB" w:rsidRPr="00354FFB" w:rsidRDefault="00354FFB" w:rsidP="00354FFB">
            <w:pPr>
              <w:rPr>
                <w:rFonts w:ascii="Times New Roman" w:eastAsia="Calibri" w:hAnsi="Times New Roman" w:cs="Times New Roman"/>
              </w:rPr>
            </w:pPr>
          </w:p>
        </w:tc>
        <w:tc>
          <w:tcPr>
            <w:tcW w:w="6800" w:type="dxa"/>
          </w:tcPr>
          <w:p w14:paraId="7920E2A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15000 кв.м.</w:t>
            </w:r>
          </w:p>
        </w:tc>
      </w:tr>
      <w:tr w:rsidR="00354FFB" w:rsidRPr="00354FFB" w14:paraId="299F6CB8" w14:textId="77777777" w:rsidTr="00A52685">
        <w:tc>
          <w:tcPr>
            <w:tcW w:w="272" w:type="dxa"/>
            <w:vMerge/>
          </w:tcPr>
          <w:p w14:paraId="07F04A34" w14:textId="77777777" w:rsidR="00354FFB" w:rsidRPr="00354FFB" w:rsidRDefault="00354FFB" w:rsidP="00354FFB">
            <w:pPr>
              <w:rPr>
                <w:rFonts w:ascii="Times New Roman" w:eastAsia="Calibri" w:hAnsi="Times New Roman" w:cs="Times New Roman"/>
              </w:rPr>
            </w:pPr>
          </w:p>
        </w:tc>
        <w:tc>
          <w:tcPr>
            <w:tcW w:w="1903" w:type="dxa"/>
            <w:vMerge/>
          </w:tcPr>
          <w:p w14:paraId="285B6FA7" w14:textId="77777777" w:rsidR="00354FFB" w:rsidRPr="00354FFB" w:rsidRDefault="00354FFB" w:rsidP="00354FFB">
            <w:pPr>
              <w:rPr>
                <w:rFonts w:ascii="Times New Roman" w:eastAsia="Calibri" w:hAnsi="Times New Roman" w:cs="Times New Roman"/>
              </w:rPr>
            </w:pPr>
          </w:p>
        </w:tc>
        <w:tc>
          <w:tcPr>
            <w:tcW w:w="1224" w:type="dxa"/>
            <w:vMerge/>
          </w:tcPr>
          <w:p w14:paraId="56D72D70" w14:textId="77777777" w:rsidR="00354FFB" w:rsidRPr="00354FFB" w:rsidRDefault="00354FFB" w:rsidP="00354FFB">
            <w:pPr>
              <w:rPr>
                <w:rFonts w:ascii="Times New Roman" w:eastAsia="Calibri" w:hAnsi="Times New Roman" w:cs="Times New Roman"/>
              </w:rPr>
            </w:pPr>
          </w:p>
        </w:tc>
        <w:tc>
          <w:tcPr>
            <w:tcW w:w="4080" w:type="dxa"/>
            <w:vMerge/>
          </w:tcPr>
          <w:p w14:paraId="17F6FE60" w14:textId="77777777" w:rsidR="00354FFB" w:rsidRPr="00354FFB" w:rsidRDefault="00354FFB" w:rsidP="00354FFB">
            <w:pPr>
              <w:rPr>
                <w:rFonts w:ascii="Times New Roman" w:eastAsia="Calibri" w:hAnsi="Times New Roman" w:cs="Times New Roman"/>
              </w:rPr>
            </w:pPr>
          </w:p>
        </w:tc>
        <w:tc>
          <w:tcPr>
            <w:tcW w:w="6800" w:type="dxa"/>
          </w:tcPr>
          <w:p w14:paraId="798976C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15B83B8E" w14:textId="77777777" w:rsidTr="00A52685">
        <w:tc>
          <w:tcPr>
            <w:tcW w:w="272" w:type="dxa"/>
            <w:vMerge/>
          </w:tcPr>
          <w:p w14:paraId="641A8504" w14:textId="77777777" w:rsidR="00354FFB" w:rsidRPr="00354FFB" w:rsidRDefault="00354FFB" w:rsidP="00354FFB">
            <w:pPr>
              <w:rPr>
                <w:rFonts w:ascii="Times New Roman" w:eastAsia="Calibri" w:hAnsi="Times New Roman" w:cs="Times New Roman"/>
              </w:rPr>
            </w:pPr>
          </w:p>
        </w:tc>
        <w:tc>
          <w:tcPr>
            <w:tcW w:w="1903" w:type="dxa"/>
            <w:vMerge/>
          </w:tcPr>
          <w:p w14:paraId="686DD0CE" w14:textId="77777777" w:rsidR="00354FFB" w:rsidRPr="00354FFB" w:rsidRDefault="00354FFB" w:rsidP="00354FFB">
            <w:pPr>
              <w:rPr>
                <w:rFonts w:ascii="Times New Roman" w:eastAsia="Calibri" w:hAnsi="Times New Roman" w:cs="Times New Roman"/>
              </w:rPr>
            </w:pPr>
          </w:p>
        </w:tc>
        <w:tc>
          <w:tcPr>
            <w:tcW w:w="1224" w:type="dxa"/>
            <w:vMerge/>
          </w:tcPr>
          <w:p w14:paraId="57F04D52" w14:textId="77777777" w:rsidR="00354FFB" w:rsidRPr="00354FFB" w:rsidRDefault="00354FFB" w:rsidP="00354FFB">
            <w:pPr>
              <w:rPr>
                <w:rFonts w:ascii="Times New Roman" w:eastAsia="Calibri" w:hAnsi="Times New Roman" w:cs="Times New Roman"/>
              </w:rPr>
            </w:pPr>
          </w:p>
        </w:tc>
        <w:tc>
          <w:tcPr>
            <w:tcW w:w="4080" w:type="dxa"/>
            <w:vMerge/>
          </w:tcPr>
          <w:p w14:paraId="38D31E81" w14:textId="77777777" w:rsidR="00354FFB" w:rsidRPr="00354FFB" w:rsidRDefault="00354FFB" w:rsidP="00354FFB">
            <w:pPr>
              <w:rPr>
                <w:rFonts w:ascii="Times New Roman" w:eastAsia="Calibri" w:hAnsi="Times New Roman" w:cs="Times New Roman"/>
              </w:rPr>
            </w:pPr>
          </w:p>
        </w:tc>
        <w:tc>
          <w:tcPr>
            <w:tcW w:w="6800" w:type="dxa"/>
          </w:tcPr>
          <w:p w14:paraId="1645FAE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354FFB" w:rsidRPr="00354FFB" w14:paraId="1F030EB4" w14:textId="77777777" w:rsidTr="00A52685">
        <w:tc>
          <w:tcPr>
            <w:tcW w:w="272" w:type="dxa"/>
            <w:vMerge/>
          </w:tcPr>
          <w:p w14:paraId="57D167D0" w14:textId="77777777" w:rsidR="00354FFB" w:rsidRPr="00354FFB" w:rsidRDefault="00354FFB" w:rsidP="00354FFB">
            <w:pPr>
              <w:rPr>
                <w:rFonts w:ascii="Times New Roman" w:eastAsia="Calibri" w:hAnsi="Times New Roman" w:cs="Times New Roman"/>
              </w:rPr>
            </w:pPr>
          </w:p>
        </w:tc>
        <w:tc>
          <w:tcPr>
            <w:tcW w:w="1903" w:type="dxa"/>
            <w:vMerge/>
          </w:tcPr>
          <w:p w14:paraId="17887D5E" w14:textId="77777777" w:rsidR="00354FFB" w:rsidRPr="00354FFB" w:rsidRDefault="00354FFB" w:rsidP="00354FFB">
            <w:pPr>
              <w:rPr>
                <w:rFonts w:ascii="Times New Roman" w:eastAsia="Calibri" w:hAnsi="Times New Roman" w:cs="Times New Roman"/>
              </w:rPr>
            </w:pPr>
          </w:p>
        </w:tc>
        <w:tc>
          <w:tcPr>
            <w:tcW w:w="1224" w:type="dxa"/>
            <w:vMerge/>
          </w:tcPr>
          <w:p w14:paraId="6A3E3AB7" w14:textId="77777777" w:rsidR="00354FFB" w:rsidRPr="00354FFB" w:rsidRDefault="00354FFB" w:rsidP="00354FFB">
            <w:pPr>
              <w:rPr>
                <w:rFonts w:ascii="Times New Roman" w:eastAsia="Calibri" w:hAnsi="Times New Roman" w:cs="Times New Roman"/>
              </w:rPr>
            </w:pPr>
          </w:p>
        </w:tc>
        <w:tc>
          <w:tcPr>
            <w:tcW w:w="4080" w:type="dxa"/>
            <w:vMerge/>
          </w:tcPr>
          <w:p w14:paraId="705F67D4" w14:textId="77777777" w:rsidR="00354FFB" w:rsidRPr="00354FFB" w:rsidRDefault="00354FFB" w:rsidP="00354FFB">
            <w:pPr>
              <w:rPr>
                <w:rFonts w:ascii="Times New Roman" w:eastAsia="Calibri" w:hAnsi="Times New Roman" w:cs="Times New Roman"/>
              </w:rPr>
            </w:pPr>
          </w:p>
        </w:tc>
        <w:tc>
          <w:tcPr>
            <w:tcW w:w="6800" w:type="dxa"/>
          </w:tcPr>
          <w:p w14:paraId="171F18B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354FFB" w:rsidRPr="00354FFB" w14:paraId="5D3B104C" w14:textId="77777777" w:rsidTr="00A52685">
        <w:tc>
          <w:tcPr>
            <w:tcW w:w="272" w:type="dxa"/>
            <w:vMerge/>
          </w:tcPr>
          <w:p w14:paraId="5357BF0B" w14:textId="77777777" w:rsidR="00354FFB" w:rsidRPr="00354FFB" w:rsidRDefault="00354FFB" w:rsidP="00354FFB">
            <w:pPr>
              <w:rPr>
                <w:rFonts w:ascii="Times New Roman" w:eastAsia="Calibri" w:hAnsi="Times New Roman" w:cs="Times New Roman"/>
              </w:rPr>
            </w:pPr>
          </w:p>
        </w:tc>
        <w:tc>
          <w:tcPr>
            <w:tcW w:w="1903" w:type="dxa"/>
            <w:vMerge/>
          </w:tcPr>
          <w:p w14:paraId="6848F6EA" w14:textId="77777777" w:rsidR="00354FFB" w:rsidRPr="00354FFB" w:rsidRDefault="00354FFB" w:rsidP="00354FFB">
            <w:pPr>
              <w:rPr>
                <w:rFonts w:ascii="Times New Roman" w:eastAsia="Calibri" w:hAnsi="Times New Roman" w:cs="Times New Roman"/>
              </w:rPr>
            </w:pPr>
          </w:p>
        </w:tc>
        <w:tc>
          <w:tcPr>
            <w:tcW w:w="1224" w:type="dxa"/>
            <w:vMerge/>
          </w:tcPr>
          <w:p w14:paraId="52355AC1" w14:textId="77777777" w:rsidR="00354FFB" w:rsidRPr="00354FFB" w:rsidRDefault="00354FFB" w:rsidP="00354FFB">
            <w:pPr>
              <w:rPr>
                <w:rFonts w:ascii="Times New Roman" w:eastAsia="Calibri" w:hAnsi="Times New Roman" w:cs="Times New Roman"/>
              </w:rPr>
            </w:pPr>
          </w:p>
        </w:tc>
        <w:tc>
          <w:tcPr>
            <w:tcW w:w="4080" w:type="dxa"/>
            <w:vMerge/>
          </w:tcPr>
          <w:p w14:paraId="63E77F98" w14:textId="77777777" w:rsidR="00354FFB" w:rsidRPr="00354FFB" w:rsidRDefault="00354FFB" w:rsidP="00354FFB">
            <w:pPr>
              <w:rPr>
                <w:rFonts w:ascii="Times New Roman" w:eastAsia="Calibri" w:hAnsi="Times New Roman" w:cs="Times New Roman"/>
              </w:rPr>
            </w:pPr>
          </w:p>
        </w:tc>
        <w:tc>
          <w:tcPr>
            <w:tcW w:w="6800" w:type="dxa"/>
          </w:tcPr>
          <w:p w14:paraId="4316D01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не подлежит установлению.</w:t>
            </w:r>
          </w:p>
        </w:tc>
      </w:tr>
      <w:tr w:rsidR="00354FFB" w:rsidRPr="00354FFB" w14:paraId="04AAA443" w14:textId="77777777" w:rsidTr="00A52685">
        <w:tc>
          <w:tcPr>
            <w:tcW w:w="272" w:type="dxa"/>
            <w:vMerge/>
          </w:tcPr>
          <w:p w14:paraId="3DED280C" w14:textId="77777777" w:rsidR="00354FFB" w:rsidRPr="00354FFB" w:rsidRDefault="00354FFB" w:rsidP="00354FFB">
            <w:pPr>
              <w:rPr>
                <w:rFonts w:ascii="Times New Roman" w:eastAsia="Calibri" w:hAnsi="Times New Roman" w:cs="Times New Roman"/>
              </w:rPr>
            </w:pPr>
          </w:p>
        </w:tc>
        <w:tc>
          <w:tcPr>
            <w:tcW w:w="1903" w:type="dxa"/>
            <w:vMerge/>
          </w:tcPr>
          <w:p w14:paraId="4E26388A" w14:textId="77777777" w:rsidR="00354FFB" w:rsidRPr="00354FFB" w:rsidRDefault="00354FFB" w:rsidP="00354FFB">
            <w:pPr>
              <w:rPr>
                <w:rFonts w:ascii="Times New Roman" w:eastAsia="Calibri" w:hAnsi="Times New Roman" w:cs="Times New Roman"/>
              </w:rPr>
            </w:pPr>
          </w:p>
        </w:tc>
        <w:tc>
          <w:tcPr>
            <w:tcW w:w="1224" w:type="dxa"/>
            <w:vMerge/>
          </w:tcPr>
          <w:p w14:paraId="2B53DA5B" w14:textId="77777777" w:rsidR="00354FFB" w:rsidRPr="00354FFB" w:rsidRDefault="00354FFB" w:rsidP="00354FFB">
            <w:pPr>
              <w:rPr>
                <w:rFonts w:ascii="Times New Roman" w:eastAsia="Calibri" w:hAnsi="Times New Roman" w:cs="Times New Roman"/>
              </w:rPr>
            </w:pPr>
          </w:p>
        </w:tc>
        <w:tc>
          <w:tcPr>
            <w:tcW w:w="4080" w:type="dxa"/>
            <w:vMerge/>
          </w:tcPr>
          <w:p w14:paraId="4AEC8ED4" w14:textId="77777777" w:rsidR="00354FFB" w:rsidRPr="00354FFB" w:rsidRDefault="00354FFB" w:rsidP="00354FFB">
            <w:pPr>
              <w:rPr>
                <w:rFonts w:ascii="Times New Roman" w:eastAsia="Calibri" w:hAnsi="Times New Roman" w:cs="Times New Roman"/>
              </w:rPr>
            </w:pPr>
          </w:p>
        </w:tc>
        <w:tc>
          <w:tcPr>
            <w:tcW w:w="6800" w:type="dxa"/>
          </w:tcPr>
          <w:p w14:paraId="7030369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tc>
      </w:tr>
      <w:tr w:rsidR="00354FFB" w:rsidRPr="00354FFB" w14:paraId="7582E481" w14:textId="77777777" w:rsidTr="00A52685">
        <w:tc>
          <w:tcPr>
            <w:tcW w:w="272" w:type="dxa"/>
            <w:vMerge/>
          </w:tcPr>
          <w:p w14:paraId="216C3F63" w14:textId="77777777" w:rsidR="00354FFB" w:rsidRPr="00354FFB" w:rsidRDefault="00354FFB" w:rsidP="00354FFB">
            <w:pPr>
              <w:rPr>
                <w:rFonts w:ascii="Times New Roman" w:eastAsia="Calibri" w:hAnsi="Times New Roman" w:cs="Times New Roman"/>
              </w:rPr>
            </w:pPr>
          </w:p>
        </w:tc>
        <w:tc>
          <w:tcPr>
            <w:tcW w:w="1903" w:type="dxa"/>
            <w:vMerge/>
          </w:tcPr>
          <w:p w14:paraId="50C87069" w14:textId="77777777" w:rsidR="00354FFB" w:rsidRPr="00354FFB" w:rsidRDefault="00354FFB" w:rsidP="00354FFB">
            <w:pPr>
              <w:rPr>
                <w:rFonts w:ascii="Times New Roman" w:eastAsia="Calibri" w:hAnsi="Times New Roman" w:cs="Times New Roman"/>
              </w:rPr>
            </w:pPr>
          </w:p>
        </w:tc>
        <w:tc>
          <w:tcPr>
            <w:tcW w:w="1224" w:type="dxa"/>
            <w:vMerge/>
          </w:tcPr>
          <w:p w14:paraId="348D55DF" w14:textId="77777777" w:rsidR="00354FFB" w:rsidRPr="00354FFB" w:rsidRDefault="00354FFB" w:rsidP="00354FFB">
            <w:pPr>
              <w:rPr>
                <w:rFonts w:ascii="Times New Roman" w:eastAsia="Calibri" w:hAnsi="Times New Roman" w:cs="Times New Roman"/>
              </w:rPr>
            </w:pPr>
          </w:p>
        </w:tc>
        <w:tc>
          <w:tcPr>
            <w:tcW w:w="4080" w:type="dxa"/>
            <w:vMerge/>
          </w:tcPr>
          <w:p w14:paraId="2D240ACE" w14:textId="77777777" w:rsidR="00354FFB" w:rsidRPr="00354FFB" w:rsidRDefault="00354FFB" w:rsidP="00354FFB">
            <w:pPr>
              <w:rPr>
                <w:rFonts w:ascii="Times New Roman" w:eastAsia="Calibri" w:hAnsi="Times New Roman" w:cs="Times New Roman"/>
              </w:rPr>
            </w:pPr>
          </w:p>
        </w:tc>
        <w:tc>
          <w:tcPr>
            <w:tcW w:w="6800" w:type="dxa"/>
          </w:tcPr>
          <w:p w14:paraId="5ABF3C8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70%.</w:t>
            </w:r>
          </w:p>
        </w:tc>
      </w:tr>
      <w:tr w:rsidR="00354FFB" w:rsidRPr="00354FFB" w14:paraId="0C214CE2" w14:textId="77777777" w:rsidTr="00A52685">
        <w:tc>
          <w:tcPr>
            <w:tcW w:w="272" w:type="dxa"/>
            <w:vMerge/>
          </w:tcPr>
          <w:p w14:paraId="39852FA9" w14:textId="77777777" w:rsidR="00354FFB" w:rsidRPr="00354FFB" w:rsidRDefault="00354FFB" w:rsidP="00354FFB">
            <w:pPr>
              <w:rPr>
                <w:rFonts w:ascii="Times New Roman" w:eastAsia="Calibri" w:hAnsi="Times New Roman" w:cs="Times New Roman"/>
              </w:rPr>
            </w:pPr>
          </w:p>
        </w:tc>
        <w:tc>
          <w:tcPr>
            <w:tcW w:w="1903" w:type="dxa"/>
            <w:vMerge/>
          </w:tcPr>
          <w:p w14:paraId="4582378B" w14:textId="77777777" w:rsidR="00354FFB" w:rsidRPr="00354FFB" w:rsidRDefault="00354FFB" w:rsidP="00354FFB">
            <w:pPr>
              <w:rPr>
                <w:rFonts w:ascii="Times New Roman" w:eastAsia="Calibri" w:hAnsi="Times New Roman" w:cs="Times New Roman"/>
              </w:rPr>
            </w:pPr>
          </w:p>
        </w:tc>
        <w:tc>
          <w:tcPr>
            <w:tcW w:w="1224" w:type="dxa"/>
            <w:vMerge/>
          </w:tcPr>
          <w:p w14:paraId="2F999E79" w14:textId="77777777" w:rsidR="00354FFB" w:rsidRPr="00354FFB" w:rsidRDefault="00354FFB" w:rsidP="00354FFB">
            <w:pPr>
              <w:rPr>
                <w:rFonts w:ascii="Times New Roman" w:eastAsia="Calibri" w:hAnsi="Times New Roman" w:cs="Times New Roman"/>
              </w:rPr>
            </w:pPr>
          </w:p>
        </w:tc>
        <w:tc>
          <w:tcPr>
            <w:tcW w:w="4080" w:type="dxa"/>
            <w:vMerge/>
          </w:tcPr>
          <w:p w14:paraId="33614CAB" w14:textId="77777777" w:rsidR="00354FFB" w:rsidRPr="00354FFB" w:rsidRDefault="00354FFB" w:rsidP="00354FFB">
            <w:pPr>
              <w:rPr>
                <w:rFonts w:ascii="Times New Roman" w:eastAsia="Calibri" w:hAnsi="Times New Roman" w:cs="Times New Roman"/>
              </w:rPr>
            </w:pPr>
          </w:p>
        </w:tc>
        <w:tc>
          <w:tcPr>
            <w:tcW w:w="6800" w:type="dxa"/>
          </w:tcPr>
          <w:p w14:paraId="36C7054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49B092F0" w14:textId="77777777" w:rsidTr="00A52685">
        <w:tc>
          <w:tcPr>
            <w:tcW w:w="272" w:type="dxa"/>
            <w:vMerge w:val="restart"/>
          </w:tcPr>
          <w:p w14:paraId="748F2B6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15.</w:t>
            </w:r>
          </w:p>
        </w:tc>
        <w:tc>
          <w:tcPr>
            <w:tcW w:w="1903" w:type="dxa"/>
            <w:vMerge w:val="restart"/>
          </w:tcPr>
          <w:p w14:paraId="3380FC3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76579B5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9.3</w:t>
            </w:r>
          </w:p>
        </w:tc>
        <w:tc>
          <w:tcPr>
            <w:tcW w:w="4080" w:type="dxa"/>
            <w:vMerge w:val="restart"/>
          </w:tcPr>
          <w:p w14:paraId="19EE897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w:t>
            </w:r>
            <w:r w:rsidRPr="00354FFB">
              <w:rPr>
                <w:rFonts w:ascii="Times New Roman" w:eastAsia="Tahoma" w:hAnsi="Times New Roman" w:cs="Times New Roman"/>
                <w:color w:val="000000"/>
                <w:sz w:val="20"/>
                <w:szCs w:val="20"/>
              </w:rPr>
              <w:lastRenderedPageBreak/>
              <w:t xml:space="preserve">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6F1D14B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Минимальный размер земельного участка (площадь) – 10 кв.м.</w:t>
            </w:r>
          </w:p>
        </w:tc>
      </w:tr>
      <w:tr w:rsidR="00354FFB" w:rsidRPr="00354FFB" w14:paraId="5E2C01E7" w14:textId="77777777" w:rsidTr="00A52685">
        <w:tc>
          <w:tcPr>
            <w:tcW w:w="272" w:type="dxa"/>
            <w:vMerge/>
          </w:tcPr>
          <w:p w14:paraId="1601CEBE" w14:textId="77777777" w:rsidR="00354FFB" w:rsidRPr="00354FFB" w:rsidRDefault="00354FFB" w:rsidP="00354FFB">
            <w:pPr>
              <w:rPr>
                <w:rFonts w:ascii="Times New Roman" w:eastAsia="Calibri" w:hAnsi="Times New Roman" w:cs="Times New Roman"/>
              </w:rPr>
            </w:pPr>
          </w:p>
        </w:tc>
        <w:tc>
          <w:tcPr>
            <w:tcW w:w="1903" w:type="dxa"/>
            <w:vMerge/>
          </w:tcPr>
          <w:p w14:paraId="5E65026C" w14:textId="77777777" w:rsidR="00354FFB" w:rsidRPr="00354FFB" w:rsidRDefault="00354FFB" w:rsidP="00354FFB">
            <w:pPr>
              <w:rPr>
                <w:rFonts w:ascii="Times New Roman" w:eastAsia="Calibri" w:hAnsi="Times New Roman" w:cs="Times New Roman"/>
              </w:rPr>
            </w:pPr>
          </w:p>
        </w:tc>
        <w:tc>
          <w:tcPr>
            <w:tcW w:w="1224" w:type="dxa"/>
            <w:vMerge/>
          </w:tcPr>
          <w:p w14:paraId="641ADA4D" w14:textId="77777777" w:rsidR="00354FFB" w:rsidRPr="00354FFB" w:rsidRDefault="00354FFB" w:rsidP="00354FFB">
            <w:pPr>
              <w:rPr>
                <w:rFonts w:ascii="Times New Roman" w:eastAsia="Calibri" w:hAnsi="Times New Roman" w:cs="Times New Roman"/>
              </w:rPr>
            </w:pPr>
          </w:p>
        </w:tc>
        <w:tc>
          <w:tcPr>
            <w:tcW w:w="4080" w:type="dxa"/>
            <w:vMerge/>
          </w:tcPr>
          <w:p w14:paraId="7535997B" w14:textId="77777777" w:rsidR="00354FFB" w:rsidRPr="00354FFB" w:rsidRDefault="00354FFB" w:rsidP="00354FFB">
            <w:pPr>
              <w:rPr>
                <w:rFonts w:ascii="Times New Roman" w:eastAsia="Calibri" w:hAnsi="Times New Roman" w:cs="Times New Roman"/>
              </w:rPr>
            </w:pPr>
          </w:p>
        </w:tc>
        <w:tc>
          <w:tcPr>
            <w:tcW w:w="6800" w:type="dxa"/>
          </w:tcPr>
          <w:p w14:paraId="244DF7E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20000 кв.м.</w:t>
            </w:r>
          </w:p>
        </w:tc>
      </w:tr>
      <w:tr w:rsidR="00354FFB" w:rsidRPr="00354FFB" w14:paraId="4552387C" w14:textId="77777777" w:rsidTr="00A52685">
        <w:tc>
          <w:tcPr>
            <w:tcW w:w="272" w:type="dxa"/>
            <w:vMerge/>
          </w:tcPr>
          <w:p w14:paraId="5951E278" w14:textId="77777777" w:rsidR="00354FFB" w:rsidRPr="00354FFB" w:rsidRDefault="00354FFB" w:rsidP="00354FFB">
            <w:pPr>
              <w:rPr>
                <w:rFonts w:ascii="Times New Roman" w:eastAsia="Calibri" w:hAnsi="Times New Roman" w:cs="Times New Roman"/>
              </w:rPr>
            </w:pPr>
          </w:p>
        </w:tc>
        <w:tc>
          <w:tcPr>
            <w:tcW w:w="1903" w:type="dxa"/>
            <w:vMerge/>
          </w:tcPr>
          <w:p w14:paraId="3569F07C" w14:textId="77777777" w:rsidR="00354FFB" w:rsidRPr="00354FFB" w:rsidRDefault="00354FFB" w:rsidP="00354FFB">
            <w:pPr>
              <w:rPr>
                <w:rFonts w:ascii="Times New Roman" w:eastAsia="Calibri" w:hAnsi="Times New Roman" w:cs="Times New Roman"/>
              </w:rPr>
            </w:pPr>
          </w:p>
        </w:tc>
        <w:tc>
          <w:tcPr>
            <w:tcW w:w="1224" w:type="dxa"/>
            <w:vMerge/>
          </w:tcPr>
          <w:p w14:paraId="3C3B8530" w14:textId="77777777" w:rsidR="00354FFB" w:rsidRPr="00354FFB" w:rsidRDefault="00354FFB" w:rsidP="00354FFB">
            <w:pPr>
              <w:rPr>
                <w:rFonts w:ascii="Times New Roman" w:eastAsia="Calibri" w:hAnsi="Times New Roman" w:cs="Times New Roman"/>
              </w:rPr>
            </w:pPr>
          </w:p>
        </w:tc>
        <w:tc>
          <w:tcPr>
            <w:tcW w:w="4080" w:type="dxa"/>
            <w:vMerge/>
          </w:tcPr>
          <w:p w14:paraId="5271487F" w14:textId="77777777" w:rsidR="00354FFB" w:rsidRPr="00354FFB" w:rsidRDefault="00354FFB" w:rsidP="00354FFB">
            <w:pPr>
              <w:rPr>
                <w:rFonts w:ascii="Times New Roman" w:eastAsia="Calibri" w:hAnsi="Times New Roman" w:cs="Times New Roman"/>
              </w:rPr>
            </w:pPr>
          </w:p>
        </w:tc>
        <w:tc>
          <w:tcPr>
            <w:tcW w:w="6800" w:type="dxa"/>
          </w:tcPr>
          <w:p w14:paraId="5EF7039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Использование земельных участков, на которые действие градостроительных регламентов не распространяется или для которых </w:t>
            </w:r>
            <w:r w:rsidRPr="00354FFB">
              <w:rPr>
                <w:rFonts w:ascii="Times New Roman" w:eastAsia="Tahoma" w:hAnsi="Times New Roman" w:cs="Times New Roman"/>
                <w:color w:val="000000"/>
                <w:sz w:val="20"/>
                <w:szCs w:val="20"/>
              </w:rPr>
              <w:lastRenderedPageBreak/>
              <w:t>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354FFB" w:rsidRPr="00354FFB" w14:paraId="7E600AB9" w14:textId="77777777" w:rsidTr="00A52685">
        <w:tc>
          <w:tcPr>
            <w:tcW w:w="272" w:type="dxa"/>
          </w:tcPr>
          <w:p w14:paraId="7E4DCB7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16.</w:t>
            </w:r>
          </w:p>
        </w:tc>
        <w:tc>
          <w:tcPr>
            <w:tcW w:w="1903" w:type="dxa"/>
          </w:tcPr>
          <w:p w14:paraId="09831C4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Улично-дорожная сеть</w:t>
            </w:r>
          </w:p>
        </w:tc>
        <w:tc>
          <w:tcPr>
            <w:tcW w:w="1224" w:type="dxa"/>
          </w:tcPr>
          <w:p w14:paraId="05DF878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12.0.1</w:t>
            </w:r>
          </w:p>
        </w:tc>
        <w:tc>
          <w:tcPr>
            <w:tcW w:w="4080" w:type="dxa"/>
          </w:tcPr>
          <w:p w14:paraId="6B5E724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2152BE6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54FFB" w:rsidRPr="00354FFB" w14:paraId="25A24804" w14:textId="77777777" w:rsidTr="00A52685">
        <w:tc>
          <w:tcPr>
            <w:tcW w:w="272" w:type="dxa"/>
          </w:tcPr>
          <w:p w14:paraId="4588651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17.</w:t>
            </w:r>
          </w:p>
        </w:tc>
        <w:tc>
          <w:tcPr>
            <w:tcW w:w="1903" w:type="dxa"/>
          </w:tcPr>
          <w:p w14:paraId="1C9A6C2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Благоустройство территории</w:t>
            </w:r>
          </w:p>
        </w:tc>
        <w:tc>
          <w:tcPr>
            <w:tcW w:w="1224" w:type="dxa"/>
          </w:tcPr>
          <w:p w14:paraId="6B33333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12.0.2</w:t>
            </w:r>
          </w:p>
        </w:tc>
        <w:tc>
          <w:tcPr>
            <w:tcW w:w="4080" w:type="dxa"/>
          </w:tcPr>
          <w:p w14:paraId="264076C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w:t>
            </w:r>
            <w:r w:rsidRPr="00354FFB">
              <w:rPr>
                <w:rFonts w:ascii="Times New Roman" w:eastAsia="Tahoma" w:hAnsi="Times New Roman" w:cs="Times New Roman"/>
                <w:color w:val="000000"/>
                <w:sz w:val="20"/>
                <w:szCs w:val="20"/>
              </w:rPr>
              <w:lastRenderedPageBreak/>
              <w:t>благоустройства территории, общественных туалетов</w:t>
            </w:r>
          </w:p>
        </w:tc>
        <w:tc>
          <w:tcPr>
            <w:tcW w:w="6800" w:type="dxa"/>
            <w:vMerge/>
          </w:tcPr>
          <w:p w14:paraId="121AB519" w14:textId="77777777" w:rsidR="00354FFB" w:rsidRPr="00354FFB" w:rsidRDefault="00354FFB" w:rsidP="00354FFB">
            <w:pPr>
              <w:rPr>
                <w:rFonts w:ascii="Times New Roman" w:eastAsia="Calibri" w:hAnsi="Times New Roman" w:cs="Times New Roman"/>
              </w:rPr>
            </w:pPr>
          </w:p>
        </w:tc>
      </w:tr>
    </w:tbl>
    <w:p w14:paraId="5DB18350" w14:textId="77777777" w:rsidR="00354FFB" w:rsidRPr="00354FFB" w:rsidRDefault="00354FFB" w:rsidP="00354FFB">
      <w:pPr>
        <w:spacing w:after="0" w:line="240" w:lineRule="auto"/>
        <w:rPr>
          <w:rFonts w:ascii="Times New Roman" w:eastAsia="Calibri" w:hAnsi="Times New Roman" w:cs="Times New Roman"/>
          <w:lang w:val=""/>
        </w:rPr>
      </w:pPr>
    </w:p>
    <w:p w14:paraId="7E07874C"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72" w:name="_Toc207795722"/>
      <w:r w:rsidRPr="00354FFB">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272"/>
    </w:p>
    <w:p w14:paraId="01DE7CC1" w14:textId="77777777" w:rsidR="00354FFB" w:rsidRPr="00354FFB" w:rsidRDefault="00354FFB" w:rsidP="00354FFB">
      <w:pPr>
        <w:spacing w:after="0" w:line="240" w:lineRule="auto"/>
        <w:rPr>
          <w:rFonts w:ascii="Times New Roman" w:eastAsia="Calibri" w:hAnsi="Times New Roman" w:cs="Times New Roman"/>
          <w:lang w:val=""/>
        </w:rPr>
      </w:pPr>
    </w:p>
    <w:p w14:paraId="4F649B41"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73" w:name="_Toc207795723"/>
      <w:r w:rsidRPr="00354FFB">
        <w:rPr>
          <w:rFonts w:ascii="Times New Roman" w:eastAsia="Tahoma" w:hAnsi="Times New Roman" w:cs="Times New Roman"/>
          <w:b/>
          <w:bCs/>
          <w:color w:val="000000"/>
          <w:lang w:val=""/>
        </w:rPr>
        <w:t>Условно разрешенные виды использования земельных участков и объектов капитального строительства</w:t>
      </w:r>
      <w:bookmarkEnd w:id="273"/>
    </w:p>
    <w:tbl>
      <w:tblPr>
        <w:tblStyle w:val="157"/>
        <w:tblW w:w="5000" w:type="auto"/>
        <w:tblLook w:val="04A0" w:firstRow="1" w:lastRow="0" w:firstColumn="1" w:lastColumn="0" w:noHBand="0" w:noVBand="1"/>
      </w:tblPr>
      <w:tblGrid>
        <w:gridCol w:w="487"/>
        <w:gridCol w:w="1894"/>
        <w:gridCol w:w="1479"/>
        <w:gridCol w:w="4022"/>
        <w:gridCol w:w="6678"/>
      </w:tblGrid>
      <w:tr w:rsidR="00354FFB" w:rsidRPr="00354FFB" w14:paraId="54BC1EAD" w14:textId="77777777" w:rsidTr="00A52685">
        <w:trPr>
          <w:tblHeader/>
        </w:trPr>
        <w:tc>
          <w:tcPr>
            <w:tcW w:w="272" w:type="dxa"/>
          </w:tcPr>
          <w:p w14:paraId="61A4EDB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0F40AC4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3F1DB9A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7267BBF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10A2E872"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2D480AEF" w14:textId="77777777" w:rsidTr="00A52685">
        <w:trPr>
          <w:tblHeader/>
        </w:trPr>
        <w:tc>
          <w:tcPr>
            <w:tcW w:w="272" w:type="dxa"/>
          </w:tcPr>
          <w:p w14:paraId="4FF1B4B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06AE3FC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65D1555C"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2AC4A0BC"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54571ED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656A95BC" w14:textId="77777777" w:rsidTr="00A52685">
        <w:tc>
          <w:tcPr>
            <w:tcW w:w="272" w:type="dxa"/>
            <w:vMerge w:val="restart"/>
          </w:tcPr>
          <w:p w14:paraId="3FD835F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649AEE9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Осуществление религиозных обрядов</w:t>
            </w:r>
          </w:p>
        </w:tc>
        <w:tc>
          <w:tcPr>
            <w:tcW w:w="1224" w:type="dxa"/>
            <w:vMerge w:val="restart"/>
          </w:tcPr>
          <w:p w14:paraId="26C0EB7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3.7.1</w:t>
            </w:r>
          </w:p>
        </w:tc>
        <w:tc>
          <w:tcPr>
            <w:tcW w:w="4080" w:type="dxa"/>
            <w:vMerge w:val="restart"/>
          </w:tcPr>
          <w:p w14:paraId="52169D7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6800" w:type="dxa"/>
          </w:tcPr>
          <w:p w14:paraId="48A462A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500 кв.м.</w:t>
            </w:r>
          </w:p>
        </w:tc>
      </w:tr>
      <w:tr w:rsidR="00354FFB" w:rsidRPr="00354FFB" w14:paraId="629BC6BC" w14:textId="77777777" w:rsidTr="00A52685">
        <w:tc>
          <w:tcPr>
            <w:tcW w:w="272" w:type="dxa"/>
            <w:vMerge/>
          </w:tcPr>
          <w:p w14:paraId="44FF360C" w14:textId="77777777" w:rsidR="00354FFB" w:rsidRPr="00354FFB" w:rsidRDefault="00354FFB" w:rsidP="00354FFB">
            <w:pPr>
              <w:rPr>
                <w:rFonts w:ascii="Times New Roman" w:eastAsia="Calibri" w:hAnsi="Times New Roman" w:cs="Times New Roman"/>
              </w:rPr>
            </w:pPr>
          </w:p>
        </w:tc>
        <w:tc>
          <w:tcPr>
            <w:tcW w:w="1903" w:type="dxa"/>
            <w:vMerge/>
          </w:tcPr>
          <w:p w14:paraId="0DC941A7" w14:textId="77777777" w:rsidR="00354FFB" w:rsidRPr="00354FFB" w:rsidRDefault="00354FFB" w:rsidP="00354FFB">
            <w:pPr>
              <w:rPr>
                <w:rFonts w:ascii="Times New Roman" w:eastAsia="Calibri" w:hAnsi="Times New Roman" w:cs="Times New Roman"/>
              </w:rPr>
            </w:pPr>
          </w:p>
        </w:tc>
        <w:tc>
          <w:tcPr>
            <w:tcW w:w="1224" w:type="dxa"/>
            <w:vMerge/>
          </w:tcPr>
          <w:p w14:paraId="7CE86E98" w14:textId="77777777" w:rsidR="00354FFB" w:rsidRPr="00354FFB" w:rsidRDefault="00354FFB" w:rsidP="00354FFB">
            <w:pPr>
              <w:rPr>
                <w:rFonts w:ascii="Times New Roman" w:eastAsia="Calibri" w:hAnsi="Times New Roman" w:cs="Times New Roman"/>
              </w:rPr>
            </w:pPr>
          </w:p>
        </w:tc>
        <w:tc>
          <w:tcPr>
            <w:tcW w:w="4080" w:type="dxa"/>
            <w:vMerge/>
          </w:tcPr>
          <w:p w14:paraId="7BE7AFA2" w14:textId="77777777" w:rsidR="00354FFB" w:rsidRPr="00354FFB" w:rsidRDefault="00354FFB" w:rsidP="00354FFB">
            <w:pPr>
              <w:rPr>
                <w:rFonts w:ascii="Times New Roman" w:eastAsia="Calibri" w:hAnsi="Times New Roman" w:cs="Times New Roman"/>
              </w:rPr>
            </w:pPr>
          </w:p>
        </w:tc>
        <w:tc>
          <w:tcPr>
            <w:tcW w:w="6800" w:type="dxa"/>
          </w:tcPr>
          <w:p w14:paraId="0249C1C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 кв.м.</w:t>
            </w:r>
          </w:p>
        </w:tc>
      </w:tr>
      <w:tr w:rsidR="00354FFB" w:rsidRPr="00354FFB" w14:paraId="076F4DA6" w14:textId="77777777" w:rsidTr="00A52685">
        <w:tc>
          <w:tcPr>
            <w:tcW w:w="272" w:type="dxa"/>
            <w:vMerge/>
          </w:tcPr>
          <w:p w14:paraId="0D23F32B" w14:textId="77777777" w:rsidR="00354FFB" w:rsidRPr="00354FFB" w:rsidRDefault="00354FFB" w:rsidP="00354FFB">
            <w:pPr>
              <w:rPr>
                <w:rFonts w:ascii="Times New Roman" w:eastAsia="Calibri" w:hAnsi="Times New Roman" w:cs="Times New Roman"/>
              </w:rPr>
            </w:pPr>
          </w:p>
        </w:tc>
        <w:tc>
          <w:tcPr>
            <w:tcW w:w="1903" w:type="dxa"/>
            <w:vMerge/>
          </w:tcPr>
          <w:p w14:paraId="37346D12" w14:textId="77777777" w:rsidR="00354FFB" w:rsidRPr="00354FFB" w:rsidRDefault="00354FFB" w:rsidP="00354FFB">
            <w:pPr>
              <w:rPr>
                <w:rFonts w:ascii="Times New Roman" w:eastAsia="Calibri" w:hAnsi="Times New Roman" w:cs="Times New Roman"/>
              </w:rPr>
            </w:pPr>
          </w:p>
        </w:tc>
        <w:tc>
          <w:tcPr>
            <w:tcW w:w="1224" w:type="dxa"/>
            <w:vMerge/>
          </w:tcPr>
          <w:p w14:paraId="71492B12" w14:textId="77777777" w:rsidR="00354FFB" w:rsidRPr="00354FFB" w:rsidRDefault="00354FFB" w:rsidP="00354FFB">
            <w:pPr>
              <w:rPr>
                <w:rFonts w:ascii="Times New Roman" w:eastAsia="Calibri" w:hAnsi="Times New Roman" w:cs="Times New Roman"/>
              </w:rPr>
            </w:pPr>
          </w:p>
        </w:tc>
        <w:tc>
          <w:tcPr>
            <w:tcW w:w="4080" w:type="dxa"/>
            <w:vMerge/>
          </w:tcPr>
          <w:p w14:paraId="1F064215" w14:textId="77777777" w:rsidR="00354FFB" w:rsidRPr="00354FFB" w:rsidRDefault="00354FFB" w:rsidP="00354FFB">
            <w:pPr>
              <w:rPr>
                <w:rFonts w:ascii="Times New Roman" w:eastAsia="Calibri" w:hAnsi="Times New Roman" w:cs="Times New Roman"/>
              </w:rPr>
            </w:pPr>
          </w:p>
        </w:tc>
        <w:tc>
          <w:tcPr>
            <w:tcW w:w="6800" w:type="dxa"/>
          </w:tcPr>
          <w:p w14:paraId="4E21F2E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354FFB" w:rsidRPr="00354FFB" w14:paraId="6557FAC2" w14:textId="77777777" w:rsidTr="00A52685">
        <w:tc>
          <w:tcPr>
            <w:tcW w:w="272" w:type="dxa"/>
            <w:vMerge/>
          </w:tcPr>
          <w:p w14:paraId="54029DB7" w14:textId="77777777" w:rsidR="00354FFB" w:rsidRPr="00354FFB" w:rsidRDefault="00354FFB" w:rsidP="00354FFB">
            <w:pPr>
              <w:rPr>
                <w:rFonts w:ascii="Times New Roman" w:eastAsia="Calibri" w:hAnsi="Times New Roman" w:cs="Times New Roman"/>
              </w:rPr>
            </w:pPr>
          </w:p>
        </w:tc>
        <w:tc>
          <w:tcPr>
            <w:tcW w:w="1903" w:type="dxa"/>
            <w:vMerge/>
          </w:tcPr>
          <w:p w14:paraId="0369491B" w14:textId="77777777" w:rsidR="00354FFB" w:rsidRPr="00354FFB" w:rsidRDefault="00354FFB" w:rsidP="00354FFB">
            <w:pPr>
              <w:rPr>
                <w:rFonts w:ascii="Times New Roman" w:eastAsia="Calibri" w:hAnsi="Times New Roman" w:cs="Times New Roman"/>
              </w:rPr>
            </w:pPr>
          </w:p>
        </w:tc>
        <w:tc>
          <w:tcPr>
            <w:tcW w:w="1224" w:type="dxa"/>
            <w:vMerge/>
          </w:tcPr>
          <w:p w14:paraId="79263931" w14:textId="77777777" w:rsidR="00354FFB" w:rsidRPr="00354FFB" w:rsidRDefault="00354FFB" w:rsidP="00354FFB">
            <w:pPr>
              <w:rPr>
                <w:rFonts w:ascii="Times New Roman" w:eastAsia="Calibri" w:hAnsi="Times New Roman" w:cs="Times New Roman"/>
              </w:rPr>
            </w:pPr>
          </w:p>
        </w:tc>
        <w:tc>
          <w:tcPr>
            <w:tcW w:w="4080" w:type="dxa"/>
            <w:vMerge/>
          </w:tcPr>
          <w:p w14:paraId="4A6D0955" w14:textId="77777777" w:rsidR="00354FFB" w:rsidRPr="00354FFB" w:rsidRDefault="00354FFB" w:rsidP="00354FFB">
            <w:pPr>
              <w:rPr>
                <w:rFonts w:ascii="Times New Roman" w:eastAsia="Calibri" w:hAnsi="Times New Roman" w:cs="Times New Roman"/>
              </w:rPr>
            </w:pPr>
          </w:p>
        </w:tc>
        <w:tc>
          <w:tcPr>
            <w:tcW w:w="6800" w:type="dxa"/>
          </w:tcPr>
          <w:p w14:paraId="540BD78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504927CE" w14:textId="77777777" w:rsidTr="00A52685">
        <w:tc>
          <w:tcPr>
            <w:tcW w:w="272" w:type="dxa"/>
            <w:vMerge/>
          </w:tcPr>
          <w:p w14:paraId="7B3BBE76" w14:textId="77777777" w:rsidR="00354FFB" w:rsidRPr="00354FFB" w:rsidRDefault="00354FFB" w:rsidP="00354FFB">
            <w:pPr>
              <w:rPr>
                <w:rFonts w:ascii="Times New Roman" w:eastAsia="Calibri" w:hAnsi="Times New Roman" w:cs="Times New Roman"/>
              </w:rPr>
            </w:pPr>
          </w:p>
        </w:tc>
        <w:tc>
          <w:tcPr>
            <w:tcW w:w="1903" w:type="dxa"/>
            <w:vMerge/>
          </w:tcPr>
          <w:p w14:paraId="3E06BAD7" w14:textId="77777777" w:rsidR="00354FFB" w:rsidRPr="00354FFB" w:rsidRDefault="00354FFB" w:rsidP="00354FFB">
            <w:pPr>
              <w:rPr>
                <w:rFonts w:ascii="Times New Roman" w:eastAsia="Calibri" w:hAnsi="Times New Roman" w:cs="Times New Roman"/>
              </w:rPr>
            </w:pPr>
          </w:p>
        </w:tc>
        <w:tc>
          <w:tcPr>
            <w:tcW w:w="1224" w:type="dxa"/>
            <w:vMerge/>
          </w:tcPr>
          <w:p w14:paraId="233A9B41" w14:textId="77777777" w:rsidR="00354FFB" w:rsidRPr="00354FFB" w:rsidRDefault="00354FFB" w:rsidP="00354FFB">
            <w:pPr>
              <w:rPr>
                <w:rFonts w:ascii="Times New Roman" w:eastAsia="Calibri" w:hAnsi="Times New Roman" w:cs="Times New Roman"/>
              </w:rPr>
            </w:pPr>
          </w:p>
        </w:tc>
        <w:tc>
          <w:tcPr>
            <w:tcW w:w="4080" w:type="dxa"/>
            <w:vMerge/>
          </w:tcPr>
          <w:p w14:paraId="1A62DB97" w14:textId="77777777" w:rsidR="00354FFB" w:rsidRPr="00354FFB" w:rsidRDefault="00354FFB" w:rsidP="00354FFB">
            <w:pPr>
              <w:rPr>
                <w:rFonts w:ascii="Times New Roman" w:eastAsia="Calibri" w:hAnsi="Times New Roman" w:cs="Times New Roman"/>
              </w:rPr>
            </w:pPr>
          </w:p>
        </w:tc>
        <w:tc>
          <w:tcPr>
            <w:tcW w:w="6800" w:type="dxa"/>
          </w:tcPr>
          <w:p w14:paraId="5D8EF49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56657631" w14:textId="77777777" w:rsidTr="00A52685">
        <w:tc>
          <w:tcPr>
            <w:tcW w:w="272" w:type="dxa"/>
            <w:vMerge/>
          </w:tcPr>
          <w:p w14:paraId="2188EE78" w14:textId="77777777" w:rsidR="00354FFB" w:rsidRPr="00354FFB" w:rsidRDefault="00354FFB" w:rsidP="00354FFB">
            <w:pPr>
              <w:rPr>
                <w:rFonts w:ascii="Times New Roman" w:eastAsia="Calibri" w:hAnsi="Times New Roman" w:cs="Times New Roman"/>
              </w:rPr>
            </w:pPr>
          </w:p>
        </w:tc>
        <w:tc>
          <w:tcPr>
            <w:tcW w:w="1903" w:type="dxa"/>
            <w:vMerge/>
          </w:tcPr>
          <w:p w14:paraId="1D3122E6" w14:textId="77777777" w:rsidR="00354FFB" w:rsidRPr="00354FFB" w:rsidRDefault="00354FFB" w:rsidP="00354FFB">
            <w:pPr>
              <w:rPr>
                <w:rFonts w:ascii="Times New Roman" w:eastAsia="Calibri" w:hAnsi="Times New Roman" w:cs="Times New Roman"/>
              </w:rPr>
            </w:pPr>
          </w:p>
        </w:tc>
        <w:tc>
          <w:tcPr>
            <w:tcW w:w="1224" w:type="dxa"/>
            <w:vMerge/>
          </w:tcPr>
          <w:p w14:paraId="011498F7" w14:textId="77777777" w:rsidR="00354FFB" w:rsidRPr="00354FFB" w:rsidRDefault="00354FFB" w:rsidP="00354FFB">
            <w:pPr>
              <w:rPr>
                <w:rFonts w:ascii="Times New Roman" w:eastAsia="Calibri" w:hAnsi="Times New Roman" w:cs="Times New Roman"/>
              </w:rPr>
            </w:pPr>
          </w:p>
        </w:tc>
        <w:tc>
          <w:tcPr>
            <w:tcW w:w="4080" w:type="dxa"/>
            <w:vMerge/>
          </w:tcPr>
          <w:p w14:paraId="0E3CF32E" w14:textId="77777777" w:rsidR="00354FFB" w:rsidRPr="00354FFB" w:rsidRDefault="00354FFB" w:rsidP="00354FFB">
            <w:pPr>
              <w:rPr>
                <w:rFonts w:ascii="Times New Roman" w:eastAsia="Calibri" w:hAnsi="Times New Roman" w:cs="Times New Roman"/>
              </w:rPr>
            </w:pPr>
          </w:p>
        </w:tc>
        <w:tc>
          <w:tcPr>
            <w:tcW w:w="6800" w:type="dxa"/>
          </w:tcPr>
          <w:p w14:paraId="5349EF1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354FFB" w:rsidRPr="00354FFB" w14:paraId="1498964D" w14:textId="77777777" w:rsidTr="00A52685">
        <w:tc>
          <w:tcPr>
            <w:tcW w:w="272" w:type="dxa"/>
            <w:vMerge/>
          </w:tcPr>
          <w:p w14:paraId="0D74267F" w14:textId="77777777" w:rsidR="00354FFB" w:rsidRPr="00354FFB" w:rsidRDefault="00354FFB" w:rsidP="00354FFB">
            <w:pPr>
              <w:rPr>
                <w:rFonts w:ascii="Times New Roman" w:eastAsia="Calibri" w:hAnsi="Times New Roman" w:cs="Times New Roman"/>
              </w:rPr>
            </w:pPr>
          </w:p>
        </w:tc>
        <w:tc>
          <w:tcPr>
            <w:tcW w:w="1903" w:type="dxa"/>
            <w:vMerge/>
          </w:tcPr>
          <w:p w14:paraId="3BF590CE" w14:textId="77777777" w:rsidR="00354FFB" w:rsidRPr="00354FFB" w:rsidRDefault="00354FFB" w:rsidP="00354FFB">
            <w:pPr>
              <w:rPr>
                <w:rFonts w:ascii="Times New Roman" w:eastAsia="Calibri" w:hAnsi="Times New Roman" w:cs="Times New Roman"/>
              </w:rPr>
            </w:pPr>
          </w:p>
        </w:tc>
        <w:tc>
          <w:tcPr>
            <w:tcW w:w="1224" w:type="dxa"/>
            <w:vMerge/>
          </w:tcPr>
          <w:p w14:paraId="56C1114A" w14:textId="77777777" w:rsidR="00354FFB" w:rsidRPr="00354FFB" w:rsidRDefault="00354FFB" w:rsidP="00354FFB">
            <w:pPr>
              <w:rPr>
                <w:rFonts w:ascii="Times New Roman" w:eastAsia="Calibri" w:hAnsi="Times New Roman" w:cs="Times New Roman"/>
              </w:rPr>
            </w:pPr>
          </w:p>
        </w:tc>
        <w:tc>
          <w:tcPr>
            <w:tcW w:w="4080" w:type="dxa"/>
            <w:vMerge/>
          </w:tcPr>
          <w:p w14:paraId="47C137A6" w14:textId="77777777" w:rsidR="00354FFB" w:rsidRPr="00354FFB" w:rsidRDefault="00354FFB" w:rsidP="00354FFB">
            <w:pPr>
              <w:rPr>
                <w:rFonts w:ascii="Times New Roman" w:eastAsia="Calibri" w:hAnsi="Times New Roman" w:cs="Times New Roman"/>
              </w:rPr>
            </w:pPr>
          </w:p>
        </w:tc>
        <w:tc>
          <w:tcPr>
            <w:tcW w:w="6800" w:type="dxa"/>
          </w:tcPr>
          <w:p w14:paraId="5A80A72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30 м.</w:t>
            </w:r>
          </w:p>
        </w:tc>
      </w:tr>
      <w:tr w:rsidR="00354FFB" w:rsidRPr="00354FFB" w14:paraId="297223D3" w14:textId="77777777" w:rsidTr="00A52685">
        <w:tc>
          <w:tcPr>
            <w:tcW w:w="272" w:type="dxa"/>
            <w:vMerge/>
          </w:tcPr>
          <w:p w14:paraId="3CCABE5F" w14:textId="77777777" w:rsidR="00354FFB" w:rsidRPr="00354FFB" w:rsidRDefault="00354FFB" w:rsidP="00354FFB">
            <w:pPr>
              <w:rPr>
                <w:rFonts w:ascii="Times New Roman" w:eastAsia="Calibri" w:hAnsi="Times New Roman" w:cs="Times New Roman"/>
              </w:rPr>
            </w:pPr>
          </w:p>
        </w:tc>
        <w:tc>
          <w:tcPr>
            <w:tcW w:w="1903" w:type="dxa"/>
            <w:vMerge/>
          </w:tcPr>
          <w:p w14:paraId="48F61768" w14:textId="77777777" w:rsidR="00354FFB" w:rsidRPr="00354FFB" w:rsidRDefault="00354FFB" w:rsidP="00354FFB">
            <w:pPr>
              <w:rPr>
                <w:rFonts w:ascii="Times New Roman" w:eastAsia="Calibri" w:hAnsi="Times New Roman" w:cs="Times New Roman"/>
              </w:rPr>
            </w:pPr>
          </w:p>
        </w:tc>
        <w:tc>
          <w:tcPr>
            <w:tcW w:w="1224" w:type="dxa"/>
            <w:vMerge/>
          </w:tcPr>
          <w:p w14:paraId="23ECC2E8" w14:textId="77777777" w:rsidR="00354FFB" w:rsidRPr="00354FFB" w:rsidRDefault="00354FFB" w:rsidP="00354FFB">
            <w:pPr>
              <w:rPr>
                <w:rFonts w:ascii="Times New Roman" w:eastAsia="Calibri" w:hAnsi="Times New Roman" w:cs="Times New Roman"/>
              </w:rPr>
            </w:pPr>
          </w:p>
        </w:tc>
        <w:tc>
          <w:tcPr>
            <w:tcW w:w="4080" w:type="dxa"/>
            <w:vMerge/>
          </w:tcPr>
          <w:p w14:paraId="4CFDF4C1" w14:textId="77777777" w:rsidR="00354FFB" w:rsidRPr="00354FFB" w:rsidRDefault="00354FFB" w:rsidP="00354FFB">
            <w:pPr>
              <w:rPr>
                <w:rFonts w:ascii="Times New Roman" w:eastAsia="Calibri" w:hAnsi="Times New Roman" w:cs="Times New Roman"/>
              </w:rPr>
            </w:pPr>
          </w:p>
        </w:tc>
        <w:tc>
          <w:tcPr>
            <w:tcW w:w="6800" w:type="dxa"/>
          </w:tcPr>
          <w:p w14:paraId="45A36BF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533E3B47" w14:textId="77777777" w:rsidTr="00A52685">
        <w:tc>
          <w:tcPr>
            <w:tcW w:w="272" w:type="dxa"/>
            <w:vMerge/>
          </w:tcPr>
          <w:p w14:paraId="1AD50C81" w14:textId="77777777" w:rsidR="00354FFB" w:rsidRPr="00354FFB" w:rsidRDefault="00354FFB" w:rsidP="00354FFB">
            <w:pPr>
              <w:rPr>
                <w:rFonts w:ascii="Times New Roman" w:eastAsia="Calibri" w:hAnsi="Times New Roman" w:cs="Times New Roman"/>
              </w:rPr>
            </w:pPr>
          </w:p>
        </w:tc>
        <w:tc>
          <w:tcPr>
            <w:tcW w:w="1903" w:type="dxa"/>
            <w:vMerge/>
          </w:tcPr>
          <w:p w14:paraId="7A4D62D6" w14:textId="77777777" w:rsidR="00354FFB" w:rsidRPr="00354FFB" w:rsidRDefault="00354FFB" w:rsidP="00354FFB">
            <w:pPr>
              <w:rPr>
                <w:rFonts w:ascii="Times New Roman" w:eastAsia="Calibri" w:hAnsi="Times New Roman" w:cs="Times New Roman"/>
              </w:rPr>
            </w:pPr>
          </w:p>
        </w:tc>
        <w:tc>
          <w:tcPr>
            <w:tcW w:w="1224" w:type="dxa"/>
            <w:vMerge/>
          </w:tcPr>
          <w:p w14:paraId="05D5B1DE" w14:textId="77777777" w:rsidR="00354FFB" w:rsidRPr="00354FFB" w:rsidRDefault="00354FFB" w:rsidP="00354FFB">
            <w:pPr>
              <w:rPr>
                <w:rFonts w:ascii="Times New Roman" w:eastAsia="Calibri" w:hAnsi="Times New Roman" w:cs="Times New Roman"/>
              </w:rPr>
            </w:pPr>
          </w:p>
        </w:tc>
        <w:tc>
          <w:tcPr>
            <w:tcW w:w="4080" w:type="dxa"/>
            <w:vMerge/>
          </w:tcPr>
          <w:p w14:paraId="72154A84" w14:textId="77777777" w:rsidR="00354FFB" w:rsidRPr="00354FFB" w:rsidRDefault="00354FFB" w:rsidP="00354FFB">
            <w:pPr>
              <w:rPr>
                <w:rFonts w:ascii="Times New Roman" w:eastAsia="Calibri" w:hAnsi="Times New Roman" w:cs="Times New Roman"/>
              </w:rPr>
            </w:pPr>
          </w:p>
        </w:tc>
        <w:tc>
          <w:tcPr>
            <w:tcW w:w="6800" w:type="dxa"/>
          </w:tcPr>
          <w:p w14:paraId="35D8A4F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58285F4D" w14:textId="77777777" w:rsidTr="00A52685">
        <w:tc>
          <w:tcPr>
            <w:tcW w:w="272" w:type="dxa"/>
            <w:vMerge/>
          </w:tcPr>
          <w:p w14:paraId="1574E392" w14:textId="77777777" w:rsidR="00354FFB" w:rsidRPr="00354FFB" w:rsidRDefault="00354FFB" w:rsidP="00354FFB">
            <w:pPr>
              <w:rPr>
                <w:rFonts w:ascii="Times New Roman" w:eastAsia="Calibri" w:hAnsi="Times New Roman" w:cs="Times New Roman"/>
              </w:rPr>
            </w:pPr>
          </w:p>
        </w:tc>
        <w:tc>
          <w:tcPr>
            <w:tcW w:w="1903" w:type="dxa"/>
            <w:vMerge/>
          </w:tcPr>
          <w:p w14:paraId="404B042C" w14:textId="77777777" w:rsidR="00354FFB" w:rsidRPr="00354FFB" w:rsidRDefault="00354FFB" w:rsidP="00354FFB">
            <w:pPr>
              <w:rPr>
                <w:rFonts w:ascii="Times New Roman" w:eastAsia="Calibri" w:hAnsi="Times New Roman" w:cs="Times New Roman"/>
              </w:rPr>
            </w:pPr>
          </w:p>
        </w:tc>
        <w:tc>
          <w:tcPr>
            <w:tcW w:w="1224" w:type="dxa"/>
            <w:vMerge/>
          </w:tcPr>
          <w:p w14:paraId="18EBE54D" w14:textId="77777777" w:rsidR="00354FFB" w:rsidRPr="00354FFB" w:rsidRDefault="00354FFB" w:rsidP="00354FFB">
            <w:pPr>
              <w:rPr>
                <w:rFonts w:ascii="Times New Roman" w:eastAsia="Calibri" w:hAnsi="Times New Roman" w:cs="Times New Roman"/>
              </w:rPr>
            </w:pPr>
          </w:p>
        </w:tc>
        <w:tc>
          <w:tcPr>
            <w:tcW w:w="4080" w:type="dxa"/>
            <w:vMerge/>
          </w:tcPr>
          <w:p w14:paraId="2CC8823B" w14:textId="77777777" w:rsidR="00354FFB" w:rsidRPr="00354FFB" w:rsidRDefault="00354FFB" w:rsidP="00354FFB">
            <w:pPr>
              <w:rPr>
                <w:rFonts w:ascii="Times New Roman" w:eastAsia="Calibri" w:hAnsi="Times New Roman" w:cs="Times New Roman"/>
              </w:rPr>
            </w:pPr>
          </w:p>
        </w:tc>
        <w:tc>
          <w:tcPr>
            <w:tcW w:w="6800" w:type="dxa"/>
          </w:tcPr>
          <w:p w14:paraId="2338E14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bl>
    <w:p w14:paraId="1FDCF161" w14:textId="77777777" w:rsidR="00354FFB" w:rsidRPr="00354FFB" w:rsidRDefault="00354FFB" w:rsidP="00354FFB">
      <w:pPr>
        <w:spacing w:after="0" w:line="240" w:lineRule="auto"/>
        <w:rPr>
          <w:rFonts w:ascii="Times New Roman" w:eastAsia="Calibri" w:hAnsi="Times New Roman" w:cs="Times New Roman"/>
          <w:lang w:val=""/>
        </w:rPr>
      </w:pPr>
    </w:p>
    <w:p w14:paraId="7A24D8FF"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274" w:name="_Toc207795724"/>
      <w:r w:rsidRPr="00354FFB">
        <w:rPr>
          <w:rFonts w:ascii="Times New Roman" w:eastAsia="Tahoma" w:hAnsi="Times New Roman" w:cs="Times New Roman"/>
          <w:b/>
          <w:bCs/>
          <w:color w:val="000000"/>
          <w:lang w:val=""/>
        </w:rPr>
        <w:lastRenderedPageBreak/>
        <w:t>Особенности применения градостроительного регламента</w:t>
      </w:r>
      <w:bookmarkEnd w:id="274"/>
    </w:p>
    <w:p w14:paraId="72A5A8C4"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354FFB">
        <w:rPr>
          <w:rFonts w:ascii="Times New Roman" w:eastAsia="Tahoma" w:hAnsi="Times New Roman"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354FFB">
        <w:rPr>
          <w:rFonts w:ascii="Times New Roman" w:eastAsia="Tahoma" w:hAnsi="Times New Roman" w:cs="Times New Roman"/>
          <w:color w:val="000000"/>
          <w:sz w:val="20"/>
          <w:szCs w:val="20"/>
          <w:lang w:val=""/>
        </w:rPr>
        <w:br/>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354FFB">
        <w:rPr>
          <w:rFonts w:ascii="Times New Roman" w:eastAsia="Tahoma" w:hAnsi="Times New Roman"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354FFB">
        <w:rPr>
          <w:rFonts w:ascii="Times New Roman" w:eastAsia="Tahoma" w:hAnsi="Times New Roman" w:cs="Times New Roman"/>
          <w:color w:val="000000"/>
          <w:sz w:val="20"/>
          <w:szCs w:val="20"/>
          <w:lang w:val=""/>
        </w:rPr>
        <w:br/>
        <w:t xml:space="preserve">     Формирование земельного участка под размещение вспомогательных объектов не требуется.</w:t>
      </w:r>
      <w:r w:rsidRPr="00354FFB">
        <w:rPr>
          <w:rFonts w:ascii="Times New Roman" w:eastAsia="Tahoma" w:hAnsi="Times New Roman" w:cs="Times New Roman"/>
          <w:color w:val="000000"/>
          <w:sz w:val="20"/>
          <w:szCs w:val="20"/>
          <w:lang w:val=""/>
        </w:rPr>
        <w:br/>
        <w:t>Максимальная общая площадь застройки объектов вспомогательного характера (за исключением навесов) - не более общей площади застройки объекта общественно-делового назначения.</w:t>
      </w:r>
      <w:r w:rsidRPr="00354FFB">
        <w:rPr>
          <w:rFonts w:ascii="Times New Roman" w:eastAsia="Tahoma" w:hAnsi="Times New Roman"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354FFB">
        <w:rPr>
          <w:rFonts w:ascii="Times New Roman" w:eastAsia="Tahoma" w:hAnsi="Times New Roman" w:cs="Times New Roman"/>
          <w:color w:val="000000"/>
          <w:sz w:val="20"/>
          <w:szCs w:val="20"/>
          <w:lang w:val=""/>
        </w:rPr>
        <w:br/>
        <w:t>Требования к озеленению земельных участков:</w:t>
      </w:r>
      <w:r w:rsidRPr="00354FFB">
        <w:rPr>
          <w:rFonts w:ascii="Times New Roman" w:eastAsia="Tahoma" w:hAnsi="Times New Roman" w:cs="Times New Roman"/>
          <w:color w:val="000000"/>
          <w:sz w:val="20"/>
          <w:szCs w:val="20"/>
          <w:lang w:val=""/>
        </w:rPr>
        <w:br/>
        <w:t>До границы смежного земельного участка расстояния по санитарно-бытовым требованиям должны быть не менее:</w:t>
      </w:r>
      <w:r w:rsidRPr="00354FFB">
        <w:rPr>
          <w:rFonts w:ascii="Times New Roman" w:eastAsia="Tahoma" w:hAnsi="Times New Roman" w:cs="Times New Roman"/>
          <w:color w:val="000000"/>
          <w:sz w:val="20"/>
          <w:szCs w:val="20"/>
          <w:lang w:val=""/>
        </w:rPr>
        <w:br/>
        <w:t>от стволов высокорослых деревьев - 4 м;</w:t>
      </w:r>
      <w:r w:rsidRPr="00354FFB">
        <w:rPr>
          <w:rFonts w:ascii="Times New Roman" w:eastAsia="Tahoma" w:hAnsi="Times New Roman" w:cs="Times New Roman"/>
          <w:color w:val="000000"/>
          <w:sz w:val="20"/>
          <w:szCs w:val="20"/>
          <w:lang w:val=""/>
        </w:rPr>
        <w:br/>
        <w:t>от среднерослых - 2 м;</w:t>
      </w:r>
      <w:r w:rsidRPr="00354FFB">
        <w:rPr>
          <w:rFonts w:ascii="Times New Roman" w:eastAsia="Tahoma" w:hAnsi="Times New Roman" w:cs="Times New Roman"/>
          <w:color w:val="000000"/>
          <w:sz w:val="20"/>
          <w:szCs w:val="20"/>
          <w:lang w:val=""/>
        </w:rPr>
        <w:br/>
        <w:t>от кустарника - 1 м.</w:t>
      </w:r>
      <w:r w:rsidRPr="00354FFB">
        <w:rPr>
          <w:rFonts w:ascii="Times New Roman" w:eastAsia="Tahoma" w:hAnsi="Times New Roman" w:cs="Times New Roman"/>
          <w:color w:val="000000"/>
          <w:sz w:val="20"/>
          <w:szCs w:val="20"/>
          <w:lang w:val=""/>
        </w:rPr>
        <w:br/>
        <w:t xml:space="preserve"> В площадь озеленения участка общественно-делового назначения кроме озеленения на поверхности включаются крупномерные лиственные зеленые насаждения из расчета: </w:t>
      </w:r>
      <w:r w:rsidRPr="00354FFB">
        <w:rPr>
          <w:rFonts w:ascii="Times New Roman" w:eastAsia="Tahoma" w:hAnsi="Times New Roman" w:cs="Times New Roman"/>
          <w:color w:val="000000"/>
          <w:sz w:val="20"/>
          <w:szCs w:val="20"/>
          <w:lang w:val=""/>
        </w:rPr>
        <w:br/>
        <w:t xml:space="preserve">для посадочного материала с обхватом ствола от 4 до 8 см – 12 кв. м озелененных территорий на одно дерево;                         </w:t>
      </w:r>
      <w:r w:rsidRPr="00354FFB">
        <w:rPr>
          <w:rFonts w:ascii="Times New Roman" w:eastAsia="Tahoma" w:hAnsi="Times New Roman" w:cs="Times New Roman"/>
          <w:color w:val="000000"/>
          <w:sz w:val="20"/>
          <w:szCs w:val="20"/>
          <w:lang w:val=""/>
        </w:rPr>
        <w:br/>
        <w:t>для посадочного материала с обхватом ствола от 8 до 16 см – 20 кв. м озелененных территорий на одно дерево;</w:t>
      </w:r>
      <w:r w:rsidRPr="00354FFB">
        <w:rPr>
          <w:rFonts w:ascii="Times New Roman" w:eastAsia="Tahoma" w:hAnsi="Times New Roman" w:cs="Times New Roman"/>
          <w:color w:val="000000"/>
          <w:sz w:val="20"/>
          <w:szCs w:val="20"/>
          <w:lang w:val=""/>
        </w:rPr>
        <w:br/>
        <w:t>для кустарниковых насаждений высотой от 1 м и площадью 1 кв. м. – 6 кв. м;</w:t>
      </w:r>
      <w:r w:rsidRPr="00354FFB">
        <w:rPr>
          <w:rFonts w:ascii="Times New Roman" w:eastAsia="Tahoma" w:hAnsi="Times New Roman" w:cs="Times New Roman"/>
          <w:color w:val="000000"/>
          <w:sz w:val="20"/>
          <w:szCs w:val="20"/>
          <w:lang w:val=""/>
        </w:rPr>
        <w:br/>
        <w:t>для сохраняемых в границах земельного участка крупномерных лиственных насаждений с обхватом ствола от 16 см - 40 кв. м озелененных территорий на одно дерево.</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Площадки для мусоросборников:</w:t>
      </w:r>
      <w:r w:rsidRPr="00354FFB">
        <w:rPr>
          <w:rFonts w:ascii="Times New Roman" w:eastAsia="Tahoma" w:hAnsi="Times New Roman"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354FFB">
        <w:rPr>
          <w:rFonts w:ascii="Times New Roman" w:eastAsia="Tahoma" w:hAnsi="Times New Roman" w:cs="Times New Roman"/>
          <w:color w:val="000000"/>
          <w:sz w:val="20"/>
          <w:szCs w:val="20"/>
          <w:lang w:val=""/>
        </w:rPr>
        <w:br/>
        <w:t>- общее количество контейнеров не более 5 шт;</w:t>
      </w:r>
      <w:r w:rsidRPr="00354FFB">
        <w:rPr>
          <w:rFonts w:ascii="Times New Roman" w:eastAsia="Tahoma" w:hAnsi="Times New Roman" w:cs="Times New Roman"/>
          <w:color w:val="000000"/>
          <w:sz w:val="20"/>
          <w:szCs w:val="20"/>
          <w:lang w:val=""/>
        </w:rPr>
        <w:br/>
        <w:t>- расстояние от мусоросборников до границы смежного земельного участка не менее - 4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t xml:space="preserve"> Общественные туалеты, надворные уборные:</w:t>
      </w:r>
      <w:r w:rsidRPr="00354FFB">
        <w:rPr>
          <w:rFonts w:ascii="Times New Roman" w:eastAsia="Tahoma" w:hAnsi="Times New Roman" w:cs="Times New Roman"/>
          <w:color w:val="000000"/>
          <w:sz w:val="20"/>
          <w:szCs w:val="20"/>
          <w:lang w:val=""/>
        </w:rPr>
        <w:br/>
        <w:t>- расстояние от соседнего жилого дома не менее - 12 м;</w:t>
      </w:r>
      <w:r w:rsidRPr="00354FFB">
        <w:rPr>
          <w:rFonts w:ascii="Times New Roman" w:eastAsia="Tahoma" w:hAnsi="Times New Roman" w:cs="Times New Roman"/>
          <w:color w:val="000000"/>
          <w:sz w:val="20"/>
          <w:szCs w:val="20"/>
          <w:lang w:val=""/>
        </w:rPr>
        <w:br/>
        <w:t xml:space="preserve">- расстояние от красной линии не менее - 10 м; </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Pr="00354FFB">
        <w:rPr>
          <w:rFonts w:ascii="Times New Roman" w:eastAsia="Tahoma" w:hAnsi="Times New Roman" w:cs="Times New Roman"/>
          <w:color w:val="000000"/>
          <w:sz w:val="20"/>
          <w:szCs w:val="20"/>
          <w:lang w:val=""/>
        </w:rPr>
        <w:br/>
        <w:t>- расстояние от туалета до источника водоснабжения (колодца) – не менее 25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Септики, водонепроницаемые выгребы, фильтрующие колодцы:</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Pr="00354FFB">
        <w:rPr>
          <w:rFonts w:ascii="Times New Roman" w:eastAsia="Tahoma" w:hAnsi="Times New Roman" w:cs="Times New Roman"/>
          <w:color w:val="000000"/>
          <w:sz w:val="20"/>
          <w:szCs w:val="20"/>
          <w:lang w:val=""/>
        </w:rPr>
        <w:br/>
        <w:t xml:space="preserve">- расстояние от фундамента построек до септика, водонепроницаемого выгреба - не менее 5 м; </w:t>
      </w:r>
      <w:r w:rsidRPr="00354FFB">
        <w:rPr>
          <w:rFonts w:ascii="Times New Roman" w:eastAsia="Tahoma" w:hAnsi="Times New Roman" w:cs="Times New Roman"/>
          <w:color w:val="000000"/>
          <w:sz w:val="20"/>
          <w:szCs w:val="20"/>
          <w:lang w:val=""/>
        </w:rPr>
        <w:br/>
        <w:t>- расстояние от фундамента построек до фильтрующего колодца - не менее 8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Локальные очистные сооружения (ЛОС):</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- 1 м;</w:t>
      </w:r>
      <w:r w:rsidRPr="00354FFB">
        <w:rPr>
          <w:rFonts w:ascii="Times New Roman" w:eastAsia="Tahoma" w:hAnsi="Times New Roman" w:cs="Times New Roman"/>
          <w:color w:val="000000"/>
          <w:sz w:val="20"/>
          <w:szCs w:val="20"/>
          <w:lang w:val=""/>
        </w:rPr>
        <w:br/>
        <w:t>- расстояние от фундамента жилого дома, расположенного в границах земельного участка – устанавливается собственником в зависимости от технических характеристик ЛОС;</w:t>
      </w:r>
      <w:r w:rsidRPr="00354FFB">
        <w:rPr>
          <w:rFonts w:ascii="Times New Roman" w:eastAsia="Tahoma" w:hAnsi="Times New Roman"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Трансформаторные подстанции, газораспределительные пункты:</w:t>
      </w:r>
      <w:r w:rsidRPr="00354FFB">
        <w:rPr>
          <w:rFonts w:ascii="Times New Roman" w:eastAsia="Tahoma" w:hAnsi="Times New Roman" w:cs="Times New Roman"/>
          <w:color w:val="000000"/>
          <w:sz w:val="20"/>
          <w:szCs w:val="20"/>
          <w:lang w:val=""/>
        </w:rPr>
        <w:br/>
        <w:t>- расстояние от границ земельного участка не менее - 1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Приобъектные автостоянки коммерческих объектов для парковки автомобилей работников и посетителей:</w:t>
      </w:r>
      <w:r w:rsidRPr="00354FFB">
        <w:rPr>
          <w:rFonts w:ascii="Times New Roman" w:eastAsia="Tahoma" w:hAnsi="Times New Roman" w:cs="Times New Roman"/>
          <w:color w:val="000000"/>
          <w:sz w:val="20"/>
          <w:szCs w:val="20"/>
          <w:lang w:val=""/>
        </w:rPr>
        <w:br/>
        <w:t>- разрывы до зданий различного назначения – согласно требованиям санитарно-эпидемиологических правил и нормативов;</w:t>
      </w:r>
      <w:r w:rsidRPr="00354FFB">
        <w:rPr>
          <w:rFonts w:ascii="Times New Roman" w:eastAsia="Tahoma" w:hAnsi="Times New Roman" w:cs="Times New Roman"/>
          <w:color w:val="000000"/>
          <w:sz w:val="20"/>
          <w:szCs w:val="20"/>
          <w:lang w:val=""/>
        </w:rPr>
        <w:br/>
        <w:t>-требуемое количество машино-мест на одну расчетную единицу по видам использования должно быть обеспечено согласно действующим нормативам градостроительного проектирования Краснодарского края.</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В общественно-деловой зоне в зависимости от ее размеров и планировочной организации формируется система взаимосвязанных общественных пространств (главные улицы, площади, пешеходные зоны).</w:t>
      </w:r>
      <w:r w:rsidRPr="00354FFB">
        <w:rPr>
          <w:rFonts w:ascii="Times New Roman" w:eastAsia="Tahoma" w:hAnsi="Times New Roman" w:cs="Times New Roman"/>
          <w:color w:val="000000"/>
          <w:sz w:val="20"/>
          <w:szCs w:val="20"/>
          <w:lang w:val=""/>
        </w:rPr>
        <w:br/>
        <w:t xml:space="preserve">   При этом формируется единая пешеходная зона, обеспечивающая удобство подхода к зданиям центра, остановкам транспорта и озелененным рекреационным площадкам.</w:t>
      </w:r>
      <w:r w:rsidRPr="00354FFB">
        <w:rPr>
          <w:rFonts w:ascii="Times New Roman" w:eastAsia="Tahoma" w:hAnsi="Times New Roman" w:cs="Times New Roman"/>
          <w:color w:val="000000"/>
          <w:sz w:val="20"/>
          <w:szCs w:val="20"/>
          <w:lang w:val=""/>
        </w:rPr>
        <w:br/>
        <w:t xml:space="preserve">  При проектировании транспортной инфраструктуры общественно-деловых зон следует предусматривать увязку с единой системой транспортной и улично-дорожной сети, обеспечивающую удобные, быстрые и безопасные транспортные связи со всеми функциональными зонами муниципальных районов, городских округов и поселений.</w:t>
      </w:r>
      <w:r w:rsidRPr="00354FFB">
        <w:rPr>
          <w:rFonts w:ascii="Times New Roman" w:eastAsia="Tahoma" w:hAnsi="Times New Roman" w:cs="Times New Roman"/>
          <w:color w:val="000000"/>
          <w:sz w:val="20"/>
          <w:szCs w:val="20"/>
          <w:lang w:val=""/>
        </w:rPr>
        <w:br/>
        <w:t xml:space="preserve">  Подъезд грузового автомобильного транспорта к объектам, расположенным в общественно-деловой зоне, на магистральных улицах должен быть организован с боковых или параллельных улиц, без пересечения пешеходного пути.</w:t>
      </w:r>
      <w:r w:rsidRPr="00354FFB">
        <w:rPr>
          <w:rFonts w:ascii="Times New Roman" w:eastAsia="Tahoma" w:hAnsi="Times New Roman" w:cs="Times New Roman"/>
          <w:color w:val="000000"/>
          <w:sz w:val="20"/>
          <w:szCs w:val="20"/>
          <w:lang w:val=""/>
        </w:rPr>
        <w:br/>
        <w:t xml:space="preserve">  Расстояния между остановками общественного пассажирского транспорта в общественно-деловой зоне не должны превышать 250 метров.</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t xml:space="preserve">  В общественно-деловом центре дальность подходов из любой точки общественно-делового центра до остановки общественного пассажирского транспорта не должна превышать 250 м; до ближайшей автостоянки (парковки) автомобилей - 100 м; до общественного туалета - 150 м.</w:t>
      </w:r>
      <w:r w:rsidRPr="00354FFB">
        <w:rPr>
          <w:rFonts w:ascii="Times New Roman" w:eastAsia="Tahoma" w:hAnsi="Times New Roman" w:cs="Times New Roman"/>
          <w:color w:val="000000"/>
          <w:sz w:val="20"/>
          <w:szCs w:val="20"/>
          <w:lang w:val=""/>
        </w:rPr>
        <w:br/>
        <w:t xml:space="preserve"> Доступ к земельному участку, не имеющему границ с территориями общего пользования, обеспечивается путем установления сервитута, зарегистрированного в 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Pr="00354FFB">
        <w:rPr>
          <w:rFonts w:ascii="Times New Roman" w:eastAsia="Tahoma" w:hAnsi="Times New Roman"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При создании архитектурных решений фасадов зданий жилого и общественного назначения параметры принимать согласно статье 35 «Требования к архитектурно-градостроительному облику объекта капитального строительства». Рекомендуется применять Методические рекомендации по применению требований к архитектурно-градостроительному облику объекта капитального строительства, разработанные Институтом развития градостроительства и городской среды Краснодарского края.</w:t>
      </w:r>
      <w:r w:rsidRPr="00354FFB">
        <w:rPr>
          <w:rFonts w:ascii="Times New Roman" w:eastAsia="Tahoma" w:hAnsi="Times New Roman" w:cs="Times New Roman"/>
          <w:color w:val="000000"/>
          <w:sz w:val="20"/>
          <w:szCs w:val="20"/>
          <w:lang w:val=""/>
        </w:rPr>
        <w:br/>
        <w:t xml:space="preserve">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Pr="00354FFB">
        <w:rPr>
          <w:rFonts w:ascii="Times New Roman" w:eastAsia="Tahoma" w:hAnsi="Times New Roman" w:cs="Times New Roman"/>
          <w:color w:val="000000"/>
          <w:sz w:val="20"/>
          <w:szCs w:val="20"/>
          <w:lang w:val=""/>
        </w:rPr>
        <w:br/>
        <w:t>Элементы систем кондиционирования (наружные блоки систем кондиционирования и вентиляции, отверстия для монтажа бризера), а также антенны должны:</w:t>
      </w:r>
      <w:r w:rsidRPr="00354FFB">
        <w:rPr>
          <w:rFonts w:ascii="Times New Roman" w:eastAsia="Tahoma" w:hAnsi="Times New Roman" w:cs="Times New Roman"/>
          <w:color w:val="000000"/>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Pr="00354FFB">
        <w:rPr>
          <w:rFonts w:ascii="Times New Roman" w:eastAsia="Tahoma" w:hAnsi="Times New Roman" w:cs="Times New Roman"/>
          <w:color w:val="000000"/>
          <w:sz w:val="20"/>
          <w:szCs w:val="20"/>
          <w:lang w:val=""/>
        </w:rPr>
        <w:br/>
        <w:t>- размещаться с использованием стандартных конструкций крепления и с использованием маскирующих ограждений;</w:t>
      </w:r>
      <w:r w:rsidRPr="00354FFB">
        <w:rPr>
          <w:rFonts w:ascii="Times New Roman" w:eastAsia="Tahoma" w:hAnsi="Times New Roman" w:cs="Times New Roman"/>
          <w:color w:val="000000"/>
          <w:sz w:val="20"/>
          <w:szCs w:val="20"/>
          <w:lang w:val=""/>
        </w:rPr>
        <w:br/>
        <w:t>- оснащаться кабель-каналами, скрытыми за фасадом или замаскированными в тон колера соответствующей плоскости фасада.</w:t>
      </w:r>
      <w:r w:rsidRPr="00354FFB">
        <w:rPr>
          <w:rFonts w:ascii="Times New Roman" w:eastAsia="Tahoma" w:hAnsi="Times New Roman" w:cs="Times New Roman"/>
          <w:color w:val="000000"/>
          <w:sz w:val="20"/>
          <w:szCs w:val="20"/>
          <w:lang w:val=""/>
        </w:rPr>
        <w:br/>
        <w:t>Маскирующие ограждения кондиционерных блоков – решётки, жалюзи, корзины – должны устанавливаться в целях сохранения архитектурного облика объекта. Маскирующие ограждения должны иметь окраску, соответствующую одному из колеров элементов здания (стен, перекрытий, элементов окон, цоколя).</w:t>
      </w:r>
      <w:r w:rsidRPr="00354FFB">
        <w:rPr>
          <w:rFonts w:ascii="Times New Roman" w:eastAsia="Tahoma" w:hAnsi="Times New Roman" w:cs="Times New Roman"/>
          <w:color w:val="000000"/>
          <w:sz w:val="20"/>
          <w:szCs w:val="20"/>
          <w:lang w:val=""/>
        </w:rPr>
        <w:br/>
        <w:t xml:space="preserve">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Цветовое решение должно осуществляться в нейтральных (с максимальной прозрачностью, без искажения цвета) и серых оттенках. </w:t>
      </w:r>
      <w:r w:rsidRPr="00354FFB">
        <w:rPr>
          <w:rFonts w:ascii="Times New Roman" w:eastAsia="Tahoma" w:hAnsi="Times New Roman" w:cs="Times New Roman"/>
          <w:color w:val="000000"/>
          <w:sz w:val="20"/>
          <w:szCs w:val="20"/>
          <w:lang w:val=""/>
        </w:rPr>
        <w:br/>
        <w:t xml:space="preserve">Предусмотреть цветовое решение цоколя, соответствующее одному из колеров элементов здания. </w:t>
      </w:r>
      <w:r w:rsidRPr="00354FFB">
        <w:rPr>
          <w:rFonts w:ascii="Times New Roman" w:eastAsia="Tahoma" w:hAnsi="Times New Roman" w:cs="Times New Roman"/>
          <w:color w:val="000000"/>
          <w:sz w:val="20"/>
          <w:szCs w:val="20"/>
          <w:lang w:val=""/>
        </w:rPr>
        <w:br/>
        <w:t xml:space="preserve">Все элементы кровли зданий любого назначения должны выполняться в едином цветовом решении.  </w:t>
      </w:r>
      <w:r w:rsidRPr="00354FFB">
        <w:rPr>
          <w:rFonts w:ascii="Times New Roman" w:eastAsia="Tahoma" w:hAnsi="Times New Roman" w:cs="Times New Roman"/>
          <w:color w:val="000000"/>
          <w:sz w:val="20"/>
          <w:szCs w:val="20"/>
          <w:lang w:val=""/>
        </w:rPr>
        <w:br/>
        <w:t>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t xml:space="preserve">Обязательным к обеспечению зданий общественного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Pr="00354FFB">
        <w:rPr>
          <w:rFonts w:ascii="Times New Roman" w:eastAsia="Tahoma" w:hAnsi="Times New Roman" w:cs="Times New Roman"/>
          <w:color w:val="000000"/>
          <w:sz w:val="20"/>
          <w:szCs w:val="20"/>
          <w:lang w:val=""/>
        </w:rPr>
        <w:br/>
        <w:t>Минимальные противопожарные расстояния (разрывы) между жилыми, общественными (в том числе административными, бытовыми) зданиями и сооружениями следует принимать в соответствии с таблицей 1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Изменение общего рельефа участка, осуществляемое путем выемки или насыпи приводящее к увеличению (уменьшению) высотных отметок земельного участка относительно смежных земельных участков и ведущее к изменению существующей водоотводной (дренажной) системы территории, к заболачиванию (переувлажнению) смежных земельных участков и прилегающих территорий или нарушению иных законных прав владельцев смежных земельных участков допускается только по согласованию с правообладателями смежных земельных участков и при условии обязательного выполнения мероприятий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При поднятии уровня земельного участка выше уровня смежных земельных участков более чем на 0,3м необходимо письменное согласие правообладателей этих участков.</w:t>
      </w:r>
      <w:r w:rsidRPr="00354FFB">
        <w:rPr>
          <w:rFonts w:ascii="Times New Roman" w:eastAsia="Tahoma" w:hAnsi="Times New Roman" w:cs="Times New Roman"/>
          <w:color w:val="000000"/>
          <w:sz w:val="20"/>
          <w:szCs w:val="20"/>
          <w:lang w:val=""/>
        </w:rPr>
        <w:br/>
        <w:t xml:space="preserve">   В случаях отсутствия системы ливневой канализации вдоль улицы, к которой примыкает участок застройки, необходимо выполнение работ по отведению ливневых стоков с застраиваемой территории в ближайшую ливневую канализацию, либо устройство локальных накопителей.</w:t>
      </w:r>
      <w:r w:rsidRPr="00354FFB">
        <w:rPr>
          <w:rFonts w:ascii="Times New Roman" w:eastAsia="Tahoma" w:hAnsi="Times New Roman" w:cs="Times New Roman"/>
          <w:color w:val="000000"/>
          <w:sz w:val="20"/>
          <w:szCs w:val="20"/>
          <w:lang w:val=""/>
        </w:rPr>
        <w:br/>
        <w:t xml:space="preserve">   Все строения должны быть обеспечены системами водоотведения с кровли, с целью предотвращения подтопления соседних земельных участков и строений.</w:t>
      </w:r>
      <w:r w:rsidRPr="00354FFB">
        <w:rPr>
          <w:rFonts w:ascii="Times New Roman" w:eastAsia="Tahoma" w:hAnsi="Times New Roman" w:cs="Times New Roman"/>
          <w:color w:val="000000"/>
          <w:sz w:val="20"/>
          <w:szCs w:val="20"/>
          <w:lang w:val=""/>
        </w:rPr>
        <w:br/>
        <w:t xml:space="preserve">   Отмостка здания должна располагаться в пределах отведенного (предоставленного) земельного участка, ширина -  не менее 0,8 м, уклон отмостки рекомендуется принимать не менее 10 % в сторону от здания.</w:t>
      </w:r>
      <w:r w:rsidRPr="00354FFB">
        <w:rPr>
          <w:rFonts w:ascii="Times New Roman" w:eastAsia="Tahoma" w:hAnsi="Times New Roman"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354FFB">
        <w:rPr>
          <w:rFonts w:ascii="Times New Roman" w:eastAsia="Tahoma" w:hAnsi="Times New Roman" w:cs="Times New Roman"/>
          <w:color w:val="000000"/>
          <w:sz w:val="20"/>
          <w:szCs w:val="20"/>
          <w:lang w:val=""/>
        </w:rPr>
        <w:b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sidRPr="00354FFB">
        <w:rPr>
          <w:rFonts w:ascii="Times New Roman" w:eastAsia="Tahoma" w:hAnsi="Times New Roman" w:cs="Times New Roman"/>
          <w:color w:val="000000"/>
          <w:sz w:val="20"/>
          <w:szCs w:val="20"/>
          <w:lang w:val=""/>
        </w:rPr>
        <w:br/>
        <w:t>В границах зон затопления, подтопления запрещаются:</w:t>
      </w:r>
      <w:r w:rsidRPr="00354FFB">
        <w:rPr>
          <w:rFonts w:ascii="Times New Roman" w:eastAsia="Tahoma" w:hAnsi="Times New Roman" w:cs="Times New Roman"/>
          <w:color w:val="000000"/>
          <w:sz w:val="20"/>
          <w:szCs w:val="20"/>
          <w:lang w:val=""/>
        </w:rPr>
        <w:br/>
        <w:t>- использование сточных вод в целях регулирования плодородия почв;</w:t>
      </w:r>
      <w:r w:rsidRPr="00354FFB">
        <w:rPr>
          <w:rFonts w:ascii="Times New Roman" w:eastAsia="Tahoma" w:hAnsi="Times New Roman" w:cs="Times New Roman"/>
          <w:color w:val="000000"/>
          <w:sz w:val="20"/>
          <w:szCs w:val="20"/>
          <w:lang w:val=""/>
        </w:rPr>
        <w:br/>
        <w:t>-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sidRPr="00354FFB">
        <w:rPr>
          <w:rFonts w:ascii="Times New Roman" w:eastAsia="Tahoma" w:hAnsi="Times New Roman" w:cs="Times New Roman"/>
          <w:color w:val="000000"/>
          <w:sz w:val="20"/>
          <w:szCs w:val="20"/>
          <w:lang w:val=""/>
        </w:rPr>
        <w:br/>
        <w:t>- осуществление авиационных мер по борьбе с вредными организмами.</w:t>
      </w:r>
      <w:r w:rsidRPr="00354FFB">
        <w:rPr>
          <w:rFonts w:ascii="Times New Roman" w:eastAsia="Tahoma" w:hAnsi="Times New Roman"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354FFB">
        <w:rPr>
          <w:rFonts w:ascii="Times New Roman" w:eastAsia="Tahoma" w:hAnsi="Times New Roman"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354FFB">
        <w:rPr>
          <w:rFonts w:ascii="Times New Roman" w:eastAsia="Tahoma" w:hAnsi="Times New Roman" w:cs="Times New Roman"/>
          <w:color w:val="000000"/>
          <w:sz w:val="20"/>
          <w:szCs w:val="20"/>
          <w:lang w:val=""/>
        </w:rPr>
        <w:br/>
        <w:t>- в границах территорий общего пользования;</w:t>
      </w:r>
      <w:r w:rsidRPr="00354FFB">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Pr="00354FFB">
        <w:rPr>
          <w:rFonts w:ascii="Times New Roman" w:eastAsia="Tahoma" w:hAnsi="Times New Roman" w:cs="Times New Roman"/>
          <w:color w:val="000000"/>
          <w:sz w:val="20"/>
          <w:szCs w:val="20"/>
          <w:lang w:val=""/>
        </w:rPr>
        <w:br/>
        <w:t xml:space="preserve">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w:t>
      </w:r>
      <w:r w:rsidRPr="00354FFB">
        <w:rPr>
          <w:rFonts w:ascii="Times New Roman" w:eastAsia="Tahoma" w:hAnsi="Times New Roman" w:cs="Times New Roman"/>
          <w:color w:val="000000"/>
          <w:sz w:val="20"/>
          <w:szCs w:val="20"/>
          <w:lang w:val=""/>
        </w:rPr>
        <w:lastRenderedPageBreak/>
        <w:t>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Размещение зданий, строений и сооружений возможно при соблюдении требований статей 38, 39, 40 настоящих Правил</w:t>
      </w:r>
    </w:p>
    <w:p w14:paraId="58486A67" w14:textId="77777777" w:rsidR="00354FFB" w:rsidRPr="00354FFB" w:rsidRDefault="00354FFB" w:rsidP="00354FFB">
      <w:pPr>
        <w:spacing w:after="0" w:line="240" w:lineRule="auto"/>
        <w:rPr>
          <w:rFonts w:ascii="Times New Roman" w:eastAsia="Calibri" w:hAnsi="Times New Roman" w:cs="Times New Roman"/>
          <w:lang w:val=""/>
        </w:rPr>
      </w:pPr>
    </w:p>
    <w:p w14:paraId="6D26CD5A"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275" w:name="_Toc207795725"/>
      <w:r w:rsidRPr="00354FFB">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275"/>
    </w:p>
    <w:p w14:paraId="04A0F108"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2D4B72C9" w14:textId="77777777" w:rsidR="00354FFB" w:rsidRPr="00354FFB" w:rsidRDefault="00354FFB" w:rsidP="00354FFB">
      <w:pPr>
        <w:spacing w:after="0" w:line="240" w:lineRule="auto"/>
        <w:rPr>
          <w:rFonts w:ascii="Times New Roman" w:eastAsia="Calibri" w:hAnsi="Times New Roman" w:cs="Times New Roman"/>
          <w:lang w:val=""/>
        </w:rPr>
      </w:pPr>
    </w:p>
    <w:p w14:paraId="427F494F"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Calibri" w:hAnsi="Times New Roman" w:cs="Times New Roman"/>
          <w:lang w:val=""/>
        </w:rPr>
        <w:br w:type="page"/>
      </w:r>
    </w:p>
    <w:p w14:paraId="282C2FB2" w14:textId="77777777" w:rsidR="00354FFB" w:rsidRPr="00354FFB" w:rsidRDefault="00354FFB" w:rsidP="00354FFB">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276" w:name="_Toc207795726"/>
      <w:r w:rsidRPr="00354FFB">
        <w:rPr>
          <w:rFonts w:ascii="Times New Roman" w:eastAsia="Tahoma" w:hAnsi="Times New Roman" w:cs="Times New Roman"/>
          <w:b/>
          <w:bCs/>
          <w:color w:val="000000"/>
          <w:sz w:val="24"/>
          <w:szCs w:val="24"/>
          <w:lang w:val=""/>
        </w:rPr>
        <w:lastRenderedPageBreak/>
        <w:t>6. Зона специализированной общественной застройки объектами образования и научной деятельности (ОД3.1)</w:t>
      </w:r>
      <w:bookmarkEnd w:id="276"/>
    </w:p>
    <w:p w14:paraId="422E8AE4" w14:textId="77777777" w:rsidR="00354FFB" w:rsidRPr="00354FFB" w:rsidRDefault="00354FFB" w:rsidP="00354FFB">
      <w:pPr>
        <w:spacing w:after="0" w:line="240" w:lineRule="auto"/>
        <w:jc w:val="both"/>
        <w:rPr>
          <w:rFonts w:ascii="Times New Roman" w:eastAsia="Calibri" w:hAnsi="Times New Roman" w:cs="Times New Roman"/>
          <w:lang w:val=""/>
        </w:rPr>
      </w:pPr>
      <w:r w:rsidRPr="00354FFB">
        <w:rPr>
          <w:rFonts w:ascii="Times New Roman" w:eastAsia="Tahoma" w:hAnsi="Times New Roman" w:cs="Times New Roman"/>
          <w:color w:val="000000"/>
          <w:lang w:val=""/>
        </w:rPr>
        <w:t>Зона ОД3.1 выделена для обеспечения правовых условий формирования объектов образования и научных комплексов, требующих значительные территориальные ресурсы для своего нормального функционирования</w:t>
      </w:r>
    </w:p>
    <w:p w14:paraId="0E9334C2" w14:textId="77777777" w:rsidR="00354FFB" w:rsidRPr="00354FFB" w:rsidRDefault="00354FFB" w:rsidP="00354FFB">
      <w:pPr>
        <w:spacing w:after="0" w:line="240" w:lineRule="auto"/>
        <w:rPr>
          <w:rFonts w:ascii="Times New Roman" w:eastAsia="Calibri" w:hAnsi="Times New Roman" w:cs="Times New Roman"/>
          <w:lang w:val=""/>
        </w:rPr>
      </w:pPr>
    </w:p>
    <w:p w14:paraId="405BA77B"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77" w:name="_Toc207795727"/>
      <w:r w:rsidRPr="00354FFB">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277"/>
    </w:p>
    <w:tbl>
      <w:tblPr>
        <w:tblStyle w:val="157"/>
        <w:tblW w:w="5000" w:type="auto"/>
        <w:tblLook w:val="04A0" w:firstRow="1" w:lastRow="0" w:firstColumn="1" w:lastColumn="0" w:noHBand="0" w:noVBand="1"/>
      </w:tblPr>
      <w:tblGrid>
        <w:gridCol w:w="487"/>
        <w:gridCol w:w="1900"/>
        <w:gridCol w:w="1479"/>
        <w:gridCol w:w="4027"/>
        <w:gridCol w:w="6667"/>
      </w:tblGrid>
      <w:tr w:rsidR="00354FFB" w:rsidRPr="00354FFB" w14:paraId="4CF41BFA" w14:textId="77777777" w:rsidTr="00A52685">
        <w:trPr>
          <w:tblHeader/>
        </w:trPr>
        <w:tc>
          <w:tcPr>
            <w:tcW w:w="272" w:type="dxa"/>
          </w:tcPr>
          <w:p w14:paraId="1734EB9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643E7B0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4C03D6A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4A4F77B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65B0DBFB"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3C6A7797" w14:textId="77777777" w:rsidTr="00A52685">
        <w:trPr>
          <w:tblHeader/>
        </w:trPr>
        <w:tc>
          <w:tcPr>
            <w:tcW w:w="272" w:type="dxa"/>
          </w:tcPr>
          <w:p w14:paraId="4BE21FF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3CF0E78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00EFD522"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0BD022B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4AD0842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133EBD4E" w14:textId="77777777" w:rsidTr="00A52685">
        <w:tc>
          <w:tcPr>
            <w:tcW w:w="272" w:type="dxa"/>
            <w:vMerge w:val="restart"/>
          </w:tcPr>
          <w:p w14:paraId="5B7AAC7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0C37AF3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4F4ABF1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3.1.1</w:t>
            </w:r>
          </w:p>
        </w:tc>
        <w:tc>
          <w:tcPr>
            <w:tcW w:w="4080" w:type="dxa"/>
            <w:vMerge w:val="restart"/>
          </w:tcPr>
          <w:p w14:paraId="01914F2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3E95C8A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 кв.м.</w:t>
            </w:r>
          </w:p>
        </w:tc>
      </w:tr>
      <w:tr w:rsidR="00354FFB" w:rsidRPr="00354FFB" w14:paraId="10C556BE" w14:textId="77777777" w:rsidTr="00A52685">
        <w:tc>
          <w:tcPr>
            <w:tcW w:w="272" w:type="dxa"/>
            <w:vMerge/>
          </w:tcPr>
          <w:p w14:paraId="68F11F18" w14:textId="77777777" w:rsidR="00354FFB" w:rsidRPr="00354FFB" w:rsidRDefault="00354FFB" w:rsidP="00354FFB">
            <w:pPr>
              <w:rPr>
                <w:rFonts w:ascii="Times New Roman" w:eastAsia="Calibri" w:hAnsi="Times New Roman" w:cs="Times New Roman"/>
              </w:rPr>
            </w:pPr>
          </w:p>
        </w:tc>
        <w:tc>
          <w:tcPr>
            <w:tcW w:w="1903" w:type="dxa"/>
            <w:vMerge/>
          </w:tcPr>
          <w:p w14:paraId="0542B9AF" w14:textId="77777777" w:rsidR="00354FFB" w:rsidRPr="00354FFB" w:rsidRDefault="00354FFB" w:rsidP="00354FFB">
            <w:pPr>
              <w:rPr>
                <w:rFonts w:ascii="Times New Roman" w:eastAsia="Calibri" w:hAnsi="Times New Roman" w:cs="Times New Roman"/>
              </w:rPr>
            </w:pPr>
          </w:p>
        </w:tc>
        <w:tc>
          <w:tcPr>
            <w:tcW w:w="1224" w:type="dxa"/>
            <w:vMerge/>
          </w:tcPr>
          <w:p w14:paraId="6BDA1981" w14:textId="77777777" w:rsidR="00354FFB" w:rsidRPr="00354FFB" w:rsidRDefault="00354FFB" w:rsidP="00354FFB">
            <w:pPr>
              <w:rPr>
                <w:rFonts w:ascii="Times New Roman" w:eastAsia="Calibri" w:hAnsi="Times New Roman" w:cs="Times New Roman"/>
              </w:rPr>
            </w:pPr>
          </w:p>
        </w:tc>
        <w:tc>
          <w:tcPr>
            <w:tcW w:w="4080" w:type="dxa"/>
            <w:vMerge/>
          </w:tcPr>
          <w:p w14:paraId="29116D24" w14:textId="77777777" w:rsidR="00354FFB" w:rsidRPr="00354FFB" w:rsidRDefault="00354FFB" w:rsidP="00354FFB">
            <w:pPr>
              <w:rPr>
                <w:rFonts w:ascii="Times New Roman" w:eastAsia="Calibri" w:hAnsi="Times New Roman" w:cs="Times New Roman"/>
              </w:rPr>
            </w:pPr>
          </w:p>
        </w:tc>
        <w:tc>
          <w:tcPr>
            <w:tcW w:w="6800" w:type="dxa"/>
          </w:tcPr>
          <w:p w14:paraId="1C94BA8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10000 кв.м для объектов инженерного обеспечения и объектов вспомогательного инженерного назначения от 1 кв. м.</w:t>
            </w:r>
          </w:p>
        </w:tc>
      </w:tr>
      <w:tr w:rsidR="00354FFB" w:rsidRPr="00354FFB" w14:paraId="49469ED4" w14:textId="77777777" w:rsidTr="00A52685">
        <w:tc>
          <w:tcPr>
            <w:tcW w:w="272" w:type="dxa"/>
            <w:vMerge/>
          </w:tcPr>
          <w:p w14:paraId="7D9D6E3E" w14:textId="77777777" w:rsidR="00354FFB" w:rsidRPr="00354FFB" w:rsidRDefault="00354FFB" w:rsidP="00354FFB">
            <w:pPr>
              <w:rPr>
                <w:rFonts w:ascii="Times New Roman" w:eastAsia="Calibri" w:hAnsi="Times New Roman" w:cs="Times New Roman"/>
              </w:rPr>
            </w:pPr>
          </w:p>
        </w:tc>
        <w:tc>
          <w:tcPr>
            <w:tcW w:w="1903" w:type="dxa"/>
            <w:vMerge/>
          </w:tcPr>
          <w:p w14:paraId="1B9B3BB5" w14:textId="77777777" w:rsidR="00354FFB" w:rsidRPr="00354FFB" w:rsidRDefault="00354FFB" w:rsidP="00354FFB">
            <w:pPr>
              <w:rPr>
                <w:rFonts w:ascii="Times New Roman" w:eastAsia="Calibri" w:hAnsi="Times New Roman" w:cs="Times New Roman"/>
              </w:rPr>
            </w:pPr>
          </w:p>
        </w:tc>
        <w:tc>
          <w:tcPr>
            <w:tcW w:w="1224" w:type="dxa"/>
            <w:vMerge/>
          </w:tcPr>
          <w:p w14:paraId="2D4E59E9" w14:textId="77777777" w:rsidR="00354FFB" w:rsidRPr="00354FFB" w:rsidRDefault="00354FFB" w:rsidP="00354FFB">
            <w:pPr>
              <w:rPr>
                <w:rFonts w:ascii="Times New Roman" w:eastAsia="Calibri" w:hAnsi="Times New Roman" w:cs="Times New Roman"/>
              </w:rPr>
            </w:pPr>
          </w:p>
        </w:tc>
        <w:tc>
          <w:tcPr>
            <w:tcW w:w="4080" w:type="dxa"/>
            <w:vMerge/>
          </w:tcPr>
          <w:p w14:paraId="31DBFA3D" w14:textId="77777777" w:rsidR="00354FFB" w:rsidRPr="00354FFB" w:rsidRDefault="00354FFB" w:rsidP="00354FFB">
            <w:pPr>
              <w:rPr>
                <w:rFonts w:ascii="Times New Roman" w:eastAsia="Calibri" w:hAnsi="Times New Roman" w:cs="Times New Roman"/>
              </w:rPr>
            </w:pPr>
          </w:p>
        </w:tc>
        <w:tc>
          <w:tcPr>
            <w:tcW w:w="6800" w:type="dxa"/>
          </w:tcPr>
          <w:p w14:paraId="5F1BD1A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354FFB" w:rsidRPr="00354FFB" w14:paraId="2FC119CA" w14:textId="77777777" w:rsidTr="00A52685">
        <w:tc>
          <w:tcPr>
            <w:tcW w:w="272" w:type="dxa"/>
            <w:vMerge/>
          </w:tcPr>
          <w:p w14:paraId="3547F678" w14:textId="77777777" w:rsidR="00354FFB" w:rsidRPr="00354FFB" w:rsidRDefault="00354FFB" w:rsidP="00354FFB">
            <w:pPr>
              <w:rPr>
                <w:rFonts w:ascii="Times New Roman" w:eastAsia="Calibri" w:hAnsi="Times New Roman" w:cs="Times New Roman"/>
              </w:rPr>
            </w:pPr>
          </w:p>
        </w:tc>
        <w:tc>
          <w:tcPr>
            <w:tcW w:w="1903" w:type="dxa"/>
            <w:vMerge/>
          </w:tcPr>
          <w:p w14:paraId="24C73010" w14:textId="77777777" w:rsidR="00354FFB" w:rsidRPr="00354FFB" w:rsidRDefault="00354FFB" w:rsidP="00354FFB">
            <w:pPr>
              <w:rPr>
                <w:rFonts w:ascii="Times New Roman" w:eastAsia="Calibri" w:hAnsi="Times New Roman" w:cs="Times New Roman"/>
              </w:rPr>
            </w:pPr>
          </w:p>
        </w:tc>
        <w:tc>
          <w:tcPr>
            <w:tcW w:w="1224" w:type="dxa"/>
            <w:vMerge/>
          </w:tcPr>
          <w:p w14:paraId="088BA0D2" w14:textId="77777777" w:rsidR="00354FFB" w:rsidRPr="00354FFB" w:rsidRDefault="00354FFB" w:rsidP="00354FFB">
            <w:pPr>
              <w:rPr>
                <w:rFonts w:ascii="Times New Roman" w:eastAsia="Calibri" w:hAnsi="Times New Roman" w:cs="Times New Roman"/>
              </w:rPr>
            </w:pPr>
          </w:p>
        </w:tc>
        <w:tc>
          <w:tcPr>
            <w:tcW w:w="4080" w:type="dxa"/>
            <w:vMerge/>
          </w:tcPr>
          <w:p w14:paraId="6FA544F2" w14:textId="77777777" w:rsidR="00354FFB" w:rsidRPr="00354FFB" w:rsidRDefault="00354FFB" w:rsidP="00354FFB">
            <w:pPr>
              <w:rPr>
                <w:rFonts w:ascii="Times New Roman" w:eastAsia="Calibri" w:hAnsi="Times New Roman" w:cs="Times New Roman"/>
              </w:rPr>
            </w:pPr>
          </w:p>
        </w:tc>
        <w:tc>
          <w:tcPr>
            <w:tcW w:w="6800" w:type="dxa"/>
          </w:tcPr>
          <w:p w14:paraId="3252DBA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021FDB3F" w14:textId="77777777" w:rsidTr="00A52685">
        <w:tc>
          <w:tcPr>
            <w:tcW w:w="272" w:type="dxa"/>
            <w:vMerge/>
          </w:tcPr>
          <w:p w14:paraId="1E0733D9" w14:textId="77777777" w:rsidR="00354FFB" w:rsidRPr="00354FFB" w:rsidRDefault="00354FFB" w:rsidP="00354FFB">
            <w:pPr>
              <w:rPr>
                <w:rFonts w:ascii="Times New Roman" w:eastAsia="Calibri" w:hAnsi="Times New Roman" w:cs="Times New Roman"/>
              </w:rPr>
            </w:pPr>
          </w:p>
        </w:tc>
        <w:tc>
          <w:tcPr>
            <w:tcW w:w="1903" w:type="dxa"/>
            <w:vMerge/>
          </w:tcPr>
          <w:p w14:paraId="155CE107" w14:textId="77777777" w:rsidR="00354FFB" w:rsidRPr="00354FFB" w:rsidRDefault="00354FFB" w:rsidP="00354FFB">
            <w:pPr>
              <w:rPr>
                <w:rFonts w:ascii="Times New Roman" w:eastAsia="Calibri" w:hAnsi="Times New Roman" w:cs="Times New Roman"/>
              </w:rPr>
            </w:pPr>
          </w:p>
        </w:tc>
        <w:tc>
          <w:tcPr>
            <w:tcW w:w="1224" w:type="dxa"/>
            <w:vMerge/>
          </w:tcPr>
          <w:p w14:paraId="2731912D" w14:textId="77777777" w:rsidR="00354FFB" w:rsidRPr="00354FFB" w:rsidRDefault="00354FFB" w:rsidP="00354FFB">
            <w:pPr>
              <w:rPr>
                <w:rFonts w:ascii="Times New Roman" w:eastAsia="Calibri" w:hAnsi="Times New Roman" w:cs="Times New Roman"/>
              </w:rPr>
            </w:pPr>
          </w:p>
        </w:tc>
        <w:tc>
          <w:tcPr>
            <w:tcW w:w="4080" w:type="dxa"/>
            <w:vMerge/>
          </w:tcPr>
          <w:p w14:paraId="339B37B3" w14:textId="77777777" w:rsidR="00354FFB" w:rsidRPr="00354FFB" w:rsidRDefault="00354FFB" w:rsidP="00354FFB">
            <w:pPr>
              <w:rPr>
                <w:rFonts w:ascii="Times New Roman" w:eastAsia="Calibri" w:hAnsi="Times New Roman" w:cs="Times New Roman"/>
              </w:rPr>
            </w:pPr>
          </w:p>
        </w:tc>
        <w:tc>
          <w:tcPr>
            <w:tcW w:w="6800" w:type="dxa"/>
          </w:tcPr>
          <w:p w14:paraId="64B4AB6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15F46241" w14:textId="77777777" w:rsidTr="00A52685">
        <w:tc>
          <w:tcPr>
            <w:tcW w:w="272" w:type="dxa"/>
            <w:vMerge/>
          </w:tcPr>
          <w:p w14:paraId="1B2AB10B" w14:textId="77777777" w:rsidR="00354FFB" w:rsidRPr="00354FFB" w:rsidRDefault="00354FFB" w:rsidP="00354FFB">
            <w:pPr>
              <w:rPr>
                <w:rFonts w:ascii="Times New Roman" w:eastAsia="Calibri" w:hAnsi="Times New Roman" w:cs="Times New Roman"/>
              </w:rPr>
            </w:pPr>
          </w:p>
        </w:tc>
        <w:tc>
          <w:tcPr>
            <w:tcW w:w="1903" w:type="dxa"/>
            <w:vMerge/>
          </w:tcPr>
          <w:p w14:paraId="4FD6AC78" w14:textId="77777777" w:rsidR="00354FFB" w:rsidRPr="00354FFB" w:rsidRDefault="00354FFB" w:rsidP="00354FFB">
            <w:pPr>
              <w:rPr>
                <w:rFonts w:ascii="Times New Roman" w:eastAsia="Calibri" w:hAnsi="Times New Roman" w:cs="Times New Roman"/>
              </w:rPr>
            </w:pPr>
          </w:p>
        </w:tc>
        <w:tc>
          <w:tcPr>
            <w:tcW w:w="1224" w:type="dxa"/>
            <w:vMerge/>
          </w:tcPr>
          <w:p w14:paraId="79A34E48" w14:textId="77777777" w:rsidR="00354FFB" w:rsidRPr="00354FFB" w:rsidRDefault="00354FFB" w:rsidP="00354FFB">
            <w:pPr>
              <w:rPr>
                <w:rFonts w:ascii="Times New Roman" w:eastAsia="Calibri" w:hAnsi="Times New Roman" w:cs="Times New Roman"/>
              </w:rPr>
            </w:pPr>
          </w:p>
        </w:tc>
        <w:tc>
          <w:tcPr>
            <w:tcW w:w="4080" w:type="dxa"/>
            <w:vMerge/>
          </w:tcPr>
          <w:p w14:paraId="08FF266E" w14:textId="77777777" w:rsidR="00354FFB" w:rsidRPr="00354FFB" w:rsidRDefault="00354FFB" w:rsidP="00354FFB">
            <w:pPr>
              <w:rPr>
                <w:rFonts w:ascii="Times New Roman" w:eastAsia="Calibri" w:hAnsi="Times New Roman" w:cs="Times New Roman"/>
              </w:rPr>
            </w:pPr>
          </w:p>
        </w:tc>
        <w:tc>
          <w:tcPr>
            <w:tcW w:w="6800" w:type="dxa"/>
          </w:tcPr>
          <w:p w14:paraId="3F72109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732C73E8" w14:textId="77777777" w:rsidTr="00A52685">
        <w:tc>
          <w:tcPr>
            <w:tcW w:w="272" w:type="dxa"/>
            <w:vMerge/>
          </w:tcPr>
          <w:p w14:paraId="5B6A1DD2" w14:textId="77777777" w:rsidR="00354FFB" w:rsidRPr="00354FFB" w:rsidRDefault="00354FFB" w:rsidP="00354FFB">
            <w:pPr>
              <w:rPr>
                <w:rFonts w:ascii="Times New Roman" w:eastAsia="Calibri" w:hAnsi="Times New Roman" w:cs="Times New Roman"/>
              </w:rPr>
            </w:pPr>
          </w:p>
        </w:tc>
        <w:tc>
          <w:tcPr>
            <w:tcW w:w="1903" w:type="dxa"/>
            <w:vMerge/>
          </w:tcPr>
          <w:p w14:paraId="1106E2B3" w14:textId="77777777" w:rsidR="00354FFB" w:rsidRPr="00354FFB" w:rsidRDefault="00354FFB" w:rsidP="00354FFB">
            <w:pPr>
              <w:rPr>
                <w:rFonts w:ascii="Times New Roman" w:eastAsia="Calibri" w:hAnsi="Times New Roman" w:cs="Times New Roman"/>
              </w:rPr>
            </w:pPr>
          </w:p>
        </w:tc>
        <w:tc>
          <w:tcPr>
            <w:tcW w:w="1224" w:type="dxa"/>
            <w:vMerge/>
          </w:tcPr>
          <w:p w14:paraId="5033A599" w14:textId="77777777" w:rsidR="00354FFB" w:rsidRPr="00354FFB" w:rsidRDefault="00354FFB" w:rsidP="00354FFB">
            <w:pPr>
              <w:rPr>
                <w:rFonts w:ascii="Times New Roman" w:eastAsia="Calibri" w:hAnsi="Times New Roman" w:cs="Times New Roman"/>
              </w:rPr>
            </w:pPr>
          </w:p>
        </w:tc>
        <w:tc>
          <w:tcPr>
            <w:tcW w:w="4080" w:type="dxa"/>
            <w:vMerge/>
          </w:tcPr>
          <w:p w14:paraId="6864BDBD" w14:textId="77777777" w:rsidR="00354FFB" w:rsidRPr="00354FFB" w:rsidRDefault="00354FFB" w:rsidP="00354FFB">
            <w:pPr>
              <w:rPr>
                <w:rFonts w:ascii="Times New Roman" w:eastAsia="Calibri" w:hAnsi="Times New Roman" w:cs="Times New Roman"/>
              </w:rPr>
            </w:pPr>
          </w:p>
        </w:tc>
        <w:tc>
          <w:tcPr>
            <w:tcW w:w="6800" w:type="dxa"/>
          </w:tcPr>
          <w:p w14:paraId="7BCFEFB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0AEE735D" w14:textId="77777777" w:rsidTr="00A52685">
        <w:tc>
          <w:tcPr>
            <w:tcW w:w="272" w:type="dxa"/>
            <w:vMerge/>
          </w:tcPr>
          <w:p w14:paraId="0B67741C" w14:textId="77777777" w:rsidR="00354FFB" w:rsidRPr="00354FFB" w:rsidRDefault="00354FFB" w:rsidP="00354FFB">
            <w:pPr>
              <w:rPr>
                <w:rFonts w:ascii="Times New Roman" w:eastAsia="Calibri" w:hAnsi="Times New Roman" w:cs="Times New Roman"/>
              </w:rPr>
            </w:pPr>
          </w:p>
        </w:tc>
        <w:tc>
          <w:tcPr>
            <w:tcW w:w="1903" w:type="dxa"/>
            <w:vMerge/>
          </w:tcPr>
          <w:p w14:paraId="1ADE0E25" w14:textId="77777777" w:rsidR="00354FFB" w:rsidRPr="00354FFB" w:rsidRDefault="00354FFB" w:rsidP="00354FFB">
            <w:pPr>
              <w:rPr>
                <w:rFonts w:ascii="Times New Roman" w:eastAsia="Calibri" w:hAnsi="Times New Roman" w:cs="Times New Roman"/>
              </w:rPr>
            </w:pPr>
          </w:p>
        </w:tc>
        <w:tc>
          <w:tcPr>
            <w:tcW w:w="1224" w:type="dxa"/>
            <w:vMerge/>
          </w:tcPr>
          <w:p w14:paraId="53D16F37" w14:textId="77777777" w:rsidR="00354FFB" w:rsidRPr="00354FFB" w:rsidRDefault="00354FFB" w:rsidP="00354FFB">
            <w:pPr>
              <w:rPr>
                <w:rFonts w:ascii="Times New Roman" w:eastAsia="Calibri" w:hAnsi="Times New Roman" w:cs="Times New Roman"/>
              </w:rPr>
            </w:pPr>
          </w:p>
        </w:tc>
        <w:tc>
          <w:tcPr>
            <w:tcW w:w="4080" w:type="dxa"/>
            <w:vMerge/>
          </w:tcPr>
          <w:p w14:paraId="24A47FA7" w14:textId="77777777" w:rsidR="00354FFB" w:rsidRPr="00354FFB" w:rsidRDefault="00354FFB" w:rsidP="00354FFB">
            <w:pPr>
              <w:rPr>
                <w:rFonts w:ascii="Times New Roman" w:eastAsia="Calibri" w:hAnsi="Times New Roman" w:cs="Times New Roman"/>
              </w:rPr>
            </w:pPr>
          </w:p>
        </w:tc>
        <w:tc>
          <w:tcPr>
            <w:tcW w:w="6800" w:type="dxa"/>
          </w:tcPr>
          <w:p w14:paraId="55C1E80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3CC2FE7F" w14:textId="77777777" w:rsidTr="00A52685">
        <w:tc>
          <w:tcPr>
            <w:tcW w:w="272" w:type="dxa"/>
            <w:vMerge/>
          </w:tcPr>
          <w:p w14:paraId="78CC7A11" w14:textId="77777777" w:rsidR="00354FFB" w:rsidRPr="00354FFB" w:rsidRDefault="00354FFB" w:rsidP="00354FFB">
            <w:pPr>
              <w:rPr>
                <w:rFonts w:ascii="Times New Roman" w:eastAsia="Calibri" w:hAnsi="Times New Roman" w:cs="Times New Roman"/>
              </w:rPr>
            </w:pPr>
          </w:p>
        </w:tc>
        <w:tc>
          <w:tcPr>
            <w:tcW w:w="1903" w:type="dxa"/>
            <w:vMerge/>
          </w:tcPr>
          <w:p w14:paraId="5773E2B9" w14:textId="77777777" w:rsidR="00354FFB" w:rsidRPr="00354FFB" w:rsidRDefault="00354FFB" w:rsidP="00354FFB">
            <w:pPr>
              <w:rPr>
                <w:rFonts w:ascii="Times New Roman" w:eastAsia="Calibri" w:hAnsi="Times New Roman" w:cs="Times New Roman"/>
              </w:rPr>
            </w:pPr>
          </w:p>
        </w:tc>
        <w:tc>
          <w:tcPr>
            <w:tcW w:w="1224" w:type="dxa"/>
            <w:vMerge/>
          </w:tcPr>
          <w:p w14:paraId="13CDB97D" w14:textId="77777777" w:rsidR="00354FFB" w:rsidRPr="00354FFB" w:rsidRDefault="00354FFB" w:rsidP="00354FFB">
            <w:pPr>
              <w:rPr>
                <w:rFonts w:ascii="Times New Roman" w:eastAsia="Calibri" w:hAnsi="Times New Roman" w:cs="Times New Roman"/>
              </w:rPr>
            </w:pPr>
          </w:p>
        </w:tc>
        <w:tc>
          <w:tcPr>
            <w:tcW w:w="4080" w:type="dxa"/>
            <w:vMerge/>
          </w:tcPr>
          <w:p w14:paraId="5651A190" w14:textId="77777777" w:rsidR="00354FFB" w:rsidRPr="00354FFB" w:rsidRDefault="00354FFB" w:rsidP="00354FFB">
            <w:pPr>
              <w:rPr>
                <w:rFonts w:ascii="Times New Roman" w:eastAsia="Calibri" w:hAnsi="Times New Roman" w:cs="Times New Roman"/>
              </w:rPr>
            </w:pPr>
          </w:p>
        </w:tc>
        <w:tc>
          <w:tcPr>
            <w:tcW w:w="6800" w:type="dxa"/>
          </w:tcPr>
          <w:p w14:paraId="14AFF12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1D5B4A32" w14:textId="77777777" w:rsidTr="00A52685">
        <w:tc>
          <w:tcPr>
            <w:tcW w:w="272" w:type="dxa"/>
            <w:vMerge/>
          </w:tcPr>
          <w:p w14:paraId="1FAA10C0" w14:textId="77777777" w:rsidR="00354FFB" w:rsidRPr="00354FFB" w:rsidRDefault="00354FFB" w:rsidP="00354FFB">
            <w:pPr>
              <w:rPr>
                <w:rFonts w:ascii="Times New Roman" w:eastAsia="Calibri" w:hAnsi="Times New Roman" w:cs="Times New Roman"/>
              </w:rPr>
            </w:pPr>
          </w:p>
        </w:tc>
        <w:tc>
          <w:tcPr>
            <w:tcW w:w="1903" w:type="dxa"/>
            <w:vMerge/>
          </w:tcPr>
          <w:p w14:paraId="5A515B95" w14:textId="77777777" w:rsidR="00354FFB" w:rsidRPr="00354FFB" w:rsidRDefault="00354FFB" w:rsidP="00354FFB">
            <w:pPr>
              <w:rPr>
                <w:rFonts w:ascii="Times New Roman" w:eastAsia="Calibri" w:hAnsi="Times New Roman" w:cs="Times New Roman"/>
              </w:rPr>
            </w:pPr>
          </w:p>
        </w:tc>
        <w:tc>
          <w:tcPr>
            <w:tcW w:w="1224" w:type="dxa"/>
            <w:vMerge/>
          </w:tcPr>
          <w:p w14:paraId="7E33480E" w14:textId="77777777" w:rsidR="00354FFB" w:rsidRPr="00354FFB" w:rsidRDefault="00354FFB" w:rsidP="00354FFB">
            <w:pPr>
              <w:rPr>
                <w:rFonts w:ascii="Times New Roman" w:eastAsia="Calibri" w:hAnsi="Times New Roman" w:cs="Times New Roman"/>
              </w:rPr>
            </w:pPr>
          </w:p>
        </w:tc>
        <w:tc>
          <w:tcPr>
            <w:tcW w:w="4080" w:type="dxa"/>
            <w:vMerge/>
          </w:tcPr>
          <w:p w14:paraId="106034A1" w14:textId="77777777" w:rsidR="00354FFB" w:rsidRPr="00354FFB" w:rsidRDefault="00354FFB" w:rsidP="00354FFB">
            <w:pPr>
              <w:rPr>
                <w:rFonts w:ascii="Times New Roman" w:eastAsia="Calibri" w:hAnsi="Times New Roman" w:cs="Times New Roman"/>
              </w:rPr>
            </w:pPr>
          </w:p>
        </w:tc>
        <w:tc>
          <w:tcPr>
            <w:tcW w:w="6800" w:type="dxa"/>
          </w:tcPr>
          <w:p w14:paraId="55CFBB8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1B2FE9FB" w14:textId="77777777" w:rsidTr="00A52685">
        <w:tc>
          <w:tcPr>
            <w:tcW w:w="272" w:type="dxa"/>
            <w:vMerge w:val="restart"/>
          </w:tcPr>
          <w:p w14:paraId="523A338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903" w:type="dxa"/>
            <w:vMerge w:val="restart"/>
          </w:tcPr>
          <w:p w14:paraId="1DD8D52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Дошкольное, начальное и среднее общее образование</w:t>
            </w:r>
          </w:p>
        </w:tc>
        <w:tc>
          <w:tcPr>
            <w:tcW w:w="1224" w:type="dxa"/>
            <w:vMerge w:val="restart"/>
          </w:tcPr>
          <w:p w14:paraId="2276421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3.5.1</w:t>
            </w:r>
          </w:p>
        </w:tc>
        <w:tc>
          <w:tcPr>
            <w:tcW w:w="4080" w:type="dxa"/>
            <w:vMerge w:val="restart"/>
          </w:tcPr>
          <w:p w14:paraId="2DD1342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w:t>
            </w:r>
            <w:r w:rsidRPr="00354FFB">
              <w:rPr>
                <w:rFonts w:ascii="Times New Roman" w:eastAsia="Tahoma" w:hAnsi="Times New Roman" w:cs="Times New Roman"/>
                <w:color w:val="000000"/>
                <w:sz w:val="20"/>
                <w:szCs w:val="20"/>
              </w:rPr>
              <w:lastRenderedPageBreak/>
              <w:t>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6800" w:type="dxa"/>
          </w:tcPr>
          <w:p w14:paraId="4DCBB6C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Минимальный размер земельного участка (площадь) – 10000 кв.м.</w:t>
            </w:r>
          </w:p>
        </w:tc>
      </w:tr>
      <w:tr w:rsidR="00354FFB" w:rsidRPr="00354FFB" w14:paraId="1C48DF82" w14:textId="77777777" w:rsidTr="00A52685">
        <w:tc>
          <w:tcPr>
            <w:tcW w:w="272" w:type="dxa"/>
            <w:vMerge/>
          </w:tcPr>
          <w:p w14:paraId="182FF510" w14:textId="77777777" w:rsidR="00354FFB" w:rsidRPr="00354FFB" w:rsidRDefault="00354FFB" w:rsidP="00354FFB">
            <w:pPr>
              <w:rPr>
                <w:rFonts w:ascii="Times New Roman" w:eastAsia="Calibri" w:hAnsi="Times New Roman" w:cs="Times New Roman"/>
              </w:rPr>
            </w:pPr>
          </w:p>
        </w:tc>
        <w:tc>
          <w:tcPr>
            <w:tcW w:w="1903" w:type="dxa"/>
            <w:vMerge/>
          </w:tcPr>
          <w:p w14:paraId="02D9271B" w14:textId="77777777" w:rsidR="00354FFB" w:rsidRPr="00354FFB" w:rsidRDefault="00354FFB" w:rsidP="00354FFB">
            <w:pPr>
              <w:rPr>
                <w:rFonts w:ascii="Times New Roman" w:eastAsia="Calibri" w:hAnsi="Times New Roman" w:cs="Times New Roman"/>
              </w:rPr>
            </w:pPr>
          </w:p>
        </w:tc>
        <w:tc>
          <w:tcPr>
            <w:tcW w:w="1224" w:type="dxa"/>
            <w:vMerge/>
          </w:tcPr>
          <w:p w14:paraId="5FBDE470" w14:textId="77777777" w:rsidR="00354FFB" w:rsidRPr="00354FFB" w:rsidRDefault="00354FFB" w:rsidP="00354FFB">
            <w:pPr>
              <w:rPr>
                <w:rFonts w:ascii="Times New Roman" w:eastAsia="Calibri" w:hAnsi="Times New Roman" w:cs="Times New Roman"/>
              </w:rPr>
            </w:pPr>
          </w:p>
        </w:tc>
        <w:tc>
          <w:tcPr>
            <w:tcW w:w="4080" w:type="dxa"/>
            <w:vMerge/>
          </w:tcPr>
          <w:p w14:paraId="12F18E49" w14:textId="77777777" w:rsidR="00354FFB" w:rsidRPr="00354FFB" w:rsidRDefault="00354FFB" w:rsidP="00354FFB">
            <w:pPr>
              <w:rPr>
                <w:rFonts w:ascii="Times New Roman" w:eastAsia="Calibri" w:hAnsi="Times New Roman" w:cs="Times New Roman"/>
              </w:rPr>
            </w:pPr>
          </w:p>
        </w:tc>
        <w:tc>
          <w:tcPr>
            <w:tcW w:w="6800" w:type="dxa"/>
          </w:tcPr>
          <w:p w14:paraId="57EC38B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100000 кв.м.</w:t>
            </w:r>
          </w:p>
        </w:tc>
      </w:tr>
      <w:tr w:rsidR="00354FFB" w:rsidRPr="00354FFB" w14:paraId="50AC24A1" w14:textId="77777777" w:rsidTr="00A52685">
        <w:tc>
          <w:tcPr>
            <w:tcW w:w="272" w:type="dxa"/>
            <w:vMerge/>
          </w:tcPr>
          <w:p w14:paraId="32B350F3" w14:textId="77777777" w:rsidR="00354FFB" w:rsidRPr="00354FFB" w:rsidRDefault="00354FFB" w:rsidP="00354FFB">
            <w:pPr>
              <w:rPr>
                <w:rFonts w:ascii="Times New Roman" w:eastAsia="Calibri" w:hAnsi="Times New Roman" w:cs="Times New Roman"/>
              </w:rPr>
            </w:pPr>
          </w:p>
        </w:tc>
        <w:tc>
          <w:tcPr>
            <w:tcW w:w="1903" w:type="dxa"/>
            <w:vMerge/>
          </w:tcPr>
          <w:p w14:paraId="24354223" w14:textId="77777777" w:rsidR="00354FFB" w:rsidRPr="00354FFB" w:rsidRDefault="00354FFB" w:rsidP="00354FFB">
            <w:pPr>
              <w:rPr>
                <w:rFonts w:ascii="Times New Roman" w:eastAsia="Calibri" w:hAnsi="Times New Roman" w:cs="Times New Roman"/>
              </w:rPr>
            </w:pPr>
          </w:p>
        </w:tc>
        <w:tc>
          <w:tcPr>
            <w:tcW w:w="1224" w:type="dxa"/>
            <w:vMerge/>
          </w:tcPr>
          <w:p w14:paraId="2A36F39C" w14:textId="77777777" w:rsidR="00354FFB" w:rsidRPr="00354FFB" w:rsidRDefault="00354FFB" w:rsidP="00354FFB">
            <w:pPr>
              <w:rPr>
                <w:rFonts w:ascii="Times New Roman" w:eastAsia="Calibri" w:hAnsi="Times New Roman" w:cs="Times New Roman"/>
              </w:rPr>
            </w:pPr>
          </w:p>
        </w:tc>
        <w:tc>
          <w:tcPr>
            <w:tcW w:w="4080" w:type="dxa"/>
            <w:vMerge/>
          </w:tcPr>
          <w:p w14:paraId="192C78AC" w14:textId="77777777" w:rsidR="00354FFB" w:rsidRPr="00354FFB" w:rsidRDefault="00354FFB" w:rsidP="00354FFB">
            <w:pPr>
              <w:rPr>
                <w:rFonts w:ascii="Times New Roman" w:eastAsia="Calibri" w:hAnsi="Times New Roman" w:cs="Times New Roman"/>
              </w:rPr>
            </w:pPr>
          </w:p>
        </w:tc>
        <w:tc>
          <w:tcPr>
            <w:tcW w:w="6800" w:type="dxa"/>
          </w:tcPr>
          <w:p w14:paraId="5A1E1F8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25 м.</w:t>
            </w:r>
          </w:p>
        </w:tc>
      </w:tr>
      <w:tr w:rsidR="00354FFB" w:rsidRPr="00354FFB" w14:paraId="7C5423DE" w14:textId="77777777" w:rsidTr="00A52685">
        <w:tc>
          <w:tcPr>
            <w:tcW w:w="272" w:type="dxa"/>
            <w:vMerge/>
          </w:tcPr>
          <w:p w14:paraId="7706233B" w14:textId="77777777" w:rsidR="00354FFB" w:rsidRPr="00354FFB" w:rsidRDefault="00354FFB" w:rsidP="00354FFB">
            <w:pPr>
              <w:rPr>
                <w:rFonts w:ascii="Times New Roman" w:eastAsia="Calibri" w:hAnsi="Times New Roman" w:cs="Times New Roman"/>
              </w:rPr>
            </w:pPr>
          </w:p>
        </w:tc>
        <w:tc>
          <w:tcPr>
            <w:tcW w:w="1903" w:type="dxa"/>
            <w:vMerge/>
          </w:tcPr>
          <w:p w14:paraId="41827A1B" w14:textId="77777777" w:rsidR="00354FFB" w:rsidRPr="00354FFB" w:rsidRDefault="00354FFB" w:rsidP="00354FFB">
            <w:pPr>
              <w:rPr>
                <w:rFonts w:ascii="Times New Roman" w:eastAsia="Calibri" w:hAnsi="Times New Roman" w:cs="Times New Roman"/>
              </w:rPr>
            </w:pPr>
          </w:p>
        </w:tc>
        <w:tc>
          <w:tcPr>
            <w:tcW w:w="1224" w:type="dxa"/>
            <w:vMerge/>
          </w:tcPr>
          <w:p w14:paraId="45933866" w14:textId="77777777" w:rsidR="00354FFB" w:rsidRPr="00354FFB" w:rsidRDefault="00354FFB" w:rsidP="00354FFB">
            <w:pPr>
              <w:rPr>
                <w:rFonts w:ascii="Times New Roman" w:eastAsia="Calibri" w:hAnsi="Times New Roman" w:cs="Times New Roman"/>
              </w:rPr>
            </w:pPr>
          </w:p>
        </w:tc>
        <w:tc>
          <w:tcPr>
            <w:tcW w:w="4080" w:type="dxa"/>
            <w:vMerge/>
          </w:tcPr>
          <w:p w14:paraId="3BE76BAF" w14:textId="77777777" w:rsidR="00354FFB" w:rsidRPr="00354FFB" w:rsidRDefault="00354FFB" w:rsidP="00354FFB">
            <w:pPr>
              <w:rPr>
                <w:rFonts w:ascii="Times New Roman" w:eastAsia="Calibri" w:hAnsi="Times New Roman" w:cs="Times New Roman"/>
              </w:rPr>
            </w:pPr>
          </w:p>
        </w:tc>
        <w:tc>
          <w:tcPr>
            <w:tcW w:w="6800" w:type="dxa"/>
          </w:tcPr>
          <w:p w14:paraId="381AEF1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10 м.</w:t>
            </w:r>
          </w:p>
        </w:tc>
      </w:tr>
      <w:tr w:rsidR="00354FFB" w:rsidRPr="00354FFB" w14:paraId="13E3E4DB" w14:textId="77777777" w:rsidTr="00A52685">
        <w:tc>
          <w:tcPr>
            <w:tcW w:w="272" w:type="dxa"/>
            <w:vMerge/>
          </w:tcPr>
          <w:p w14:paraId="42F0F0E9" w14:textId="77777777" w:rsidR="00354FFB" w:rsidRPr="00354FFB" w:rsidRDefault="00354FFB" w:rsidP="00354FFB">
            <w:pPr>
              <w:rPr>
                <w:rFonts w:ascii="Times New Roman" w:eastAsia="Calibri" w:hAnsi="Times New Roman" w:cs="Times New Roman"/>
              </w:rPr>
            </w:pPr>
          </w:p>
        </w:tc>
        <w:tc>
          <w:tcPr>
            <w:tcW w:w="1903" w:type="dxa"/>
            <w:vMerge/>
          </w:tcPr>
          <w:p w14:paraId="3056FED3" w14:textId="77777777" w:rsidR="00354FFB" w:rsidRPr="00354FFB" w:rsidRDefault="00354FFB" w:rsidP="00354FFB">
            <w:pPr>
              <w:rPr>
                <w:rFonts w:ascii="Times New Roman" w:eastAsia="Calibri" w:hAnsi="Times New Roman" w:cs="Times New Roman"/>
              </w:rPr>
            </w:pPr>
          </w:p>
        </w:tc>
        <w:tc>
          <w:tcPr>
            <w:tcW w:w="1224" w:type="dxa"/>
            <w:vMerge/>
          </w:tcPr>
          <w:p w14:paraId="147AB8E0" w14:textId="77777777" w:rsidR="00354FFB" w:rsidRPr="00354FFB" w:rsidRDefault="00354FFB" w:rsidP="00354FFB">
            <w:pPr>
              <w:rPr>
                <w:rFonts w:ascii="Times New Roman" w:eastAsia="Calibri" w:hAnsi="Times New Roman" w:cs="Times New Roman"/>
              </w:rPr>
            </w:pPr>
          </w:p>
        </w:tc>
        <w:tc>
          <w:tcPr>
            <w:tcW w:w="4080" w:type="dxa"/>
            <w:vMerge/>
          </w:tcPr>
          <w:p w14:paraId="43132325" w14:textId="77777777" w:rsidR="00354FFB" w:rsidRPr="00354FFB" w:rsidRDefault="00354FFB" w:rsidP="00354FFB">
            <w:pPr>
              <w:rPr>
                <w:rFonts w:ascii="Times New Roman" w:eastAsia="Calibri" w:hAnsi="Times New Roman" w:cs="Times New Roman"/>
              </w:rPr>
            </w:pPr>
          </w:p>
        </w:tc>
        <w:tc>
          <w:tcPr>
            <w:tcW w:w="6800" w:type="dxa"/>
          </w:tcPr>
          <w:p w14:paraId="50381E0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29AD408C" w14:textId="77777777" w:rsidTr="00A52685">
        <w:tc>
          <w:tcPr>
            <w:tcW w:w="272" w:type="dxa"/>
            <w:vMerge/>
          </w:tcPr>
          <w:p w14:paraId="28CF6CE4" w14:textId="77777777" w:rsidR="00354FFB" w:rsidRPr="00354FFB" w:rsidRDefault="00354FFB" w:rsidP="00354FFB">
            <w:pPr>
              <w:rPr>
                <w:rFonts w:ascii="Times New Roman" w:eastAsia="Calibri" w:hAnsi="Times New Roman" w:cs="Times New Roman"/>
              </w:rPr>
            </w:pPr>
          </w:p>
        </w:tc>
        <w:tc>
          <w:tcPr>
            <w:tcW w:w="1903" w:type="dxa"/>
            <w:vMerge/>
          </w:tcPr>
          <w:p w14:paraId="38913DAC" w14:textId="77777777" w:rsidR="00354FFB" w:rsidRPr="00354FFB" w:rsidRDefault="00354FFB" w:rsidP="00354FFB">
            <w:pPr>
              <w:rPr>
                <w:rFonts w:ascii="Times New Roman" w:eastAsia="Calibri" w:hAnsi="Times New Roman" w:cs="Times New Roman"/>
              </w:rPr>
            </w:pPr>
          </w:p>
        </w:tc>
        <w:tc>
          <w:tcPr>
            <w:tcW w:w="1224" w:type="dxa"/>
            <w:vMerge/>
          </w:tcPr>
          <w:p w14:paraId="36F7B6F8" w14:textId="77777777" w:rsidR="00354FFB" w:rsidRPr="00354FFB" w:rsidRDefault="00354FFB" w:rsidP="00354FFB">
            <w:pPr>
              <w:rPr>
                <w:rFonts w:ascii="Times New Roman" w:eastAsia="Calibri" w:hAnsi="Times New Roman" w:cs="Times New Roman"/>
              </w:rPr>
            </w:pPr>
          </w:p>
        </w:tc>
        <w:tc>
          <w:tcPr>
            <w:tcW w:w="4080" w:type="dxa"/>
            <w:vMerge/>
          </w:tcPr>
          <w:p w14:paraId="58330682" w14:textId="77777777" w:rsidR="00354FFB" w:rsidRPr="00354FFB" w:rsidRDefault="00354FFB" w:rsidP="00354FFB">
            <w:pPr>
              <w:rPr>
                <w:rFonts w:ascii="Times New Roman" w:eastAsia="Calibri" w:hAnsi="Times New Roman" w:cs="Times New Roman"/>
              </w:rPr>
            </w:pPr>
          </w:p>
        </w:tc>
        <w:tc>
          <w:tcPr>
            <w:tcW w:w="6800" w:type="dxa"/>
          </w:tcPr>
          <w:p w14:paraId="388D8ED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w:t>
            </w:r>
          </w:p>
        </w:tc>
      </w:tr>
      <w:tr w:rsidR="00354FFB" w:rsidRPr="00354FFB" w14:paraId="76678A01" w14:textId="77777777" w:rsidTr="00A52685">
        <w:tc>
          <w:tcPr>
            <w:tcW w:w="272" w:type="dxa"/>
            <w:vMerge/>
          </w:tcPr>
          <w:p w14:paraId="7691F30D" w14:textId="77777777" w:rsidR="00354FFB" w:rsidRPr="00354FFB" w:rsidRDefault="00354FFB" w:rsidP="00354FFB">
            <w:pPr>
              <w:rPr>
                <w:rFonts w:ascii="Times New Roman" w:eastAsia="Calibri" w:hAnsi="Times New Roman" w:cs="Times New Roman"/>
              </w:rPr>
            </w:pPr>
          </w:p>
        </w:tc>
        <w:tc>
          <w:tcPr>
            <w:tcW w:w="1903" w:type="dxa"/>
            <w:vMerge/>
          </w:tcPr>
          <w:p w14:paraId="582642C4" w14:textId="77777777" w:rsidR="00354FFB" w:rsidRPr="00354FFB" w:rsidRDefault="00354FFB" w:rsidP="00354FFB">
            <w:pPr>
              <w:rPr>
                <w:rFonts w:ascii="Times New Roman" w:eastAsia="Calibri" w:hAnsi="Times New Roman" w:cs="Times New Roman"/>
              </w:rPr>
            </w:pPr>
          </w:p>
        </w:tc>
        <w:tc>
          <w:tcPr>
            <w:tcW w:w="1224" w:type="dxa"/>
            <w:vMerge/>
          </w:tcPr>
          <w:p w14:paraId="4EDC3B95" w14:textId="77777777" w:rsidR="00354FFB" w:rsidRPr="00354FFB" w:rsidRDefault="00354FFB" w:rsidP="00354FFB">
            <w:pPr>
              <w:rPr>
                <w:rFonts w:ascii="Times New Roman" w:eastAsia="Calibri" w:hAnsi="Times New Roman" w:cs="Times New Roman"/>
              </w:rPr>
            </w:pPr>
          </w:p>
        </w:tc>
        <w:tc>
          <w:tcPr>
            <w:tcW w:w="4080" w:type="dxa"/>
            <w:vMerge/>
          </w:tcPr>
          <w:p w14:paraId="71E6AFEC" w14:textId="77777777" w:rsidR="00354FFB" w:rsidRPr="00354FFB" w:rsidRDefault="00354FFB" w:rsidP="00354FFB">
            <w:pPr>
              <w:rPr>
                <w:rFonts w:ascii="Times New Roman" w:eastAsia="Calibri" w:hAnsi="Times New Roman" w:cs="Times New Roman"/>
              </w:rPr>
            </w:pPr>
          </w:p>
        </w:tc>
        <w:tc>
          <w:tcPr>
            <w:tcW w:w="6800" w:type="dxa"/>
          </w:tcPr>
          <w:p w14:paraId="39F7E70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25 м.</w:t>
            </w:r>
          </w:p>
        </w:tc>
      </w:tr>
      <w:tr w:rsidR="00354FFB" w:rsidRPr="00354FFB" w14:paraId="5E2E9656" w14:textId="77777777" w:rsidTr="00A52685">
        <w:tc>
          <w:tcPr>
            <w:tcW w:w="272" w:type="dxa"/>
            <w:vMerge/>
          </w:tcPr>
          <w:p w14:paraId="7D262F9C" w14:textId="77777777" w:rsidR="00354FFB" w:rsidRPr="00354FFB" w:rsidRDefault="00354FFB" w:rsidP="00354FFB">
            <w:pPr>
              <w:rPr>
                <w:rFonts w:ascii="Times New Roman" w:eastAsia="Calibri" w:hAnsi="Times New Roman" w:cs="Times New Roman"/>
              </w:rPr>
            </w:pPr>
          </w:p>
        </w:tc>
        <w:tc>
          <w:tcPr>
            <w:tcW w:w="1903" w:type="dxa"/>
            <w:vMerge/>
          </w:tcPr>
          <w:p w14:paraId="3CFD7F90" w14:textId="77777777" w:rsidR="00354FFB" w:rsidRPr="00354FFB" w:rsidRDefault="00354FFB" w:rsidP="00354FFB">
            <w:pPr>
              <w:rPr>
                <w:rFonts w:ascii="Times New Roman" w:eastAsia="Calibri" w:hAnsi="Times New Roman" w:cs="Times New Roman"/>
              </w:rPr>
            </w:pPr>
          </w:p>
        </w:tc>
        <w:tc>
          <w:tcPr>
            <w:tcW w:w="1224" w:type="dxa"/>
            <w:vMerge/>
          </w:tcPr>
          <w:p w14:paraId="641395F2" w14:textId="77777777" w:rsidR="00354FFB" w:rsidRPr="00354FFB" w:rsidRDefault="00354FFB" w:rsidP="00354FFB">
            <w:pPr>
              <w:rPr>
                <w:rFonts w:ascii="Times New Roman" w:eastAsia="Calibri" w:hAnsi="Times New Roman" w:cs="Times New Roman"/>
              </w:rPr>
            </w:pPr>
          </w:p>
        </w:tc>
        <w:tc>
          <w:tcPr>
            <w:tcW w:w="4080" w:type="dxa"/>
            <w:vMerge/>
          </w:tcPr>
          <w:p w14:paraId="5E6C4E90" w14:textId="77777777" w:rsidR="00354FFB" w:rsidRPr="00354FFB" w:rsidRDefault="00354FFB" w:rsidP="00354FFB">
            <w:pPr>
              <w:rPr>
                <w:rFonts w:ascii="Times New Roman" w:eastAsia="Calibri" w:hAnsi="Times New Roman" w:cs="Times New Roman"/>
              </w:rPr>
            </w:pPr>
          </w:p>
        </w:tc>
        <w:tc>
          <w:tcPr>
            <w:tcW w:w="6800" w:type="dxa"/>
          </w:tcPr>
          <w:p w14:paraId="7C0EC87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69BB7B25" w14:textId="77777777" w:rsidTr="00A52685">
        <w:tc>
          <w:tcPr>
            <w:tcW w:w="272" w:type="dxa"/>
            <w:vMerge/>
          </w:tcPr>
          <w:p w14:paraId="3C4A5827" w14:textId="77777777" w:rsidR="00354FFB" w:rsidRPr="00354FFB" w:rsidRDefault="00354FFB" w:rsidP="00354FFB">
            <w:pPr>
              <w:rPr>
                <w:rFonts w:ascii="Times New Roman" w:eastAsia="Calibri" w:hAnsi="Times New Roman" w:cs="Times New Roman"/>
              </w:rPr>
            </w:pPr>
          </w:p>
        </w:tc>
        <w:tc>
          <w:tcPr>
            <w:tcW w:w="1903" w:type="dxa"/>
            <w:vMerge/>
          </w:tcPr>
          <w:p w14:paraId="0B24B420" w14:textId="77777777" w:rsidR="00354FFB" w:rsidRPr="00354FFB" w:rsidRDefault="00354FFB" w:rsidP="00354FFB">
            <w:pPr>
              <w:rPr>
                <w:rFonts w:ascii="Times New Roman" w:eastAsia="Calibri" w:hAnsi="Times New Roman" w:cs="Times New Roman"/>
              </w:rPr>
            </w:pPr>
          </w:p>
        </w:tc>
        <w:tc>
          <w:tcPr>
            <w:tcW w:w="1224" w:type="dxa"/>
            <w:vMerge/>
          </w:tcPr>
          <w:p w14:paraId="1A1EEEF1" w14:textId="77777777" w:rsidR="00354FFB" w:rsidRPr="00354FFB" w:rsidRDefault="00354FFB" w:rsidP="00354FFB">
            <w:pPr>
              <w:rPr>
                <w:rFonts w:ascii="Times New Roman" w:eastAsia="Calibri" w:hAnsi="Times New Roman" w:cs="Times New Roman"/>
              </w:rPr>
            </w:pPr>
          </w:p>
        </w:tc>
        <w:tc>
          <w:tcPr>
            <w:tcW w:w="4080" w:type="dxa"/>
            <w:vMerge/>
          </w:tcPr>
          <w:p w14:paraId="2FC159AF" w14:textId="77777777" w:rsidR="00354FFB" w:rsidRPr="00354FFB" w:rsidRDefault="00354FFB" w:rsidP="00354FFB">
            <w:pPr>
              <w:rPr>
                <w:rFonts w:ascii="Times New Roman" w:eastAsia="Calibri" w:hAnsi="Times New Roman" w:cs="Times New Roman"/>
              </w:rPr>
            </w:pPr>
          </w:p>
        </w:tc>
        <w:tc>
          <w:tcPr>
            <w:tcW w:w="6800" w:type="dxa"/>
          </w:tcPr>
          <w:p w14:paraId="279A690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47569B3A" w14:textId="77777777" w:rsidTr="00A52685">
        <w:tc>
          <w:tcPr>
            <w:tcW w:w="272" w:type="dxa"/>
            <w:vMerge/>
          </w:tcPr>
          <w:p w14:paraId="58701939" w14:textId="77777777" w:rsidR="00354FFB" w:rsidRPr="00354FFB" w:rsidRDefault="00354FFB" w:rsidP="00354FFB">
            <w:pPr>
              <w:rPr>
                <w:rFonts w:ascii="Times New Roman" w:eastAsia="Calibri" w:hAnsi="Times New Roman" w:cs="Times New Roman"/>
              </w:rPr>
            </w:pPr>
          </w:p>
        </w:tc>
        <w:tc>
          <w:tcPr>
            <w:tcW w:w="1903" w:type="dxa"/>
            <w:vMerge/>
          </w:tcPr>
          <w:p w14:paraId="5F84974A" w14:textId="77777777" w:rsidR="00354FFB" w:rsidRPr="00354FFB" w:rsidRDefault="00354FFB" w:rsidP="00354FFB">
            <w:pPr>
              <w:rPr>
                <w:rFonts w:ascii="Times New Roman" w:eastAsia="Calibri" w:hAnsi="Times New Roman" w:cs="Times New Roman"/>
              </w:rPr>
            </w:pPr>
          </w:p>
        </w:tc>
        <w:tc>
          <w:tcPr>
            <w:tcW w:w="1224" w:type="dxa"/>
            <w:vMerge/>
          </w:tcPr>
          <w:p w14:paraId="7CACEE2F" w14:textId="77777777" w:rsidR="00354FFB" w:rsidRPr="00354FFB" w:rsidRDefault="00354FFB" w:rsidP="00354FFB">
            <w:pPr>
              <w:rPr>
                <w:rFonts w:ascii="Times New Roman" w:eastAsia="Calibri" w:hAnsi="Times New Roman" w:cs="Times New Roman"/>
              </w:rPr>
            </w:pPr>
          </w:p>
        </w:tc>
        <w:tc>
          <w:tcPr>
            <w:tcW w:w="4080" w:type="dxa"/>
            <w:vMerge/>
          </w:tcPr>
          <w:p w14:paraId="113A8E64" w14:textId="77777777" w:rsidR="00354FFB" w:rsidRPr="00354FFB" w:rsidRDefault="00354FFB" w:rsidP="00354FFB">
            <w:pPr>
              <w:rPr>
                <w:rFonts w:ascii="Times New Roman" w:eastAsia="Calibri" w:hAnsi="Times New Roman" w:cs="Times New Roman"/>
              </w:rPr>
            </w:pPr>
          </w:p>
        </w:tc>
        <w:tc>
          <w:tcPr>
            <w:tcW w:w="6800" w:type="dxa"/>
          </w:tcPr>
          <w:p w14:paraId="0E755BF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69396A8A" w14:textId="77777777" w:rsidTr="00A52685">
        <w:tc>
          <w:tcPr>
            <w:tcW w:w="272" w:type="dxa"/>
            <w:vMerge w:val="restart"/>
          </w:tcPr>
          <w:p w14:paraId="608DE14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1903" w:type="dxa"/>
            <w:vMerge w:val="restart"/>
          </w:tcPr>
          <w:p w14:paraId="3E0744A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Среднее и высшее профессиональное образование</w:t>
            </w:r>
          </w:p>
        </w:tc>
        <w:tc>
          <w:tcPr>
            <w:tcW w:w="1224" w:type="dxa"/>
            <w:vMerge w:val="restart"/>
          </w:tcPr>
          <w:p w14:paraId="37E1331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3.5.2</w:t>
            </w:r>
          </w:p>
        </w:tc>
        <w:tc>
          <w:tcPr>
            <w:tcW w:w="4080" w:type="dxa"/>
            <w:vMerge w:val="restart"/>
          </w:tcPr>
          <w:p w14:paraId="5572390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6800" w:type="dxa"/>
          </w:tcPr>
          <w:p w14:paraId="1A02671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10000 кв.м.</w:t>
            </w:r>
          </w:p>
        </w:tc>
      </w:tr>
      <w:tr w:rsidR="00354FFB" w:rsidRPr="00354FFB" w14:paraId="045CAE33" w14:textId="77777777" w:rsidTr="00A52685">
        <w:tc>
          <w:tcPr>
            <w:tcW w:w="272" w:type="dxa"/>
            <w:vMerge/>
          </w:tcPr>
          <w:p w14:paraId="5AB92F23" w14:textId="77777777" w:rsidR="00354FFB" w:rsidRPr="00354FFB" w:rsidRDefault="00354FFB" w:rsidP="00354FFB">
            <w:pPr>
              <w:rPr>
                <w:rFonts w:ascii="Times New Roman" w:eastAsia="Calibri" w:hAnsi="Times New Roman" w:cs="Times New Roman"/>
              </w:rPr>
            </w:pPr>
          </w:p>
        </w:tc>
        <w:tc>
          <w:tcPr>
            <w:tcW w:w="1903" w:type="dxa"/>
            <w:vMerge/>
          </w:tcPr>
          <w:p w14:paraId="0D5226FD" w14:textId="77777777" w:rsidR="00354FFB" w:rsidRPr="00354FFB" w:rsidRDefault="00354FFB" w:rsidP="00354FFB">
            <w:pPr>
              <w:rPr>
                <w:rFonts w:ascii="Times New Roman" w:eastAsia="Calibri" w:hAnsi="Times New Roman" w:cs="Times New Roman"/>
              </w:rPr>
            </w:pPr>
          </w:p>
        </w:tc>
        <w:tc>
          <w:tcPr>
            <w:tcW w:w="1224" w:type="dxa"/>
            <w:vMerge/>
          </w:tcPr>
          <w:p w14:paraId="23AE6026" w14:textId="77777777" w:rsidR="00354FFB" w:rsidRPr="00354FFB" w:rsidRDefault="00354FFB" w:rsidP="00354FFB">
            <w:pPr>
              <w:rPr>
                <w:rFonts w:ascii="Times New Roman" w:eastAsia="Calibri" w:hAnsi="Times New Roman" w:cs="Times New Roman"/>
              </w:rPr>
            </w:pPr>
          </w:p>
        </w:tc>
        <w:tc>
          <w:tcPr>
            <w:tcW w:w="4080" w:type="dxa"/>
            <w:vMerge/>
          </w:tcPr>
          <w:p w14:paraId="73AB5A08" w14:textId="77777777" w:rsidR="00354FFB" w:rsidRPr="00354FFB" w:rsidRDefault="00354FFB" w:rsidP="00354FFB">
            <w:pPr>
              <w:rPr>
                <w:rFonts w:ascii="Times New Roman" w:eastAsia="Calibri" w:hAnsi="Times New Roman" w:cs="Times New Roman"/>
              </w:rPr>
            </w:pPr>
          </w:p>
        </w:tc>
        <w:tc>
          <w:tcPr>
            <w:tcW w:w="6800" w:type="dxa"/>
          </w:tcPr>
          <w:p w14:paraId="0FA9E90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100000 кв.м.</w:t>
            </w:r>
          </w:p>
        </w:tc>
      </w:tr>
      <w:tr w:rsidR="00354FFB" w:rsidRPr="00354FFB" w14:paraId="5823CD0F" w14:textId="77777777" w:rsidTr="00A52685">
        <w:tc>
          <w:tcPr>
            <w:tcW w:w="272" w:type="dxa"/>
            <w:vMerge/>
          </w:tcPr>
          <w:p w14:paraId="72937E0A" w14:textId="77777777" w:rsidR="00354FFB" w:rsidRPr="00354FFB" w:rsidRDefault="00354FFB" w:rsidP="00354FFB">
            <w:pPr>
              <w:rPr>
                <w:rFonts w:ascii="Times New Roman" w:eastAsia="Calibri" w:hAnsi="Times New Roman" w:cs="Times New Roman"/>
              </w:rPr>
            </w:pPr>
          </w:p>
        </w:tc>
        <w:tc>
          <w:tcPr>
            <w:tcW w:w="1903" w:type="dxa"/>
            <w:vMerge/>
          </w:tcPr>
          <w:p w14:paraId="1F574995" w14:textId="77777777" w:rsidR="00354FFB" w:rsidRPr="00354FFB" w:rsidRDefault="00354FFB" w:rsidP="00354FFB">
            <w:pPr>
              <w:rPr>
                <w:rFonts w:ascii="Times New Roman" w:eastAsia="Calibri" w:hAnsi="Times New Roman" w:cs="Times New Roman"/>
              </w:rPr>
            </w:pPr>
          </w:p>
        </w:tc>
        <w:tc>
          <w:tcPr>
            <w:tcW w:w="1224" w:type="dxa"/>
            <w:vMerge/>
          </w:tcPr>
          <w:p w14:paraId="72AEAE05" w14:textId="77777777" w:rsidR="00354FFB" w:rsidRPr="00354FFB" w:rsidRDefault="00354FFB" w:rsidP="00354FFB">
            <w:pPr>
              <w:rPr>
                <w:rFonts w:ascii="Times New Roman" w:eastAsia="Calibri" w:hAnsi="Times New Roman" w:cs="Times New Roman"/>
              </w:rPr>
            </w:pPr>
          </w:p>
        </w:tc>
        <w:tc>
          <w:tcPr>
            <w:tcW w:w="4080" w:type="dxa"/>
            <w:vMerge/>
          </w:tcPr>
          <w:p w14:paraId="3256EE4D" w14:textId="77777777" w:rsidR="00354FFB" w:rsidRPr="00354FFB" w:rsidRDefault="00354FFB" w:rsidP="00354FFB">
            <w:pPr>
              <w:rPr>
                <w:rFonts w:ascii="Times New Roman" w:eastAsia="Calibri" w:hAnsi="Times New Roman" w:cs="Times New Roman"/>
              </w:rPr>
            </w:pPr>
          </w:p>
        </w:tc>
        <w:tc>
          <w:tcPr>
            <w:tcW w:w="6800" w:type="dxa"/>
          </w:tcPr>
          <w:p w14:paraId="4C00DCC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25 м.</w:t>
            </w:r>
          </w:p>
        </w:tc>
      </w:tr>
      <w:tr w:rsidR="00354FFB" w:rsidRPr="00354FFB" w14:paraId="4BAC4064" w14:textId="77777777" w:rsidTr="00A52685">
        <w:tc>
          <w:tcPr>
            <w:tcW w:w="272" w:type="dxa"/>
            <w:vMerge/>
          </w:tcPr>
          <w:p w14:paraId="707EACCF" w14:textId="77777777" w:rsidR="00354FFB" w:rsidRPr="00354FFB" w:rsidRDefault="00354FFB" w:rsidP="00354FFB">
            <w:pPr>
              <w:rPr>
                <w:rFonts w:ascii="Times New Roman" w:eastAsia="Calibri" w:hAnsi="Times New Roman" w:cs="Times New Roman"/>
              </w:rPr>
            </w:pPr>
          </w:p>
        </w:tc>
        <w:tc>
          <w:tcPr>
            <w:tcW w:w="1903" w:type="dxa"/>
            <w:vMerge/>
          </w:tcPr>
          <w:p w14:paraId="46B884C6" w14:textId="77777777" w:rsidR="00354FFB" w:rsidRPr="00354FFB" w:rsidRDefault="00354FFB" w:rsidP="00354FFB">
            <w:pPr>
              <w:rPr>
                <w:rFonts w:ascii="Times New Roman" w:eastAsia="Calibri" w:hAnsi="Times New Roman" w:cs="Times New Roman"/>
              </w:rPr>
            </w:pPr>
          </w:p>
        </w:tc>
        <w:tc>
          <w:tcPr>
            <w:tcW w:w="1224" w:type="dxa"/>
            <w:vMerge/>
          </w:tcPr>
          <w:p w14:paraId="2FCA7845" w14:textId="77777777" w:rsidR="00354FFB" w:rsidRPr="00354FFB" w:rsidRDefault="00354FFB" w:rsidP="00354FFB">
            <w:pPr>
              <w:rPr>
                <w:rFonts w:ascii="Times New Roman" w:eastAsia="Calibri" w:hAnsi="Times New Roman" w:cs="Times New Roman"/>
              </w:rPr>
            </w:pPr>
          </w:p>
        </w:tc>
        <w:tc>
          <w:tcPr>
            <w:tcW w:w="4080" w:type="dxa"/>
            <w:vMerge/>
          </w:tcPr>
          <w:p w14:paraId="0574CED4" w14:textId="77777777" w:rsidR="00354FFB" w:rsidRPr="00354FFB" w:rsidRDefault="00354FFB" w:rsidP="00354FFB">
            <w:pPr>
              <w:rPr>
                <w:rFonts w:ascii="Times New Roman" w:eastAsia="Calibri" w:hAnsi="Times New Roman" w:cs="Times New Roman"/>
              </w:rPr>
            </w:pPr>
          </w:p>
        </w:tc>
        <w:tc>
          <w:tcPr>
            <w:tcW w:w="6800" w:type="dxa"/>
          </w:tcPr>
          <w:p w14:paraId="6D2F53B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10 м.</w:t>
            </w:r>
          </w:p>
        </w:tc>
      </w:tr>
      <w:tr w:rsidR="00354FFB" w:rsidRPr="00354FFB" w14:paraId="499D121F" w14:textId="77777777" w:rsidTr="00A52685">
        <w:tc>
          <w:tcPr>
            <w:tcW w:w="272" w:type="dxa"/>
            <w:vMerge/>
          </w:tcPr>
          <w:p w14:paraId="2A2F2827" w14:textId="77777777" w:rsidR="00354FFB" w:rsidRPr="00354FFB" w:rsidRDefault="00354FFB" w:rsidP="00354FFB">
            <w:pPr>
              <w:rPr>
                <w:rFonts w:ascii="Times New Roman" w:eastAsia="Calibri" w:hAnsi="Times New Roman" w:cs="Times New Roman"/>
              </w:rPr>
            </w:pPr>
          </w:p>
        </w:tc>
        <w:tc>
          <w:tcPr>
            <w:tcW w:w="1903" w:type="dxa"/>
            <w:vMerge/>
          </w:tcPr>
          <w:p w14:paraId="6E242241" w14:textId="77777777" w:rsidR="00354FFB" w:rsidRPr="00354FFB" w:rsidRDefault="00354FFB" w:rsidP="00354FFB">
            <w:pPr>
              <w:rPr>
                <w:rFonts w:ascii="Times New Roman" w:eastAsia="Calibri" w:hAnsi="Times New Roman" w:cs="Times New Roman"/>
              </w:rPr>
            </w:pPr>
          </w:p>
        </w:tc>
        <w:tc>
          <w:tcPr>
            <w:tcW w:w="1224" w:type="dxa"/>
            <w:vMerge/>
          </w:tcPr>
          <w:p w14:paraId="7B42F964" w14:textId="77777777" w:rsidR="00354FFB" w:rsidRPr="00354FFB" w:rsidRDefault="00354FFB" w:rsidP="00354FFB">
            <w:pPr>
              <w:rPr>
                <w:rFonts w:ascii="Times New Roman" w:eastAsia="Calibri" w:hAnsi="Times New Roman" w:cs="Times New Roman"/>
              </w:rPr>
            </w:pPr>
          </w:p>
        </w:tc>
        <w:tc>
          <w:tcPr>
            <w:tcW w:w="4080" w:type="dxa"/>
            <w:vMerge/>
          </w:tcPr>
          <w:p w14:paraId="5366732E" w14:textId="77777777" w:rsidR="00354FFB" w:rsidRPr="00354FFB" w:rsidRDefault="00354FFB" w:rsidP="00354FFB">
            <w:pPr>
              <w:rPr>
                <w:rFonts w:ascii="Times New Roman" w:eastAsia="Calibri" w:hAnsi="Times New Roman" w:cs="Times New Roman"/>
              </w:rPr>
            </w:pPr>
          </w:p>
        </w:tc>
        <w:tc>
          <w:tcPr>
            <w:tcW w:w="6800" w:type="dxa"/>
          </w:tcPr>
          <w:p w14:paraId="1C5D7D4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2496576F" w14:textId="77777777" w:rsidTr="00A52685">
        <w:tc>
          <w:tcPr>
            <w:tcW w:w="272" w:type="dxa"/>
            <w:vMerge/>
          </w:tcPr>
          <w:p w14:paraId="29CD019C" w14:textId="77777777" w:rsidR="00354FFB" w:rsidRPr="00354FFB" w:rsidRDefault="00354FFB" w:rsidP="00354FFB">
            <w:pPr>
              <w:rPr>
                <w:rFonts w:ascii="Times New Roman" w:eastAsia="Calibri" w:hAnsi="Times New Roman" w:cs="Times New Roman"/>
              </w:rPr>
            </w:pPr>
          </w:p>
        </w:tc>
        <w:tc>
          <w:tcPr>
            <w:tcW w:w="1903" w:type="dxa"/>
            <w:vMerge/>
          </w:tcPr>
          <w:p w14:paraId="38C3890D" w14:textId="77777777" w:rsidR="00354FFB" w:rsidRPr="00354FFB" w:rsidRDefault="00354FFB" w:rsidP="00354FFB">
            <w:pPr>
              <w:rPr>
                <w:rFonts w:ascii="Times New Roman" w:eastAsia="Calibri" w:hAnsi="Times New Roman" w:cs="Times New Roman"/>
              </w:rPr>
            </w:pPr>
          </w:p>
        </w:tc>
        <w:tc>
          <w:tcPr>
            <w:tcW w:w="1224" w:type="dxa"/>
            <w:vMerge/>
          </w:tcPr>
          <w:p w14:paraId="406D8739" w14:textId="77777777" w:rsidR="00354FFB" w:rsidRPr="00354FFB" w:rsidRDefault="00354FFB" w:rsidP="00354FFB">
            <w:pPr>
              <w:rPr>
                <w:rFonts w:ascii="Times New Roman" w:eastAsia="Calibri" w:hAnsi="Times New Roman" w:cs="Times New Roman"/>
              </w:rPr>
            </w:pPr>
          </w:p>
        </w:tc>
        <w:tc>
          <w:tcPr>
            <w:tcW w:w="4080" w:type="dxa"/>
            <w:vMerge/>
          </w:tcPr>
          <w:p w14:paraId="44E964D5" w14:textId="77777777" w:rsidR="00354FFB" w:rsidRPr="00354FFB" w:rsidRDefault="00354FFB" w:rsidP="00354FFB">
            <w:pPr>
              <w:rPr>
                <w:rFonts w:ascii="Times New Roman" w:eastAsia="Calibri" w:hAnsi="Times New Roman" w:cs="Times New Roman"/>
              </w:rPr>
            </w:pPr>
          </w:p>
        </w:tc>
        <w:tc>
          <w:tcPr>
            <w:tcW w:w="6800" w:type="dxa"/>
          </w:tcPr>
          <w:p w14:paraId="48CE120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w:t>
            </w:r>
          </w:p>
        </w:tc>
      </w:tr>
      <w:tr w:rsidR="00354FFB" w:rsidRPr="00354FFB" w14:paraId="49061846" w14:textId="77777777" w:rsidTr="00A52685">
        <w:tc>
          <w:tcPr>
            <w:tcW w:w="272" w:type="dxa"/>
            <w:vMerge/>
          </w:tcPr>
          <w:p w14:paraId="36A4FC57" w14:textId="77777777" w:rsidR="00354FFB" w:rsidRPr="00354FFB" w:rsidRDefault="00354FFB" w:rsidP="00354FFB">
            <w:pPr>
              <w:rPr>
                <w:rFonts w:ascii="Times New Roman" w:eastAsia="Calibri" w:hAnsi="Times New Roman" w:cs="Times New Roman"/>
              </w:rPr>
            </w:pPr>
          </w:p>
        </w:tc>
        <w:tc>
          <w:tcPr>
            <w:tcW w:w="1903" w:type="dxa"/>
            <w:vMerge/>
          </w:tcPr>
          <w:p w14:paraId="7271663A" w14:textId="77777777" w:rsidR="00354FFB" w:rsidRPr="00354FFB" w:rsidRDefault="00354FFB" w:rsidP="00354FFB">
            <w:pPr>
              <w:rPr>
                <w:rFonts w:ascii="Times New Roman" w:eastAsia="Calibri" w:hAnsi="Times New Roman" w:cs="Times New Roman"/>
              </w:rPr>
            </w:pPr>
          </w:p>
        </w:tc>
        <w:tc>
          <w:tcPr>
            <w:tcW w:w="1224" w:type="dxa"/>
            <w:vMerge/>
          </w:tcPr>
          <w:p w14:paraId="036BA9FF" w14:textId="77777777" w:rsidR="00354FFB" w:rsidRPr="00354FFB" w:rsidRDefault="00354FFB" w:rsidP="00354FFB">
            <w:pPr>
              <w:rPr>
                <w:rFonts w:ascii="Times New Roman" w:eastAsia="Calibri" w:hAnsi="Times New Roman" w:cs="Times New Roman"/>
              </w:rPr>
            </w:pPr>
          </w:p>
        </w:tc>
        <w:tc>
          <w:tcPr>
            <w:tcW w:w="4080" w:type="dxa"/>
            <w:vMerge/>
          </w:tcPr>
          <w:p w14:paraId="546556E7" w14:textId="77777777" w:rsidR="00354FFB" w:rsidRPr="00354FFB" w:rsidRDefault="00354FFB" w:rsidP="00354FFB">
            <w:pPr>
              <w:rPr>
                <w:rFonts w:ascii="Times New Roman" w:eastAsia="Calibri" w:hAnsi="Times New Roman" w:cs="Times New Roman"/>
              </w:rPr>
            </w:pPr>
          </w:p>
        </w:tc>
        <w:tc>
          <w:tcPr>
            <w:tcW w:w="6800" w:type="dxa"/>
          </w:tcPr>
          <w:p w14:paraId="4EC3CFC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25 м.</w:t>
            </w:r>
          </w:p>
        </w:tc>
      </w:tr>
      <w:tr w:rsidR="00354FFB" w:rsidRPr="00354FFB" w14:paraId="66573895" w14:textId="77777777" w:rsidTr="00A52685">
        <w:tc>
          <w:tcPr>
            <w:tcW w:w="272" w:type="dxa"/>
            <w:vMerge/>
          </w:tcPr>
          <w:p w14:paraId="09DE0442" w14:textId="77777777" w:rsidR="00354FFB" w:rsidRPr="00354FFB" w:rsidRDefault="00354FFB" w:rsidP="00354FFB">
            <w:pPr>
              <w:rPr>
                <w:rFonts w:ascii="Times New Roman" w:eastAsia="Calibri" w:hAnsi="Times New Roman" w:cs="Times New Roman"/>
              </w:rPr>
            </w:pPr>
          </w:p>
        </w:tc>
        <w:tc>
          <w:tcPr>
            <w:tcW w:w="1903" w:type="dxa"/>
            <w:vMerge/>
          </w:tcPr>
          <w:p w14:paraId="25560EC0" w14:textId="77777777" w:rsidR="00354FFB" w:rsidRPr="00354FFB" w:rsidRDefault="00354FFB" w:rsidP="00354FFB">
            <w:pPr>
              <w:rPr>
                <w:rFonts w:ascii="Times New Roman" w:eastAsia="Calibri" w:hAnsi="Times New Roman" w:cs="Times New Roman"/>
              </w:rPr>
            </w:pPr>
          </w:p>
        </w:tc>
        <w:tc>
          <w:tcPr>
            <w:tcW w:w="1224" w:type="dxa"/>
            <w:vMerge/>
          </w:tcPr>
          <w:p w14:paraId="7180AD1F" w14:textId="77777777" w:rsidR="00354FFB" w:rsidRPr="00354FFB" w:rsidRDefault="00354FFB" w:rsidP="00354FFB">
            <w:pPr>
              <w:rPr>
                <w:rFonts w:ascii="Times New Roman" w:eastAsia="Calibri" w:hAnsi="Times New Roman" w:cs="Times New Roman"/>
              </w:rPr>
            </w:pPr>
          </w:p>
        </w:tc>
        <w:tc>
          <w:tcPr>
            <w:tcW w:w="4080" w:type="dxa"/>
            <w:vMerge/>
          </w:tcPr>
          <w:p w14:paraId="707E6223" w14:textId="77777777" w:rsidR="00354FFB" w:rsidRPr="00354FFB" w:rsidRDefault="00354FFB" w:rsidP="00354FFB">
            <w:pPr>
              <w:rPr>
                <w:rFonts w:ascii="Times New Roman" w:eastAsia="Calibri" w:hAnsi="Times New Roman" w:cs="Times New Roman"/>
              </w:rPr>
            </w:pPr>
          </w:p>
        </w:tc>
        <w:tc>
          <w:tcPr>
            <w:tcW w:w="6800" w:type="dxa"/>
          </w:tcPr>
          <w:p w14:paraId="3B87DDD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15A4D2C4" w14:textId="77777777" w:rsidTr="00A52685">
        <w:tc>
          <w:tcPr>
            <w:tcW w:w="272" w:type="dxa"/>
            <w:vMerge/>
          </w:tcPr>
          <w:p w14:paraId="3B22890A" w14:textId="77777777" w:rsidR="00354FFB" w:rsidRPr="00354FFB" w:rsidRDefault="00354FFB" w:rsidP="00354FFB">
            <w:pPr>
              <w:rPr>
                <w:rFonts w:ascii="Times New Roman" w:eastAsia="Calibri" w:hAnsi="Times New Roman" w:cs="Times New Roman"/>
              </w:rPr>
            </w:pPr>
          </w:p>
        </w:tc>
        <w:tc>
          <w:tcPr>
            <w:tcW w:w="1903" w:type="dxa"/>
            <w:vMerge/>
          </w:tcPr>
          <w:p w14:paraId="36F02777" w14:textId="77777777" w:rsidR="00354FFB" w:rsidRPr="00354FFB" w:rsidRDefault="00354FFB" w:rsidP="00354FFB">
            <w:pPr>
              <w:rPr>
                <w:rFonts w:ascii="Times New Roman" w:eastAsia="Calibri" w:hAnsi="Times New Roman" w:cs="Times New Roman"/>
              </w:rPr>
            </w:pPr>
          </w:p>
        </w:tc>
        <w:tc>
          <w:tcPr>
            <w:tcW w:w="1224" w:type="dxa"/>
            <w:vMerge/>
          </w:tcPr>
          <w:p w14:paraId="3626CA1C" w14:textId="77777777" w:rsidR="00354FFB" w:rsidRPr="00354FFB" w:rsidRDefault="00354FFB" w:rsidP="00354FFB">
            <w:pPr>
              <w:rPr>
                <w:rFonts w:ascii="Times New Roman" w:eastAsia="Calibri" w:hAnsi="Times New Roman" w:cs="Times New Roman"/>
              </w:rPr>
            </w:pPr>
          </w:p>
        </w:tc>
        <w:tc>
          <w:tcPr>
            <w:tcW w:w="4080" w:type="dxa"/>
            <w:vMerge/>
          </w:tcPr>
          <w:p w14:paraId="092471C3" w14:textId="77777777" w:rsidR="00354FFB" w:rsidRPr="00354FFB" w:rsidRDefault="00354FFB" w:rsidP="00354FFB">
            <w:pPr>
              <w:rPr>
                <w:rFonts w:ascii="Times New Roman" w:eastAsia="Calibri" w:hAnsi="Times New Roman" w:cs="Times New Roman"/>
              </w:rPr>
            </w:pPr>
          </w:p>
        </w:tc>
        <w:tc>
          <w:tcPr>
            <w:tcW w:w="6800" w:type="dxa"/>
          </w:tcPr>
          <w:p w14:paraId="562CF44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4C42AE68" w14:textId="77777777" w:rsidTr="00A52685">
        <w:tc>
          <w:tcPr>
            <w:tcW w:w="272" w:type="dxa"/>
            <w:vMerge/>
          </w:tcPr>
          <w:p w14:paraId="6F3663CB" w14:textId="77777777" w:rsidR="00354FFB" w:rsidRPr="00354FFB" w:rsidRDefault="00354FFB" w:rsidP="00354FFB">
            <w:pPr>
              <w:rPr>
                <w:rFonts w:ascii="Times New Roman" w:eastAsia="Calibri" w:hAnsi="Times New Roman" w:cs="Times New Roman"/>
              </w:rPr>
            </w:pPr>
          </w:p>
        </w:tc>
        <w:tc>
          <w:tcPr>
            <w:tcW w:w="1903" w:type="dxa"/>
            <w:vMerge/>
          </w:tcPr>
          <w:p w14:paraId="149F649A" w14:textId="77777777" w:rsidR="00354FFB" w:rsidRPr="00354FFB" w:rsidRDefault="00354FFB" w:rsidP="00354FFB">
            <w:pPr>
              <w:rPr>
                <w:rFonts w:ascii="Times New Roman" w:eastAsia="Calibri" w:hAnsi="Times New Roman" w:cs="Times New Roman"/>
              </w:rPr>
            </w:pPr>
          </w:p>
        </w:tc>
        <w:tc>
          <w:tcPr>
            <w:tcW w:w="1224" w:type="dxa"/>
            <w:vMerge/>
          </w:tcPr>
          <w:p w14:paraId="41E3132E" w14:textId="77777777" w:rsidR="00354FFB" w:rsidRPr="00354FFB" w:rsidRDefault="00354FFB" w:rsidP="00354FFB">
            <w:pPr>
              <w:rPr>
                <w:rFonts w:ascii="Times New Roman" w:eastAsia="Calibri" w:hAnsi="Times New Roman" w:cs="Times New Roman"/>
              </w:rPr>
            </w:pPr>
          </w:p>
        </w:tc>
        <w:tc>
          <w:tcPr>
            <w:tcW w:w="4080" w:type="dxa"/>
            <w:vMerge/>
          </w:tcPr>
          <w:p w14:paraId="3F639E22" w14:textId="77777777" w:rsidR="00354FFB" w:rsidRPr="00354FFB" w:rsidRDefault="00354FFB" w:rsidP="00354FFB">
            <w:pPr>
              <w:rPr>
                <w:rFonts w:ascii="Times New Roman" w:eastAsia="Calibri" w:hAnsi="Times New Roman" w:cs="Times New Roman"/>
              </w:rPr>
            </w:pPr>
          </w:p>
        </w:tc>
        <w:tc>
          <w:tcPr>
            <w:tcW w:w="6800" w:type="dxa"/>
          </w:tcPr>
          <w:p w14:paraId="6BB650B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254981EE" w14:textId="77777777" w:rsidTr="00A52685">
        <w:tc>
          <w:tcPr>
            <w:tcW w:w="272" w:type="dxa"/>
            <w:vMerge w:val="restart"/>
          </w:tcPr>
          <w:p w14:paraId="35299B6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4.</w:t>
            </w:r>
          </w:p>
        </w:tc>
        <w:tc>
          <w:tcPr>
            <w:tcW w:w="1903" w:type="dxa"/>
            <w:vMerge w:val="restart"/>
          </w:tcPr>
          <w:p w14:paraId="183CA80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6A06B89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9.3</w:t>
            </w:r>
          </w:p>
        </w:tc>
        <w:tc>
          <w:tcPr>
            <w:tcW w:w="4080" w:type="dxa"/>
            <w:vMerge w:val="restart"/>
          </w:tcPr>
          <w:p w14:paraId="1EE4142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2EE5145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 кв.м.</w:t>
            </w:r>
          </w:p>
        </w:tc>
      </w:tr>
      <w:tr w:rsidR="00354FFB" w:rsidRPr="00354FFB" w14:paraId="468FD713" w14:textId="77777777" w:rsidTr="00A52685">
        <w:tc>
          <w:tcPr>
            <w:tcW w:w="272" w:type="dxa"/>
            <w:vMerge/>
          </w:tcPr>
          <w:p w14:paraId="100A4FC5" w14:textId="77777777" w:rsidR="00354FFB" w:rsidRPr="00354FFB" w:rsidRDefault="00354FFB" w:rsidP="00354FFB">
            <w:pPr>
              <w:rPr>
                <w:rFonts w:ascii="Times New Roman" w:eastAsia="Calibri" w:hAnsi="Times New Roman" w:cs="Times New Roman"/>
              </w:rPr>
            </w:pPr>
          </w:p>
        </w:tc>
        <w:tc>
          <w:tcPr>
            <w:tcW w:w="1903" w:type="dxa"/>
            <w:vMerge/>
          </w:tcPr>
          <w:p w14:paraId="76A2F6E7" w14:textId="77777777" w:rsidR="00354FFB" w:rsidRPr="00354FFB" w:rsidRDefault="00354FFB" w:rsidP="00354FFB">
            <w:pPr>
              <w:rPr>
                <w:rFonts w:ascii="Times New Roman" w:eastAsia="Calibri" w:hAnsi="Times New Roman" w:cs="Times New Roman"/>
              </w:rPr>
            </w:pPr>
          </w:p>
        </w:tc>
        <w:tc>
          <w:tcPr>
            <w:tcW w:w="1224" w:type="dxa"/>
            <w:vMerge/>
          </w:tcPr>
          <w:p w14:paraId="64E700EA" w14:textId="77777777" w:rsidR="00354FFB" w:rsidRPr="00354FFB" w:rsidRDefault="00354FFB" w:rsidP="00354FFB">
            <w:pPr>
              <w:rPr>
                <w:rFonts w:ascii="Times New Roman" w:eastAsia="Calibri" w:hAnsi="Times New Roman" w:cs="Times New Roman"/>
              </w:rPr>
            </w:pPr>
          </w:p>
        </w:tc>
        <w:tc>
          <w:tcPr>
            <w:tcW w:w="4080" w:type="dxa"/>
            <w:vMerge/>
          </w:tcPr>
          <w:p w14:paraId="0D1AFABC" w14:textId="77777777" w:rsidR="00354FFB" w:rsidRPr="00354FFB" w:rsidRDefault="00354FFB" w:rsidP="00354FFB">
            <w:pPr>
              <w:rPr>
                <w:rFonts w:ascii="Times New Roman" w:eastAsia="Calibri" w:hAnsi="Times New Roman" w:cs="Times New Roman"/>
              </w:rPr>
            </w:pPr>
          </w:p>
        </w:tc>
        <w:tc>
          <w:tcPr>
            <w:tcW w:w="6800" w:type="dxa"/>
          </w:tcPr>
          <w:p w14:paraId="5F11BD1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20000 кв.м.</w:t>
            </w:r>
          </w:p>
        </w:tc>
      </w:tr>
      <w:tr w:rsidR="00354FFB" w:rsidRPr="00354FFB" w14:paraId="7B81BBE7" w14:textId="77777777" w:rsidTr="00A52685">
        <w:tc>
          <w:tcPr>
            <w:tcW w:w="272" w:type="dxa"/>
            <w:vMerge/>
          </w:tcPr>
          <w:p w14:paraId="173AC4D4" w14:textId="77777777" w:rsidR="00354FFB" w:rsidRPr="00354FFB" w:rsidRDefault="00354FFB" w:rsidP="00354FFB">
            <w:pPr>
              <w:rPr>
                <w:rFonts w:ascii="Times New Roman" w:eastAsia="Calibri" w:hAnsi="Times New Roman" w:cs="Times New Roman"/>
              </w:rPr>
            </w:pPr>
          </w:p>
        </w:tc>
        <w:tc>
          <w:tcPr>
            <w:tcW w:w="1903" w:type="dxa"/>
            <w:vMerge/>
          </w:tcPr>
          <w:p w14:paraId="449DB316" w14:textId="77777777" w:rsidR="00354FFB" w:rsidRPr="00354FFB" w:rsidRDefault="00354FFB" w:rsidP="00354FFB">
            <w:pPr>
              <w:rPr>
                <w:rFonts w:ascii="Times New Roman" w:eastAsia="Calibri" w:hAnsi="Times New Roman" w:cs="Times New Roman"/>
              </w:rPr>
            </w:pPr>
          </w:p>
        </w:tc>
        <w:tc>
          <w:tcPr>
            <w:tcW w:w="1224" w:type="dxa"/>
            <w:vMerge/>
          </w:tcPr>
          <w:p w14:paraId="70EC2410" w14:textId="77777777" w:rsidR="00354FFB" w:rsidRPr="00354FFB" w:rsidRDefault="00354FFB" w:rsidP="00354FFB">
            <w:pPr>
              <w:rPr>
                <w:rFonts w:ascii="Times New Roman" w:eastAsia="Calibri" w:hAnsi="Times New Roman" w:cs="Times New Roman"/>
              </w:rPr>
            </w:pPr>
          </w:p>
        </w:tc>
        <w:tc>
          <w:tcPr>
            <w:tcW w:w="4080" w:type="dxa"/>
            <w:vMerge/>
          </w:tcPr>
          <w:p w14:paraId="2E30682F" w14:textId="77777777" w:rsidR="00354FFB" w:rsidRPr="00354FFB" w:rsidRDefault="00354FFB" w:rsidP="00354FFB">
            <w:pPr>
              <w:rPr>
                <w:rFonts w:ascii="Times New Roman" w:eastAsia="Calibri" w:hAnsi="Times New Roman" w:cs="Times New Roman"/>
              </w:rPr>
            </w:pPr>
          </w:p>
        </w:tc>
        <w:tc>
          <w:tcPr>
            <w:tcW w:w="6800" w:type="dxa"/>
          </w:tcPr>
          <w:p w14:paraId="12199BF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354FFB" w:rsidRPr="00354FFB" w14:paraId="7431C159" w14:textId="77777777" w:rsidTr="00A52685">
        <w:tc>
          <w:tcPr>
            <w:tcW w:w="272" w:type="dxa"/>
          </w:tcPr>
          <w:p w14:paraId="3B12975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c>
          <w:tcPr>
            <w:tcW w:w="1903" w:type="dxa"/>
          </w:tcPr>
          <w:p w14:paraId="53439E6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Улично-дорожная сеть</w:t>
            </w:r>
          </w:p>
        </w:tc>
        <w:tc>
          <w:tcPr>
            <w:tcW w:w="1224" w:type="dxa"/>
          </w:tcPr>
          <w:p w14:paraId="64215E3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12.0.1</w:t>
            </w:r>
          </w:p>
        </w:tc>
        <w:tc>
          <w:tcPr>
            <w:tcW w:w="4080" w:type="dxa"/>
          </w:tcPr>
          <w:p w14:paraId="6F283AA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755FB86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54FFB" w:rsidRPr="00354FFB" w14:paraId="064E3C44" w14:textId="77777777" w:rsidTr="00A52685">
        <w:tc>
          <w:tcPr>
            <w:tcW w:w="272" w:type="dxa"/>
          </w:tcPr>
          <w:p w14:paraId="33D3584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6.</w:t>
            </w:r>
          </w:p>
        </w:tc>
        <w:tc>
          <w:tcPr>
            <w:tcW w:w="1903" w:type="dxa"/>
          </w:tcPr>
          <w:p w14:paraId="4DEDCF9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Благоустройство территории</w:t>
            </w:r>
          </w:p>
        </w:tc>
        <w:tc>
          <w:tcPr>
            <w:tcW w:w="1224" w:type="dxa"/>
          </w:tcPr>
          <w:p w14:paraId="3741B81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12.0.2</w:t>
            </w:r>
          </w:p>
        </w:tc>
        <w:tc>
          <w:tcPr>
            <w:tcW w:w="4080" w:type="dxa"/>
          </w:tcPr>
          <w:p w14:paraId="6F40E55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декоративных, технических, планировочных, конструктивных устройств, </w:t>
            </w:r>
            <w:r w:rsidRPr="00354FFB">
              <w:rPr>
                <w:rFonts w:ascii="Times New Roman" w:eastAsia="Tahoma" w:hAnsi="Times New Roman" w:cs="Times New Roman"/>
                <w:color w:val="000000"/>
                <w:sz w:val="20"/>
                <w:szCs w:val="20"/>
              </w:rPr>
              <w:lastRenderedPageBreak/>
              <w:t>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27ABD670" w14:textId="77777777" w:rsidR="00354FFB" w:rsidRPr="00354FFB" w:rsidRDefault="00354FFB" w:rsidP="00354FFB">
            <w:pPr>
              <w:rPr>
                <w:rFonts w:ascii="Times New Roman" w:eastAsia="Calibri" w:hAnsi="Times New Roman" w:cs="Times New Roman"/>
              </w:rPr>
            </w:pPr>
          </w:p>
        </w:tc>
      </w:tr>
    </w:tbl>
    <w:p w14:paraId="026AAB50" w14:textId="77777777" w:rsidR="00354FFB" w:rsidRPr="00354FFB" w:rsidRDefault="00354FFB" w:rsidP="00354FFB">
      <w:pPr>
        <w:spacing w:after="0" w:line="240" w:lineRule="auto"/>
        <w:rPr>
          <w:rFonts w:ascii="Times New Roman" w:eastAsia="Calibri" w:hAnsi="Times New Roman" w:cs="Times New Roman"/>
          <w:lang w:val=""/>
        </w:rPr>
      </w:pPr>
    </w:p>
    <w:p w14:paraId="513ACECA"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78" w:name="_Toc207795728"/>
      <w:r w:rsidRPr="00354FFB">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278"/>
    </w:p>
    <w:p w14:paraId="581BF419" w14:textId="77777777" w:rsidR="00354FFB" w:rsidRPr="00354FFB" w:rsidRDefault="00354FFB" w:rsidP="00354FFB">
      <w:pPr>
        <w:spacing w:after="0" w:line="240" w:lineRule="auto"/>
        <w:rPr>
          <w:rFonts w:ascii="Times New Roman" w:eastAsia="Calibri" w:hAnsi="Times New Roman" w:cs="Times New Roman"/>
          <w:lang w:val=""/>
        </w:rPr>
      </w:pPr>
    </w:p>
    <w:p w14:paraId="43705652"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79" w:name="_Toc207795729"/>
      <w:r w:rsidRPr="00354FFB">
        <w:rPr>
          <w:rFonts w:ascii="Times New Roman" w:eastAsia="Tahoma" w:hAnsi="Times New Roman" w:cs="Times New Roman"/>
          <w:b/>
          <w:bCs/>
          <w:color w:val="000000"/>
          <w:lang w:val=""/>
        </w:rPr>
        <w:t>Условно разрешенные виды использования земельных участков и объектов капитального строительства</w:t>
      </w:r>
      <w:bookmarkEnd w:id="279"/>
    </w:p>
    <w:tbl>
      <w:tblPr>
        <w:tblStyle w:val="157"/>
        <w:tblW w:w="5000" w:type="auto"/>
        <w:tblLook w:val="04A0" w:firstRow="1" w:lastRow="0" w:firstColumn="1" w:lastColumn="0" w:noHBand="0" w:noVBand="1"/>
      </w:tblPr>
      <w:tblGrid>
        <w:gridCol w:w="486"/>
        <w:gridCol w:w="1893"/>
        <w:gridCol w:w="1479"/>
        <w:gridCol w:w="4020"/>
        <w:gridCol w:w="6682"/>
      </w:tblGrid>
      <w:tr w:rsidR="00354FFB" w:rsidRPr="00354FFB" w14:paraId="2664EF66" w14:textId="77777777" w:rsidTr="00A52685">
        <w:trPr>
          <w:tblHeader/>
        </w:trPr>
        <w:tc>
          <w:tcPr>
            <w:tcW w:w="272" w:type="dxa"/>
          </w:tcPr>
          <w:p w14:paraId="47AC6F91"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3D40D71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7B8900F2"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51F6317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6CD444EB"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086352E9" w14:textId="77777777" w:rsidTr="00A52685">
        <w:trPr>
          <w:tblHeader/>
        </w:trPr>
        <w:tc>
          <w:tcPr>
            <w:tcW w:w="272" w:type="dxa"/>
          </w:tcPr>
          <w:p w14:paraId="0940D1A2"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16B6E27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011A7B9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70044EE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7055030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0B09E9D1" w14:textId="77777777" w:rsidTr="00A52685">
        <w:tc>
          <w:tcPr>
            <w:tcW w:w="272" w:type="dxa"/>
            <w:vMerge w:val="restart"/>
          </w:tcPr>
          <w:p w14:paraId="65705CE1"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22A8125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Площадки для занятий спортом</w:t>
            </w:r>
          </w:p>
        </w:tc>
        <w:tc>
          <w:tcPr>
            <w:tcW w:w="1224" w:type="dxa"/>
            <w:vMerge w:val="restart"/>
          </w:tcPr>
          <w:p w14:paraId="24D4249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5.1.3</w:t>
            </w:r>
          </w:p>
        </w:tc>
        <w:tc>
          <w:tcPr>
            <w:tcW w:w="4080" w:type="dxa"/>
            <w:vMerge w:val="restart"/>
          </w:tcPr>
          <w:p w14:paraId="798D7DC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6800" w:type="dxa"/>
          </w:tcPr>
          <w:p w14:paraId="441F97A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4AC1D765" w14:textId="77777777" w:rsidTr="00A52685">
        <w:tc>
          <w:tcPr>
            <w:tcW w:w="272" w:type="dxa"/>
            <w:vMerge/>
          </w:tcPr>
          <w:p w14:paraId="165BABFA" w14:textId="77777777" w:rsidR="00354FFB" w:rsidRPr="00354FFB" w:rsidRDefault="00354FFB" w:rsidP="00354FFB">
            <w:pPr>
              <w:rPr>
                <w:rFonts w:ascii="Times New Roman" w:eastAsia="Calibri" w:hAnsi="Times New Roman" w:cs="Times New Roman"/>
              </w:rPr>
            </w:pPr>
          </w:p>
        </w:tc>
        <w:tc>
          <w:tcPr>
            <w:tcW w:w="1903" w:type="dxa"/>
            <w:vMerge/>
          </w:tcPr>
          <w:p w14:paraId="55E1605F" w14:textId="77777777" w:rsidR="00354FFB" w:rsidRPr="00354FFB" w:rsidRDefault="00354FFB" w:rsidP="00354FFB">
            <w:pPr>
              <w:rPr>
                <w:rFonts w:ascii="Times New Roman" w:eastAsia="Calibri" w:hAnsi="Times New Roman" w:cs="Times New Roman"/>
              </w:rPr>
            </w:pPr>
          </w:p>
        </w:tc>
        <w:tc>
          <w:tcPr>
            <w:tcW w:w="1224" w:type="dxa"/>
            <w:vMerge/>
          </w:tcPr>
          <w:p w14:paraId="423B1273" w14:textId="77777777" w:rsidR="00354FFB" w:rsidRPr="00354FFB" w:rsidRDefault="00354FFB" w:rsidP="00354FFB">
            <w:pPr>
              <w:rPr>
                <w:rFonts w:ascii="Times New Roman" w:eastAsia="Calibri" w:hAnsi="Times New Roman" w:cs="Times New Roman"/>
              </w:rPr>
            </w:pPr>
          </w:p>
        </w:tc>
        <w:tc>
          <w:tcPr>
            <w:tcW w:w="4080" w:type="dxa"/>
            <w:vMerge/>
          </w:tcPr>
          <w:p w14:paraId="6F3F9BDE" w14:textId="77777777" w:rsidR="00354FFB" w:rsidRPr="00354FFB" w:rsidRDefault="00354FFB" w:rsidP="00354FFB">
            <w:pPr>
              <w:rPr>
                <w:rFonts w:ascii="Times New Roman" w:eastAsia="Calibri" w:hAnsi="Times New Roman" w:cs="Times New Roman"/>
              </w:rPr>
            </w:pPr>
          </w:p>
        </w:tc>
        <w:tc>
          <w:tcPr>
            <w:tcW w:w="6800" w:type="dxa"/>
          </w:tcPr>
          <w:p w14:paraId="764B888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15000 кв.м.</w:t>
            </w:r>
          </w:p>
        </w:tc>
      </w:tr>
      <w:tr w:rsidR="00354FFB" w:rsidRPr="00354FFB" w14:paraId="39EAD7CF" w14:textId="77777777" w:rsidTr="00A52685">
        <w:tc>
          <w:tcPr>
            <w:tcW w:w="272" w:type="dxa"/>
            <w:vMerge/>
          </w:tcPr>
          <w:p w14:paraId="09711FA0" w14:textId="77777777" w:rsidR="00354FFB" w:rsidRPr="00354FFB" w:rsidRDefault="00354FFB" w:rsidP="00354FFB">
            <w:pPr>
              <w:rPr>
                <w:rFonts w:ascii="Times New Roman" w:eastAsia="Calibri" w:hAnsi="Times New Roman" w:cs="Times New Roman"/>
              </w:rPr>
            </w:pPr>
          </w:p>
        </w:tc>
        <w:tc>
          <w:tcPr>
            <w:tcW w:w="1903" w:type="dxa"/>
            <w:vMerge/>
          </w:tcPr>
          <w:p w14:paraId="53D7001C" w14:textId="77777777" w:rsidR="00354FFB" w:rsidRPr="00354FFB" w:rsidRDefault="00354FFB" w:rsidP="00354FFB">
            <w:pPr>
              <w:rPr>
                <w:rFonts w:ascii="Times New Roman" w:eastAsia="Calibri" w:hAnsi="Times New Roman" w:cs="Times New Roman"/>
              </w:rPr>
            </w:pPr>
          </w:p>
        </w:tc>
        <w:tc>
          <w:tcPr>
            <w:tcW w:w="1224" w:type="dxa"/>
            <w:vMerge/>
          </w:tcPr>
          <w:p w14:paraId="7A2C1AD8" w14:textId="77777777" w:rsidR="00354FFB" w:rsidRPr="00354FFB" w:rsidRDefault="00354FFB" w:rsidP="00354FFB">
            <w:pPr>
              <w:rPr>
                <w:rFonts w:ascii="Times New Roman" w:eastAsia="Calibri" w:hAnsi="Times New Roman" w:cs="Times New Roman"/>
              </w:rPr>
            </w:pPr>
          </w:p>
        </w:tc>
        <w:tc>
          <w:tcPr>
            <w:tcW w:w="4080" w:type="dxa"/>
            <w:vMerge/>
          </w:tcPr>
          <w:p w14:paraId="090EC729" w14:textId="77777777" w:rsidR="00354FFB" w:rsidRPr="00354FFB" w:rsidRDefault="00354FFB" w:rsidP="00354FFB">
            <w:pPr>
              <w:rPr>
                <w:rFonts w:ascii="Times New Roman" w:eastAsia="Calibri" w:hAnsi="Times New Roman" w:cs="Times New Roman"/>
              </w:rPr>
            </w:pPr>
          </w:p>
        </w:tc>
        <w:tc>
          <w:tcPr>
            <w:tcW w:w="6800" w:type="dxa"/>
          </w:tcPr>
          <w:p w14:paraId="16FB189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5238698C" w14:textId="77777777" w:rsidTr="00A52685">
        <w:tc>
          <w:tcPr>
            <w:tcW w:w="272" w:type="dxa"/>
            <w:vMerge/>
          </w:tcPr>
          <w:p w14:paraId="0165E536" w14:textId="77777777" w:rsidR="00354FFB" w:rsidRPr="00354FFB" w:rsidRDefault="00354FFB" w:rsidP="00354FFB">
            <w:pPr>
              <w:rPr>
                <w:rFonts w:ascii="Times New Roman" w:eastAsia="Calibri" w:hAnsi="Times New Roman" w:cs="Times New Roman"/>
              </w:rPr>
            </w:pPr>
          </w:p>
        </w:tc>
        <w:tc>
          <w:tcPr>
            <w:tcW w:w="1903" w:type="dxa"/>
            <w:vMerge/>
          </w:tcPr>
          <w:p w14:paraId="3D170742" w14:textId="77777777" w:rsidR="00354FFB" w:rsidRPr="00354FFB" w:rsidRDefault="00354FFB" w:rsidP="00354FFB">
            <w:pPr>
              <w:rPr>
                <w:rFonts w:ascii="Times New Roman" w:eastAsia="Calibri" w:hAnsi="Times New Roman" w:cs="Times New Roman"/>
              </w:rPr>
            </w:pPr>
          </w:p>
        </w:tc>
        <w:tc>
          <w:tcPr>
            <w:tcW w:w="1224" w:type="dxa"/>
            <w:vMerge/>
          </w:tcPr>
          <w:p w14:paraId="377E4320" w14:textId="77777777" w:rsidR="00354FFB" w:rsidRPr="00354FFB" w:rsidRDefault="00354FFB" w:rsidP="00354FFB">
            <w:pPr>
              <w:rPr>
                <w:rFonts w:ascii="Times New Roman" w:eastAsia="Calibri" w:hAnsi="Times New Roman" w:cs="Times New Roman"/>
              </w:rPr>
            </w:pPr>
          </w:p>
        </w:tc>
        <w:tc>
          <w:tcPr>
            <w:tcW w:w="4080" w:type="dxa"/>
            <w:vMerge/>
          </w:tcPr>
          <w:p w14:paraId="01E1E0E5" w14:textId="77777777" w:rsidR="00354FFB" w:rsidRPr="00354FFB" w:rsidRDefault="00354FFB" w:rsidP="00354FFB">
            <w:pPr>
              <w:rPr>
                <w:rFonts w:ascii="Times New Roman" w:eastAsia="Calibri" w:hAnsi="Times New Roman" w:cs="Times New Roman"/>
              </w:rPr>
            </w:pPr>
          </w:p>
        </w:tc>
        <w:tc>
          <w:tcPr>
            <w:tcW w:w="6800" w:type="dxa"/>
          </w:tcPr>
          <w:p w14:paraId="517D627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bl>
    <w:p w14:paraId="5935EE4F" w14:textId="77777777" w:rsidR="00354FFB" w:rsidRPr="00354FFB" w:rsidRDefault="00354FFB" w:rsidP="00354FFB">
      <w:pPr>
        <w:spacing w:after="0" w:line="240" w:lineRule="auto"/>
        <w:rPr>
          <w:rFonts w:ascii="Times New Roman" w:eastAsia="Calibri" w:hAnsi="Times New Roman" w:cs="Times New Roman"/>
          <w:lang w:val=""/>
        </w:rPr>
      </w:pPr>
    </w:p>
    <w:p w14:paraId="05042D5C" w14:textId="77777777" w:rsidR="00354FFB" w:rsidRPr="00354FFB" w:rsidRDefault="00354FFB" w:rsidP="007D2206">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280" w:name="_Toc207795730"/>
      <w:r w:rsidRPr="00354FFB">
        <w:rPr>
          <w:rFonts w:ascii="Times New Roman" w:eastAsia="Tahoma" w:hAnsi="Times New Roman" w:cs="Times New Roman"/>
          <w:b/>
          <w:bCs/>
          <w:color w:val="000000"/>
          <w:lang w:val=""/>
        </w:rPr>
        <w:t>Особенности применения градостроительного регламента</w:t>
      </w:r>
      <w:bookmarkEnd w:id="280"/>
    </w:p>
    <w:p w14:paraId="0C4CE20A" w14:textId="77777777" w:rsidR="00354FFB" w:rsidRPr="00354FFB" w:rsidRDefault="00354FFB" w:rsidP="007D2206">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354FFB">
        <w:rPr>
          <w:rFonts w:ascii="Times New Roman" w:eastAsia="Tahoma" w:hAnsi="Times New Roman" w:cs="Times New Roman"/>
          <w:color w:val="000000"/>
          <w:sz w:val="20"/>
          <w:szCs w:val="20"/>
          <w:lang w:val=""/>
        </w:rPr>
        <w:br/>
        <w:t xml:space="preserve">-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w:t>
      </w:r>
      <w:r w:rsidRPr="00354FFB">
        <w:rPr>
          <w:rFonts w:ascii="Times New Roman" w:eastAsia="Tahoma" w:hAnsi="Times New Roman" w:cs="Times New Roman"/>
          <w:color w:val="000000"/>
          <w:sz w:val="20"/>
          <w:szCs w:val="20"/>
          <w:lang w:val=""/>
        </w:rPr>
        <w:lastRenderedPageBreak/>
        <w:t>объекта;</w:t>
      </w:r>
      <w:r w:rsidRPr="00354FFB">
        <w:rPr>
          <w:rFonts w:ascii="Times New Roman" w:eastAsia="Tahoma" w:hAnsi="Times New Roman" w:cs="Times New Roman"/>
          <w:color w:val="000000"/>
          <w:sz w:val="20"/>
          <w:szCs w:val="20"/>
          <w:lang w:val=""/>
        </w:rPr>
        <w:br/>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354FFB">
        <w:rPr>
          <w:rFonts w:ascii="Times New Roman" w:eastAsia="Tahoma" w:hAnsi="Times New Roman"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354FFB">
        <w:rPr>
          <w:rFonts w:ascii="Times New Roman" w:eastAsia="Tahoma" w:hAnsi="Times New Roman" w:cs="Times New Roman"/>
          <w:color w:val="000000"/>
          <w:sz w:val="20"/>
          <w:szCs w:val="20"/>
          <w:lang w:val=""/>
        </w:rPr>
        <w:br/>
        <w:t xml:space="preserve">     Формирование земельного участка под размещение вспомогательных объектов не требуется.</w:t>
      </w:r>
      <w:r w:rsidRPr="00354FFB">
        <w:rPr>
          <w:rFonts w:ascii="Times New Roman" w:eastAsia="Tahoma" w:hAnsi="Times New Roman" w:cs="Times New Roman"/>
          <w:color w:val="000000"/>
          <w:sz w:val="20"/>
          <w:szCs w:val="20"/>
          <w:lang w:val=""/>
        </w:rPr>
        <w:br/>
        <w:t>Максимальная общая площадь застройки объектов вспомогательного характера (за исключением навесов) - не более общей площади застройки объекта общественно-делового назначения.</w:t>
      </w:r>
      <w:r w:rsidRPr="00354FFB">
        <w:rPr>
          <w:rFonts w:ascii="Times New Roman" w:eastAsia="Tahoma" w:hAnsi="Times New Roman"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354FFB">
        <w:rPr>
          <w:rFonts w:ascii="Times New Roman" w:eastAsia="Tahoma" w:hAnsi="Times New Roman" w:cs="Times New Roman"/>
          <w:color w:val="000000"/>
          <w:sz w:val="20"/>
          <w:szCs w:val="20"/>
          <w:lang w:val=""/>
        </w:rPr>
        <w:br/>
        <w:t>Требования к озеленению земельных участков:</w:t>
      </w:r>
      <w:r w:rsidRPr="00354FFB">
        <w:rPr>
          <w:rFonts w:ascii="Times New Roman" w:eastAsia="Tahoma" w:hAnsi="Times New Roman" w:cs="Times New Roman"/>
          <w:color w:val="000000"/>
          <w:sz w:val="20"/>
          <w:szCs w:val="20"/>
          <w:lang w:val=""/>
        </w:rPr>
        <w:br/>
        <w:t>До границы смежного земельного участка расстояния по санитарно-бытовым требованиям должны быть не менее:</w:t>
      </w:r>
      <w:r w:rsidRPr="00354FFB">
        <w:rPr>
          <w:rFonts w:ascii="Times New Roman" w:eastAsia="Tahoma" w:hAnsi="Times New Roman" w:cs="Times New Roman"/>
          <w:color w:val="000000"/>
          <w:sz w:val="20"/>
          <w:szCs w:val="20"/>
          <w:lang w:val=""/>
        </w:rPr>
        <w:br/>
        <w:t>от стволов высокорослых деревьев - 4 м;</w:t>
      </w:r>
      <w:r w:rsidRPr="00354FFB">
        <w:rPr>
          <w:rFonts w:ascii="Times New Roman" w:eastAsia="Tahoma" w:hAnsi="Times New Roman" w:cs="Times New Roman"/>
          <w:color w:val="000000"/>
          <w:sz w:val="20"/>
          <w:szCs w:val="20"/>
          <w:lang w:val=""/>
        </w:rPr>
        <w:br/>
        <w:t>от среднерослых - 2 м;</w:t>
      </w:r>
      <w:r w:rsidRPr="00354FFB">
        <w:rPr>
          <w:rFonts w:ascii="Times New Roman" w:eastAsia="Tahoma" w:hAnsi="Times New Roman" w:cs="Times New Roman"/>
          <w:color w:val="000000"/>
          <w:sz w:val="20"/>
          <w:szCs w:val="20"/>
          <w:lang w:val=""/>
        </w:rPr>
        <w:br/>
        <w:t>от кустарника - 1 м.</w:t>
      </w:r>
      <w:r w:rsidRPr="00354FFB">
        <w:rPr>
          <w:rFonts w:ascii="Times New Roman" w:eastAsia="Tahoma" w:hAnsi="Times New Roman" w:cs="Times New Roman"/>
          <w:color w:val="000000"/>
          <w:sz w:val="20"/>
          <w:szCs w:val="20"/>
          <w:lang w:val=""/>
        </w:rPr>
        <w:br/>
        <w:t xml:space="preserve"> В площадь озеленения участка общественно-делового назначения кроме озеленения на поверхности включаются крупномерные лиственные зеленые насаждения из расчета: </w:t>
      </w:r>
      <w:r w:rsidRPr="00354FFB">
        <w:rPr>
          <w:rFonts w:ascii="Times New Roman" w:eastAsia="Tahoma" w:hAnsi="Times New Roman" w:cs="Times New Roman"/>
          <w:color w:val="000000"/>
          <w:sz w:val="20"/>
          <w:szCs w:val="20"/>
          <w:lang w:val=""/>
        </w:rPr>
        <w:br/>
        <w:t xml:space="preserve">для посадочного материала с обхватом ствола от 4 до 8 см – 12 кв. м озелененных территорий на одно дерево;                         </w:t>
      </w:r>
      <w:r w:rsidRPr="00354FFB">
        <w:rPr>
          <w:rFonts w:ascii="Times New Roman" w:eastAsia="Tahoma" w:hAnsi="Times New Roman" w:cs="Times New Roman"/>
          <w:color w:val="000000"/>
          <w:sz w:val="20"/>
          <w:szCs w:val="20"/>
          <w:lang w:val=""/>
        </w:rPr>
        <w:br/>
        <w:t>для посадочного материала с обхватом ствола от 8 до 16 см – 20 кв. м озелененных территорий на одно дерево;</w:t>
      </w:r>
      <w:r w:rsidRPr="00354FFB">
        <w:rPr>
          <w:rFonts w:ascii="Times New Roman" w:eastAsia="Tahoma" w:hAnsi="Times New Roman" w:cs="Times New Roman"/>
          <w:color w:val="000000"/>
          <w:sz w:val="20"/>
          <w:szCs w:val="20"/>
          <w:lang w:val=""/>
        </w:rPr>
        <w:br/>
        <w:t>для кустарниковых насаждений высотой от 1 м и площадью 1 кв. м. – 6 кв. м;</w:t>
      </w:r>
      <w:r w:rsidRPr="00354FFB">
        <w:rPr>
          <w:rFonts w:ascii="Times New Roman" w:eastAsia="Tahoma" w:hAnsi="Times New Roman" w:cs="Times New Roman"/>
          <w:color w:val="000000"/>
          <w:sz w:val="20"/>
          <w:szCs w:val="20"/>
          <w:lang w:val=""/>
        </w:rPr>
        <w:br/>
        <w:t>для сохраняемых в границах земельного участка крупномерных лиственных насаждений с обхватом ствола от 16 см - 40 кв. м озелененных территорий на одно дерево.</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Площадки для мусоросборников:</w:t>
      </w:r>
      <w:r w:rsidRPr="00354FFB">
        <w:rPr>
          <w:rFonts w:ascii="Times New Roman" w:eastAsia="Tahoma" w:hAnsi="Times New Roman"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354FFB">
        <w:rPr>
          <w:rFonts w:ascii="Times New Roman" w:eastAsia="Tahoma" w:hAnsi="Times New Roman" w:cs="Times New Roman"/>
          <w:color w:val="000000"/>
          <w:sz w:val="20"/>
          <w:szCs w:val="20"/>
          <w:lang w:val=""/>
        </w:rPr>
        <w:br/>
        <w:t>- общее количество контейнеров не более 5 шт;</w:t>
      </w:r>
      <w:r w:rsidRPr="00354FFB">
        <w:rPr>
          <w:rFonts w:ascii="Times New Roman" w:eastAsia="Tahoma" w:hAnsi="Times New Roman" w:cs="Times New Roman"/>
          <w:color w:val="000000"/>
          <w:sz w:val="20"/>
          <w:szCs w:val="20"/>
          <w:lang w:val=""/>
        </w:rPr>
        <w:br/>
        <w:t>- расстояние от мусоросборников до границы смежного земельного участка не менее - 4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Общественные туалеты, надворные уборные:</w:t>
      </w:r>
      <w:r w:rsidRPr="00354FFB">
        <w:rPr>
          <w:rFonts w:ascii="Times New Roman" w:eastAsia="Tahoma" w:hAnsi="Times New Roman" w:cs="Times New Roman"/>
          <w:color w:val="000000"/>
          <w:sz w:val="20"/>
          <w:szCs w:val="20"/>
          <w:lang w:val=""/>
        </w:rPr>
        <w:br/>
        <w:t>- расстояние от соседнего жилого дома не менее - 12 м;</w:t>
      </w:r>
      <w:r w:rsidRPr="00354FFB">
        <w:rPr>
          <w:rFonts w:ascii="Times New Roman" w:eastAsia="Tahoma" w:hAnsi="Times New Roman" w:cs="Times New Roman"/>
          <w:color w:val="000000"/>
          <w:sz w:val="20"/>
          <w:szCs w:val="20"/>
          <w:lang w:val=""/>
        </w:rPr>
        <w:br/>
        <w:t xml:space="preserve">- расстояние от красной линии не менее - 10 м; </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Pr="00354FFB">
        <w:rPr>
          <w:rFonts w:ascii="Times New Roman" w:eastAsia="Tahoma" w:hAnsi="Times New Roman" w:cs="Times New Roman"/>
          <w:color w:val="000000"/>
          <w:sz w:val="20"/>
          <w:szCs w:val="20"/>
          <w:lang w:val=""/>
        </w:rPr>
        <w:br/>
        <w:t>- расстояние от туалета до источника водоснабжения (колодца) – не менее 25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br/>
        <w:t xml:space="preserve"> Септики, водонепроницаемые выгребы, фильтрующие колодцы:</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Pr="00354FFB">
        <w:rPr>
          <w:rFonts w:ascii="Times New Roman" w:eastAsia="Tahoma" w:hAnsi="Times New Roman" w:cs="Times New Roman"/>
          <w:color w:val="000000"/>
          <w:sz w:val="20"/>
          <w:szCs w:val="20"/>
          <w:lang w:val=""/>
        </w:rPr>
        <w:br/>
        <w:t xml:space="preserve">- расстояние от фундамента построек до септика, водонепроницаемого выгреба - не менее 5 м; </w:t>
      </w:r>
      <w:r w:rsidRPr="00354FFB">
        <w:rPr>
          <w:rFonts w:ascii="Times New Roman" w:eastAsia="Tahoma" w:hAnsi="Times New Roman" w:cs="Times New Roman"/>
          <w:color w:val="000000"/>
          <w:sz w:val="20"/>
          <w:szCs w:val="20"/>
          <w:lang w:val=""/>
        </w:rPr>
        <w:br/>
        <w:t>- расстояние от фундамента построек до фильтрующего колодца - не менее 8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Локальные очистные сооружения (ЛОС):</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- 1 м;</w:t>
      </w:r>
      <w:r w:rsidRPr="00354FFB">
        <w:rPr>
          <w:rFonts w:ascii="Times New Roman" w:eastAsia="Tahoma" w:hAnsi="Times New Roman" w:cs="Times New Roman"/>
          <w:color w:val="000000"/>
          <w:sz w:val="20"/>
          <w:szCs w:val="20"/>
          <w:lang w:val=""/>
        </w:rPr>
        <w:br/>
        <w:t>- расстояние от фундамента жилого дома, расположенного в границах земельного участка – устанавливается собственником в зависимости от технических характеристик ЛОС;</w:t>
      </w:r>
      <w:r w:rsidRPr="00354FFB">
        <w:rPr>
          <w:rFonts w:ascii="Times New Roman" w:eastAsia="Tahoma" w:hAnsi="Times New Roman"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Трансформаторные подстанции, газораспределительные пункты:</w:t>
      </w:r>
      <w:r w:rsidRPr="00354FFB">
        <w:rPr>
          <w:rFonts w:ascii="Times New Roman" w:eastAsia="Tahoma" w:hAnsi="Times New Roman" w:cs="Times New Roman"/>
          <w:color w:val="000000"/>
          <w:sz w:val="20"/>
          <w:szCs w:val="20"/>
          <w:lang w:val=""/>
        </w:rPr>
        <w:br/>
        <w:t>- расстояние от границ земельного участка не менее - 1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Приобъектные автостоянки коммерческих объектов для парковки автомобилей работников и посетителей:</w:t>
      </w:r>
      <w:r w:rsidRPr="00354FFB">
        <w:rPr>
          <w:rFonts w:ascii="Times New Roman" w:eastAsia="Tahoma" w:hAnsi="Times New Roman" w:cs="Times New Roman"/>
          <w:color w:val="000000"/>
          <w:sz w:val="20"/>
          <w:szCs w:val="20"/>
          <w:lang w:val=""/>
        </w:rPr>
        <w:br/>
        <w:t>- разрывы до зданий различного назначения – согласно требованиям санитарно-эпидемиологических правил и нормативов;</w:t>
      </w:r>
      <w:r w:rsidRPr="00354FFB">
        <w:rPr>
          <w:rFonts w:ascii="Times New Roman" w:eastAsia="Tahoma" w:hAnsi="Times New Roman" w:cs="Times New Roman"/>
          <w:color w:val="000000"/>
          <w:sz w:val="20"/>
          <w:szCs w:val="20"/>
          <w:lang w:val=""/>
        </w:rPr>
        <w:br/>
        <w:t>-требуемое количество машино-мест на одну расчетную единицу по видам использования должно быть обеспечено согласно действующим нормативам градостроительного проектирования Краснодарского края.</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В общественно-деловой зоне в зависимости от ее размеров и планировочной организации формируется система взаимосвязанных общественных пространств (главные улицы, площади, пешеходные зоны).</w:t>
      </w:r>
      <w:r w:rsidRPr="00354FFB">
        <w:rPr>
          <w:rFonts w:ascii="Times New Roman" w:eastAsia="Tahoma" w:hAnsi="Times New Roman" w:cs="Times New Roman"/>
          <w:color w:val="000000"/>
          <w:sz w:val="20"/>
          <w:szCs w:val="20"/>
          <w:lang w:val=""/>
        </w:rPr>
        <w:br/>
        <w:t xml:space="preserve">   При этом формируется единая пешеходная зона, обеспечивающая удобство подхода к зданиям центра, остановкам транспорта и озелененным рекреационным площадкам.</w:t>
      </w:r>
      <w:r w:rsidRPr="00354FFB">
        <w:rPr>
          <w:rFonts w:ascii="Times New Roman" w:eastAsia="Tahoma" w:hAnsi="Times New Roman" w:cs="Times New Roman"/>
          <w:color w:val="000000"/>
          <w:sz w:val="20"/>
          <w:szCs w:val="20"/>
          <w:lang w:val=""/>
        </w:rPr>
        <w:br/>
        <w:t xml:space="preserve">  При проектировании транспортной инфраструктуры общественно-деловых зон следует предусматривать увязку с единой системой транспортной и улично-дорожной сети, обеспечивающую удобные, быстрые и безопасные транспортные связи со всеми функциональными зонами муниципальных районов, городских округов и поселений.</w:t>
      </w:r>
      <w:r w:rsidRPr="00354FFB">
        <w:rPr>
          <w:rFonts w:ascii="Times New Roman" w:eastAsia="Tahoma" w:hAnsi="Times New Roman" w:cs="Times New Roman"/>
          <w:color w:val="000000"/>
          <w:sz w:val="20"/>
          <w:szCs w:val="20"/>
          <w:lang w:val=""/>
        </w:rPr>
        <w:br/>
        <w:t xml:space="preserve">  Подъезд грузового автомобильного транспорта к объектам, расположенным в общественно-деловой зоне, на магистральных улицах должен быть организован с боковых или параллельных улиц, без пересечения пешеходного пути.</w:t>
      </w:r>
      <w:r w:rsidRPr="00354FFB">
        <w:rPr>
          <w:rFonts w:ascii="Times New Roman" w:eastAsia="Tahoma" w:hAnsi="Times New Roman" w:cs="Times New Roman"/>
          <w:color w:val="000000"/>
          <w:sz w:val="20"/>
          <w:szCs w:val="20"/>
          <w:lang w:val=""/>
        </w:rPr>
        <w:br/>
        <w:t xml:space="preserve">  Расстояния между остановками общественного пассажирского транспорта в общественно-деловой зоне не должны превышать 250 метров.</w:t>
      </w:r>
      <w:r w:rsidRPr="00354FFB">
        <w:rPr>
          <w:rFonts w:ascii="Times New Roman" w:eastAsia="Tahoma" w:hAnsi="Times New Roman" w:cs="Times New Roman"/>
          <w:color w:val="000000"/>
          <w:sz w:val="20"/>
          <w:szCs w:val="20"/>
          <w:lang w:val=""/>
        </w:rPr>
        <w:br/>
        <w:t xml:space="preserve">  В общественно-деловом центре дальность подходов из любой точки общественно-делового центра до остановки общественного пассажирского транспорта не должна превышать 250 м; до ближайшей автостоянки (парковки) автомобилей - 100 м; до общественного туалета - 150 м.</w:t>
      </w:r>
      <w:r w:rsidRPr="00354FFB">
        <w:rPr>
          <w:rFonts w:ascii="Times New Roman" w:eastAsia="Tahoma" w:hAnsi="Times New Roman" w:cs="Times New Roman"/>
          <w:color w:val="000000"/>
          <w:sz w:val="20"/>
          <w:szCs w:val="20"/>
          <w:lang w:val=""/>
        </w:rPr>
        <w:br/>
        <w:t xml:space="preserve"> Доступ к земельному участку, не имеющему границ с территориями общего пользования, обеспечивается путем установления сервитута, зарегистрированного в 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При создании архитектурных решений фасадов зданий жилого и общественного назначения параметры принимать согласно статье 35 «Требования к архитектурно-градостроительному облику объекта капитального строительства». Рекомендуется применять Методические рекомендации по применению требований к архитектурно-градостроительному облику объекта капитального строительства, разработанные Институтом развития градостроительства и городской среды Краснодарского края.</w:t>
      </w:r>
      <w:r w:rsidRPr="00354FFB">
        <w:rPr>
          <w:rFonts w:ascii="Times New Roman" w:eastAsia="Tahoma" w:hAnsi="Times New Roman" w:cs="Times New Roman"/>
          <w:color w:val="000000"/>
          <w:sz w:val="20"/>
          <w:szCs w:val="20"/>
          <w:lang w:val=""/>
        </w:rPr>
        <w:br/>
        <w:t xml:space="preserve">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Pr="00354FFB">
        <w:rPr>
          <w:rFonts w:ascii="Times New Roman" w:eastAsia="Tahoma" w:hAnsi="Times New Roman" w:cs="Times New Roman"/>
          <w:color w:val="000000"/>
          <w:sz w:val="20"/>
          <w:szCs w:val="20"/>
          <w:lang w:val=""/>
        </w:rPr>
        <w:br/>
        <w:t>Элементы систем кондиционирования (наружные блоки систем кондиционирования и вентиляции, отверстия для монтажа бризера), а также антенны должны:</w:t>
      </w:r>
      <w:r w:rsidRPr="00354FFB">
        <w:rPr>
          <w:rFonts w:ascii="Times New Roman" w:eastAsia="Tahoma" w:hAnsi="Times New Roman" w:cs="Times New Roman"/>
          <w:color w:val="000000"/>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Pr="00354FFB">
        <w:rPr>
          <w:rFonts w:ascii="Times New Roman" w:eastAsia="Tahoma" w:hAnsi="Times New Roman" w:cs="Times New Roman"/>
          <w:color w:val="000000"/>
          <w:sz w:val="20"/>
          <w:szCs w:val="20"/>
          <w:lang w:val=""/>
        </w:rPr>
        <w:br/>
        <w:t>- размещаться с использованием стандартных конструкций крепления и с использованием маскирующих ограждений;</w:t>
      </w:r>
      <w:r w:rsidRPr="00354FFB">
        <w:rPr>
          <w:rFonts w:ascii="Times New Roman" w:eastAsia="Tahoma" w:hAnsi="Times New Roman" w:cs="Times New Roman"/>
          <w:color w:val="000000"/>
          <w:sz w:val="20"/>
          <w:szCs w:val="20"/>
          <w:lang w:val=""/>
        </w:rPr>
        <w:br/>
        <w:t>- оснащаться кабель-каналами, скрытыми за фасадом или замаскированными в тон колера соответствующей плоскости фасада.</w:t>
      </w:r>
      <w:r w:rsidRPr="00354FFB">
        <w:rPr>
          <w:rFonts w:ascii="Times New Roman" w:eastAsia="Tahoma" w:hAnsi="Times New Roman" w:cs="Times New Roman"/>
          <w:color w:val="000000"/>
          <w:sz w:val="20"/>
          <w:szCs w:val="20"/>
          <w:lang w:val=""/>
        </w:rPr>
        <w:br/>
        <w:t>Маскирующие ограждения кондиционерных блоков – решётки, жалюзи, корзины – должны устанавливаться в целях сохранения архитектурного облика объекта. Маскирующие ограждения должны иметь окраску, соответствующую одному из колеров элементов здания (стен, перекрытий, элементов окон, цоколя).</w:t>
      </w:r>
      <w:r w:rsidRPr="00354FFB">
        <w:rPr>
          <w:rFonts w:ascii="Times New Roman" w:eastAsia="Tahoma" w:hAnsi="Times New Roman" w:cs="Times New Roman"/>
          <w:color w:val="000000"/>
          <w:sz w:val="20"/>
          <w:szCs w:val="20"/>
          <w:lang w:val=""/>
        </w:rPr>
        <w:br/>
        <w:t xml:space="preserve">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Цветовое решение должно осуществляться в нейтральных (с максимальной прозрачностью, без искажения цвета) и серых оттенках. </w:t>
      </w:r>
      <w:r w:rsidRPr="00354FFB">
        <w:rPr>
          <w:rFonts w:ascii="Times New Roman" w:eastAsia="Tahoma" w:hAnsi="Times New Roman" w:cs="Times New Roman"/>
          <w:color w:val="000000"/>
          <w:sz w:val="20"/>
          <w:szCs w:val="20"/>
          <w:lang w:val=""/>
        </w:rPr>
        <w:br/>
        <w:t xml:space="preserve">Предусмотреть цветовое решение цоколя, соответствующее одному из колеров элементов здания. </w:t>
      </w:r>
      <w:r w:rsidRPr="00354FFB">
        <w:rPr>
          <w:rFonts w:ascii="Times New Roman" w:eastAsia="Tahoma" w:hAnsi="Times New Roman" w:cs="Times New Roman"/>
          <w:color w:val="000000"/>
          <w:sz w:val="20"/>
          <w:szCs w:val="20"/>
          <w:lang w:val=""/>
        </w:rPr>
        <w:br/>
        <w:t xml:space="preserve">Все элементы кровли зданий любого назначения должны выполняться в едином цветовом решении.  </w:t>
      </w:r>
      <w:r w:rsidRPr="00354FFB">
        <w:rPr>
          <w:rFonts w:ascii="Times New Roman" w:eastAsia="Tahoma" w:hAnsi="Times New Roman" w:cs="Times New Roman"/>
          <w:color w:val="000000"/>
          <w:sz w:val="20"/>
          <w:szCs w:val="20"/>
          <w:lang w:val=""/>
        </w:rPr>
        <w:br/>
        <w:t>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Pr="00354FFB">
        <w:rPr>
          <w:rFonts w:ascii="Times New Roman" w:eastAsia="Tahoma" w:hAnsi="Times New Roman" w:cs="Times New Roman"/>
          <w:color w:val="000000"/>
          <w:sz w:val="20"/>
          <w:szCs w:val="20"/>
          <w:lang w:val=""/>
        </w:rPr>
        <w:br/>
        <w:t xml:space="preserve">Обязательным к обеспечению зданий общественного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Pr="00354FFB">
        <w:rPr>
          <w:rFonts w:ascii="Times New Roman" w:eastAsia="Tahoma" w:hAnsi="Times New Roman" w:cs="Times New Roman"/>
          <w:color w:val="000000"/>
          <w:sz w:val="20"/>
          <w:szCs w:val="20"/>
          <w:lang w:val=""/>
        </w:rPr>
        <w:br/>
        <w:t>Минимальные противопожарные расстояния (разрывы) между жилыми, общественными (в том числе административными, бытовыми) зданиями и сооружениями следует принимать в соответствии с таблицей 1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br/>
        <w:t xml:space="preserve">      Изменение общего рельефа участка, осуществляемое путем выемки или насыпи приводящее к увеличению (уменьшению) высотных отметок земельного участка относительно смежных земельных участков и ведущее к изменению существующей водоотводной (дренажной) системы территории, к заболачиванию (переувлажнению) смежных земельных участков и прилегающих территорий или нарушению иных законных прав владельцев смежных земельных участков допускается только по согласованию с правообладателями смежных земельных участков и при условии обязательного выполнения мероприятий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При поднятии уровня земельного участка выше уровня смежных земельных участков более чем на 0,3м необходимо письменное согласие правообладателей этих участков.</w:t>
      </w:r>
      <w:r w:rsidRPr="00354FFB">
        <w:rPr>
          <w:rFonts w:ascii="Times New Roman" w:eastAsia="Tahoma" w:hAnsi="Times New Roman" w:cs="Times New Roman"/>
          <w:color w:val="000000"/>
          <w:sz w:val="20"/>
          <w:szCs w:val="20"/>
          <w:lang w:val=""/>
        </w:rPr>
        <w:br/>
        <w:t xml:space="preserve">   В случаях отсутствия системы ливневой канализации вдоль улицы, к которой примыкает участок застройки, необходимо выполнение работ по отведению ливневых стоков с застраиваемой территории в ближайшую ливневую канализацию, либо устройство локальных накопителей.</w:t>
      </w:r>
      <w:r w:rsidRPr="00354FFB">
        <w:rPr>
          <w:rFonts w:ascii="Times New Roman" w:eastAsia="Tahoma" w:hAnsi="Times New Roman" w:cs="Times New Roman"/>
          <w:color w:val="000000"/>
          <w:sz w:val="20"/>
          <w:szCs w:val="20"/>
          <w:lang w:val=""/>
        </w:rPr>
        <w:br/>
        <w:t xml:space="preserve">   Все строения должны быть обеспечены системами водоотведения с кровли, с целью предотвращения подтопления соседних земельных участков и строений.</w:t>
      </w:r>
      <w:r w:rsidRPr="00354FFB">
        <w:rPr>
          <w:rFonts w:ascii="Times New Roman" w:eastAsia="Tahoma" w:hAnsi="Times New Roman" w:cs="Times New Roman"/>
          <w:color w:val="000000"/>
          <w:sz w:val="20"/>
          <w:szCs w:val="20"/>
          <w:lang w:val=""/>
        </w:rPr>
        <w:br/>
        <w:t xml:space="preserve">   Отмостка здания должна располагаться в пределах отведенного (предоставленного) земельного участка, ширина -  не менее 0,8 м, уклон отмостки рекомендуется принимать не менее 10 % в сторону от здания.</w:t>
      </w:r>
      <w:r w:rsidRPr="00354FFB">
        <w:rPr>
          <w:rFonts w:ascii="Times New Roman" w:eastAsia="Tahoma" w:hAnsi="Times New Roman"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354FFB">
        <w:rPr>
          <w:rFonts w:ascii="Times New Roman" w:eastAsia="Tahoma" w:hAnsi="Times New Roman" w:cs="Times New Roman"/>
          <w:color w:val="000000"/>
          <w:sz w:val="20"/>
          <w:szCs w:val="20"/>
          <w:lang w:val=""/>
        </w:rPr>
        <w:b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sidRPr="00354FFB">
        <w:rPr>
          <w:rFonts w:ascii="Times New Roman" w:eastAsia="Tahoma" w:hAnsi="Times New Roman" w:cs="Times New Roman"/>
          <w:color w:val="000000"/>
          <w:sz w:val="20"/>
          <w:szCs w:val="20"/>
          <w:lang w:val=""/>
        </w:rPr>
        <w:br/>
        <w:t>В границах зон затопления, подтопления запрещаются:</w:t>
      </w:r>
      <w:r w:rsidRPr="00354FFB">
        <w:rPr>
          <w:rFonts w:ascii="Times New Roman" w:eastAsia="Tahoma" w:hAnsi="Times New Roman" w:cs="Times New Roman"/>
          <w:color w:val="000000"/>
          <w:sz w:val="20"/>
          <w:szCs w:val="20"/>
          <w:lang w:val=""/>
        </w:rPr>
        <w:br/>
        <w:t>- использование сточных вод в целях регулирования плодородия почв;</w:t>
      </w:r>
      <w:r w:rsidRPr="00354FFB">
        <w:rPr>
          <w:rFonts w:ascii="Times New Roman" w:eastAsia="Tahoma" w:hAnsi="Times New Roman" w:cs="Times New Roman"/>
          <w:color w:val="000000"/>
          <w:sz w:val="20"/>
          <w:szCs w:val="20"/>
          <w:lang w:val=""/>
        </w:rPr>
        <w:br/>
        <w:t>-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sidRPr="00354FFB">
        <w:rPr>
          <w:rFonts w:ascii="Times New Roman" w:eastAsia="Tahoma" w:hAnsi="Times New Roman" w:cs="Times New Roman"/>
          <w:color w:val="000000"/>
          <w:sz w:val="20"/>
          <w:szCs w:val="20"/>
          <w:lang w:val=""/>
        </w:rPr>
        <w:br/>
        <w:t>- осуществление авиационных мер по борьбе с вредными организмами.</w:t>
      </w:r>
      <w:r w:rsidRPr="00354FFB">
        <w:rPr>
          <w:rFonts w:ascii="Times New Roman" w:eastAsia="Tahoma" w:hAnsi="Times New Roman"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354FFB">
        <w:rPr>
          <w:rFonts w:ascii="Times New Roman" w:eastAsia="Tahoma" w:hAnsi="Times New Roman"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354FFB">
        <w:rPr>
          <w:rFonts w:ascii="Times New Roman" w:eastAsia="Tahoma" w:hAnsi="Times New Roman" w:cs="Times New Roman"/>
          <w:color w:val="000000"/>
          <w:sz w:val="20"/>
          <w:szCs w:val="20"/>
          <w:lang w:val=""/>
        </w:rPr>
        <w:br/>
        <w:t>- в границах территорий общего пользования;</w:t>
      </w:r>
      <w:r w:rsidRPr="00354FFB">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Pr="00354FFB">
        <w:rPr>
          <w:rFonts w:ascii="Times New Roman" w:eastAsia="Tahoma" w:hAnsi="Times New Roman"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Размещение зданий, строений и сооружений возможно при соблюдении требований статей 38, 39, 40 настоящих Правил</w:t>
      </w:r>
    </w:p>
    <w:p w14:paraId="7C885546" w14:textId="77777777" w:rsidR="00354FFB" w:rsidRPr="00354FFB" w:rsidRDefault="00354FFB" w:rsidP="007D2206">
      <w:pPr>
        <w:spacing w:after="0" w:line="240" w:lineRule="auto"/>
        <w:rPr>
          <w:rFonts w:ascii="Times New Roman" w:eastAsia="Calibri" w:hAnsi="Times New Roman" w:cs="Times New Roman"/>
          <w:lang w:val=""/>
        </w:rPr>
      </w:pPr>
    </w:p>
    <w:p w14:paraId="153C4EC0" w14:textId="77777777" w:rsidR="00354FFB" w:rsidRPr="00354FFB" w:rsidRDefault="00354FFB" w:rsidP="007D2206">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281" w:name="_Toc207795731"/>
      <w:r w:rsidRPr="00354FFB">
        <w:rPr>
          <w:rFonts w:ascii="Times New Roman" w:eastAsia="Tahoma" w:hAnsi="Times New Roman" w:cs="Times New Roman"/>
          <w:b/>
          <w:bCs/>
          <w:color w:val="000000"/>
          <w:lang w:val=""/>
        </w:rPr>
        <w:lastRenderedPageBreak/>
        <w:t>Требования к архитектурно-градостроительному облику объектов капитального строительства</w:t>
      </w:r>
      <w:bookmarkEnd w:id="281"/>
    </w:p>
    <w:p w14:paraId="45A5DA04" w14:textId="77777777" w:rsidR="00354FFB" w:rsidRPr="00354FFB" w:rsidRDefault="00354FFB" w:rsidP="007D2206">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06A9A320" w14:textId="77777777" w:rsidR="00354FFB" w:rsidRPr="00354FFB" w:rsidRDefault="00354FFB" w:rsidP="00354FFB">
      <w:pPr>
        <w:spacing w:after="0" w:line="240" w:lineRule="auto"/>
        <w:rPr>
          <w:rFonts w:ascii="Times New Roman" w:eastAsia="Calibri" w:hAnsi="Times New Roman" w:cs="Times New Roman"/>
          <w:lang w:val=""/>
        </w:rPr>
      </w:pPr>
    </w:p>
    <w:p w14:paraId="34E3A3AB"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Calibri" w:hAnsi="Times New Roman" w:cs="Times New Roman"/>
          <w:lang w:val=""/>
        </w:rPr>
        <w:br w:type="page"/>
      </w:r>
    </w:p>
    <w:p w14:paraId="1C0AB4EF" w14:textId="77777777" w:rsidR="00354FFB" w:rsidRPr="00354FFB" w:rsidRDefault="00354FFB" w:rsidP="00354FFB">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282" w:name="_Toc207795732"/>
      <w:r w:rsidRPr="00354FFB">
        <w:rPr>
          <w:rFonts w:ascii="Times New Roman" w:eastAsia="Tahoma" w:hAnsi="Times New Roman" w:cs="Times New Roman"/>
          <w:b/>
          <w:bCs/>
          <w:color w:val="000000"/>
          <w:sz w:val="24"/>
          <w:szCs w:val="24"/>
          <w:lang w:val=""/>
        </w:rPr>
        <w:lastRenderedPageBreak/>
        <w:t>7. Зона специализированной общественной застройки объектами здравоохранения (ОД3.2)</w:t>
      </w:r>
      <w:bookmarkEnd w:id="282"/>
    </w:p>
    <w:p w14:paraId="61CBF82F" w14:textId="77777777" w:rsidR="00354FFB" w:rsidRPr="00354FFB" w:rsidRDefault="00354FFB" w:rsidP="00354FFB">
      <w:pPr>
        <w:spacing w:after="0" w:line="240" w:lineRule="auto"/>
        <w:jc w:val="both"/>
        <w:rPr>
          <w:rFonts w:ascii="Times New Roman" w:eastAsia="Calibri" w:hAnsi="Times New Roman" w:cs="Times New Roman"/>
          <w:lang w:val=""/>
        </w:rPr>
      </w:pPr>
      <w:r w:rsidRPr="00354FFB">
        <w:rPr>
          <w:rFonts w:ascii="Times New Roman" w:eastAsia="Tahoma" w:hAnsi="Times New Roman" w:cs="Times New Roman"/>
          <w:color w:val="000000"/>
          <w:lang w:val=""/>
        </w:rPr>
        <w:t>Зона специализированной общественной застройки ОД3.2 выделена для обеспечения правовых условий формирования объектов, требующих значительные территориальные ресурсы для своего нормального функционирования - объекты здравоохранения.</w:t>
      </w:r>
    </w:p>
    <w:p w14:paraId="68FD083A" w14:textId="77777777" w:rsidR="00354FFB" w:rsidRPr="00354FFB" w:rsidRDefault="00354FFB" w:rsidP="00354FFB">
      <w:pPr>
        <w:spacing w:after="0" w:line="240" w:lineRule="auto"/>
        <w:rPr>
          <w:rFonts w:ascii="Times New Roman" w:eastAsia="Calibri" w:hAnsi="Times New Roman" w:cs="Times New Roman"/>
          <w:lang w:val=""/>
        </w:rPr>
      </w:pPr>
    </w:p>
    <w:p w14:paraId="4E317B27"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83" w:name="_Toc207795733"/>
      <w:r w:rsidRPr="00354FFB">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283"/>
    </w:p>
    <w:tbl>
      <w:tblPr>
        <w:tblStyle w:val="157"/>
        <w:tblW w:w="5000" w:type="auto"/>
        <w:tblLook w:val="04A0" w:firstRow="1" w:lastRow="0" w:firstColumn="1" w:lastColumn="0" w:noHBand="0" w:noVBand="1"/>
      </w:tblPr>
      <w:tblGrid>
        <w:gridCol w:w="486"/>
        <w:gridCol w:w="1898"/>
        <w:gridCol w:w="1479"/>
        <w:gridCol w:w="4028"/>
        <w:gridCol w:w="6669"/>
      </w:tblGrid>
      <w:tr w:rsidR="00354FFB" w:rsidRPr="00354FFB" w14:paraId="3DFC21FD" w14:textId="77777777" w:rsidTr="00A52685">
        <w:trPr>
          <w:tblHeader/>
        </w:trPr>
        <w:tc>
          <w:tcPr>
            <w:tcW w:w="272" w:type="dxa"/>
          </w:tcPr>
          <w:p w14:paraId="5B4E581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67964AC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0BBFF87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5EAB6882"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70D5326B"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6803FEAE" w14:textId="77777777" w:rsidTr="00A52685">
        <w:trPr>
          <w:tblHeader/>
        </w:trPr>
        <w:tc>
          <w:tcPr>
            <w:tcW w:w="272" w:type="dxa"/>
          </w:tcPr>
          <w:p w14:paraId="0CB0CF2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76073E9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0EF90EA2"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03B3265C"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0AD3522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2E9F2205" w14:textId="77777777" w:rsidTr="00A52685">
        <w:tc>
          <w:tcPr>
            <w:tcW w:w="272" w:type="dxa"/>
            <w:vMerge w:val="restart"/>
          </w:tcPr>
          <w:p w14:paraId="7C4E48D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624DC5C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5CA8995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3.1.1</w:t>
            </w:r>
          </w:p>
        </w:tc>
        <w:tc>
          <w:tcPr>
            <w:tcW w:w="4080" w:type="dxa"/>
            <w:vMerge w:val="restart"/>
          </w:tcPr>
          <w:p w14:paraId="4B0F6DB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29F1719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 кв.м.</w:t>
            </w:r>
          </w:p>
        </w:tc>
      </w:tr>
      <w:tr w:rsidR="00354FFB" w:rsidRPr="00354FFB" w14:paraId="42235708" w14:textId="77777777" w:rsidTr="00A52685">
        <w:tc>
          <w:tcPr>
            <w:tcW w:w="272" w:type="dxa"/>
            <w:vMerge/>
          </w:tcPr>
          <w:p w14:paraId="29E8D8D5" w14:textId="77777777" w:rsidR="00354FFB" w:rsidRPr="00354FFB" w:rsidRDefault="00354FFB" w:rsidP="00354FFB">
            <w:pPr>
              <w:rPr>
                <w:rFonts w:ascii="Times New Roman" w:eastAsia="Calibri" w:hAnsi="Times New Roman" w:cs="Times New Roman"/>
              </w:rPr>
            </w:pPr>
          </w:p>
        </w:tc>
        <w:tc>
          <w:tcPr>
            <w:tcW w:w="1903" w:type="dxa"/>
            <w:vMerge/>
          </w:tcPr>
          <w:p w14:paraId="64D33400" w14:textId="77777777" w:rsidR="00354FFB" w:rsidRPr="00354FFB" w:rsidRDefault="00354FFB" w:rsidP="00354FFB">
            <w:pPr>
              <w:rPr>
                <w:rFonts w:ascii="Times New Roman" w:eastAsia="Calibri" w:hAnsi="Times New Roman" w:cs="Times New Roman"/>
              </w:rPr>
            </w:pPr>
          </w:p>
        </w:tc>
        <w:tc>
          <w:tcPr>
            <w:tcW w:w="1224" w:type="dxa"/>
            <w:vMerge/>
          </w:tcPr>
          <w:p w14:paraId="157ECEED" w14:textId="77777777" w:rsidR="00354FFB" w:rsidRPr="00354FFB" w:rsidRDefault="00354FFB" w:rsidP="00354FFB">
            <w:pPr>
              <w:rPr>
                <w:rFonts w:ascii="Times New Roman" w:eastAsia="Calibri" w:hAnsi="Times New Roman" w:cs="Times New Roman"/>
              </w:rPr>
            </w:pPr>
          </w:p>
        </w:tc>
        <w:tc>
          <w:tcPr>
            <w:tcW w:w="4080" w:type="dxa"/>
            <w:vMerge/>
          </w:tcPr>
          <w:p w14:paraId="3CD5154B" w14:textId="77777777" w:rsidR="00354FFB" w:rsidRPr="00354FFB" w:rsidRDefault="00354FFB" w:rsidP="00354FFB">
            <w:pPr>
              <w:rPr>
                <w:rFonts w:ascii="Times New Roman" w:eastAsia="Calibri" w:hAnsi="Times New Roman" w:cs="Times New Roman"/>
              </w:rPr>
            </w:pPr>
          </w:p>
        </w:tc>
        <w:tc>
          <w:tcPr>
            <w:tcW w:w="6800" w:type="dxa"/>
          </w:tcPr>
          <w:p w14:paraId="559EA4C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10000 кв.м для объектов инженерного обеспечения и объектов вспомогательного инженерного назначения от 1 кв. м.</w:t>
            </w:r>
          </w:p>
        </w:tc>
      </w:tr>
      <w:tr w:rsidR="00354FFB" w:rsidRPr="00354FFB" w14:paraId="343E34F1" w14:textId="77777777" w:rsidTr="00A52685">
        <w:tc>
          <w:tcPr>
            <w:tcW w:w="272" w:type="dxa"/>
            <w:vMerge/>
          </w:tcPr>
          <w:p w14:paraId="60CE9C5B" w14:textId="77777777" w:rsidR="00354FFB" w:rsidRPr="00354FFB" w:rsidRDefault="00354FFB" w:rsidP="00354FFB">
            <w:pPr>
              <w:rPr>
                <w:rFonts w:ascii="Times New Roman" w:eastAsia="Calibri" w:hAnsi="Times New Roman" w:cs="Times New Roman"/>
              </w:rPr>
            </w:pPr>
          </w:p>
        </w:tc>
        <w:tc>
          <w:tcPr>
            <w:tcW w:w="1903" w:type="dxa"/>
            <w:vMerge/>
          </w:tcPr>
          <w:p w14:paraId="71512FB7" w14:textId="77777777" w:rsidR="00354FFB" w:rsidRPr="00354FFB" w:rsidRDefault="00354FFB" w:rsidP="00354FFB">
            <w:pPr>
              <w:rPr>
                <w:rFonts w:ascii="Times New Roman" w:eastAsia="Calibri" w:hAnsi="Times New Roman" w:cs="Times New Roman"/>
              </w:rPr>
            </w:pPr>
          </w:p>
        </w:tc>
        <w:tc>
          <w:tcPr>
            <w:tcW w:w="1224" w:type="dxa"/>
            <w:vMerge/>
          </w:tcPr>
          <w:p w14:paraId="52A06575" w14:textId="77777777" w:rsidR="00354FFB" w:rsidRPr="00354FFB" w:rsidRDefault="00354FFB" w:rsidP="00354FFB">
            <w:pPr>
              <w:rPr>
                <w:rFonts w:ascii="Times New Roman" w:eastAsia="Calibri" w:hAnsi="Times New Roman" w:cs="Times New Roman"/>
              </w:rPr>
            </w:pPr>
          </w:p>
        </w:tc>
        <w:tc>
          <w:tcPr>
            <w:tcW w:w="4080" w:type="dxa"/>
            <w:vMerge/>
          </w:tcPr>
          <w:p w14:paraId="6E611B95" w14:textId="77777777" w:rsidR="00354FFB" w:rsidRPr="00354FFB" w:rsidRDefault="00354FFB" w:rsidP="00354FFB">
            <w:pPr>
              <w:rPr>
                <w:rFonts w:ascii="Times New Roman" w:eastAsia="Calibri" w:hAnsi="Times New Roman" w:cs="Times New Roman"/>
              </w:rPr>
            </w:pPr>
          </w:p>
        </w:tc>
        <w:tc>
          <w:tcPr>
            <w:tcW w:w="6800" w:type="dxa"/>
          </w:tcPr>
          <w:p w14:paraId="1E6C1A6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354FFB" w:rsidRPr="00354FFB" w14:paraId="1AEFCC67" w14:textId="77777777" w:rsidTr="00A52685">
        <w:tc>
          <w:tcPr>
            <w:tcW w:w="272" w:type="dxa"/>
            <w:vMerge/>
          </w:tcPr>
          <w:p w14:paraId="5181D29F" w14:textId="77777777" w:rsidR="00354FFB" w:rsidRPr="00354FFB" w:rsidRDefault="00354FFB" w:rsidP="00354FFB">
            <w:pPr>
              <w:rPr>
                <w:rFonts w:ascii="Times New Roman" w:eastAsia="Calibri" w:hAnsi="Times New Roman" w:cs="Times New Roman"/>
              </w:rPr>
            </w:pPr>
          </w:p>
        </w:tc>
        <w:tc>
          <w:tcPr>
            <w:tcW w:w="1903" w:type="dxa"/>
            <w:vMerge/>
          </w:tcPr>
          <w:p w14:paraId="7C7A0C21" w14:textId="77777777" w:rsidR="00354FFB" w:rsidRPr="00354FFB" w:rsidRDefault="00354FFB" w:rsidP="00354FFB">
            <w:pPr>
              <w:rPr>
                <w:rFonts w:ascii="Times New Roman" w:eastAsia="Calibri" w:hAnsi="Times New Roman" w:cs="Times New Roman"/>
              </w:rPr>
            </w:pPr>
          </w:p>
        </w:tc>
        <w:tc>
          <w:tcPr>
            <w:tcW w:w="1224" w:type="dxa"/>
            <w:vMerge/>
          </w:tcPr>
          <w:p w14:paraId="71303D2E" w14:textId="77777777" w:rsidR="00354FFB" w:rsidRPr="00354FFB" w:rsidRDefault="00354FFB" w:rsidP="00354FFB">
            <w:pPr>
              <w:rPr>
                <w:rFonts w:ascii="Times New Roman" w:eastAsia="Calibri" w:hAnsi="Times New Roman" w:cs="Times New Roman"/>
              </w:rPr>
            </w:pPr>
          </w:p>
        </w:tc>
        <w:tc>
          <w:tcPr>
            <w:tcW w:w="4080" w:type="dxa"/>
            <w:vMerge/>
          </w:tcPr>
          <w:p w14:paraId="62A7FCD4" w14:textId="77777777" w:rsidR="00354FFB" w:rsidRPr="00354FFB" w:rsidRDefault="00354FFB" w:rsidP="00354FFB">
            <w:pPr>
              <w:rPr>
                <w:rFonts w:ascii="Times New Roman" w:eastAsia="Calibri" w:hAnsi="Times New Roman" w:cs="Times New Roman"/>
              </w:rPr>
            </w:pPr>
          </w:p>
        </w:tc>
        <w:tc>
          <w:tcPr>
            <w:tcW w:w="6800" w:type="dxa"/>
          </w:tcPr>
          <w:p w14:paraId="619B393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0A25F79C" w14:textId="77777777" w:rsidTr="00A52685">
        <w:tc>
          <w:tcPr>
            <w:tcW w:w="272" w:type="dxa"/>
            <w:vMerge/>
          </w:tcPr>
          <w:p w14:paraId="7C814CD4" w14:textId="77777777" w:rsidR="00354FFB" w:rsidRPr="00354FFB" w:rsidRDefault="00354FFB" w:rsidP="00354FFB">
            <w:pPr>
              <w:rPr>
                <w:rFonts w:ascii="Times New Roman" w:eastAsia="Calibri" w:hAnsi="Times New Roman" w:cs="Times New Roman"/>
              </w:rPr>
            </w:pPr>
          </w:p>
        </w:tc>
        <w:tc>
          <w:tcPr>
            <w:tcW w:w="1903" w:type="dxa"/>
            <w:vMerge/>
          </w:tcPr>
          <w:p w14:paraId="076D50D0" w14:textId="77777777" w:rsidR="00354FFB" w:rsidRPr="00354FFB" w:rsidRDefault="00354FFB" w:rsidP="00354FFB">
            <w:pPr>
              <w:rPr>
                <w:rFonts w:ascii="Times New Roman" w:eastAsia="Calibri" w:hAnsi="Times New Roman" w:cs="Times New Roman"/>
              </w:rPr>
            </w:pPr>
          </w:p>
        </w:tc>
        <w:tc>
          <w:tcPr>
            <w:tcW w:w="1224" w:type="dxa"/>
            <w:vMerge/>
          </w:tcPr>
          <w:p w14:paraId="07C1EF57" w14:textId="77777777" w:rsidR="00354FFB" w:rsidRPr="00354FFB" w:rsidRDefault="00354FFB" w:rsidP="00354FFB">
            <w:pPr>
              <w:rPr>
                <w:rFonts w:ascii="Times New Roman" w:eastAsia="Calibri" w:hAnsi="Times New Roman" w:cs="Times New Roman"/>
              </w:rPr>
            </w:pPr>
          </w:p>
        </w:tc>
        <w:tc>
          <w:tcPr>
            <w:tcW w:w="4080" w:type="dxa"/>
            <w:vMerge/>
          </w:tcPr>
          <w:p w14:paraId="3607A3CA" w14:textId="77777777" w:rsidR="00354FFB" w:rsidRPr="00354FFB" w:rsidRDefault="00354FFB" w:rsidP="00354FFB">
            <w:pPr>
              <w:rPr>
                <w:rFonts w:ascii="Times New Roman" w:eastAsia="Calibri" w:hAnsi="Times New Roman" w:cs="Times New Roman"/>
              </w:rPr>
            </w:pPr>
          </w:p>
        </w:tc>
        <w:tc>
          <w:tcPr>
            <w:tcW w:w="6800" w:type="dxa"/>
          </w:tcPr>
          <w:p w14:paraId="5E23454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7AB3CEDD" w14:textId="77777777" w:rsidTr="00A52685">
        <w:tc>
          <w:tcPr>
            <w:tcW w:w="272" w:type="dxa"/>
            <w:vMerge/>
          </w:tcPr>
          <w:p w14:paraId="6D98D956" w14:textId="77777777" w:rsidR="00354FFB" w:rsidRPr="00354FFB" w:rsidRDefault="00354FFB" w:rsidP="00354FFB">
            <w:pPr>
              <w:rPr>
                <w:rFonts w:ascii="Times New Roman" w:eastAsia="Calibri" w:hAnsi="Times New Roman" w:cs="Times New Roman"/>
              </w:rPr>
            </w:pPr>
          </w:p>
        </w:tc>
        <w:tc>
          <w:tcPr>
            <w:tcW w:w="1903" w:type="dxa"/>
            <w:vMerge/>
          </w:tcPr>
          <w:p w14:paraId="1BD6A4E4" w14:textId="77777777" w:rsidR="00354FFB" w:rsidRPr="00354FFB" w:rsidRDefault="00354FFB" w:rsidP="00354FFB">
            <w:pPr>
              <w:rPr>
                <w:rFonts w:ascii="Times New Roman" w:eastAsia="Calibri" w:hAnsi="Times New Roman" w:cs="Times New Roman"/>
              </w:rPr>
            </w:pPr>
          </w:p>
        </w:tc>
        <w:tc>
          <w:tcPr>
            <w:tcW w:w="1224" w:type="dxa"/>
            <w:vMerge/>
          </w:tcPr>
          <w:p w14:paraId="148080FE" w14:textId="77777777" w:rsidR="00354FFB" w:rsidRPr="00354FFB" w:rsidRDefault="00354FFB" w:rsidP="00354FFB">
            <w:pPr>
              <w:rPr>
                <w:rFonts w:ascii="Times New Roman" w:eastAsia="Calibri" w:hAnsi="Times New Roman" w:cs="Times New Roman"/>
              </w:rPr>
            </w:pPr>
          </w:p>
        </w:tc>
        <w:tc>
          <w:tcPr>
            <w:tcW w:w="4080" w:type="dxa"/>
            <w:vMerge/>
          </w:tcPr>
          <w:p w14:paraId="20E152AA" w14:textId="77777777" w:rsidR="00354FFB" w:rsidRPr="00354FFB" w:rsidRDefault="00354FFB" w:rsidP="00354FFB">
            <w:pPr>
              <w:rPr>
                <w:rFonts w:ascii="Times New Roman" w:eastAsia="Calibri" w:hAnsi="Times New Roman" w:cs="Times New Roman"/>
              </w:rPr>
            </w:pPr>
          </w:p>
        </w:tc>
        <w:tc>
          <w:tcPr>
            <w:tcW w:w="6800" w:type="dxa"/>
          </w:tcPr>
          <w:p w14:paraId="7F2CF4A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7177D94F" w14:textId="77777777" w:rsidTr="00A52685">
        <w:tc>
          <w:tcPr>
            <w:tcW w:w="272" w:type="dxa"/>
            <w:vMerge/>
          </w:tcPr>
          <w:p w14:paraId="5F13E6B3" w14:textId="77777777" w:rsidR="00354FFB" w:rsidRPr="00354FFB" w:rsidRDefault="00354FFB" w:rsidP="00354FFB">
            <w:pPr>
              <w:rPr>
                <w:rFonts w:ascii="Times New Roman" w:eastAsia="Calibri" w:hAnsi="Times New Roman" w:cs="Times New Roman"/>
              </w:rPr>
            </w:pPr>
          </w:p>
        </w:tc>
        <w:tc>
          <w:tcPr>
            <w:tcW w:w="1903" w:type="dxa"/>
            <w:vMerge/>
          </w:tcPr>
          <w:p w14:paraId="198648F5" w14:textId="77777777" w:rsidR="00354FFB" w:rsidRPr="00354FFB" w:rsidRDefault="00354FFB" w:rsidP="00354FFB">
            <w:pPr>
              <w:rPr>
                <w:rFonts w:ascii="Times New Roman" w:eastAsia="Calibri" w:hAnsi="Times New Roman" w:cs="Times New Roman"/>
              </w:rPr>
            </w:pPr>
          </w:p>
        </w:tc>
        <w:tc>
          <w:tcPr>
            <w:tcW w:w="1224" w:type="dxa"/>
            <w:vMerge/>
          </w:tcPr>
          <w:p w14:paraId="4FA99002" w14:textId="77777777" w:rsidR="00354FFB" w:rsidRPr="00354FFB" w:rsidRDefault="00354FFB" w:rsidP="00354FFB">
            <w:pPr>
              <w:rPr>
                <w:rFonts w:ascii="Times New Roman" w:eastAsia="Calibri" w:hAnsi="Times New Roman" w:cs="Times New Roman"/>
              </w:rPr>
            </w:pPr>
          </w:p>
        </w:tc>
        <w:tc>
          <w:tcPr>
            <w:tcW w:w="4080" w:type="dxa"/>
            <w:vMerge/>
          </w:tcPr>
          <w:p w14:paraId="37066EA0" w14:textId="77777777" w:rsidR="00354FFB" w:rsidRPr="00354FFB" w:rsidRDefault="00354FFB" w:rsidP="00354FFB">
            <w:pPr>
              <w:rPr>
                <w:rFonts w:ascii="Times New Roman" w:eastAsia="Calibri" w:hAnsi="Times New Roman" w:cs="Times New Roman"/>
              </w:rPr>
            </w:pPr>
          </w:p>
        </w:tc>
        <w:tc>
          <w:tcPr>
            <w:tcW w:w="6800" w:type="dxa"/>
          </w:tcPr>
          <w:p w14:paraId="0CCEB80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3B5C15A8" w14:textId="77777777" w:rsidTr="00A52685">
        <w:tc>
          <w:tcPr>
            <w:tcW w:w="272" w:type="dxa"/>
            <w:vMerge/>
          </w:tcPr>
          <w:p w14:paraId="1DD89EF1" w14:textId="77777777" w:rsidR="00354FFB" w:rsidRPr="00354FFB" w:rsidRDefault="00354FFB" w:rsidP="00354FFB">
            <w:pPr>
              <w:rPr>
                <w:rFonts w:ascii="Times New Roman" w:eastAsia="Calibri" w:hAnsi="Times New Roman" w:cs="Times New Roman"/>
              </w:rPr>
            </w:pPr>
          </w:p>
        </w:tc>
        <w:tc>
          <w:tcPr>
            <w:tcW w:w="1903" w:type="dxa"/>
            <w:vMerge/>
          </w:tcPr>
          <w:p w14:paraId="1A56451E" w14:textId="77777777" w:rsidR="00354FFB" w:rsidRPr="00354FFB" w:rsidRDefault="00354FFB" w:rsidP="00354FFB">
            <w:pPr>
              <w:rPr>
                <w:rFonts w:ascii="Times New Roman" w:eastAsia="Calibri" w:hAnsi="Times New Roman" w:cs="Times New Roman"/>
              </w:rPr>
            </w:pPr>
          </w:p>
        </w:tc>
        <w:tc>
          <w:tcPr>
            <w:tcW w:w="1224" w:type="dxa"/>
            <w:vMerge/>
          </w:tcPr>
          <w:p w14:paraId="7AA640E6" w14:textId="77777777" w:rsidR="00354FFB" w:rsidRPr="00354FFB" w:rsidRDefault="00354FFB" w:rsidP="00354FFB">
            <w:pPr>
              <w:rPr>
                <w:rFonts w:ascii="Times New Roman" w:eastAsia="Calibri" w:hAnsi="Times New Roman" w:cs="Times New Roman"/>
              </w:rPr>
            </w:pPr>
          </w:p>
        </w:tc>
        <w:tc>
          <w:tcPr>
            <w:tcW w:w="4080" w:type="dxa"/>
            <w:vMerge/>
          </w:tcPr>
          <w:p w14:paraId="5714AFD0" w14:textId="77777777" w:rsidR="00354FFB" w:rsidRPr="00354FFB" w:rsidRDefault="00354FFB" w:rsidP="00354FFB">
            <w:pPr>
              <w:rPr>
                <w:rFonts w:ascii="Times New Roman" w:eastAsia="Calibri" w:hAnsi="Times New Roman" w:cs="Times New Roman"/>
              </w:rPr>
            </w:pPr>
          </w:p>
        </w:tc>
        <w:tc>
          <w:tcPr>
            <w:tcW w:w="6800" w:type="dxa"/>
          </w:tcPr>
          <w:p w14:paraId="4FA9ACE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42288BC9" w14:textId="77777777" w:rsidTr="00A52685">
        <w:tc>
          <w:tcPr>
            <w:tcW w:w="272" w:type="dxa"/>
            <w:vMerge/>
          </w:tcPr>
          <w:p w14:paraId="56B796C9" w14:textId="77777777" w:rsidR="00354FFB" w:rsidRPr="00354FFB" w:rsidRDefault="00354FFB" w:rsidP="00354FFB">
            <w:pPr>
              <w:rPr>
                <w:rFonts w:ascii="Times New Roman" w:eastAsia="Calibri" w:hAnsi="Times New Roman" w:cs="Times New Roman"/>
              </w:rPr>
            </w:pPr>
          </w:p>
        </w:tc>
        <w:tc>
          <w:tcPr>
            <w:tcW w:w="1903" w:type="dxa"/>
            <w:vMerge/>
          </w:tcPr>
          <w:p w14:paraId="5C20852B" w14:textId="77777777" w:rsidR="00354FFB" w:rsidRPr="00354FFB" w:rsidRDefault="00354FFB" w:rsidP="00354FFB">
            <w:pPr>
              <w:rPr>
                <w:rFonts w:ascii="Times New Roman" w:eastAsia="Calibri" w:hAnsi="Times New Roman" w:cs="Times New Roman"/>
              </w:rPr>
            </w:pPr>
          </w:p>
        </w:tc>
        <w:tc>
          <w:tcPr>
            <w:tcW w:w="1224" w:type="dxa"/>
            <w:vMerge/>
          </w:tcPr>
          <w:p w14:paraId="66A1AEE4" w14:textId="77777777" w:rsidR="00354FFB" w:rsidRPr="00354FFB" w:rsidRDefault="00354FFB" w:rsidP="00354FFB">
            <w:pPr>
              <w:rPr>
                <w:rFonts w:ascii="Times New Roman" w:eastAsia="Calibri" w:hAnsi="Times New Roman" w:cs="Times New Roman"/>
              </w:rPr>
            </w:pPr>
          </w:p>
        </w:tc>
        <w:tc>
          <w:tcPr>
            <w:tcW w:w="4080" w:type="dxa"/>
            <w:vMerge/>
          </w:tcPr>
          <w:p w14:paraId="63BF4CB9" w14:textId="77777777" w:rsidR="00354FFB" w:rsidRPr="00354FFB" w:rsidRDefault="00354FFB" w:rsidP="00354FFB">
            <w:pPr>
              <w:rPr>
                <w:rFonts w:ascii="Times New Roman" w:eastAsia="Calibri" w:hAnsi="Times New Roman" w:cs="Times New Roman"/>
              </w:rPr>
            </w:pPr>
          </w:p>
        </w:tc>
        <w:tc>
          <w:tcPr>
            <w:tcW w:w="6800" w:type="dxa"/>
          </w:tcPr>
          <w:p w14:paraId="3CEF44A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7AFCB122" w14:textId="77777777" w:rsidTr="00A52685">
        <w:tc>
          <w:tcPr>
            <w:tcW w:w="272" w:type="dxa"/>
            <w:vMerge/>
          </w:tcPr>
          <w:p w14:paraId="288779CF" w14:textId="77777777" w:rsidR="00354FFB" w:rsidRPr="00354FFB" w:rsidRDefault="00354FFB" w:rsidP="00354FFB">
            <w:pPr>
              <w:rPr>
                <w:rFonts w:ascii="Times New Roman" w:eastAsia="Calibri" w:hAnsi="Times New Roman" w:cs="Times New Roman"/>
              </w:rPr>
            </w:pPr>
          </w:p>
        </w:tc>
        <w:tc>
          <w:tcPr>
            <w:tcW w:w="1903" w:type="dxa"/>
            <w:vMerge/>
          </w:tcPr>
          <w:p w14:paraId="7058C13B" w14:textId="77777777" w:rsidR="00354FFB" w:rsidRPr="00354FFB" w:rsidRDefault="00354FFB" w:rsidP="00354FFB">
            <w:pPr>
              <w:rPr>
                <w:rFonts w:ascii="Times New Roman" w:eastAsia="Calibri" w:hAnsi="Times New Roman" w:cs="Times New Roman"/>
              </w:rPr>
            </w:pPr>
          </w:p>
        </w:tc>
        <w:tc>
          <w:tcPr>
            <w:tcW w:w="1224" w:type="dxa"/>
            <w:vMerge/>
          </w:tcPr>
          <w:p w14:paraId="17F9D5C5" w14:textId="77777777" w:rsidR="00354FFB" w:rsidRPr="00354FFB" w:rsidRDefault="00354FFB" w:rsidP="00354FFB">
            <w:pPr>
              <w:rPr>
                <w:rFonts w:ascii="Times New Roman" w:eastAsia="Calibri" w:hAnsi="Times New Roman" w:cs="Times New Roman"/>
              </w:rPr>
            </w:pPr>
          </w:p>
        </w:tc>
        <w:tc>
          <w:tcPr>
            <w:tcW w:w="4080" w:type="dxa"/>
            <w:vMerge/>
          </w:tcPr>
          <w:p w14:paraId="668A983E" w14:textId="77777777" w:rsidR="00354FFB" w:rsidRPr="00354FFB" w:rsidRDefault="00354FFB" w:rsidP="00354FFB">
            <w:pPr>
              <w:rPr>
                <w:rFonts w:ascii="Times New Roman" w:eastAsia="Calibri" w:hAnsi="Times New Roman" w:cs="Times New Roman"/>
              </w:rPr>
            </w:pPr>
          </w:p>
        </w:tc>
        <w:tc>
          <w:tcPr>
            <w:tcW w:w="6800" w:type="dxa"/>
          </w:tcPr>
          <w:p w14:paraId="6DFF6CC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32EDC67D" w14:textId="77777777" w:rsidTr="00A52685">
        <w:trPr>
          <w:trHeight w:val="269"/>
        </w:trPr>
        <w:tc>
          <w:tcPr>
            <w:tcW w:w="272" w:type="dxa"/>
            <w:vMerge w:val="restart"/>
          </w:tcPr>
          <w:p w14:paraId="4B24510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903" w:type="dxa"/>
            <w:vMerge w:val="restart"/>
          </w:tcPr>
          <w:p w14:paraId="4B452DC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Амбулаторно-поликлиническое обслуживание</w:t>
            </w:r>
          </w:p>
        </w:tc>
        <w:tc>
          <w:tcPr>
            <w:tcW w:w="1224" w:type="dxa"/>
            <w:vMerge w:val="restart"/>
          </w:tcPr>
          <w:p w14:paraId="37F9A93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3.4.1</w:t>
            </w:r>
          </w:p>
        </w:tc>
        <w:tc>
          <w:tcPr>
            <w:tcW w:w="4080" w:type="dxa"/>
            <w:vMerge w:val="restart"/>
          </w:tcPr>
          <w:p w14:paraId="7FDCB9B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оказания гражданам амбулаторно-поликлинической медицинской помощи </w:t>
            </w:r>
            <w:r w:rsidRPr="00354FFB">
              <w:rPr>
                <w:rFonts w:ascii="Times New Roman" w:eastAsia="Tahoma" w:hAnsi="Times New Roman" w:cs="Times New Roman"/>
                <w:color w:val="000000"/>
                <w:sz w:val="20"/>
                <w:szCs w:val="20"/>
              </w:rPr>
              <w:lastRenderedPageBreak/>
              <w:t>(поликлиники,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6800" w:type="dxa"/>
            <w:vMerge w:val="restart"/>
          </w:tcPr>
          <w:p w14:paraId="51CD26B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Минимальный размер земельного участка (площадь) – 300 кв.м.</w:t>
            </w:r>
          </w:p>
          <w:p w14:paraId="46537C9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100000 кв.м.</w:t>
            </w:r>
          </w:p>
          <w:p w14:paraId="0BE0AB7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p w14:paraId="451DD30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2436CB7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6527F54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w:t>
            </w:r>
          </w:p>
          <w:p w14:paraId="48F9CAA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15 м.</w:t>
            </w:r>
          </w:p>
          <w:p w14:paraId="31E17B4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p w14:paraId="32426B1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p w14:paraId="3913429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08F1E685" w14:textId="77777777" w:rsidTr="00A52685">
        <w:trPr>
          <w:trHeight w:val="269"/>
        </w:trPr>
        <w:tc>
          <w:tcPr>
            <w:tcW w:w="272" w:type="dxa"/>
            <w:vMerge/>
          </w:tcPr>
          <w:p w14:paraId="66E46F04" w14:textId="77777777" w:rsidR="00354FFB" w:rsidRPr="00354FFB" w:rsidRDefault="00354FFB" w:rsidP="00354FFB">
            <w:pPr>
              <w:rPr>
                <w:rFonts w:ascii="Times New Roman" w:eastAsia="Calibri" w:hAnsi="Times New Roman" w:cs="Times New Roman"/>
              </w:rPr>
            </w:pPr>
          </w:p>
        </w:tc>
        <w:tc>
          <w:tcPr>
            <w:tcW w:w="1903" w:type="dxa"/>
            <w:vMerge/>
          </w:tcPr>
          <w:p w14:paraId="6483E2D7" w14:textId="77777777" w:rsidR="00354FFB" w:rsidRPr="00354FFB" w:rsidRDefault="00354FFB" w:rsidP="00354FFB">
            <w:pPr>
              <w:rPr>
                <w:rFonts w:ascii="Times New Roman" w:eastAsia="Calibri" w:hAnsi="Times New Roman" w:cs="Times New Roman"/>
              </w:rPr>
            </w:pPr>
          </w:p>
        </w:tc>
        <w:tc>
          <w:tcPr>
            <w:tcW w:w="1224" w:type="dxa"/>
            <w:vMerge/>
          </w:tcPr>
          <w:p w14:paraId="32A22BA5" w14:textId="77777777" w:rsidR="00354FFB" w:rsidRPr="00354FFB" w:rsidRDefault="00354FFB" w:rsidP="00354FFB">
            <w:pPr>
              <w:rPr>
                <w:rFonts w:ascii="Times New Roman" w:eastAsia="Calibri" w:hAnsi="Times New Roman" w:cs="Times New Roman"/>
              </w:rPr>
            </w:pPr>
          </w:p>
        </w:tc>
        <w:tc>
          <w:tcPr>
            <w:tcW w:w="4080" w:type="dxa"/>
            <w:vMerge/>
          </w:tcPr>
          <w:p w14:paraId="1271351B" w14:textId="77777777" w:rsidR="00354FFB" w:rsidRPr="00354FFB" w:rsidRDefault="00354FFB" w:rsidP="00354FFB">
            <w:pPr>
              <w:rPr>
                <w:rFonts w:ascii="Times New Roman" w:eastAsia="Calibri" w:hAnsi="Times New Roman" w:cs="Times New Roman"/>
              </w:rPr>
            </w:pPr>
          </w:p>
        </w:tc>
        <w:tc>
          <w:tcPr>
            <w:tcW w:w="6800" w:type="dxa"/>
            <w:vMerge/>
          </w:tcPr>
          <w:p w14:paraId="1C0F105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100000 кв.м.</w:t>
            </w:r>
          </w:p>
        </w:tc>
      </w:tr>
      <w:tr w:rsidR="00354FFB" w:rsidRPr="00354FFB" w14:paraId="5CDC47F0" w14:textId="77777777" w:rsidTr="00A52685">
        <w:trPr>
          <w:trHeight w:val="269"/>
        </w:trPr>
        <w:tc>
          <w:tcPr>
            <w:tcW w:w="272" w:type="dxa"/>
            <w:vMerge/>
          </w:tcPr>
          <w:p w14:paraId="43252FCB" w14:textId="77777777" w:rsidR="00354FFB" w:rsidRPr="00354FFB" w:rsidRDefault="00354FFB" w:rsidP="00354FFB">
            <w:pPr>
              <w:rPr>
                <w:rFonts w:ascii="Times New Roman" w:eastAsia="Calibri" w:hAnsi="Times New Roman" w:cs="Times New Roman"/>
              </w:rPr>
            </w:pPr>
          </w:p>
        </w:tc>
        <w:tc>
          <w:tcPr>
            <w:tcW w:w="1903" w:type="dxa"/>
            <w:vMerge/>
          </w:tcPr>
          <w:p w14:paraId="04A7506C" w14:textId="77777777" w:rsidR="00354FFB" w:rsidRPr="00354FFB" w:rsidRDefault="00354FFB" w:rsidP="00354FFB">
            <w:pPr>
              <w:rPr>
                <w:rFonts w:ascii="Times New Roman" w:eastAsia="Calibri" w:hAnsi="Times New Roman" w:cs="Times New Roman"/>
              </w:rPr>
            </w:pPr>
          </w:p>
        </w:tc>
        <w:tc>
          <w:tcPr>
            <w:tcW w:w="1224" w:type="dxa"/>
            <w:vMerge/>
          </w:tcPr>
          <w:p w14:paraId="21C4F243" w14:textId="77777777" w:rsidR="00354FFB" w:rsidRPr="00354FFB" w:rsidRDefault="00354FFB" w:rsidP="00354FFB">
            <w:pPr>
              <w:rPr>
                <w:rFonts w:ascii="Times New Roman" w:eastAsia="Calibri" w:hAnsi="Times New Roman" w:cs="Times New Roman"/>
              </w:rPr>
            </w:pPr>
          </w:p>
        </w:tc>
        <w:tc>
          <w:tcPr>
            <w:tcW w:w="4080" w:type="dxa"/>
            <w:vMerge/>
          </w:tcPr>
          <w:p w14:paraId="1B8EC291" w14:textId="77777777" w:rsidR="00354FFB" w:rsidRPr="00354FFB" w:rsidRDefault="00354FFB" w:rsidP="00354FFB">
            <w:pPr>
              <w:rPr>
                <w:rFonts w:ascii="Times New Roman" w:eastAsia="Calibri" w:hAnsi="Times New Roman" w:cs="Times New Roman"/>
              </w:rPr>
            </w:pPr>
          </w:p>
        </w:tc>
        <w:tc>
          <w:tcPr>
            <w:tcW w:w="6800" w:type="dxa"/>
            <w:vMerge/>
          </w:tcPr>
          <w:p w14:paraId="4ECB006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40901CB1" w14:textId="77777777" w:rsidTr="00A52685">
        <w:trPr>
          <w:trHeight w:val="269"/>
        </w:trPr>
        <w:tc>
          <w:tcPr>
            <w:tcW w:w="272" w:type="dxa"/>
            <w:vMerge/>
          </w:tcPr>
          <w:p w14:paraId="09C0A313" w14:textId="77777777" w:rsidR="00354FFB" w:rsidRPr="00354FFB" w:rsidRDefault="00354FFB" w:rsidP="00354FFB">
            <w:pPr>
              <w:rPr>
                <w:rFonts w:ascii="Times New Roman" w:eastAsia="Calibri" w:hAnsi="Times New Roman" w:cs="Times New Roman"/>
              </w:rPr>
            </w:pPr>
          </w:p>
        </w:tc>
        <w:tc>
          <w:tcPr>
            <w:tcW w:w="1903" w:type="dxa"/>
            <w:vMerge/>
          </w:tcPr>
          <w:p w14:paraId="3E3CBE0F" w14:textId="77777777" w:rsidR="00354FFB" w:rsidRPr="00354FFB" w:rsidRDefault="00354FFB" w:rsidP="00354FFB">
            <w:pPr>
              <w:rPr>
                <w:rFonts w:ascii="Times New Roman" w:eastAsia="Calibri" w:hAnsi="Times New Roman" w:cs="Times New Roman"/>
              </w:rPr>
            </w:pPr>
          </w:p>
        </w:tc>
        <w:tc>
          <w:tcPr>
            <w:tcW w:w="1224" w:type="dxa"/>
            <w:vMerge/>
          </w:tcPr>
          <w:p w14:paraId="3B541B18" w14:textId="77777777" w:rsidR="00354FFB" w:rsidRPr="00354FFB" w:rsidRDefault="00354FFB" w:rsidP="00354FFB">
            <w:pPr>
              <w:rPr>
                <w:rFonts w:ascii="Times New Roman" w:eastAsia="Calibri" w:hAnsi="Times New Roman" w:cs="Times New Roman"/>
              </w:rPr>
            </w:pPr>
          </w:p>
        </w:tc>
        <w:tc>
          <w:tcPr>
            <w:tcW w:w="4080" w:type="dxa"/>
            <w:vMerge/>
          </w:tcPr>
          <w:p w14:paraId="24A032CD" w14:textId="77777777" w:rsidR="00354FFB" w:rsidRPr="00354FFB" w:rsidRDefault="00354FFB" w:rsidP="00354FFB">
            <w:pPr>
              <w:rPr>
                <w:rFonts w:ascii="Times New Roman" w:eastAsia="Calibri" w:hAnsi="Times New Roman" w:cs="Times New Roman"/>
              </w:rPr>
            </w:pPr>
          </w:p>
        </w:tc>
        <w:tc>
          <w:tcPr>
            <w:tcW w:w="6800" w:type="dxa"/>
            <w:vMerge/>
          </w:tcPr>
          <w:p w14:paraId="30C9961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10F77198" w14:textId="77777777" w:rsidTr="00A52685">
        <w:trPr>
          <w:trHeight w:val="269"/>
        </w:trPr>
        <w:tc>
          <w:tcPr>
            <w:tcW w:w="272" w:type="dxa"/>
            <w:vMerge/>
          </w:tcPr>
          <w:p w14:paraId="73A98372" w14:textId="77777777" w:rsidR="00354FFB" w:rsidRPr="00354FFB" w:rsidRDefault="00354FFB" w:rsidP="00354FFB">
            <w:pPr>
              <w:rPr>
                <w:rFonts w:ascii="Times New Roman" w:eastAsia="Calibri" w:hAnsi="Times New Roman" w:cs="Times New Roman"/>
              </w:rPr>
            </w:pPr>
          </w:p>
        </w:tc>
        <w:tc>
          <w:tcPr>
            <w:tcW w:w="1903" w:type="dxa"/>
            <w:vMerge/>
          </w:tcPr>
          <w:p w14:paraId="4924A1C0" w14:textId="77777777" w:rsidR="00354FFB" w:rsidRPr="00354FFB" w:rsidRDefault="00354FFB" w:rsidP="00354FFB">
            <w:pPr>
              <w:rPr>
                <w:rFonts w:ascii="Times New Roman" w:eastAsia="Calibri" w:hAnsi="Times New Roman" w:cs="Times New Roman"/>
              </w:rPr>
            </w:pPr>
          </w:p>
        </w:tc>
        <w:tc>
          <w:tcPr>
            <w:tcW w:w="1224" w:type="dxa"/>
            <w:vMerge/>
          </w:tcPr>
          <w:p w14:paraId="1D5E2DFA" w14:textId="77777777" w:rsidR="00354FFB" w:rsidRPr="00354FFB" w:rsidRDefault="00354FFB" w:rsidP="00354FFB">
            <w:pPr>
              <w:rPr>
                <w:rFonts w:ascii="Times New Roman" w:eastAsia="Calibri" w:hAnsi="Times New Roman" w:cs="Times New Roman"/>
              </w:rPr>
            </w:pPr>
          </w:p>
        </w:tc>
        <w:tc>
          <w:tcPr>
            <w:tcW w:w="4080" w:type="dxa"/>
            <w:vMerge/>
          </w:tcPr>
          <w:p w14:paraId="41168086" w14:textId="77777777" w:rsidR="00354FFB" w:rsidRPr="00354FFB" w:rsidRDefault="00354FFB" w:rsidP="00354FFB">
            <w:pPr>
              <w:rPr>
                <w:rFonts w:ascii="Times New Roman" w:eastAsia="Calibri" w:hAnsi="Times New Roman" w:cs="Times New Roman"/>
              </w:rPr>
            </w:pPr>
          </w:p>
        </w:tc>
        <w:tc>
          <w:tcPr>
            <w:tcW w:w="6800" w:type="dxa"/>
            <w:vMerge/>
          </w:tcPr>
          <w:p w14:paraId="174D711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3692E11C" w14:textId="77777777" w:rsidTr="00A52685">
        <w:trPr>
          <w:trHeight w:val="269"/>
        </w:trPr>
        <w:tc>
          <w:tcPr>
            <w:tcW w:w="272" w:type="dxa"/>
            <w:vMerge/>
          </w:tcPr>
          <w:p w14:paraId="7FCD9494" w14:textId="77777777" w:rsidR="00354FFB" w:rsidRPr="00354FFB" w:rsidRDefault="00354FFB" w:rsidP="00354FFB">
            <w:pPr>
              <w:rPr>
                <w:rFonts w:ascii="Times New Roman" w:eastAsia="Calibri" w:hAnsi="Times New Roman" w:cs="Times New Roman"/>
              </w:rPr>
            </w:pPr>
          </w:p>
        </w:tc>
        <w:tc>
          <w:tcPr>
            <w:tcW w:w="1903" w:type="dxa"/>
            <w:vMerge/>
          </w:tcPr>
          <w:p w14:paraId="0CC9F318" w14:textId="77777777" w:rsidR="00354FFB" w:rsidRPr="00354FFB" w:rsidRDefault="00354FFB" w:rsidP="00354FFB">
            <w:pPr>
              <w:rPr>
                <w:rFonts w:ascii="Times New Roman" w:eastAsia="Calibri" w:hAnsi="Times New Roman" w:cs="Times New Roman"/>
              </w:rPr>
            </w:pPr>
          </w:p>
        </w:tc>
        <w:tc>
          <w:tcPr>
            <w:tcW w:w="1224" w:type="dxa"/>
            <w:vMerge/>
          </w:tcPr>
          <w:p w14:paraId="3A7FA6FA" w14:textId="77777777" w:rsidR="00354FFB" w:rsidRPr="00354FFB" w:rsidRDefault="00354FFB" w:rsidP="00354FFB">
            <w:pPr>
              <w:rPr>
                <w:rFonts w:ascii="Times New Roman" w:eastAsia="Calibri" w:hAnsi="Times New Roman" w:cs="Times New Roman"/>
              </w:rPr>
            </w:pPr>
          </w:p>
        </w:tc>
        <w:tc>
          <w:tcPr>
            <w:tcW w:w="4080" w:type="dxa"/>
            <w:vMerge/>
          </w:tcPr>
          <w:p w14:paraId="4E3594B1" w14:textId="77777777" w:rsidR="00354FFB" w:rsidRPr="00354FFB" w:rsidRDefault="00354FFB" w:rsidP="00354FFB">
            <w:pPr>
              <w:rPr>
                <w:rFonts w:ascii="Times New Roman" w:eastAsia="Calibri" w:hAnsi="Times New Roman" w:cs="Times New Roman"/>
              </w:rPr>
            </w:pPr>
          </w:p>
        </w:tc>
        <w:tc>
          <w:tcPr>
            <w:tcW w:w="6800" w:type="dxa"/>
            <w:vMerge/>
          </w:tcPr>
          <w:p w14:paraId="78963C4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w:t>
            </w:r>
          </w:p>
        </w:tc>
      </w:tr>
      <w:tr w:rsidR="00354FFB" w:rsidRPr="00354FFB" w14:paraId="531FC199" w14:textId="77777777" w:rsidTr="00A52685">
        <w:trPr>
          <w:trHeight w:val="269"/>
        </w:trPr>
        <w:tc>
          <w:tcPr>
            <w:tcW w:w="272" w:type="dxa"/>
            <w:vMerge/>
          </w:tcPr>
          <w:p w14:paraId="3BD2B1EF" w14:textId="77777777" w:rsidR="00354FFB" w:rsidRPr="00354FFB" w:rsidRDefault="00354FFB" w:rsidP="00354FFB">
            <w:pPr>
              <w:rPr>
                <w:rFonts w:ascii="Times New Roman" w:eastAsia="Calibri" w:hAnsi="Times New Roman" w:cs="Times New Roman"/>
              </w:rPr>
            </w:pPr>
          </w:p>
        </w:tc>
        <w:tc>
          <w:tcPr>
            <w:tcW w:w="1903" w:type="dxa"/>
            <w:vMerge/>
          </w:tcPr>
          <w:p w14:paraId="1D00F199" w14:textId="77777777" w:rsidR="00354FFB" w:rsidRPr="00354FFB" w:rsidRDefault="00354FFB" w:rsidP="00354FFB">
            <w:pPr>
              <w:rPr>
                <w:rFonts w:ascii="Times New Roman" w:eastAsia="Calibri" w:hAnsi="Times New Roman" w:cs="Times New Roman"/>
              </w:rPr>
            </w:pPr>
          </w:p>
        </w:tc>
        <w:tc>
          <w:tcPr>
            <w:tcW w:w="1224" w:type="dxa"/>
            <w:vMerge/>
          </w:tcPr>
          <w:p w14:paraId="484130E8" w14:textId="77777777" w:rsidR="00354FFB" w:rsidRPr="00354FFB" w:rsidRDefault="00354FFB" w:rsidP="00354FFB">
            <w:pPr>
              <w:rPr>
                <w:rFonts w:ascii="Times New Roman" w:eastAsia="Calibri" w:hAnsi="Times New Roman" w:cs="Times New Roman"/>
              </w:rPr>
            </w:pPr>
          </w:p>
        </w:tc>
        <w:tc>
          <w:tcPr>
            <w:tcW w:w="4080" w:type="dxa"/>
            <w:vMerge/>
          </w:tcPr>
          <w:p w14:paraId="07FE0236" w14:textId="77777777" w:rsidR="00354FFB" w:rsidRPr="00354FFB" w:rsidRDefault="00354FFB" w:rsidP="00354FFB">
            <w:pPr>
              <w:rPr>
                <w:rFonts w:ascii="Times New Roman" w:eastAsia="Calibri" w:hAnsi="Times New Roman" w:cs="Times New Roman"/>
              </w:rPr>
            </w:pPr>
          </w:p>
        </w:tc>
        <w:tc>
          <w:tcPr>
            <w:tcW w:w="6800" w:type="dxa"/>
            <w:vMerge/>
          </w:tcPr>
          <w:p w14:paraId="36A7817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15 м.</w:t>
            </w:r>
          </w:p>
        </w:tc>
      </w:tr>
      <w:tr w:rsidR="00354FFB" w:rsidRPr="00354FFB" w14:paraId="47167E1B" w14:textId="77777777" w:rsidTr="00A52685">
        <w:trPr>
          <w:trHeight w:val="269"/>
        </w:trPr>
        <w:tc>
          <w:tcPr>
            <w:tcW w:w="272" w:type="dxa"/>
            <w:vMerge/>
          </w:tcPr>
          <w:p w14:paraId="0452E9F8" w14:textId="77777777" w:rsidR="00354FFB" w:rsidRPr="00354FFB" w:rsidRDefault="00354FFB" w:rsidP="00354FFB">
            <w:pPr>
              <w:rPr>
                <w:rFonts w:ascii="Times New Roman" w:eastAsia="Calibri" w:hAnsi="Times New Roman" w:cs="Times New Roman"/>
              </w:rPr>
            </w:pPr>
          </w:p>
        </w:tc>
        <w:tc>
          <w:tcPr>
            <w:tcW w:w="1903" w:type="dxa"/>
            <w:vMerge/>
          </w:tcPr>
          <w:p w14:paraId="7BE68B55" w14:textId="77777777" w:rsidR="00354FFB" w:rsidRPr="00354FFB" w:rsidRDefault="00354FFB" w:rsidP="00354FFB">
            <w:pPr>
              <w:rPr>
                <w:rFonts w:ascii="Times New Roman" w:eastAsia="Calibri" w:hAnsi="Times New Roman" w:cs="Times New Roman"/>
              </w:rPr>
            </w:pPr>
          </w:p>
        </w:tc>
        <w:tc>
          <w:tcPr>
            <w:tcW w:w="1224" w:type="dxa"/>
            <w:vMerge/>
          </w:tcPr>
          <w:p w14:paraId="567C3D94" w14:textId="77777777" w:rsidR="00354FFB" w:rsidRPr="00354FFB" w:rsidRDefault="00354FFB" w:rsidP="00354FFB">
            <w:pPr>
              <w:rPr>
                <w:rFonts w:ascii="Times New Roman" w:eastAsia="Calibri" w:hAnsi="Times New Roman" w:cs="Times New Roman"/>
              </w:rPr>
            </w:pPr>
          </w:p>
        </w:tc>
        <w:tc>
          <w:tcPr>
            <w:tcW w:w="4080" w:type="dxa"/>
            <w:vMerge/>
          </w:tcPr>
          <w:p w14:paraId="775340C9" w14:textId="77777777" w:rsidR="00354FFB" w:rsidRPr="00354FFB" w:rsidRDefault="00354FFB" w:rsidP="00354FFB">
            <w:pPr>
              <w:rPr>
                <w:rFonts w:ascii="Times New Roman" w:eastAsia="Calibri" w:hAnsi="Times New Roman" w:cs="Times New Roman"/>
              </w:rPr>
            </w:pPr>
          </w:p>
        </w:tc>
        <w:tc>
          <w:tcPr>
            <w:tcW w:w="6800" w:type="dxa"/>
            <w:vMerge/>
          </w:tcPr>
          <w:p w14:paraId="4FE9600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59D0626A" w14:textId="77777777" w:rsidTr="00A52685">
        <w:trPr>
          <w:trHeight w:val="269"/>
        </w:trPr>
        <w:tc>
          <w:tcPr>
            <w:tcW w:w="272" w:type="dxa"/>
            <w:vMerge/>
          </w:tcPr>
          <w:p w14:paraId="44F0B22B" w14:textId="77777777" w:rsidR="00354FFB" w:rsidRPr="00354FFB" w:rsidRDefault="00354FFB" w:rsidP="00354FFB">
            <w:pPr>
              <w:rPr>
                <w:rFonts w:ascii="Times New Roman" w:eastAsia="Calibri" w:hAnsi="Times New Roman" w:cs="Times New Roman"/>
              </w:rPr>
            </w:pPr>
          </w:p>
        </w:tc>
        <w:tc>
          <w:tcPr>
            <w:tcW w:w="1903" w:type="dxa"/>
            <w:vMerge/>
          </w:tcPr>
          <w:p w14:paraId="60EFE5B9" w14:textId="77777777" w:rsidR="00354FFB" w:rsidRPr="00354FFB" w:rsidRDefault="00354FFB" w:rsidP="00354FFB">
            <w:pPr>
              <w:rPr>
                <w:rFonts w:ascii="Times New Roman" w:eastAsia="Calibri" w:hAnsi="Times New Roman" w:cs="Times New Roman"/>
              </w:rPr>
            </w:pPr>
          </w:p>
        </w:tc>
        <w:tc>
          <w:tcPr>
            <w:tcW w:w="1224" w:type="dxa"/>
            <w:vMerge/>
          </w:tcPr>
          <w:p w14:paraId="6E4CDCB2" w14:textId="77777777" w:rsidR="00354FFB" w:rsidRPr="00354FFB" w:rsidRDefault="00354FFB" w:rsidP="00354FFB">
            <w:pPr>
              <w:rPr>
                <w:rFonts w:ascii="Times New Roman" w:eastAsia="Calibri" w:hAnsi="Times New Roman" w:cs="Times New Roman"/>
              </w:rPr>
            </w:pPr>
          </w:p>
        </w:tc>
        <w:tc>
          <w:tcPr>
            <w:tcW w:w="4080" w:type="dxa"/>
            <w:vMerge/>
          </w:tcPr>
          <w:p w14:paraId="15BB877C" w14:textId="77777777" w:rsidR="00354FFB" w:rsidRPr="00354FFB" w:rsidRDefault="00354FFB" w:rsidP="00354FFB">
            <w:pPr>
              <w:rPr>
                <w:rFonts w:ascii="Times New Roman" w:eastAsia="Calibri" w:hAnsi="Times New Roman" w:cs="Times New Roman"/>
              </w:rPr>
            </w:pPr>
          </w:p>
        </w:tc>
        <w:tc>
          <w:tcPr>
            <w:tcW w:w="6800" w:type="dxa"/>
            <w:vMerge/>
          </w:tcPr>
          <w:p w14:paraId="56496C6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2014639D" w14:textId="77777777" w:rsidTr="00A52685">
        <w:trPr>
          <w:trHeight w:val="269"/>
        </w:trPr>
        <w:tc>
          <w:tcPr>
            <w:tcW w:w="272" w:type="dxa"/>
            <w:vMerge/>
          </w:tcPr>
          <w:p w14:paraId="2A5C62C9" w14:textId="77777777" w:rsidR="00354FFB" w:rsidRPr="00354FFB" w:rsidRDefault="00354FFB" w:rsidP="00354FFB">
            <w:pPr>
              <w:rPr>
                <w:rFonts w:ascii="Times New Roman" w:eastAsia="Calibri" w:hAnsi="Times New Roman" w:cs="Times New Roman"/>
              </w:rPr>
            </w:pPr>
          </w:p>
        </w:tc>
        <w:tc>
          <w:tcPr>
            <w:tcW w:w="1903" w:type="dxa"/>
            <w:vMerge/>
          </w:tcPr>
          <w:p w14:paraId="35469089" w14:textId="77777777" w:rsidR="00354FFB" w:rsidRPr="00354FFB" w:rsidRDefault="00354FFB" w:rsidP="00354FFB">
            <w:pPr>
              <w:rPr>
                <w:rFonts w:ascii="Times New Roman" w:eastAsia="Calibri" w:hAnsi="Times New Roman" w:cs="Times New Roman"/>
              </w:rPr>
            </w:pPr>
          </w:p>
        </w:tc>
        <w:tc>
          <w:tcPr>
            <w:tcW w:w="1224" w:type="dxa"/>
            <w:vMerge/>
          </w:tcPr>
          <w:p w14:paraId="6F23B79A" w14:textId="77777777" w:rsidR="00354FFB" w:rsidRPr="00354FFB" w:rsidRDefault="00354FFB" w:rsidP="00354FFB">
            <w:pPr>
              <w:rPr>
                <w:rFonts w:ascii="Times New Roman" w:eastAsia="Calibri" w:hAnsi="Times New Roman" w:cs="Times New Roman"/>
              </w:rPr>
            </w:pPr>
          </w:p>
        </w:tc>
        <w:tc>
          <w:tcPr>
            <w:tcW w:w="4080" w:type="dxa"/>
            <w:vMerge/>
          </w:tcPr>
          <w:p w14:paraId="484774FF" w14:textId="77777777" w:rsidR="00354FFB" w:rsidRPr="00354FFB" w:rsidRDefault="00354FFB" w:rsidP="00354FFB">
            <w:pPr>
              <w:rPr>
                <w:rFonts w:ascii="Times New Roman" w:eastAsia="Calibri" w:hAnsi="Times New Roman" w:cs="Times New Roman"/>
              </w:rPr>
            </w:pPr>
          </w:p>
        </w:tc>
        <w:tc>
          <w:tcPr>
            <w:tcW w:w="6800" w:type="dxa"/>
            <w:vMerge/>
          </w:tcPr>
          <w:p w14:paraId="786043C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0099BD4E" w14:textId="77777777" w:rsidTr="00A52685">
        <w:tc>
          <w:tcPr>
            <w:tcW w:w="272" w:type="dxa"/>
          </w:tcPr>
          <w:p w14:paraId="493E3482"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1903" w:type="dxa"/>
          </w:tcPr>
          <w:p w14:paraId="72713B1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Стационарное медицинское обслуживание</w:t>
            </w:r>
          </w:p>
        </w:tc>
        <w:tc>
          <w:tcPr>
            <w:tcW w:w="1224" w:type="dxa"/>
          </w:tcPr>
          <w:p w14:paraId="7CF4AF5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3.4.2</w:t>
            </w:r>
          </w:p>
        </w:tc>
        <w:tc>
          <w:tcPr>
            <w:tcW w:w="4080" w:type="dxa"/>
          </w:tcPr>
          <w:p w14:paraId="51F8135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 </w:t>
            </w:r>
          </w:p>
        </w:tc>
        <w:tc>
          <w:tcPr>
            <w:tcW w:w="6800" w:type="dxa"/>
            <w:vMerge/>
          </w:tcPr>
          <w:p w14:paraId="350AF65A" w14:textId="77777777" w:rsidR="00354FFB" w:rsidRPr="00354FFB" w:rsidRDefault="00354FFB" w:rsidP="00354FFB">
            <w:pPr>
              <w:rPr>
                <w:rFonts w:ascii="Times New Roman" w:eastAsia="Calibri" w:hAnsi="Times New Roman" w:cs="Times New Roman"/>
              </w:rPr>
            </w:pPr>
          </w:p>
        </w:tc>
      </w:tr>
      <w:tr w:rsidR="00354FFB" w:rsidRPr="00354FFB" w14:paraId="0F6FE2D3" w14:textId="77777777" w:rsidTr="00A52685">
        <w:tc>
          <w:tcPr>
            <w:tcW w:w="272" w:type="dxa"/>
            <w:vMerge w:val="restart"/>
          </w:tcPr>
          <w:p w14:paraId="25000E5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1903" w:type="dxa"/>
            <w:vMerge w:val="restart"/>
          </w:tcPr>
          <w:p w14:paraId="0E31D6A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Медицинские организации особого назначения</w:t>
            </w:r>
          </w:p>
        </w:tc>
        <w:tc>
          <w:tcPr>
            <w:tcW w:w="1224" w:type="dxa"/>
            <w:vMerge w:val="restart"/>
          </w:tcPr>
          <w:p w14:paraId="29047D8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3.4.3</w:t>
            </w:r>
          </w:p>
        </w:tc>
        <w:tc>
          <w:tcPr>
            <w:tcW w:w="4080" w:type="dxa"/>
            <w:vMerge w:val="restart"/>
          </w:tcPr>
          <w:p w14:paraId="2C4F7BD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6800" w:type="dxa"/>
          </w:tcPr>
          <w:p w14:paraId="004FC61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300 кв.м.</w:t>
            </w:r>
          </w:p>
        </w:tc>
      </w:tr>
      <w:tr w:rsidR="00354FFB" w:rsidRPr="00354FFB" w14:paraId="3903CFB0" w14:textId="77777777" w:rsidTr="00A52685">
        <w:tc>
          <w:tcPr>
            <w:tcW w:w="272" w:type="dxa"/>
            <w:vMerge/>
          </w:tcPr>
          <w:p w14:paraId="525D6ECA" w14:textId="77777777" w:rsidR="00354FFB" w:rsidRPr="00354FFB" w:rsidRDefault="00354FFB" w:rsidP="00354FFB">
            <w:pPr>
              <w:rPr>
                <w:rFonts w:ascii="Times New Roman" w:eastAsia="Calibri" w:hAnsi="Times New Roman" w:cs="Times New Roman"/>
              </w:rPr>
            </w:pPr>
          </w:p>
        </w:tc>
        <w:tc>
          <w:tcPr>
            <w:tcW w:w="1903" w:type="dxa"/>
            <w:vMerge/>
          </w:tcPr>
          <w:p w14:paraId="6570196F" w14:textId="77777777" w:rsidR="00354FFB" w:rsidRPr="00354FFB" w:rsidRDefault="00354FFB" w:rsidP="00354FFB">
            <w:pPr>
              <w:rPr>
                <w:rFonts w:ascii="Times New Roman" w:eastAsia="Calibri" w:hAnsi="Times New Roman" w:cs="Times New Roman"/>
              </w:rPr>
            </w:pPr>
          </w:p>
        </w:tc>
        <w:tc>
          <w:tcPr>
            <w:tcW w:w="1224" w:type="dxa"/>
            <w:vMerge/>
          </w:tcPr>
          <w:p w14:paraId="188CAE17" w14:textId="77777777" w:rsidR="00354FFB" w:rsidRPr="00354FFB" w:rsidRDefault="00354FFB" w:rsidP="00354FFB">
            <w:pPr>
              <w:rPr>
                <w:rFonts w:ascii="Times New Roman" w:eastAsia="Calibri" w:hAnsi="Times New Roman" w:cs="Times New Roman"/>
              </w:rPr>
            </w:pPr>
          </w:p>
        </w:tc>
        <w:tc>
          <w:tcPr>
            <w:tcW w:w="4080" w:type="dxa"/>
            <w:vMerge/>
          </w:tcPr>
          <w:p w14:paraId="67FF5802" w14:textId="77777777" w:rsidR="00354FFB" w:rsidRPr="00354FFB" w:rsidRDefault="00354FFB" w:rsidP="00354FFB">
            <w:pPr>
              <w:rPr>
                <w:rFonts w:ascii="Times New Roman" w:eastAsia="Calibri" w:hAnsi="Times New Roman" w:cs="Times New Roman"/>
              </w:rPr>
            </w:pPr>
          </w:p>
        </w:tc>
        <w:tc>
          <w:tcPr>
            <w:tcW w:w="6800" w:type="dxa"/>
          </w:tcPr>
          <w:p w14:paraId="49E032A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 кв.м.</w:t>
            </w:r>
          </w:p>
        </w:tc>
      </w:tr>
      <w:tr w:rsidR="00354FFB" w:rsidRPr="00354FFB" w14:paraId="28AA75B2" w14:textId="77777777" w:rsidTr="00A52685">
        <w:tc>
          <w:tcPr>
            <w:tcW w:w="272" w:type="dxa"/>
            <w:vMerge/>
          </w:tcPr>
          <w:p w14:paraId="6243746B" w14:textId="77777777" w:rsidR="00354FFB" w:rsidRPr="00354FFB" w:rsidRDefault="00354FFB" w:rsidP="00354FFB">
            <w:pPr>
              <w:rPr>
                <w:rFonts w:ascii="Times New Roman" w:eastAsia="Calibri" w:hAnsi="Times New Roman" w:cs="Times New Roman"/>
              </w:rPr>
            </w:pPr>
          </w:p>
        </w:tc>
        <w:tc>
          <w:tcPr>
            <w:tcW w:w="1903" w:type="dxa"/>
            <w:vMerge/>
          </w:tcPr>
          <w:p w14:paraId="50D612C6" w14:textId="77777777" w:rsidR="00354FFB" w:rsidRPr="00354FFB" w:rsidRDefault="00354FFB" w:rsidP="00354FFB">
            <w:pPr>
              <w:rPr>
                <w:rFonts w:ascii="Times New Roman" w:eastAsia="Calibri" w:hAnsi="Times New Roman" w:cs="Times New Roman"/>
              </w:rPr>
            </w:pPr>
          </w:p>
        </w:tc>
        <w:tc>
          <w:tcPr>
            <w:tcW w:w="1224" w:type="dxa"/>
            <w:vMerge/>
          </w:tcPr>
          <w:p w14:paraId="3F9B10F8" w14:textId="77777777" w:rsidR="00354FFB" w:rsidRPr="00354FFB" w:rsidRDefault="00354FFB" w:rsidP="00354FFB">
            <w:pPr>
              <w:rPr>
                <w:rFonts w:ascii="Times New Roman" w:eastAsia="Calibri" w:hAnsi="Times New Roman" w:cs="Times New Roman"/>
              </w:rPr>
            </w:pPr>
          </w:p>
        </w:tc>
        <w:tc>
          <w:tcPr>
            <w:tcW w:w="4080" w:type="dxa"/>
            <w:vMerge/>
          </w:tcPr>
          <w:p w14:paraId="3AE6C82B" w14:textId="77777777" w:rsidR="00354FFB" w:rsidRPr="00354FFB" w:rsidRDefault="00354FFB" w:rsidP="00354FFB">
            <w:pPr>
              <w:rPr>
                <w:rFonts w:ascii="Times New Roman" w:eastAsia="Calibri" w:hAnsi="Times New Roman" w:cs="Times New Roman"/>
              </w:rPr>
            </w:pPr>
          </w:p>
        </w:tc>
        <w:tc>
          <w:tcPr>
            <w:tcW w:w="6800" w:type="dxa"/>
          </w:tcPr>
          <w:p w14:paraId="4299FDC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tc>
      </w:tr>
      <w:tr w:rsidR="00354FFB" w:rsidRPr="00354FFB" w14:paraId="6A25C779" w14:textId="77777777" w:rsidTr="00A52685">
        <w:tc>
          <w:tcPr>
            <w:tcW w:w="272" w:type="dxa"/>
            <w:vMerge/>
          </w:tcPr>
          <w:p w14:paraId="2E71E76F" w14:textId="77777777" w:rsidR="00354FFB" w:rsidRPr="00354FFB" w:rsidRDefault="00354FFB" w:rsidP="00354FFB">
            <w:pPr>
              <w:rPr>
                <w:rFonts w:ascii="Times New Roman" w:eastAsia="Calibri" w:hAnsi="Times New Roman" w:cs="Times New Roman"/>
              </w:rPr>
            </w:pPr>
          </w:p>
        </w:tc>
        <w:tc>
          <w:tcPr>
            <w:tcW w:w="1903" w:type="dxa"/>
            <w:vMerge/>
          </w:tcPr>
          <w:p w14:paraId="62C868E3" w14:textId="77777777" w:rsidR="00354FFB" w:rsidRPr="00354FFB" w:rsidRDefault="00354FFB" w:rsidP="00354FFB">
            <w:pPr>
              <w:rPr>
                <w:rFonts w:ascii="Times New Roman" w:eastAsia="Calibri" w:hAnsi="Times New Roman" w:cs="Times New Roman"/>
              </w:rPr>
            </w:pPr>
          </w:p>
        </w:tc>
        <w:tc>
          <w:tcPr>
            <w:tcW w:w="1224" w:type="dxa"/>
            <w:vMerge/>
          </w:tcPr>
          <w:p w14:paraId="3D6CA4F5" w14:textId="77777777" w:rsidR="00354FFB" w:rsidRPr="00354FFB" w:rsidRDefault="00354FFB" w:rsidP="00354FFB">
            <w:pPr>
              <w:rPr>
                <w:rFonts w:ascii="Times New Roman" w:eastAsia="Calibri" w:hAnsi="Times New Roman" w:cs="Times New Roman"/>
              </w:rPr>
            </w:pPr>
          </w:p>
        </w:tc>
        <w:tc>
          <w:tcPr>
            <w:tcW w:w="4080" w:type="dxa"/>
            <w:vMerge/>
          </w:tcPr>
          <w:p w14:paraId="0C011257" w14:textId="77777777" w:rsidR="00354FFB" w:rsidRPr="00354FFB" w:rsidRDefault="00354FFB" w:rsidP="00354FFB">
            <w:pPr>
              <w:rPr>
                <w:rFonts w:ascii="Times New Roman" w:eastAsia="Calibri" w:hAnsi="Times New Roman" w:cs="Times New Roman"/>
              </w:rPr>
            </w:pPr>
          </w:p>
        </w:tc>
        <w:tc>
          <w:tcPr>
            <w:tcW w:w="6800" w:type="dxa"/>
          </w:tcPr>
          <w:p w14:paraId="2029441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674F7834" w14:textId="77777777" w:rsidTr="00A52685">
        <w:tc>
          <w:tcPr>
            <w:tcW w:w="272" w:type="dxa"/>
            <w:vMerge/>
          </w:tcPr>
          <w:p w14:paraId="466251BC" w14:textId="77777777" w:rsidR="00354FFB" w:rsidRPr="00354FFB" w:rsidRDefault="00354FFB" w:rsidP="00354FFB">
            <w:pPr>
              <w:rPr>
                <w:rFonts w:ascii="Times New Roman" w:eastAsia="Calibri" w:hAnsi="Times New Roman" w:cs="Times New Roman"/>
              </w:rPr>
            </w:pPr>
          </w:p>
        </w:tc>
        <w:tc>
          <w:tcPr>
            <w:tcW w:w="1903" w:type="dxa"/>
            <w:vMerge/>
          </w:tcPr>
          <w:p w14:paraId="44E67EE6" w14:textId="77777777" w:rsidR="00354FFB" w:rsidRPr="00354FFB" w:rsidRDefault="00354FFB" w:rsidP="00354FFB">
            <w:pPr>
              <w:rPr>
                <w:rFonts w:ascii="Times New Roman" w:eastAsia="Calibri" w:hAnsi="Times New Roman" w:cs="Times New Roman"/>
              </w:rPr>
            </w:pPr>
          </w:p>
        </w:tc>
        <w:tc>
          <w:tcPr>
            <w:tcW w:w="1224" w:type="dxa"/>
            <w:vMerge/>
          </w:tcPr>
          <w:p w14:paraId="599F2315" w14:textId="77777777" w:rsidR="00354FFB" w:rsidRPr="00354FFB" w:rsidRDefault="00354FFB" w:rsidP="00354FFB">
            <w:pPr>
              <w:rPr>
                <w:rFonts w:ascii="Times New Roman" w:eastAsia="Calibri" w:hAnsi="Times New Roman" w:cs="Times New Roman"/>
              </w:rPr>
            </w:pPr>
          </w:p>
        </w:tc>
        <w:tc>
          <w:tcPr>
            <w:tcW w:w="4080" w:type="dxa"/>
            <w:vMerge/>
          </w:tcPr>
          <w:p w14:paraId="4911BB30" w14:textId="77777777" w:rsidR="00354FFB" w:rsidRPr="00354FFB" w:rsidRDefault="00354FFB" w:rsidP="00354FFB">
            <w:pPr>
              <w:rPr>
                <w:rFonts w:ascii="Times New Roman" w:eastAsia="Calibri" w:hAnsi="Times New Roman" w:cs="Times New Roman"/>
              </w:rPr>
            </w:pPr>
          </w:p>
        </w:tc>
        <w:tc>
          <w:tcPr>
            <w:tcW w:w="6800" w:type="dxa"/>
          </w:tcPr>
          <w:p w14:paraId="4847031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5150F390" w14:textId="77777777" w:rsidTr="00A52685">
        <w:tc>
          <w:tcPr>
            <w:tcW w:w="272" w:type="dxa"/>
            <w:vMerge/>
          </w:tcPr>
          <w:p w14:paraId="6EC348B7" w14:textId="77777777" w:rsidR="00354FFB" w:rsidRPr="00354FFB" w:rsidRDefault="00354FFB" w:rsidP="00354FFB">
            <w:pPr>
              <w:rPr>
                <w:rFonts w:ascii="Times New Roman" w:eastAsia="Calibri" w:hAnsi="Times New Roman" w:cs="Times New Roman"/>
              </w:rPr>
            </w:pPr>
          </w:p>
        </w:tc>
        <w:tc>
          <w:tcPr>
            <w:tcW w:w="1903" w:type="dxa"/>
            <w:vMerge/>
          </w:tcPr>
          <w:p w14:paraId="54C98EEA" w14:textId="77777777" w:rsidR="00354FFB" w:rsidRPr="00354FFB" w:rsidRDefault="00354FFB" w:rsidP="00354FFB">
            <w:pPr>
              <w:rPr>
                <w:rFonts w:ascii="Times New Roman" w:eastAsia="Calibri" w:hAnsi="Times New Roman" w:cs="Times New Roman"/>
              </w:rPr>
            </w:pPr>
          </w:p>
        </w:tc>
        <w:tc>
          <w:tcPr>
            <w:tcW w:w="1224" w:type="dxa"/>
            <w:vMerge/>
          </w:tcPr>
          <w:p w14:paraId="537C795A" w14:textId="77777777" w:rsidR="00354FFB" w:rsidRPr="00354FFB" w:rsidRDefault="00354FFB" w:rsidP="00354FFB">
            <w:pPr>
              <w:rPr>
                <w:rFonts w:ascii="Times New Roman" w:eastAsia="Calibri" w:hAnsi="Times New Roman" w:cs="Times New Roman"/>
              </w:rPr>
            </w:pPr>
          </w:p>
        </w:tc>
        <w:tc>
          <w:tcPr>
            <w:tcW w:w="4080" w:type="dxa"/>
            <w:vMerge/>
          </w:tcPr>
          <w:p w14:paraId="6948636F" w14:textId="77777777" w:rsidR="00354FFB" w:rsidRPr="00354FFB" w:rsidRDefault="00354FFB" w:rsidP="00354FFB">
            <w:pPr>
              <w:rPr>
                <w:rFonts w:ascii="Times New Roman" w:eastAsia="Calibri" w:hAnsi="Times New Roman" w:cs="Times New Roman"/>
              </w:rPr>
            </w:pPr>
          </w:p>
        </w:tc>
        <w:tc>
          <w:tcPr>
            <w:tcW w:w="6800" w:type="dxa"/>
          </w:tcPr>
          <w:p w14:paraId="191B8F3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w:t>
            </w:r>
          </w:p>
        </w:tc>
      </w:tr>
      <w:tr w:rsidR="00354FFB" w:rsidRPr="00354FFB" w14:paraId="47E7A0FB" w14:textId="77777777" w:rsidTr="00A52685">
        <w:tc>
          <w:tcPr>
            <w:tcW w:w="272" w:type="dxa"/>
            <w:vMerge/>
          </w:tcPr>
          <w:p w14:paraId="299CADF6" w14:textId="77777777" w:rsidR="00354FFB" w:rsidRPr="00354FFB" w:rsidRDefault="00354FFB" w:rsidP="00354FFB">
            <w:pPr>
              <w:rPr>
                <w:rFonts w:ascii="Times New Roman" w:eastAsia="Calibri" w:hAnsi="Times New Roman" w:cs="Times New Roman"/>
              </w:rPr>
            </w:pPr>
          </w:p>
        </w:tc>
        <w:tc>
          <w:tcPr>
            <w:tcW w:w="1903" w:type="dxa"/>
            <w:vMerge/>
          </w:tcPr>
          <w:p w14:paraId="7ACA7740" w14:textId="77777777" w:rsidR="00354FFB" w:rsidRPr="00354FFB" w:rsidRDefault="00354FFB" w:rsidP="00354FFB">
            <w:pPr>
              <w:rPr>
                <w:rFonts w:ascii="Times New Roman" w:eastAsia="Calibri" w:hAnsi="Times New Roman" w:cs="Times New Roman"/>
              </w:rPr>
            </w:pPr>
          </w:p>
        </w:tc>
        <w:tc>
          <w:tcPr>
            <w:tcW w:w="1224" w:type="dxa"/>
            <w:vMerge/>
          </w:tcPr>
          <w:p w14:paraId="444DDDFE" w14:textId="77777777" w:rsidR="00354FFB" w:rsidRPr="00354FFB" w:rsidRDefault="00354FFB" w:rsidP="00354FFB">
            <w:pPr>
              <w:rPr>
                <w:rFonts w:ascii="Times New Roman" w:eastAsia="Calibri" w:hAnsi="Times New Roman" w:cs="Times New Roman"/>
              </w:rPr>
            </w:pPr>
          </w:p>
        </w:tc>
        <w:tc>
          <w:tcPr>
            <w:tcW w:w="4080" w:type="dxa"/>
            <w:vMerge/>
          </w:tcPr>
          <w:p w14:paraId="7A4A29F8" w14:textId="77777777" w:rsidR="00354FFB" w:rsidRPr="00354FFB" w:rsidRDefault="00354FFB" w:rsidP="00354FFB">
            <w:pPr>
              <w:rPr>
                <w:rFonts w:ascii="Times New Roman" w:eastAsia="Calibri" w:hAnsi="Times New Roman" w:cs="Times New Roman"/>
              </w:rPr>
            </w:pPr>
          </w:p>
        </w:tc>
        <w:tc>
          <w:tcPr>
            <w:tcW w:w="6800" w:type="dxa"/>
          </w:tcPr>
          <w:p w14:paraId="0A3900F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15 м.</w:t>
            </w:r>
          </w:p>
        </w:tc>
      </w:tr>
      <w:tr w:rsidR="00354FFB" w:rsidRPr="00354FFB" w14:paraId="1DA4DE54" w14:textId="77777777" w:rsidTr="00A52685">
        <w:tc>
          <w:tcPr>
            <w:tcW w:w="272" w:type="dxa"/>
            <w:vMerge/>
          </w:tcPr>
          <w:p w14:paraId="1C17AA6E" w14:textId="77777777" w:rsidR="00354FFB" w:rsidRPr="00354FFB" w:rsidRDefault="00354FFB" w:rsidP="00354FFB">
            <w:pPr>
              <w:rPr>
                <w:rFonts w:ascii="Times New Roman" w:eastAsia="Calibri" w:hAnsi="Times New Roman" w:cs="Times New Roman"/>
              </w:rPr>
            </w:pPr>
          </w:p>
        </w:tc>
        <w:tc>
          <w:tcPr>
            <w:tcW w:w="1903" w:type="dxa"/>
            <w:vMerge/>
          </w:tcPr>
          <w:p w14:paraId="52F2115B" w14:textId="77777777" w:rsidR="00354FFB" w:rsidRPr="00354FFB" w:rsidRDefault="00354FFB" w:rsidP="00354FFB">
            <w:pPr>
              <w:rPr>
                <w:rFonts w:ascii="Times New Roman" w:eastAsia="Calibri" w:hAnsi="Times New Roman" w:cs="Times New Roman"/>
              </w:rPr>
            </w:pPr>
          </w:p>
        </w:tc>
        <w:tc>
          <w:tcPr>
            <w:tcW w:w="1224" w:type="dxa"/>
            <w:vMerge/>
          </w:tcPr>
          <w:p w14:paraId="2B90B045" w14:textId="77777777" w:rsidR="00354FFB" w:rsidRPr="00354FFB" w:rsidRDefault="00354FFB" w:rsidP="00354FFB">
            <w:pPr>
              <w:rPr>
                <w:rFonts w:ascii="Times New Roman" w:eastAsia="Calibri" w:hAnsi="Times New Roman" w:cs="Times New Roman"/>
              </w:rPr>
            </w:pPr>
          </w:p>
        </w:tc>
        <w:tc>
          <w:tcPr>
            <w:tcW w:w="4080" w:type="dxa"/>
            <w:vMerge/>
          </w:tcPr>
          <w:p w14:paraId="68C7033B" w14:textId="77777777" w:rsidR="00354FFB" w:rsidRPr="00354FFB" w:rsidRDefault="00354FFB" w:rsidP="00354FFB">
            <w:pPr>
              <w:rPr>
                <w:rFonts w:ascii="Times New Roman" w:eastAsia="Calibri" w:hAnsi="Times New Roman" w:cs="Times New Roman"/>
              </w:rPr>
            </w:pPr>
          </w:p>
        </w:tc>
        <w:tc>
          <w:tcPr>
            <w:tcW w:w="6800" w:type="dxa"/>
          </w:tcPr>
          <w:p w14:paraId="35D3E92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2FFEBE64" w14:textId="77777777" w:rsidTr="00A52685">
        <w:tc>
          <w:tcPr>
            <w:tcW w:w="272" w:type="dxa"/>
            <w:vMerge/>
          </w:tcPr>
          <w:p w14:paraId="58F20FD6" w14:textId="77777777" w:rsidR="00354FFB" w:rsidRPr="00354FFB" w:rsidRDefault="00354FFB" w:rsidP="00354FFB">
            <w:pPr>
              <w:rPr>
                <w:rFonts w:ascii="Times New Roman" w:eastAsia="Calibri" w:hAnsi="Times New Roman" w:cs="Times New Roman"/>
              </w:rPr>
            </w:pPr>
          </w:p>
        </w:tc>
        <w:tc>
          <w:tcPr>
            <w:tcW w:w="1903" w:type="dxa"/>
            <w:vMerge/>
          </w:tcPr>
          <w:p w14:paraId="59565DFB" w14:textId="77777777" w:rsidR="00354FFB" w:rsidRPr="00354FFB" w:rsidRDefault="00354FFB" w:rsidP="00354FFB">
            <w:pPr>
              <w:rPr>
                <w:rFonts w:ascii="Times New Roman" w:eastAsia="Calibri" w:hAnsi="Times New Roman" w:cs="Times New Roman"/>
              </w:rPr>
            </w:pPr>
          </w:p>
        </w:tc>
        <w:tc>
          <w:tcPr>
            <w:tcW w:w="1224" w:type="dxa"/>
            <w:vMerge/>
          </w:tcPr>
          <w:p w14:paraId="61604CD5" w14:textId="77777777" w:rsidR="00354FFB" w:rsidRPr="00354FFB" w:rsidRDefault="00354FFB" w:rsidP="00354FFB">
            <w:pPr>
              <w:rPr>
                <w:rFonts w:ascii="Times New Roman" w:eastAsia="Calibri" w:hAnsi="Times New Roman" w:cs="Times New Roman"/>
              </w:rPr>
            </w:pPr>
          </w:p>
        </w:tc>
        <w:tc>
          <w:tcPr>
            <w:tcW w:w="4080" w:type="dxa"/>
            <w:vMerge/>
          </w:tcPr>
          <w:p w14:paraId="467081BD" w14:textId="77777777" w:rsidR="00354FFB" w:rsidRPr="00354FFB" w:rsidRDefault="00354FFB" w:rsidP="00354FFB">
            <w:pPr>
              <w:rPr>
                <w:rFonts w:ascii="Times New Roman" w:eastAsia="Calibri" w:hAnsi="Times New Roman" w:cs="Times New Roman"/>
              </w:rPr>
            </w:pPr>
          </w:p>
        </w:tc>
        <w:tc>
          <w:tcPr>
            <w:tcW w:w="6800" w:type="dxa"/>
          </w:tcPr>
          <w:p w14:paraId="652DFAE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6EB4BCE6" w14:textId="77777777" w:rsidTr="00A52685">
        <w:tc>
          <w:tcPr>
            <w:tcW w:w="272" w:type="dxa"/>
            <w:vMerge/>
          </w:tcPr>
          <w:p w14:paraId="5ADAD9B1" w14:textId="77777777" w:rsidR="00354FFB" w:rsidRPr="00354FFB" w:rsidRDefault="00354FFB" w:rsidP="00354FFB">
            <w:pPr>
              <w:rPr>
                <w:rFonts w:ascii="Times New Roman" w:eastAsia="Calibri" w:hAnsi="Times New Roman" w:cs="Times New Roman"/>
              </w:rPr>
            </w:pPr>
          </w:p>
        </w:tc>
        <w:tc>
          <w:tcPr>
            <w:tcW w:w="1903" w:type="dxa"/>
            <w:vMerge/>
          </w:tcPr>
          <w:p w14:paraId="18DE5390" w14:textId="77777777" w:rsidR="00354FFB" w:rsidRPr="00354FFB" w:rsidRDefault="00354FFB" w:rsidP="00354FFB">
            <w:pPr>
              <w:rPr>
                <w:rFonts w:ascii="Times New Roman" w:eastAsia="Calibri" w:hAnsi="Times New Roman" w:cs="Times New Roman"/>
              </w:rPr>
            </w:pPr>
          </w:p>
        </w:tc>
        <w:tc>
          <w:tcPr>
            <w:tcW w:w="1224" w:type="dxa"/>
            <w:vMerge/>
          </w:tcPr>
          <w:p w14:paraId="2438833F" w14:textId="77777777" w:rsidR="00354FFB" w:rsidRPr="00354FFB" w:rsidRDefault="00354FFB" w:rsidP="00354FFB">
            <w:pPr>
              <w:rPr>
                <w:rFonts w:ascii="Times New Roman" w:eastAsia="Calibri" w:hAnsi="Times New Roman" w:cs="Times New Roman"/>
              </w:rPr>
            </w:pPr>
          </w:p>
        </w:tc>
        <w:tc>
          <w:tcPr>
            <w:tcW w:w="4080" w:type="dxa"/>
            <w:vMerge/>
          </w:tcPr>
          <w:p w14:paraId="270FC9C0" w14:textId="77777777" w:rsidR="00354FFB" w:rsidRPr="00354FFB" w:rsidRDefault="00354FFB" w:rsidP="00354FFB">
            <w:pPr>
              <w:rPr>
                <w:rFonts w:ascii="Times New Roman" w:eastAsia="Calibri" w:hAnsi="Times New Roman" w:cs="Times New Roman"/>
              </w:rPr>
            </w:pPr>
          </w:p>
        </w:tc>
        <w:tc>
          <w:tcPr>
            <w:tcW w:w="6800" w:type="dxa"/>
          </w:tcPr>
          <w:p w14:paraId="23BB97A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71076B18" w14:textId="77777777" w:rsidTr="00A52685">
        <w:tc>
          <w:tcPr>
            <w:tcW w:w="272" w:type="dxa"/>
            <w:vMerge w:val="restart"/>
          </w:tcPr>
          <w:p w14:paraId="26BFB35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5.</w:t>
            </w:r>
          </w:p>
        </w:tc>
        <w:tc>
          <w:tcPr>
            <w:tcW w:w="1903" w:type="dxa"/>
            <w:vMerge w:val="restart"/>
          </w:tcPr>
          <w:p w14:paraId="2350377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576CE42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9.3</w:t>
            </w:r>
          </w:p>
        </w:tc>
        <w:tc>
          <w:tcPr>
            <w:tcW w:w="4080" w:type="dxa"/>
            <w:vMerge w:val="restart"/>
          </w:tcPr>
          <w:p w14:paraId="077901F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484DF04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 кв.м.</w:t>
            </w:r>
          </w:p>
        </w:tc>
      </w:tr>
      <w:tr w:rsidR="00354FFB" w:rsidRPr="00354FFB" w14:paraId="39A4966E" w14:textId="77777777" w:rsidTr="00A52685">
        <w:tc>
          <w:tcPr>
            <w:tcW w:w="272" w:type="dxa"/>
            <w:vMerge/>
          </w:tcPr>
          <w:p w14:paraId="44A4645D" w14:textId="77777777" w:rsidR="00354FFB" w:rsidRPr="00354FFB" w:rsidRDefault="00354FFB" w:rsidP="00354FFB">
            <w:pPr>
              <w:rPr>
                <w:rFonts w:ascii="Times New Roman" w:eastAsia="Calibri" w:hAnsi="Times New Roman" w:cs="Times New Roman"/>
              </w:rPr>
            </w:pPr>
          </w:p>
        </w:tc>
        <w:tc>
          <w:tcPr>
            <w:tcW w:w="1903" w:type="dxa"/>
            <w:vMerge/>
          </w:tcPr>
          <w:p w14:paraId="71AB2C4F" w14:textId="77777777" w:rsidR="00354FFB" w:rsidRPr="00354FFB" w:rsidRDefault="00354FFB" w:rsidP="00354FFB">
            <w:pPr>
              <w:rPr>
                <w:rFonts w:ascii="Times New Roman" w:eastAsia="Calibri" w:hAnsi="Times New Roman" w:cs="Times New Roman"/>
              </w:rPr>
            </w:pPr>
          </w:p>
        </w:tc>
        <w:tc>
          <w:tcPr>
            <w:tcW w:w="1224" w:type="dxa"/>
            <w:vMerge/>
          </w:tcPr>
          <w:p w14:paraId="4ECFBB73" w14:textId="77777777" w:rsidR="00354FFB" w:rsidRPr="00354FFB" w:rsidRDefault="00354FFB" w:rsidP="00354FFB">
            <w:pPr>
              <w:rPr>
                <w:rFonts w:ascii="Times New Roman" w:eastAsia="Calibri" w:hAnsi="Times New Roman" w:cs="Times New Roman"/>
              </w:rPr>
            </w:pPr>
          </w:p>
        </w:tc>
        <w:tc>
          <w:tcPr>
            <w:tcW w:w="4080" w:type="dxa"/>
            <w:vMerge/>
          </w:tcPr>
          <w:p w14:paraId="12570239" w14:textId="77777777" w:rsidR="00354FFB" w:rsidRPr="00354FFB" w:rsidRDefault="00354FFB" w:rsidP="00354FFB">
            <w:pPr>
              <w:rPr>
                <w:rFonts w:ascii="Times New Roman" w:eastAsia="Calibri" w:hAnsi="Times New Roman" w:cs="Times New Roman"/>
              </w:rPr>
            </w:pPr>
          </w:p>
        </w:tc>
        <w:tc>
          <w:tcPr>
            <w:tcW w:w="6800" w:type="dxa"/>
          </w:tcPr>
          <w:p w14:paraId="2EFCF73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20000 кв.м.</w:t>
            </w:r>
          </w:p>
        </w:tc>
      </w:tr>
      <w:tr w:rsidR="00354FFB" w:rsidRPr="00354FFB" w14:paraId="0590DC3B" w14:textId="77777777" w:rsidTr="00A52685">
        <w:tc>
          <w:tcPr>
            <w:tcW w:w="272" w:type="dxa"/>
            <w:vMerge/>
          </w:tcPr>
          <w:p w14:paraId="7A2BBC32" w14:textId="77777777" w:rsidR="00354FFB" w:rsidRPr="00354FFB" w:rsidRDefault="00354FFB" w:rsidP="00354FFB">
            <w:pPr>
              <w:rPr>
                <w:rFonts w:ascii="Times New Roman" w:eastAsia="Calibri" w:hAnsi="Times New Roman" w:cs="Times New Roman"/>
              </w:rPr>
            </w:pPr>
          </w:p>
        </w:tc>
        <w:tc>
          <w:tcPr>
            <w:tcW w:w="1903" w:type="dxa"/>
            <w:vMerge/>
          </w:tcPr>
          <w:p w14:paraId="7ADFB9E1" w14:textId="77777777" w:rsidR="00354FFB" w:rsidRPr="00354FFB" w:rsidRDefault="00354FFB" w:rsidP="00354FFB">
            <w:pPr>
              <w:rPr>
                <w:rFonts w:ascii="Times New Roman" w:eastAsia="Calibri" w:hAnsi="Times New Roman" w:cs="Times New Roman"/>
              </w:rPr>
            </w:pPr>
          </w:p>
        </w:tc>
        <w:tc>
          <w:tcPr>
            <w:tcW w:w="1224" w:type="dxa"/>
            <w:vMerge/>
          </w:tcPr>
          <w:p w14:paraId="73EAE658" w14:textId="77777777" w:rsidR="00354FFB" w:rsidRPr="00354FFB" w:rsidRDefault="00354FFB" w:rsidP="00354FFB">
            <w:pPr>
              <w:rPr>
                <w:rFonts w:ascii="Times New Roman" w:eastAsia="Calibri" w:hAnsi="Times New Roman" w:cs="Times New Roman"/>
              </w:rPr>
            </w:pPr>
          </w:p>
        </w:tc>
        <w:tc>
          <w:tcPr>
            <w:tcW w:w="4080" w:type="dxa"/>
            <w:vMerge/>
          </w:tcPr>
          <w:p w14:paraId="1593B6AE" w14:textId="77777777" w:rsidR="00354FFB" w:rsidRPr="00354FFB" w:rsidRDefault="00354FFB" w:rsidP="00354FFB">
            <w:pPr>
              <w:rPr>
                <w:rFonts w:ascii="Times New Roman" w:eastAsia="Calibri" w:hAnsi="Times New Roman" w:cs="Times New Roman"/>
              </w:rPr>
            </w:pPr>
          </w:p>
        </w:tc>
        <w:tc>
          <w:tcPr>
            <w:tcW w:w="6800" w:type="dxa"/>
          </w:tcPr>
          <w:p w14:paraId="5ED3FCA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354FFB" w:rsidRPr="00354FFB" w14:paraId="607C673C" w14:textId="77777777" w:rsidTr="00A52685">
        <w:tc>
          <w:tcPr>
            <w:tcW w:w="272" w:type="dxa"/>
          </w:tcPr>
          <w:p w14:paraId="215D681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6.</w:t>
            </w:r>
          </w:p>
        </w:tc>
        <w:tc>
          <w:tcPr>
            <w:tcW w:w="1903" w:type="dxa"/>
          </w:tcPr>
          <w:p w14:paraId="176E73E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Улично-дорожная сеть</w:t>
            </w:r>
          </w:p>
        </w:tc>
        <w:tc>
          <w:tcPr>
            <w:tcW w:w="1224" w:type="dxa"/>
          </w:tcPr>
          <w:p w14:paraId="0362087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12.0.1</w:t>
            </w:r>
          </w:p>
        </w:tc>
        <w:tc>
          <w:tcPr>
            <w:tcW w:w="4080" w:type="dxa"/>
          </w:tcPr>
          <w:p w14:paraId="62EB8E0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01B38ED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54FFB" w:rsidRPr="00354FFB" w14:paraId="0DEA7F5D" w14:textId="77777777" w:rsidTr="00A52685">
        <w:tc>
          <w:tcPr>
            <w:tcW w:w="272" w:type="dxa"/>
          </w:tcPr>
          <w:p w14:paraId="1F91566C"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7.</w:t>
            </w:r>
          </w:p>
        </w:tc>
        <w:tc>
          <w:tcPr>
            <w:tcW w:w="1903" w:type="dxa"/>
          </w:tcPr>
          <w:p w14:paraId="25AD2DC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Благоустройство территории</w:t>
            </w:r>
          </w:p>
        </w:tc>
        <w:tc>
          <w:tcPr>
            <w:tcW w:w="1224" w:type="dxa"/>
          </w:tcPr>
          <w:p w14:paraId="7FC0E14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12.0.2</w:t>
            </w:r>
          </w:p>
        </w:tc>
        <w:tc>
          <w:tcPr>
            <w:tcW w:w="4080" w:type="dxa"/>
          </w:tcPr>
          <w:p w14:paraId="258F92C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декоративных, технических, планировочных, конструктивных устройств, </w:t>
            </w:r>
            <w:r w:rsidRPr="00354FFB">
              <w:rPr>
                <w:rFonts w:ascii="Times New Roman" w:eastAsia="Tahoma" w:hAnsi="Times New Roman" w:cs="Times New Roman"/>
                <w:color w:val="000000"/>
                <w:sz w:val="20"/>
                <w:szCs w:val="20"/>
              </w:rPr>
              <w:lastRenderedPageBreak/>
              <w:t>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0FFD9284" w14:textId="77777777" w:rsidR="00354FFB" w:rsidRPr="00354FFB" w:rsidRDefault="00354FFB" w:rsidP="00354FFB">
            <w:pPr>
              <w:rPr>
                <w:rFonts w:ascii="Times New Roman" w:eastAsia="Calibri" w:hAnsi="Times New Roman" w:cs="Times New Roman"/>
              </w:rPr>
            </w:pPr>
          </w:p>
        </w:tc>
      </w:tr>
    </w:tbl>
    <w:p w14:paraId="7824C91B" w14:textId="77777777" w:rsidR="00354FFB" w:rsidRPr="00354FFB" w:rsidRDefault="00354FFB" w:rsidP="00354FFB">
      <w:pPr>
        <w:spacing w:after="0" w:line="240" w:lineRule="auto"/>
        <w:rPr>
          <w:rFonts w:ascii="Times New Roman" w:eastAsia="Calibri" w:hAnsi="Times New Roman" w:cs="Times New Roman"/>
          <w:lang w:val=""/>
        </w:rPr>
      </w:pPr>
    </w:p>
    <w:p w14:paraId="36440519"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84" w:name="_Toc207795734"/>
      <w:r w:rsidRPr="00354FFB">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284"/>
    </w:p>
    <w:p w14:paraId="6A846652" w14:textId="77777777" w:rsidR="00354FFB" w:rsidRPr="00354FFB" w:rsidRDefault="00354FFB" w:rsidP="00354FFB">
      <w:pPr>
        <w:spacing w:after="0" w:line="240" w:lineRule="auto"/>
        <w:rPr>
          <w:rFonts w:ascii="Times New Roman" w:eastAsia="Calibri" w:hAnsi="Times New Roman" w:cs="Times New Roman"/>
          <w:lang w:val=""/>
        </w:rPr>
      </w:pPr>
    </w:p>
    <w:p w14:paraId="74565A9C"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85" w:name="_Toc207795735"/>
      <w:r w:rsidRPr="00354FFB">
        <w:rPr>
          <w:rFonts w:ascii="Times New Roman" w:eastAsia="Tahoma" w:hAnsi="Times New Roman" w:cs="Times New Roman"/>
          <w:b/>
          <w:bCs/>
          <w:color w:val="000000"/>
          <w:lang w:val=""/>
        </w:rPr>
        <w:t>Условно разрешенные виды использования земельных участков и объектов капитального строительства</w:t>
      </w:r>
      <w:bookmarkEnd w:id="285"/>
    </w:p>
    <w:tbl>
      <w:tblPr>
        <w:tblStyle w:val="157"/>
        <w:tblW w:w="5000" w:type="auto"/>
        <w:tblLook w:val="04A0" w:firstRow="1" w:lastRow="0" w:firstColumn="1" w:lastColumn="0" w:noHBand="0" w:noVBand="1"/>
      </w:tblPr>
      <w:tblGrid>
        <w:gridCol w:w="487"/>
        <w:gridCol w:w="1894"/>
        <w:gridCol w:w="1479"/>
        <w:gridCol w:w="4025"/>
        <w:gridCol w:w="6675"/>
      </w:tblGrid>
      <w:tr w:rsidR="00354FFB" w:rsidRPr="00354FFB" w14:paraId="292FFCC6" w14:textId="77777777" w:rsidTr="00A52685">
        <w:trPr>
          <w:tblHeader/>
        </w:trPr>
        <w:tc>
          <w:tcPr>
            <w:tcW w:w="272" w:type="dxa"/>
          </w:tcPr>
          <w:p w14:paraId="2FDF186C"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1CB8A38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72673A8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7D3D32D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2FD56928"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2D14F54A" w14:textId="77777777" w:rsidTr="00A52685">
        <w:trPr>
          <w:tblHeader/>
        </w:trPr>
        <w:tc>
          <w:tcPr>
            <w:tcW w:w="272" w:type="dxa"/>
          </w:tcPr>
          <w:p w14:paraId="3100F83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0D3F505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50F9E4D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1DCCA74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4F3B32B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3DAF22A3" w14:textId="77777777" w:rsidTr="00A52685">
        <w:tc>
          <w:tcPr>
            <w:tcW w:w="272" w:type="dxa"/>
            <w:vMerge w:val="restart"/>
          </w:tcPr>
          <w:p w14:paraId="1812DFD1"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272116C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Дома социального обслуживания</w:t>
            </w:r>
          </w:p>
        </w:tc>
        <w:tc>
          <w:tcPr>
            <w:tcW w:w="1224" w:type="dxa"/>
            <w:vMerge w:val="restart"/>
          </w:tcPr>
          <w:p w14:paraId="3B74104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3.2.1</w:t>
            </w:r>
          </w:p>
        </w:tc>
        <w:tc>
          <w:tcPr>
            <w:tcW w:w="4080" w:type="dxa"/>
            <w:vMerge w:val="restart"/>
          </w:tcPr>
          <w:p w14:paraId="6EA09BC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 </w:t>
            </w:r>
          </w:p>
        </w:tc>
        <w:tc>
          <w:tcPr>
            <w:tcW w:w="6800" w:type="dxa"/>
          </w:tcPr>
          <w:p w14:paraId="2284048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1000 кв.м.</w:t>
            </w:r>
          </w:p>
        </w:tc>
      </w:tr>
      <w:tr w:rsidR="00354FFB" w:rsidRPr="00354FFB" w14:paraId="07453FB3" w14:textId="77777777" w:rsidTr="00A52685">
        <w:tc>
          <w:tcPr>
            <w:tcW w:w="272" w:type="dxa"/>
            <w:vMerge/>
          </w:tcPr>
          <w:p w14:paraId="02D08E67" w14:textId="77777777" w:rsidR="00354FFB" w:rsidRPr="00354FFB" w:rsidRDefault="00354FFB" w:rsidP="00354FFB">
            <w:pPr>
              <w:rPr>
                <w:rFonts w:ascii="Times New Roman" w:eastAsia="Calibri" w:hAnsi="Times New Roman" w:cs="Times New Roman"/>
              </w:rPr>
            </w:pPr>
          </w:p>
        </w:tc>
        <w:tc>
          <w:tcPr>
            <w:tcW w:w="1903" w:type="dxa"/>
            <w:vMerge/>
          </w:tcPr>
          <w:p w14:paraId="15F3A7F6" w14:textId="77777777" w:rsidR="00354FFB" w:rsidRPr="00354FFB" w:rsidRDefault="00354FFB" w:rsidP="00354FFB">
            <w:pPr>
              <w:rPr>
                <w:rFonts w:ascii="Times New Roman" w:eastAsia="Calibri" w:hAnsi="Times New Roman" w:cs="Times New Roman"/>
              </w:rPr>
            </w:pPr>
          </w:p>
        </w:tc>
        <w:tc>
          <w:tcPr>
            <w:tcW w:w="1224" w:type="dxa"/>
            <w:vMerge/>
          </w:tcPr>
          <w:p w14:paraId="3F7F5818" w14:textId="77777777" w:rsidR="00354FFB" w:rsidRPr="00354FFB" w:rsidRDefault="00354FFB" w:rsidP="00354FFB">
            <w:pPr>
              <w:rPr>
                <w:rFonts w:ascii="Times New Roman" w:eastAsia="Calibri" w:hAnsi="Times New Roman" w:cs="Times New Roman"/>
              </w:rPr>
            </w:pPr>
          </w:p>
        </w:tc>
        <w:tc>
          <w:tcPr>
            <w:tcW w:w="4080" w:type="dxa"/>
            <w:vMerge/>
          </w:tcPr>
          <w:p w14:paraId="13636564" w14:textId="77777777" w:rsidR="00354FFB" w:rsidRPr="00354FFB" w:rsidRDefault="00354FFB" w:rsidP="00354FFB">
            <w:pPr>
              <w:rPr>
                <w:rFonts w:ascii="Times New Roman" w:eastAsia="Calibri" w:hAnsi="Times New Roman" w:cs="Times New Roman"/>
              </w:rPr>
            </w:pPr>
          </w:p>
        </w:tc>
        <w:tc>
          <w:tcPr>
            <w:tcW w:w="6800" w:type="dxa"/>
          </w:tcPr>
          <w:p w14:paraId="67356A8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50000 кв.м.</w:t>
            </w:r>
          </w:p>
        </w:tc>
      </w:tr>
      <w:tr w:rsidR="00354FFB" w:rsidRPr="00354FFB" w14:paraId="4D268062" w14:textId="77777777" w:rsidTr="00A52685">
        <w:tc>
          <w:tcPr>
            <w:tcW w:w="272" w:type="dxa"/>
            <w:vMerge/>
          </w:tcPr>
          <w:p w14:paraId="06A96A68" w14:textId="77777777" w:rsidR="00354FFB" w:rsidRPr="00354FFB" w:rsidRDefault="00354FFB" w:rsidP="00354FFB">
            <w:pPr>
              <w:rPr>
                <w:rFonts w:ascii="Times New Roman" w:eastAsia="Calibri" w:hAnsi="Times New Roman" w:cs="Times New Roman"/>
              </w:rPr>
            </w:pPr>
          </w:p>
        </w:tc>
        <w:tc>
          <w:tcPr>
            <w:tcW w:w="1903" w:type="dxa"/>
            <w:vMerge/>
          </w:tcPr>
          <w:p w14:paraId="2C63C9FC" w14:textId="77777777" w:rsidR="00354FFB" w:rsidRPr="00354FFB" w:rsidRDefault="00354FFB" w:rsidP="00354FFB">
            <w:pPr>
              <w:rPr>
                <w:rFonts w:ascii="Times New Roman" w:eastAsia="Calibri" w:hAnsi="Times New Roman" w:cs="Times New Roman"/>
              </w:rPr>
            </w:pPr>
          </w:p>
        </w:tc>
        <w:tc>
          <w:tcPr>
            <w:tcW w:w="1224" w:type="dxa"/>
            <w:vMerge/>
          </w:tcPr>
          <w:p w14:paraId="0B4896DA" w14:textId="77777777" w:rsidR="00354FFB" w:rsidRPr="00354FFB" w:rsidRDefault="00354FFB" w:rsidP="00354FFB">
            <w:pPr>
              <w:rPr>
                <w:rFonts w:ascii="Times New Roman" w:eastAsia="Calibri" w:hAnsi="Times New Roman" w:cs="Times New Roman"/>
              </w:rPr>
            </w:pPr>
          </w:p>
        </w:tc>
        <w:tc>
          <w:tcPr>
            <w:tcW w:w="4080" w:type="dxa"/>
            <w:vMerge/>
          </w:tcPr>
          <w:p w14:paraId="7ACFD58D" w14:textId="77777777" w:rsidR="00354FFB" w:rsidRPr="00354FFB" w:rsidRDefault="00354FFB" w:rsidP="00354FFB">
            <w:pPr>
              <w:rPr>
                <w:rFonts w:ascii="Times New Roman" w:eastAsia="Calibri" w:hAnsi="Times New Roman" w:cs="Times New Roman"/>
              </w:rPr>
            </w:pPr>
          </w:p>
        </w:tc>
        <w:tc>
          <w:tcPr>
            <w:tcW w:w="6800" w:type="dxa"/>
          </w:tcPr>
          <w:p w14:paraId="1240707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095D25F6" w14:textId="77777777" w:rsidTr="00A52685">
        <w:tc>
          <w:tcPr>
            <w:tcW w:w="272" w:type="dxa"/>
            <w:vMerge/>
          </w:tcPr>
          <w:p w14:paraId="59180791" w14:textId="77777777" w:rsidR="00354FFB" w:rsidRPr="00354FFB" w:rsidRDefault="00354FFB" w:rsidP="00354FFB">
            <w:pPr>
              <w:rPr>
                <w:rFonts w:ascii="Times New Roman" w:eastAsia="Calibri" w:hAnsi="Times New Roman" w:cs="Times New Roman"/>
              </w:rPr>
            </w:pPr>
          </w:p>
        </w:tc>
        <w:tc>
          <w:tcPr>
            <w:tcW w:w="1903" w:type="dxa"/>
            <w:vMerge/>
          </w:tcPr>
          <w:p w14:paraId="09E728F6" w14:textId="77777777" w:rsidR="00354FFB" w:rsidRPr="00354FFB" w:rsidRDefault="00354FFB" w:rsidP="00354FFB">
            <w:pPr>
              <w:rPr>
                <w:rFonts w:ascii="Times New Roman" w:eastAsia="Calibri" w:hAnsi="Times New Roman" w:cs="Times New Roman"/>
              </w:rPr>
            </w:pPr>
          </w:p>
        </w:tc>
        <w:tc>
          <w:tcPr>
            <w:tcW w:w="1224" w:type="dxa"/>
            <w:vMerge/>
          </w:tcPr>
          <w:p w14:paraId="041B0C55" w14:textId="77777777" w:rsidR="00354FFB" w:rsidRPr="00354FFB" w:rsidRDefault="00354FFB" w:rsidP="00354FFB">
            <w:pPr>
              <w:rPr>
                <w:rFonts w:ascii="Times New Roman" w:eastAsia="Calibri" w:hAnsi="Times New Roman" w:cs="Times New Roman"/>
              </w:rPr>
            </w:pPr>
          </w:p>
        </w:tc>
        <w:tc>
          <w:tcPr>
            <w:tcW w:w="4080" w:type="dxa"/>
            <w:vMerge/>
          </w:tcPr>
          <w:p w14:paraId="1CB4DDBE" w14:textId="77777777" w:rsidR="00354FFB" w:rsidRPr="00354FFB" w:rsidRDefault="00354FFB" w:rsidP="00354FFB">
            <w:pPr>
              <w:rPr>
                <w:rFonts w:ascii="Times New Roman" w:eastAsia="Calibri" w:hAnsi="Times New Roman" w:cs="Times New Roman"/>
              </w:rPr>
            </w:pPr>
          </w:p>
        </w:tc>
        <w:tc>
          <w:tcPr>
            <w:tcW w:w="6800" w:type="dxa"/>
          </w:tcPr>
          <w:p w14:paraId="61AB72B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2CFF52C1" w14:textId="77777777" w:rsidTr="00A52685">
        <w:tc>
          <w:tcPr>
            <w:tcW w:w="272" w:type="dxa"/>
            <w:vMerge/>
          </w:tcPr>
          <w:p w14:paraId="5586006B" w14:textId="77777777" w:rsidR="00354FFB" w:rsidRPr="00354FFB" w:rsidRDefault="00354FFB" w:rsidP="00354FFB">
            <w:pPr>
              <w:rPr>
                <w:rFonts w:ascii="Times New Roman" w:eastAsia="Calibri" w:hAnsi="Times New Roman" w:cs="Times New Roman"/>
              </w:rPr>
            </w:pPr>
          </w:p>
        </w:tc>
        <w:tc>
          <w:tcPr>
            <w:tcW w:w="1903" w:type="dxa"/>
            <w:vMerge/>
          </w:tcPr>
          <w:p w14:paraId="10CAEF9A" w14:textId="77777777" w:rsidR="00354FFB" w:rsidRPr="00354FFB" w:rsidRDefault="00354FFB" w:rsidP="00354FFB">
            <w:pPr>
              <w:rPr>
                <w:rFonts w:ascii="Times New Roman" w:eastAsia="Calibri" w:hAnsi="Times New Roman" w:cs="Times New Roman"/>
              </w:rPr>
            </w:pPr>
          </w:p>
        </w:tc>
        <w:tc>
          <w:tcPr>
            <w:tcW w:w="1224" w:type="dxa"/>
            <w:vMerge/>
          </w:tcPr>
          <w:p w14:paraId="54569B8B" w14:textId="77777777" w:rsidR="00354FFB" w:rsidRPr="00354FFB" w:rsidRDefault="00354FFB" w:rsidP="00354FFB">
            <w:pPr>
              <w:rPr>
                <w:rFonts w:ascii="Times New Roman" w:eastAsia="Calibri" w:hAnsi="Times New Roman" w:cs="Times New Roman"/>
              </w:rPr>
            </w:pPr>
          </w:p>
        </w:tc>
        <w:tc>
          <w:tcPr>
            <w:tcW w:w="4080" w:type="dxa"/>
            <w:vMerge/>
          </w:tcPr>
          <w:p w14:paraId="199A10F8" w14:textId="77777777" w:rsidR="00354FFB" w:rsidRPr="00354FFB" w:rsidRDefault="00354FFB" w:rsidP="00354FFB">
            <w:pPr>
              <w:rPr>
                <w:rFonts w:ascii="Times New Roman" w:eastAsia="Calibri" w:hAnsi="Times New Roman" w:cs="Times New Roman"/>
              </w:rPr>
            </w:pPr>
          </w:p>
        </w:tc>
        <w:tc>
          <w:tcPr>
            <w:tcW w:w="6800" w:type="dxa"/>
          </w:tcPr>
          <w:p w14:paraId="4689BC0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619CD68A" w14:textId="77777777" w:rsidTr="00A52685">
        <w:tc>
          <w:tcPr>
            <w:tcW w:w="272" w:type="dxa"/>
            <w:vMerge/>
          </w:tcPr>
          <w:p w14:paraId="5A167367" w14:textId="77777777" w:rsidR="00354FFB" w:rsidRPr="00354FFB" w:rsidRDefault="00354FFB" w:rsidP="00354FFB">
            <w:pPr>
              <w:rPr>
                <w:rFonts w:ascii="Times New Roman" w:eastAsia="Calibri" w:hAnsi="Times New Roman" w:cs="Times New Roman"/>
              </w:rPr>
            </w:pPr>
          </w:p>
        </w:tc>
        <w:tc>
          <w:tcPr>
            <w:tcW w:w="1903" w:type="dxa"/>
            <w:vMerge/>
          </w:tcPr>
          <w:p w14:paraId="2A562696" w14:textId="77777777" w:rsidR="00354FFB" w:rsidRPr="00354FFB" w:rsidRDefault="00354FFB" w:rsidP="00354FFB">
            <w:pPr>
              <w:rPr>
                <w:rFonts w:ascii="Times New Roman" w:eastAsia="Calibri" w:hAnsi="Times New Roman" w:cs="Times New Roman"/>
              </w:rPr>
            </w:pPr>
          </w:p>
        </w:tc>
        <w:tc>
          <w:tcPr>
            <w:tcW w:w="1224" w:type="dxa"/>
            <w:vMerge/>
          </w:tcPr>
          <w:p w14:paraId="46131F1C" w14:textId="77777777" w:rsidR="00354FFB" w:rsidRPr="00354FFB" w:rsidRDefault="00354FFB" w:rsidP="00354FFB">
            <w:pPr>
              <w:rPr>
                <w:rFonts w:ascii="Times New Roman" w:eastAsia="Calibri" w:hAnsi="Times New Roman" w:cs="Times New Roman"/>
              </w:rPr>
            </w:pPr>
          </w:p>
        </w:tc>
        <w:tc>
          <w:tcPr>
            <w:tcW w:w="4080" w:type="dxa"/>
            <w:vMerge/>
          </w:tcPr>
          <w:p w14:paraId="669D4E1C" w14:textId="77777777" w:rsidR="00354FFB" w:rsidRPr="00354FFB" w:rsidRDefault="00354FFB" w:rsidP="00354FFB">
            <w:pPr>
              <w:rPr>
                <w:rFonts w:ascii="Times New Roman" w:eastAsia="Calibri" w:hAnsi="Times New Roman" w:cs="Times New Roman"/>
              </w:rPr>
            </w:pPr>
          </w:p>
        </w:tc>
        <w:tc>
          <w:tcPr>
            <w:tcW w:w="6800" w:type="dxa"/>
          </w:tcPr>
          <w:p w14:paraId="3BCA795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w:t>
            </w:r>
          </w:p>
        </w:tc>
      </w:tr>
      <w:tr w:rsidR="00354FFB" w:rsidRPr="00354FFB" w14:paraId="6257179B" w14:textId="77777777" w:rsidTr="00A52685">
        <w:tc>
          <w:tcPr>
            <w:tcW w:w="272" w:type="dxa"/>
            <w:vMerge/>
          </w:tcPr>
          <w:p w14:paraId="58DF5C39" w14:textId="77777777" w:rsidR="00354FFB" w:rsidRPr="00354FFB" w:rsidRDefault="00354FFB" w:rsidP="00354FFB">
            <w:pPr>
              <w:rPr>
                <w:rFonts w:ascii="Times New Roman" w:eastAsia="Calibri" w:hAnsi="Times New Roman" w:cs="Times New Roman"/>
              </w:rPr>
            </w:pPr>
          </w:p>
        </w:tc>
        <w:tc>
          <w:tcPr>
            <w:tcW w:w="1903" w:type="dxa"/>
            <w:vMerge/>
          </w:tcPr>
          <w:p w14:paraId="0BE1ECB9" w14:textId="77777777" w:rsidR="00354FFB" w:rsidRPr="00354FFB" w:rsidRDefault="00354FFB" w:rsidP="00354FFB">
            <w:pPr>
              <w:rPr>
                <w:rFonts w:ascii="Times New Roman" w:eastAsia="Calibri" w:hAnsi="Times New Roman" w:cs="Times New Roman"/>
              </w:rPr>
            </w:pPr>
          </w:p>
        </w:tc>
        <w:tc>
          <w:tcPr>
            <w:tcW w:w="1224" w:type="dxa"/>
            <w:vMerge/>
          </w:tcPr>
          <w:p w14:paraId="75432BE7" w14:textId="77777777" w:rsidR="00354FFB" w:rsidRPr="00354FFB" w:rsidRDefault="00354FFB" w:rsidP="00354FFB">
            <w:pPr>
              <w:rPr>
                <w:rFonts w:ascii="Times New Roman" w:eastAsia="Calibri" w:hAnsi="Times New Roman" w:cs="Times New Roman"/>
              </w:rPr>
            </w:pPr>
          </w:p>
        </w:tc>
        <w:tc>
          <w:tcPr>
            <w:tcW w:w="4080" w:type="dxa"/>
            <w:vMerge/>
          </w:tcPr>
          <w:p w14:paraId="2CF82DB0" w14:textId="77777777" w:rsidR="00354FFB" w:rsidRPr="00354FFB" w:rsidRDefault="00354FFB" w:rsidP="00354FFB">
            <w:pPr>
              <w:rPr>
                <w:rFonts w:ascii="Times New Roman" w:eastAsia="Calibri" w:hAnsi="Times New Roman" w:cs="Times New Roman"/>
              </w:rPr>
            </w:pPr>
          </w:p>
        </w:tc>
        <w:tc>
          <w:tcPr>
            <w:tcW w:w="6800" w:type="dxa"/>
          </w:tcPr>
          <w:p w14:paraId="47FD7AA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5C8BCBA6" w14:textId="77777777" w:rsidTr="00A52685">
        <w:tc>
          <w:tcPr>
            <w:tcW w:w="272" w:type="dxa"/>
            <w:vMerge/>
          </w:tcPr>
          <w:p w14:paraId="42318554" w14:textId="77777777" w:rsidR="00354FFB" w:rsidRPr="00354FFB" w:rsidRDefault="00354FFB" w:rsidP="00354FFB">
            <w:pPr>
              <w:rPr>
                <w:rFonts w:ascii="Times New Roman" w:eastAsia="Calibri" w:hAnsi="Times New Roman" w:cs="Times New Roman"/>
              </w:rPr>
            </w:pPr>
          </w:p>
        </w:tc>
        <w:tc>
          <w:tcPr>
            <w:tcW w:w="1903" w:type="dxa"/>
            <w:vMerge/>
          </w:tcPr>
          <w:p w14:paraId="00D4B033" w14:textId="77777777" w:rsidR="00354FFB" w:rsidRPr="00354FFB" w:rsidRDefault="00354FFB" w:rsidP="00354FFB">
            <w:pPr>
              <w:rPr>
                <w:rFonts w:ascii="Times New Roman" w:eastAsia="Calibri" w:hAnsi="Times New Roman" w:cs="Times New Roman"/>
              </w:rPr>
            </w:pPr>
          </w:p>
        </w:tc>
        <w:tc>
          <w:tcPr>
            <w:tcW w:w="1224" w:type="dxa"/>
            <w:vMerge/>
          </w:tcPr>
          <w:p w14:paraId="7A784F58" w14:textId="77777777" w:rsidR="00354FFB" w:rsidRPr="00354FFB" w:rsidRDefault="00354FFB" w:rsidP="00354FFB">
            <w:pPr>
              <w:rPr>
                <w:rFonts w:ascii="Times New Roman" w:eastAsia="Calibri" w:hAnsi="Times New Roman" w:cs="Times New Roman"/>
              </w:rPr>
            </w:pPr>
          </w:p>
        </w:tc>
        <w:tc>
          <w:tcPr>
            <w:tcW w:w="4080" w:type="dxa"/>
            <w:vMerge/>
          </w:tcPr>
          <w:p w14:paraId="7488D35C" w14:textId="77777777" w:rsidR="00354FFB" w:rsidRPr="00354FFB" w:rsidRDefault="00354FFB" w:rsidP="00354FFB">
            <w:pPr>
              <w:rPr>
                <w:rFonts w:ascii="Times New Roman" w:eastAsia="Calibri" w:hAnsi="Times New Roman" w:cs="Times New Roman"/>
              </w:rPr>
            </w:pPr>
          </w:p>
        </w:tc>
        <w:tc>
          <w:tcPr>
            <w:tcW w:w="6800" w:type="dxa"/>
          </w:tcPr>
          <w:p w14:paraId="4021677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17587259" w14:textId="77777777" w:rsidTr="00A52685">
        <w:tc>
          <w:tcPr>
            <w:tcW w:w="272" w:type="dxa"/>
            <w:vMerge/>
          </w:tcPr>
          <w:p w14:paraId="7A1083B5" w14:textId="77777777" w:rsidR="00354FFB" w:rsidRPr="00354FFB" w:rsidRDefault="00354FFB" w:rsidP="00354FFB">
            <w:pPr>
              <w:rPr>
                <w:rFonts w:ascii="Times New Roman" w:eastAsia="Calibri" w:hAnsi="Times New Roman" w:cs="Times New Roman"/>
              </w:rPr>
            </w:pPr>
          </w:p>
        </w:tc>
        <w:tc>
          <w:tcPr>
            <w:tcW w:w="1903" w:type="dxa"/>
            <w:vMerge/>
          </w:tcPr>
          <w:p w14:paraId="66999FE0" w14:textId="77777777" w:rsidR="00354FFB" w:rsidRPr="00354FFB" w:rsidRDefault="00354FFB" w:rsidP="00354FFB">
            <w:pPr>
              <w:rPr>
                <w:rFonts w:ascii="Times New Roman" w:eastAsia="Calibri" w:hAnsi="Times New Roman" w:cs="Times New Roman"/>
              </w:rPr>
            </w:pPr>
          </w:p>
        </w:tc>
        <w:tc>
          <w:tcPr>
            <w:tcW w:w="1224" w:type="dxa"/>
            <w:vMerge/>
          </w:tcPr>
          <w:p w14:paraId="2E974E96" w14:textId="77777777" w:rsidR="00354FFB" w:rsidRPr="00354FFB" w:rsidRDefault="00354FFB" w:rsidP="00354FFB">
            <w:pPr>
              <w:rPr>
                <w:rFonts w:ascii="Times New Roman" w:eastAsia="Calibri" w:hAnsi="Times New Roman" w:cs="Times New Roman"/>
              </w:rPr>
            </w:pPr>
          </w:p>
        </w:tc>
        <w:tc>
          <w:tcPr>
            <w:tcW w:w="4080" w:type="dxa"/>
            <w:vMerge/>
          </w:tcPr>
          <w:p w14:paraId="7DAE8DC8" w14:textId="77777777" w:rsidR="00354FFB" w:rsidRPr="00354FFB" w:rsidRDefault="00354FFB" w:rsidP="00354FFB">
            <w:pPr>
              <w:rPr>
                <w:rFonts w:ascii="Times New Roman" w:eastAsia="Calibri" w:hAnsi="Times New Roman" w:cs="Times New Roman"/>
              </w:rPr>
            </w:pPr>
          </w:p>
        </w:tc>
        <w:tc>
          <w:tcPr>
            <w:tcW w:w="6800" w:type="dxa"/>
          </w:tcPr>
          <w:p w14:paraId="2C8221D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15B49740" w14:textId="77777777" w:rsidTr="00A52685">
        <w:tc>
          <w:tcPr>
            <w:tcW w:w="272" w:type="dxa"/>
            <w:vMerge/>
          </w:tcPr>
          <w:p w14:paraId="372779E1" w14:textId="77777777" w:rsidR="00354FFB" w:rsidRPr="00354FFB" w:rsidRDefault="00354FFB" w:rsidP="00354FFB">
            <w:pPr>
              <w:rPr>
                <w:rFonts w:ascii="Times New Roman" w:eastAsia="Calibri" w:hAnsi="Times New Roman" w:cs="Times New Roman"/>
              </w:rPr>
            </w:pPr>
          </w:p>
        </w:tc>
        <w:tc>
          <w:tcPr>
            <w:tcW w:w="1903" w:type="dxa"/>
            <w:vMerge/>
          </w:tcPr>
          <w:p w14:paraId="007B7366" w14:textId="77777777" w:rsidR="00354FFB" w:rsidRPr="00354FFB" w:rsidRDefault="00354FFB" w:rsidP="00354FFB">
            <w:pPr>
              <w:rPr>
                <w:rFonts w:ascii="Times New Roman" w:eastAsia="Calibri" w:hAnsi="Times New Roman" w:cs="Times New Roman"/>
              </w:rPr>
            </w:pPr>
          </w:p>
        </w:tc>
        <w:tc>
          <w:tcPr>
            <w:tcW w:w="1224" w:type="dxa"/>
            <w:vMerge/>
          </w:tcPr>
          <w:p w14:paraId="1B06CE8C" w14:textId="77777777" w:rsidR="00354FFB" w:rsidRPr="00354FFB" w:rsidRDefault="00354FFB" w:rsidP="00354FFB">
            <w:pPr>
              <w:rPr>
                <w:rFonts w:ascii="Times New Roman" w:eastAsia="Calibri" w:hAnsi="Times New Roman" w:cs="Times New Roman"/>
              </w:rPr>
            </w:pPr>
          </w:p>
        </w:tc>
        <w:tc>
          <w:tcPr>
            <w:tcW w:w="4080" w:type="dxa"/>
            <w:vMerge/>
          </w:tcPr>
          <w:p w14:paraId="6F2E9711" w14:textId="77777777" w:rsidR="00354FFB" w:rsidRPr="00354FFB" w:rsidRDefault="00354FFB" w:rsidP="00354FFB">
            <w:pPr>
              <w:rPr>
                <w:rFonts w:ascii="Times New Roman" w:eastAsia="Calibri" w:hAnsi="Times New Roman" w:cs="Times New Roman"/>
              </w:rPr>
            </w:pPr>
          </w:p>
        </w:tc>
        <w:tc>
          <w:tcPr>
            <w:tcW w:w="6800" w:type="dxa"/>
          </w:tcPr>
          <w:p w14:paraId="6966541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500387BE" w14:textId="77777777" w:rsidTr="00A52685">
        <w:tc>
          <w:tcPr>
            <w:tcW w:w="272" w:type="dxa"/>
            <w:vMerge w:val="restart"/>
          </w:tcPr>
          <w:p w14:paraId="4C1B422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903" w:type="dxa"/>
            <w:vMerge w:val="restart"/>
          </w:tcPr>
          <w:p w14:paraId="4CC4913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Оказание социальной помощи населению</w:t>
            </w:r>
          </w:p>
        </w:tc>
        <w:tc>
          <w:tcPr>
            <w:tcW w:w="1224" w:type="dxa"/>
            <w:vMerge w:val="restart"/>
          </w:tcPr>
          <w:p w14:paraId="2C04427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3.2.2</w:t>
            </w:r>
          </w:p>
        </w:tc>
        <w:tc>
          <w:tcPr>
            <w:tcW w:w="4080" w:type="dxa"/>
            <w:vMerge w:val="restart"/>
          </w:tcPr>
          <w:p w14:paraId="3A77051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 </w:t>
            </w:r>
          </w:p>
        </w:tc>
        <w:tc>
          <w:tcPr>
            <w:tcW w:w="6800" w:type="dxa"/>
          </w:tcPr>
          <w:p w14:paraId="030ACA6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500 кв.м.</w:t>
            </w:r>
          </w:p>
        </w:tc>
      </w:tr>
      <w:tr w:rsidR="00354FFB" w:rsidRPr="00354FFB" w14:paraId="1714DEC3" w14:textId="77777777" w:rsidTr="00A52685">
        <w:tc>
          <w:tcPr>
            <w:tcW w:w="272" w:type="dxa"/>
            <w:vMerge/>
          </w:tcPr>
          <w:p w14:paraId="327B51F4" w14:textId="77777777" w:rsidR="00354FFB" w:rsidRPr="00354FFB" w:rsidRDefault="00354FFB" w:rsidP="00354FFB">
            <w:pPr>
              <w:rPr>
                <w:rFonts w:ascii="Times New Roman" w:eastAsia="Calibri" w:hAnsi="Times New Roman" w:cs="Times New Roman"/>
              </w:rPr>
            </w:pPr>
          </w:p>
        </w:tc>
        <w:tc>
          <w:tcPr>
            <w:tcW w:w="1903" w:type="dxa"/>
            <w:vMerge/>
          </w:tcPr>
          <w:p w14:paraId="4003C486" w14:textId="77777777" w:rsidR="00354FFB" w:rsidRPr="00354FFB" w:rsidRDefault="00354FFB" w:rsidP="00354FFB">
            <w:pPr>
              <w:rPr>
                <w:rFonts w:ascii="Times New Roman" w:eastAsia="Calibri" w:hAnsi="Times New Roman" w:cs="Times New Roman"/>
              </w:rPr>
            </w:pPr>
          </w:p>
        </w:tc>
        <w:tc>
          <w:tcPr>
            <w:tcW w:w="1224" w:type="dxa"/>
            <w:vMerge/>
          </w:tcPr>
          <w:p w14:paraId="6B971C13" w14:textId="77777777" w:rsidR="00354FFB" w:rsidRPr="00354FFB" w:rsidRDefault="00354FFB" w:rsidP="00354FFB">
            <w:pPr>
              <w:rPr>
                <w:rFonts w:ascii="Times New Roman" w:eastAsia="Calibri" w:hAnsi="Times New Roman" w:cs="Times New Roman"/>
              </w:rPr>
            </w:pPr>
          </w:p>
        </w:tc>
        <w:tc>
          <w:tcPr>
            <w:tcW w:w="4080" w:type="dxa"/>
            <w:vMerge/>
          </w:tcPr>
          <w:p w14:paraId="1F1CE51D" w14:textId="77777777" w:rsidR="00354FFB" w:rsidRPr="00354FFB" w:rsidRDefault="00354FFB" w:rsidP="00354FFB">
            <w:pPr>
              <w:rPr>
                <w:rFonts w:ascii="Times New Roman" w:eastAsia="Calibri" w:hAnsi="Times New Roman" w:cs="Times New Roman"/>
              </w:rPr>
            </w:pPr>
          </w:p>
        </w:tc>
        <w:tc>
          <w:tcPr>
            <w:tcW w:w="6800" w:type="dxa"/>
          </w:tcPr>
          <w:p w14:paraId="328E45B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50000 кв.м.</w:t>
            </w:r>
          </w:p>
        </w:tc>
      </w:tr>
      <w:tr w:rsidR="00354FFB" w:rsidRPr="00354FFB" w14:paraId="640976BB" w14:textId="77777777" w:rsidTr="00A52685">
        <w:tc>
          <w:tcPr>
            <w:tcW w:w="272" w:type="dxa"/>
            <w:vMerge/>
          </w:tcPr>
          <w:p w14:paraId="16B2A68D" w14:textId="77777777" w:rsidR="00354FFB" w:rsidRPr="00354FFB" w:rsidRDefault="00354FFB" w:rsidP="00354FFB">
            <w:pPr>
              <w:rPr>
                <w:rFonts w:ascii="Times New Roman" w:eastAsia="Calibri" w:hAnsi="Times New Roman" w:cs="Times New Roman"/>
              </w:rPr>
            </w:pPr>
          </w:p>
        </w:tc>
        <w:tc>
          <w:tcPr>
            <w:tcW w:w="1903" w:type="dxa"/>
            <w:vMerge/>
          </w:tcPr>
          <w:p w14:paraId="5EAC1C2E" w14:textId="77777777" w:rsidR="00354FFB" w:rsidRPr="00354FFB" w:rsidRDefault="00354FFB" w:rsidP="00354FFB">
            <w:pPr>
              <w:rPr>
                <w:rFonts w:ascii="Times New Roman" w:eastAsia="Calibri" w:hAnsi="Times New Roman" w:cs="Times New Roman"/>
              </w:rPr>
            </w:pPr>
          </w:p>
        </w:tc>
        <w:tc>
          <w:tcPr>
            <w:tcW w:w="1224" w:type="dxa"/>
            <w:vMerge/>
          </w:tcPr>
          <w:p w14:paraId="0BC1E9F4" w14:textId="77777777" w:rsidR="00354FFB" w:rsidRPr="00354FFB" w:rsidRDefault="00354FFB" w:rsidP="00354FFB">
            <w:pPr>
              <w:rPr>
                <w:rFonts w:ascii="Times New Roman" w:eastAsia="Calibri" w:hAnsi="Times New Roman" w:cs="Times New Roman"/>
              </w:rPr>
            </w:pPr>
          </w:p>
        </w:tc>
        <w:tc>
          <w:tcPr>
            <w:tcW w:w="4080" w:type="dxa"/>
            <w:vMerge/>
          </w:tcPr>
          <w:p w14:paraId="2938F5EE" w14:textId="77777777" w:rsidR="00354FFB" w:rsidRPr="00354FFB" w:rsidRDefault="00354FFB" w:rsidP="00354FFB">
            <w:pPr>
              <w:rPr>
                <w:rFonts w:ascii="Times New Roman" w:eastAsia="Calibri" w:hAnsi="Times New Roman" w:cs="Times New Roman"/>
              </w:rPr>
            </w:pPr>
          </w:p>
        </w:tc>
        <w:tc>
          <w:tcPr>
            <w:tcW w:w="6800" w:type="dxa"/>
          </w:tcPr>
          <w:p w14:paraId="093F7F7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53022FB8" w14:textId="77777777" w:rsidTr="00A52685">
        <w:tc>
          <w:tcPr>
            <w:tcW w:w="272" w:type="dxa"/>
            <w:vMerge/>
          </w:tcPr>
          <w:p w14:paraId="5A1CCBDC" w14:textId="77777777" w:rsidR="00354FFB" w:rsidRPr="00354FFB" w:rsidRDefault="00354FFB" w:rsidP="00354FFB">
            <w:pPr>
              <w:rPr>
                <w:rFonts w:ascii="Times New Roman" w:eastAsia="Calibri" w:hAnsi="Times New Roman" w:cs="Times New Roman"/>
              </w:rPr>
            </w:pPr>
          </w:p>
        </w:tc>
        <w:tc>
          <w:tcPr>
            <w:tcW w:w="1903" w:type="dxa"/>
            <w:vMerge/>
          </w:tcPr>
          <w:p w14:paraId="1DC58E4A" w14:textId="77777777" w:rsidR="00354FFB" w:rsidRPr="00354FFB" w:rsidRDefault="00354FFB" w:rsidP="00354FFB">
            <w:pPr>
              <w:rPr>
                <w:rFonts w:ascii="Times New Roman" w:eastAsia="Calibri" w:hAnsi="Times New Roman" w:cs="Times New Roman"/>
              </w:rPr>
            </w:pPr>
          </w:p>
        </w:tc>
        <w:tc>
          <w:tcPr>
            <w:tcW w:w="1224" w:type="dxa"/>
            <w:vMerge/>
          </w:tcPr>
          <w:p w14:paraId="3EF07EC8" w14:textId="77777777" w:rsidR="00354FFB" w:rsidRPr="00354FFB" w:rsidRDefault="00354FFB" w:rsidP="00354FFB">
            <w:pPr>
              <w:rPr>
                <w:rFonts w:ascii="Times New Roman" w:eastAsia="Calibri" w:hAnsi="Times New Roman" w:cs="Times New Roman"/>
              </w:rPr>
            </w:pPr>
          </w:p>
        </w:tc>
        <w:tc>
          <w:tcPr>
            <w:tcW w:w="4080" w:type="dxa"/>
            <w:vMerge/>
          </w:tcPr>
          <w:p w14:paraId="2B3C8697" w14:textId="77777777" w:rsidR="00354FFB" w:rsidRPr="00354FFB" w:rsidRDefault="00354FFB" w:rsidP="00354FFB">
            <w:pPr>
              <w:rPr>
                <w:rFonts w:ascii="Times New Roman" w:eastAsia="Calibri" w:hAnsi="Times New Roman" w:cs="Times New Roman"/>
              </w:rPr>
            </w:pPr>
          </w:p>
        </w:tc>
        <w:tc>
          <w:tcPr>
            <w:tcW w:w="6800" w:type="dxa"/>
          </w:tcPr>
          <w:p w14:paraId="4C0410B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663E4A9D" w14:textId="77777777" w:rsidTr="00A52685">
        <w:tc>
          <w:tcPr>
            <w:tcW w:w="272" w:type="dxa"/>
            <w:vMerge/>
          </w:tcPr>
          <w:p w14:paraId="15ED8D9F" w14:textId="77777777" w:rsidR="00354FFB" w:rsidRPr="00354FFB" w:rsidRDefault="00354FFB" w:rsidP="00354FFB">
            <w:pPr>
              <w:rPr>
                <w:rFonts w:ascii="Times New Roman" w:eastAsia="Calibri" w:hAnsi="Times New Roman" w:cs="Times New Roman"/>
              </w:rPr>
            </w:pPr>
          </w:p>
        </w:tc>
        <w:tc>
          <w:tcPr>
            <w:tcW w:w="1903" w:type="dxa"/>
            <w:vMerge/>
          </w:tcPr>
          <w:p w14:paraId="555ED631" w14:textId="77777777" w:rsidR="00354FFB" w:rsidRPr="00354FFB" w:rsidRDefault="00354FFB" w:rsidP="00354FFB">
            <w:pPr>
              <w:rPr>
                <w:rFonts w:ascii="Times New Roman" w:eastAsia="Calibri" w:hAnsi="Times New Roman" w:cs="Times New Roman"/>
              </w:rPr>
            </w:pPr>
          </w:p>
        </w:tc>
        <w:tc>
          <w:tcPr>
            <w:tcW w:w="1224" w:type="dxa"/>
            <w:vMerge/>
          </w:tcPr>
          <w:p w14:paraId="324BEFF1" w14:textId="77777777" w:rsidR="00354FFB" w:rsidRPr="00354FFB" w:rsidRDefault="00354FFB" w:rsidP="00354FFB">
            <w:pPr>
              <w:rPr>
                <w:rFonts w:ascii="Times New Roman" w:eastAsia="Calibri" w:hAnsi="Times New Roman" w:cs="Times New Roman"/>
              </w:rPr>
            </w:pPr>
          </w:p>
        </w:tc>
        <w:tc>
          <w:tcPr>
            <w:tcW w:w="4080" w:type="dxa"/>
            <w:vMerge/>
          </w:tcPr>
          <w:p w14:paraId="2640B7BC" w14:textId="77777777" w:rsidR="00354FFB" w:rsidRPr="00354FFB" w:rsidRDefault="00354FFB" w:rsidP="00354FFB">
            <w:pPr>
              <w:rPr>
                <w:rFonts w:ascii="Times New Roman" w:eastAsia="Calibri" w:hAnsi="Times New Roman" w:cs="Times New Roman"/>
              </w:rPr>
            </w:pPr>
          </w:p>
        </w:tc>
        <w:tc>
          <w:tcPr>
            <w:tcW w:w="6800" w:type="dxa"/>
          </w:tcPr>
          <w:p w14:paraId="1BD5703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748F8A0F" w14:textId="77777777" w:rsidTr="00A52685">
        <w:tc>
          <w:tcPr>
            <w:tcW w:w="272" w:type="dxa"/>
            <w:vMerge/>
          </w:tcPr>
          <w:p w14:paraId="7EC14D10" w14:textId="77777777" w:rsidR="00354FFB" w:rsidRPr="00354FFB" w:rsidRDefault="00354FFB" w:rsidP="00354FFB">
            <w:pPr>
              <w:rPr>
                <w:rFonts w:ascii="Times New Roman" w:eastAsia="Calibri" w:hAnsi="Times New Roman" w:cs="Times New Roman"/>
              </w:rPr>
            </w:pPr>
          </w:p>
        </w:tc>
        <w:tc>
          <w:tcPr>
            <w:tcW w:w="1903" w:type="dxa"/>
            <w:vMerge/>
          </w:tcPr>
          <w:p w14:paraId="58B64B75" w14:textId="77777777" w:rsidR="00354FFB" w:rsidRPr="00354FFB" w:rsidRDefault="00354FFB" w:rsidP="00354FFB">
            <w:pPr>
              <w:rPr>
                <w:rFonts w:ascii="Times New Roman" w:eastAsia="Calibri" w:hAnsi="Times New Roman" w:cs="Times New Roman"/>
              </w:rPr>
            </w:pPr>
          </w:p>
        </w:tc>
        <w:tc>
          <w:tcPr>
            <w:tcW w:w="1224" w:type="dxa"/>
            <w:vMerge/>
          </w:tcPr>
          <w:p w14:paraId="6479B007" w14:textId="77777777" w:rsidR="00354FFB" w:rsidRPr="00354FFB" w:rsidRDefault="00354FFB" w:rsidP="00354FFB">
            <w:pPr>
              <w:rPr>
                <w:rFonts w:ascii="Times New Roman" w:eastAsia="Calibri" w:hAnsi="Times New Roman" w:cs="Times New Roman"/>
              </w:rPr>
            </w:pPr>
          </w:p>
        </w:tc>
        <w:tc>
          <w:tcPr>
            <w:tcW w:w="4080" w:type="dxa"/>
            <w:vMerge/>
          </w:tcPr>
          <w:p w14:paraId="2B62E54B" w14:textId="77777777" w:rsidR="00354FFB" w:rsidRPr="00354FFB" w:rsidRDefault="00354FFB" w:rsidP="00354FFB">
            <w:pPr>
              <w:rPr>
                <w:rFonts w:ascii="Times New Roman" w:eastAsia="Calibri" w:hAnsi="Times New Roman" w:cs="Times New Roman"/>
              </w:rPr>
            </w:pPr>
          </w:p>
        </w:tc>
        <w:tc>
          <w:tcPr>
            <w:tcW w:w="6800" w:type="dxa"/>
          </w:tcPr>
          <w:p w14:paraId="0C03458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w:t>
            </w:r>
          </w:p>
        </w:tc>
      </w:tr>
      <w:tr w:rsidR="00354FFB" w:rsidRPr="00354FFB" w14:paraId="7902A110" w14:textId="77777777" w:rsidTr="00A52685">
        <w:tc>
          <w:tcPr>
            <w:tcW w:w="272" w:type="dxa"/>
            <w:vMerge/>
          </w:tcPr>
          <w:p w14:paraId="41B053DD" w14:textId="77777777" w:rsidR="00354FFB" w:rsidRPr="00354FFB" w:rsidRDefault="00354FFB" w:rsidP="00354FFB">
            <w:pPr>
              <w:rPr>
                <w:rFonts w:ascii="Times New Roman" w:eastAsia="Calibri" w:hAnsi="Times New Roman" w:cs="Times New Roman"/>
              </w:rPr>
            </w:pPr>
          </w:p>
        </w:tc>
        <w:tc>
          <w:tcPr>
            <w:tcW w:w="1903" w:type="dxa"/>
            <w:vMerge/>
          </w:tcPr>
          <w:p w14:paraId="248E2D36" w14:textId="77777777" w:rsidR="00354FFB" w:rsidRPr="00354FFB" w:rsidRDefault="00354FFB" w:rsidP="00354FFB">
            <w:pPr>
              <w:rPr>
                <w:rFonts w:ascii="Times New Roman" w:eastAsia="Calibri" w:hAnsi="Times New Roman" w:cs="Times New Roman"/>
              </w:rPr>
            </w:pPr>
          </w:p>
        </w:tc>
        <w:tc>
          <w:tcPr>
            <w:tcW w:w="1224" w:type="dxa"/>
            <w:vMerge/>
          </w:tcPr>
          <w:p w14:paraId="7D6947FB" w14:textId="77777777" w:rsidR="00354FFB" w:rsidRPr="00354FFB" w:rsidRDefault="00354FFB" w:rsidP="00354FFB">
            <w:pPr>
              <w:rPr>
                <w:rFonts w:ascii="Times New Roman" w:eastAsia="Calibri" w:hAnsi="Times New Roman" w:cs="Times New Roman"/>
              </w:rPr>
            </w:pPr>
          </w:p>
        </w:tc>
        <w:tc>
          <w:tcPr>
            <w:tcW w:w="4080" w:type="dxa"/>
            <w:vMerge/>
          </w:tcPr>
          <w:p w14:paraId="4AFB6071" w14:textId="77777777" w:rsidR="00354FFB" w:rsidRPr="00354FFB" w:rsidRDefault="00354FFB" w:rsidP="00354FFB">
            <w:pPr>
              <w:rPr>
                <w:rFonts w:ascii="Times New Roman" w:eastAsia="Calibri" w:hAnsi="Times New Roman" w:cs="Times New Roman"/>
              </w:rPr>
            </w:pPr>
          </w:p>
        </w:tc>
        <w:tc>
          <w:tcPr>
            <w:tcW w:w="6800" w:type="dxa"/>
          </w:tcPr>
          <w:p w14:paraId="28AFBD6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3C2BA09D" w14:textId="77777777" w:rsidTr="00A52685">
        <w:tc>
          <w:tcPr>
            <w:tcW w:w="272" w:type="dxa"/>
            <w:vMerge/>
          </w:tcPr>
          <w:p w14:paraId="74E9D1EE" w14:textId="77777777" w:rsidR="00354FFB" w:rsidRPr="00354FFB" w:rsidRDefault="00354FFB" w:rsidP="00354FFB">
            <w:pPr>
              <w:rPr>
                <w:rFonts w:ascii="Times New Roman" w:eastAsia="Calibri" w:hAnsi="Times New Roman" w:cs="Times New Roman"/>
              </w:rPr>
            </w:pPr>
          </w:p>
        </w:tc>
        <w:tc>
          <w:tcPr>
            <w:tcW w:w="1903" w:type="dxa"/>
            <w:vMerge/>
          </w:tcPr>
          <w:p w14:paraId="49277FB0" w14:textId="77777777" w:rsidR="00354FFB" w:rsidRPr="00354FFB" w:rsidRDefault="00354FFB" w:rsidP="00354FFB">
            <w:pPr>
              <w:rPr>
                <w:rFonts w:ascii="Times New Roman" w:eastAsia="Calibri" w:hAnsi="Times New Roman" w:cs="Times New Roman"/>
              </w:rPr>
            </w:pPr>
          </w:p>
        </w:tc>
        <w:tc>
          <w:tcPr>
            <w:tcW w:w="1224" w:type="dxa"/>
            <w:vMerge/>
          </w:tcPr>
          <w:p w14:paraId="0B5A4FE4" w14:textId="77777777" w:rsidR="00354FFB" w:rsidRPr="00354FFB" w:rsidRDefault="00354FFB" w:rsidP="00354FFB">
            <w:pPr>
              <w:rPr>
                <w:rFonts w:ascii="Times New Roman" w:eastAsia="Calibri" w:hAnsi="Times New Roman" w:cs="Times New Roman"/>
              </w:rPr>
            </w:pPr>
          </w:p>
        </w:tc>
        <w:tc>
          <w:tcPr>
            <w:tcW w:w="4080" w:type="dxa"/>
            <w:vMerge/>
          </w:tcPr>
          <w:p w14:paraId="22B7A636" w14:textId="77777777" w:rsidR="00354FFB" w:rsidRPr="00354FFB" w:rsidRDefault="00354FFB" w:rsidP="00354FFB">
            <w:pPr>
              <w:rPr>
                <w:rFonts w:ascii="Times New Roman" w:eastAsia="Calibri" w:hAnsi="Times New Roman" w:cs="Times New Roman"/>
              </w:rPr>
            </w:pPr>
          </w:p>
        </w:tc>
        <w:tc>
          <w:tcPr>
            <w:tcW w:w="6800" w:type="dxa"/>
          </w:tcPr>
          <w:p w14:paraId="7A702AE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300C088E" w14:textId="77777777" w:rsidTr="00A52685">
        <w:tc>
          <w:tcPr>
            <w:tcW w:w="272" w:type="dxa"/>
            <w:vMerge/>
          </w:tcPr>
          <w:p w14:paraId="70BD6AB1" w14:textId="77777777" w:rsidR="00354FFB" w:rsidRPr="00354FFB" w:rsidRDefault="00354FFB" w:rsidP="00354FFB">
            <w:pPr>
              <w:rPr>
                <w:rFonts w:ascii="Times New Roman" w:eastAsia="Calibri" w:hAnsi="Times New Roman" w:cs="Times New Roman"/>
              </w:rPr>
            </w:pPr>
          </w:p>
        </w:tc>
        <w:tc>
          <w:tcPr>
            <w:tcW w:w="1903" w:type="dxa"/>
            <w:vMerge/>
          </w:tcPr>
          <w:p w14:paraId="2DB30954" w14:textId="77777777" w:rsidR="00354FFB" w:rsidRPr="00354FFB" w:rsidRDefault="00354FFB" w:rsidP="00354FFB">
            <w:pPr>
              <w:rPr>
                <w:rFonts w:ascii="Times New Roman" w:eastAsia="Calibri" w:hAnsi="Times New Roman" w:cs="Times New Roman"/>
              </w:rPr>
            </w:pPr>
          </w:p>
        </w:tc>
        <w:tc>
          <w:tcPr>
            <w:tcW w:w="1224" w:type="dxa"/>
            <w:vMerge/>
          </w:tcPr>
          <w:p w14:paraId="4879AD43" w14:textId="77777777" w:rsidR="00354FFB" w:rsidRPr="00354FFB" w:rsidRDefault="00354FFB" w:rsidP="00354FFB">
            <w:pPr>
              <w:rPr>
                <w:rFonts w:ascii="Times New Roman" w:eastAsia="Calibri" w:hAnsi="Times New Roman" w:cs="Times New Roman"/>
              </w:rPr>
            </w:pPr>
          </w:p>
        </w:tc>
        <w:tc>
          <w:tcPr>
            <w:tcW w:w="4080" w:type="dxa"/>
            <w:vMerge/>
          </w:tcPr>
          <w:p w14:paraId="7EF8C3B2" w14:textId="77777777" w:rsidR="00354FFB" w:rsidRPr="00354FFB" w:rsidRDefault="00354FFB" w:rsidP="00354FFB">
            <w:pPr>
              <w:rPr>
                <w:rFonts w:ascii="Times New Roman" w:eastAsia="Calibri" w:hAnsi="Times New Roman" w:cs="Times New Roman"/>
              </w:rPr>
            </w:pPr>
          </w:p>
        </w:tc>
        <w:tc>
          <w:tcPr>
            <w:tcW w:w="6800" w:type="dxa"/>
          </w:tcPr>
          <w:p w14:paraId="2878742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41C046DE" w14:textId="77777777" w:rsidTr="00A52685">
        <w:tc>
          <w:tcPr>
            <w:tcW w:w="272" w:type="dxa"/>
            <w:vMerge/>
          </w:tcPr>
          <w:p w14:paraId="58B0FF02" w14:textId="77777777" w:rsidR="00354FFB" w:rsidRPr="00354FFB" w:rsidRDefault="00354FFB" w:rsidP="00354FFB">
            <w:pPr>
              <w:rPr>
                <w:rFonts w:ascii="Times New Roman" w:eastAsia="Calibri" w:hAnsi="Times New Roman" w:cs="Times New Roman"/>
              </w:rPr>
            </w:pPr>
          </w:p>
        </w:tc>
        <w:tc>
          <w:tcPr>
            <w:tcW w:w="1903" w:type="dxa"/>
            <w:vMerge/>
          </w:tcPr>
          <w:p w14:paraId="1933DE40" w14:textId="77777777" w:rsidR="00354FFB" w:rsidRPr="00354FFB" w:rsidRDefault="00354FFB" w:rsidP="00354FFB">
            <w:pPr>
              <w:rPr>
                <w:rFonts w:ascii="Times New Roman" w:eastAsia="Calibri" w:hAnsi="Times New Roman" w:cs="Times New Roman"/>
              </w:rPr>
            </w:pPr>
          </w:p>
        </w:tc>
        <w:tc>
          <w:tcPr>
            <w:tcW w:w="1224" w:type="dxa"/>
            <w:vMerge/>
          </w:tcPr>
          <w:p w14:paraId="75E1EDA7" w14:textId="77777777" w:rsidR="00354FFB" w:rsidRPr="00354FFB" w:rsidRDefault="00354FFB" w:rsidP="00354FFB">
            <w:pPr>
              <w:rPr>
                <w:rFonts w:ascii="Times New Roman" w:eastAsia="Calibri" w:hAnsi="Times New Roman" w:cs="Times New Roman"/>
              </w:rPr>
            </w:pPr>
          </w:p>
        </w:tc>
        <w:tc>
          <w:tcPr>
            <w:tcW w:w="4080" w:type="dxa"/>
            <w:vMerge/>
          </w:tcPr>
          <w:p w14:paraId="7767068B" w14:textId="77777777" w:rsidR="00354FFB" w:rsidRPr="00354FFB" w:rsidRDefault="00354FFB" w:rsidP="00354FFB">
            <w:pPr>
              <w:rPr>
                <w:rFonts w:ascii="Times New Roman" w:eastAsia="Calibri" w:hAnsi="Times New Roman" w:cs="Times New Roman"/>
              </w:rPr>
            </w:pPr>
          </w:p>
        </w:tc>
        <w:tc>
          <w:tcPr>
            <w:tcW w:w="6800" w:type="dxa"/>
          </w:tcPr>
          <w:p w14:paraId="4672EB7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39CDFD15" w14:textId="77777777" w:rsidTr="00A52685">
        <w:tc>
          <w:tcPr>
            <w:tcW w:w="272" w:type="dxa"/>
            <w:vMerge w:val="restart"/>
          </w:tcPr>
          <w:p w14:paraId="086B783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1903" w:type="dxa"/>
            <w:vMerge w:val="restart"/>
          </w:tcPr>
          <w:p w14:paraId="1DEE6C2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Осуществление религиозных обрядов</w:t>
            </w:r>
          </w:p>
        </w:tc>
        <w:tc>
          <w:tcPr>
            <w:tcW w:w="1224" w:type="dxa"/>
            <w:vMerge w:val="restart"/>
          </w:tcPr>
          <w:p w14:paraId="5EB70BA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3.7.1</w:t>
            </w:r>
          </w:p>
        </w:tc>
        <w:tc>
          <w:tcPr>
            <w:tcW w:w="4080" w:type="dxa"/>
            <w:vMerge w:val="restart"/>
          </w:tcPr>
          <w:p w14:paraId="2F46BB1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6800" w:type="dxa"/>
          </w:tcPr>
          <w:p w14:paraId="47844EC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500 кв.м.</w:t>
            </w:r>
          </w:p>
        </w:tc>
      </w:tr>
      <w:tr w:rsidR="00354FFB" w:rsidRPr="00354FFB" w14:paraId="2808C397" w14:textId="77777777" w:rsidTr="00A52685">
        <w:tc>
          <w:tcPr>
            <w:tcW w:w="272" w:type="dxa"/>
            <w:vMerge/>
          </w:tcPr>
          <w:p w14:paraId="2E72E699" w14:textId="77777777" w:rsidR="00354FFB" w:rsidRPr="00354FFB" w:rsidRDefault="00354FFB" w:rsidP="00354FFB">
            <w:pPr>
              <w:rPr>
                <w:rFonts w:ascii="Times New Roman" w:eastAsia="Calibri" w:hAnsi="Times New Roman" w:cs="Times New Roman"/>
              </w:rPr>
            </w:pPr>
          </w:p>
        </w:tc>
        <w:tc>
          <w:tcPr>
            <w:tcW w:w="1903" w:type="dxa"/>
            <w:vMerge/>
          </w:tcPr>
          <w:p w14:paraId="09053881" w14:textId="77777777" w:rsidR="00354FFB" w:rsidRPr="00354FFB" w:rsidRDefault="00354FFB" w:rsidP="00354FFB">
            <w:pPr>
              <w:rPr>
                <w:rFonts w:ascii="Times New Roman" w:eastAsia="Calibri" w:hAnsi="Times New Roman" w:cs="Times New Roman"/>
              </w:rPr>
            </w:pPr>
          </w:p>
        </w:tc>
        <w:tc>
          <w:tcPr>
            <w:tcW w:w="1224" w:type="dxa"/>
            <w:vMerge/>
          </w:tcPr>
          <w:p w14:paraId="285553D4" w14:textId="77777777" w:rsidR="00354FFB" w:rsidRPr="00354FFB" w:rsidRDefault="00354FFB" w:rsidP="00354FFB">
            <w:pPr>
              <w:rPr>
                <w:rFonts w:ascii="Times New Roman" w:eastAsia="Calibri" w:hAnsi="Times New Roman" w:cs="Times New Roman"/>
              </w:rPr>
            </w:pPr>
          </w:p>
        </w:tc>
        <w:tc>
          <w:tcPr>
            <w:tcW w:w="4080" w:type="dxa"/>
            <w:vMerge/>
          </w:tcPr>
          <w:p w14:paraId="6C7DB0DF" w14:textId="77777777" w:rsidR="00354FFB" w:rsidRPr="00354FFB" w:rsidRDefault="00354FFB" w:rsidP="00354FFB">
            <w:pPr>
              <w:rPr>
                <w:rFonts w:ascii="Times New Roman" w:eastAsia="Calibri" w:hAnsi="Times New Roman" w:cs="Times New Roman"/>
              </w:rPr>
            </w:pPr>
          </w:p>
        </w:tc>
        <w:tc>
          <w:tcPr>
            <w:tcW w:w="6800" w:type="dxa"/>
          </w:tcPr>
          <w:p w14:paraId="2CF7587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10000 кв.м.</w:t>
            </w:r>
          </w:p>
        </w:tc>
      </w:tr>
      <w:tr w:rsidR="00354FFB" w:rsidRPr="00354FFB" w14:paraId="6A127446" w14:textId="77777777" w:rsidTr="00A52685">
        <w:tc>
          <w:tcPr>
            <w:tcW w:w="272" w:type="dxa"/>
            <w:vMerge/>
          </w:tcPr>
          <w:p w14:paraId="734437D7" w14:textId="77777777" w:rsidR="00354FFB" w:rsidRPr="00354FFB" w:rsidRDefault="00354FFB" w:rsidP="00354FFB">
            <w:pPr>
              <w:rPr>
                <w:rFonts w:ascii="Times New Roman" w:eastAsia="Calibri" w:hAnsi="Times New Roman" w:cs="Times New Roman"/>
              </w:rPr>
            </w:pPr>
          </w:p>
        </w:tc>
        <w:tc>
          <w:tcPr>
            <w:tcW w:w="1903" w:type="dxa"/>
            <w:vMerge/>
          </w:tcPr>
          <w:p w14:paraId="1B1F37F5" w14:textId="77777777" w:rsidR="00354FFB" w:rsidRPr="00354FFB" w:rsidRDefault="00354FFB" w:rsidP="00354FFB">
            <w:pPr>
              <w:rPr>
                <w:rFonts w:ascii="Times New Roman" w:eastAsia="Calibri" w:hAnsi="Times New Roman" w:cs="Times New Roman"/>
              </w:rPr>
            </w:pPr>
          </w:p>
        </w:tc>
        <w:tc>
          <w:tcPr>
            <w:tcW w:w="1224" w:type="dxa"/>
            <w:vMerge/>
          </w:tcPr>
          <w:p w14:paraId="17B2676E" w14:textId="77777777" w:rsidR="00354FFB" w:rsidRPr="00354FFB" w:rsidRDefault="00354FFB" w:rsidP="00354FFB">
            <w:pPr>
              <w:rPr>
                <w:rFonts w:ascii="Times New Roman" w:eastAsia="Calibri" w:hAnsi="Times New Roman" w:cs="Times New Roman"/>
              </w:rPr>
            </w:pPr>
          </w:p>
        </w:tc>
        <w:tc>
          <w:tcPr>
            <w:tcW w:w="4080" w:type="dxa"/>
            <w:vMerge/>
          </w:tcPr>
          <w:p w14:paraId="3236ADFE" w14:textId="77777777" w:rsidR="00354FFB" w:rsidRPr="00354FFB" w:rsidRDefault="00354FFB" w:rsidP="00354FFB">
            <w:pPr>
              <w:rPr>
                <w:rFonts w:ascii="Times New Roman" w:eastAsia="Calibri" w:hAnsi="Times New Roman" w:cs="Times New Roman"/>
              </w:rPr>
            </w:pPr>
          </w:p>
        </w:tc>
        <w:tc>
          <w:tcPr>
            <w:tcW w:w="6800" w:type="dxa"/>
          </w:tcPr>
          <w:p w14:paraId="76BDCA9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354FFB" w:rsidRPr="00354FFB" w14:paraId="3D2333FC" w14:textId="77777777" w:rsidTr="00A52685">
        <w:tc>
          <w:tcPr>
            <w:tcW w:w="272" w:type="dxa"/>
            <w:vMerge/>
          </w:tcPr>
          <w:p w14:paraId="610384DC" w14:textId="77777777" w:rsidR="00354FFB" w:rsidRPr="00354FFB" w:rsidRDefault="00354FFB" w:rsidP="00354FFB">
            <w:pPr>
              <w:rPr>
                <w:rFonts w:ascii="Times New Roman" w:eastAsia="Calibri" w:hAnsi="Times New Roman" w:cs="Times New Roman"/>
              </w:rPr>
            </w:pPr>
          </w:p>
        </w:tc>
        <w:tc>
          <w:tcPr>
            <w:tcW w:w="1903" w:type="dxa"/>
            <w:vMerge/>
          </w:tcPr>
          <w:p w14:paraId="5F0CC72F" w14:textId="77777777" w:rsidR="00354FFB" w:rsidRPr="00354FFB" w:rsidRDefault="00354FFB" w:rsidP="00354FFB">
            <w:pPr>
              <w:rPr>
                <w:rFonts w:ascii="Times New Roman" w:eastAsia="Calibri" w:hAnsi="Times New Roman" w:cs="Times New Roman"/>
              </w:rPr>
            </w:pPr>
          </w:p>
        </w:tc>
        <w:tc>
          <w:tcPr>
            <w:tcW w:w="1224" w:type="dxa"/>
            <w:vMerge/>
          </w:tcPr>
          <w:p w14:paraId="0842390F" w14:textId="77777777" w:rsidR="00354FFB" w:rsidRPr="00354FFB" w:rsidRDefault="00354FFB" w:rsidP="00354FFB">
            <w:pPr>
              <w:rPr>
                <w:rFonts w:ascii="Times New Roman" w:eastAsia="Calibri" w:hAnsi="Times New Roman" w:cs="Times New Roman"/>
              </w:rPr>
            </w:pPr>
          </w:p>
        </w:tc>
        <w:tc>
          <w:tcPr>
            <w:tcW w:w="4080" w:type="dxa"/>
            <w:vMerge/>
          </w:tcPr>
          <w:p w14:paraId="6F93A5E6" w14:textId="77777777" w:rsidR="00354FFB" w:rsidRPr="00354FFB" w:rsidRDefault="00354FFB" w:rsidP="00354FFB">
            <w:pPr>
              <w:rPr>
                <w:rFonts w:ascii="Times New Roman" w:eastAsia="Calibri" w:hAnsi="Times New Roman" w:cs="Times New Roman"/>
              </w:rPr>
            </w:pPr>
          </w:p>
        </w:tc>
        <w:tc>
          <w:tcPr>
            <w:tcW w:w="6800" w:type="dxa"/>
          </w:tcPr>
          <w:p w14:paraId="0E50644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2D44DC17" w14:textId="77777777" w:rsidTr="00A52685">
        <w:tc>
          <w:tcPr>
            <w:tcW w:w="272" w:type="dxa"/>
            <w:vMerge/>
          </w:tcPr>
          <w:p w14:paraId="0A8E15A1" w14:textId="77777777" w:rsidR="00354FFB" w:rsidRPr="00354FFB" w:rsidRDefault="00354FFB" w:rsidP="00354FFB">
            <w:pPr>
              <w:rPr>
                <w:rFonts w:ascii="Times New Roman" w:eastAsia="Calibri" w:hAnsi="Times New Roman" w:cs="Times New Roman"/>
              </w:rPr>
            </w:pPr>
          </w:p>
        </w:tc>
        <w:tc>
          <w:tcPr>
            <w:tcW w:w="1903" w:type="dxa"/>
            <w:vMerge/>
          </w:tcPr>
          <w:p w14:paraId="07E0751E" w14:textId="77777777" w:rsidR="00354FFB" w:rsidRPr="00354FFB" w:rsidRDefault="00354FFB" w:rsidP="00354FFB">
            <w:pPr>
              <w:rPr>
                <w:rFonts w:ascii="Times New Roman" w:eastAsia="Calibri" w:hAnsi="Times New Roman" w:cs="Times New Roman"/>
              </w:rPr>
            </w:pPr>
          </w:p>
        </w:tc>
        <w:tc>
          <w:tcPr>
            <w:tcW w:w="1224" w:type="dxa"/>
            <w:vMerge/>
          </w:tcPr>
          <w:p w14:paraId="48F9B925" w14:textId="77777777" w:rsidR="00354FFB" w:rsidRPr="00354FFB" w:rsidRDefault="00354FFB" w:rsidP="00354FFB">
            <w:pPr>
              <w:rPr>
                <w:rFonts w:ascii="Times New Roman" w:eastAsia="Calibri" w:hAnsi="Times New Roman" w:cs="Times New Roman"/>
              </w:rPr>
            </w:pPr>
          </w:p>
        </w:tc>
        <w:tc>
          <w:tcPr>
            <w:tcW w:w="4080" w:type="dxa"/>
            <w:vMerge/>
          </w:tcPr>
          <w:p w14:paraId="2F409197" w14:textId="77777777" w:rsidR="00354FFB" w:rsidRPr="00354FFB" w:rsidRDefault="00354FFB" w:rsidP="00354FFB">
            <w:pPr>
              <w:rPr>
                <w:rFonts w:ascii="Times New Roman" w:eastAsia="Calibri" w:hAnsi="Times New Roman" w:cs="Times New Roman"/>
              </w:rPr>
            </w:pPr>
          </w:p>
        </w:tc>
        <w:tc>
          <w:tcPr>
            <w:tcW w:w="6800" w:type="dxa"/>
          </w:tcPr>
          <w:p w14:paraId="5B1E1CD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78C86B27" w14:textId="77777777" w:rsidTr="00A52685">
        <w:tc>
          <w:tcPr>
            <w:tcW w:w="272" w:type="dxa"/>
            <w:vMerge/>
          </w:tcPr>
          <w:p w14:paraId="45BC277C" w14:textId="77777777" w:rsidR="00354FFB" w:rsidRPr="00354FFB" w:rsidRDefault="00354FFB" w:rsidP="00354FFB">
            <w:pPr>
              <w:rPr>
                <w:rFonts w:ascii="Times New Roman" w:eastAsia="Calibri" w:hAnsi="Times New Roman" w:cs="Times New Roman"/>
              </w:rPr>
            </w:pPr>
          </w:p>
        </w:tc>
        <w:tc>
          <w:tcPr>
            <w:tcW w:w="1903" w:type="dxa"/>
            <w:vMerge/>
          </w:tcPr>
          <w:p w14:paraId="5E43A4AD" w14:textId="77777777" w:rsidR="00354FFB" w:rsidRPr="00354FFB" w:rsidRDefault="00354FFB" w:rsidP="00354FFB">
            <w:pPr>
              <w:rPr>
                <w:rFonts w:ascii="Times New Roman" w:eastAsia="Calibri" w:hAnsi="Times New Roman" w:cs="Times New Roman"/>
              </w:rPr>
            </w:pPr>
          </w:p>
        </w:tc>
        <w:tc>
          <w:tcPr>
            <w:tcW w:w="1224" w:type="dxa"/>
            <w:vMerge/>
          </w:tcPr>
          <w:p w14:paraId="64115883" w14:textId="77777777" w:rsidR="00354FFB" w:rsidRPr="00354FFB" w:rsidRDefault="00354FFB" w:rsidP="00354FFB">
            <w:pPr>
              <w:rPr>
                <w:rFonts w:ascii="Times New Roman" w:eastAsia="Calibri" w:hAnsi="Times New Roman" w:cs="Times New Roman"/>
              </w:rPr>
            </w:pPr>
          </w:p>
        </w:tc>
        <w:tc>
          <w:tcPr>
            <w:tcW w:w="4080" w:type="dxa"/>
            <w:vMerge/>
          </w:tcPr>
          <w:p w14:paraId="087D875D" w14:textId="77777777" w:rsidR="00354FFB" w:rsidRPr="00354FFB" w:rsidRDefault="00354FFB" w:rsidP="00354FFB">
            <w:pPr>
              <w:rPr>
                <w:rFonts w:ascii="Times New Roman" w:eastAsia="Calibri" w:hAnsi="Times New Roman" w:cs="Times New Roman"/>
              </w:rPr>
            </w:pPr>
          </w:p>
        </w:tc>
        <w:tc>
          <w:tcPr>
            <w:tcW w:w="6800" w:type="dxa"/>
          </w:tcPr>
          <w:p w14:paraId="52BEB23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w:t>
            </w:r>
          </w:p>
        </w:tc>
      </w:tr>
      <w:tr w:rsidR="00354FFB" w:rsidRPr="00354FFB" w14:paraId="6F5E816F" w14:textId="77777777" w:rsidTr="00A52685">
        <w:tc>
          <w:tcPr>
            <w:tcW w:w="272" w:type="dxa"/>
            <w:vMerge/>
          </w:tcPr>
          <w:p w14:paraId="3BC3C2AF" w14:textId="77777777" w:rsidR="00354FFB" w:rsidRPr="00354FFB" w:rsidRDefault="00354FFB" w:rsidP="00354FFB">
            <w:pPr>
              <w:rPr>
                <w:rFonts w:ascii="Times New Roman" w:eastAsia="Calibri" w:hAnsi="Times New Roman" w:cs="Times New Roman"/>
              </w:rPr>
            </w:pPr>
          </w:p>
        </w:tc>
        <w:tc>
          <w:tcPr>
            <w:tcW w:w="1903" w:type="dxa"/>
            <w:vMerge/>
          </w:tcPr>
          <w:p w14:paraId="601095CE" w14:textId="77777777" w:rsidR="00354FFB" w:rsidRPr="00354FFB" w:rsidRDefault="00354FFB" w:rsidP="00354FFB">
            <w:pPr>
              <w:rPr>
                <w:rFonts w:ascii="Times New Roman" w:eastAsia="Calibri" w:hAnsi="Times New Roman" w:cs="Times New Roman"/>
              </w:rPr>
            </w:pPr>
          </w:p>
        </w:tc>
        <w:tc>
          <w:tcPr>
            <w:tcW w:w="1224" w:type="dxa"/>
            <w:vMerge/>
          </w:tcPr>
          <w:p w14:paraId="774FDEB1" w14:textId="77777777" w:rsidR="00354FFB" w:rsidRPr="00354FFB" w:rsidRDefault="00354FFB" w:rsidP="00354FFB">
            <w:pPr>
              <w:rPr>
                <w:rFonts w:ascii="Times New Roman" w:eastAsia="Calibri" w:hAnsi="Times New Roman" w:cs="Times New Roman"/>
              </w:rPr>
            </w:pPr>
          </w:p>
        </w:tc>
        <w:tc>
          <w:tcPr>
            <w:tcW w:w="4080" w:type="dxa"/>
            <w:vMerge/>
          </w:tcPr>
          <w:p w14:paraId="4E1F2ADB" w14:textId="77777777" w:rsidR="00354FFB" w:rsidRPr="00354FFB" w:rsidRDefault="00354FFB" w:rsidP="00354FFB">
            <w:pPr>
              <w:rPr>
                <w:rFonts w:ascii="Times New Roman" w:eastAsia="Calibri" w:hAnsi="Times New Roman" w:cs="Times New Roman"/>
              </w:rPr>
            </w:pPr>
          </w:p>
        </w:tc>
        <w:tc>
          <w:tcPr>
            <w:tcW w:w="6800" w:type="dxa"/>
          </w:tcPr>
          <w:p w14:paraId="1CBBE57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30 м.</w:t>
            </w:r>
          </w:p>
        </w:tc>
      </w:tr>
      <w:tr w:rsidR="00354FFB" w:rsidRPr="00354FFB" w14:paraId="2EC05E4B" w14:textId="77777777" w:rsidTr="00A52685">
        <w:tc>
          <w:tcPr>
            <w:tcW w:w="272" w:type="dxa"/>
            <w:vMerge/>
          </w:tcPr>
          <w:p w14:paraId="1798678D" w14:textId="77777777" w:rsidR="00354FFB" w:rsidRPr="00354FFB" w:rsidRDefault="00354FFB" w:rsidP="00354FFB">
            <w:pPr>
              <w:rPr>
                <w:rFonts w:ascii="Times New Roman" w:eastAsia="Calibri" w:hAnsi="Times New Roman" w:cs="Times New Roman"/>
              </w:rPr>
            </w:pPr>
          </w:p>
        </w:tc>
        <w:tc>
          <w:tcPr>
            <w:tcW w:w="1903" w:type="dxa"/>
            <w:vMerge/>
          </w:tcPr>
          <w:p w14:paraId="4CC9592C" w14:textId="77777777" w:rsidR="00354FFB" w:rsidRPr="00354FFB" w:rsidRDefault="00354FFB" w:rsidP="00354FFB">
            <w:pPr>
              <w:rPr>
                <w:rFonts w:ascii="Times New Roman" w:eastAsia="Calibri" w:hAnsi="Times New Roman" w:cs="Times New Roman"/>
              </w:rPr>
            </w:pPr>
          </w:p>
        </w:tc>
        <w:tc>
          <w:tcPr>
            <w:tcW w:w="1224" w:type="dxa"/>
            <w:vMerge/>
          </w:tcPr>
          <w:p w14:paraId="636EDBBA" w14:textId="77777777" w:rsidR="00354FFB" w:rsidRPr="00354FFB" w:rsidRDefault="00354FFB" w:rsidP="00354FFB">
            <w:pPr>
              <w:rPr>
                <w:rFonts w:ascii="Times New Roman" w:eastAsia="Calibri" w:hAnsi="Times New Roman" w:cs="Times New Roman"/>
              </w:rPr>
            </w:pPr>
          </w:p>
        </w:tc>
        <w:tc>
          <w:tcPr>
            <w:tcW w:w="4080" w:type="dxa"/>
            <w:vMerge/>
          </w:tcPr>
          <w:p w14:paraId="2EF05A3E" w14:textId="77777777" w:rsidR="00354FFB" w:rsidRPr="00354FFB" w:rsidRDefault="00354FFB" w:rsidP="00354FFB">
            <w:pPr>
              <w:rPr>
                <w:rFonts w:ascii="Times New Roman" w:eastAsia="Calibri" w:hAnsi="Times New Roman" w:cs="Times New Roman"/>
              </w:rPr>
            </w:pPr>
          </w:p>
        </w:tc>
        <w:tc>
          <w:tcPr>
            <w:tcW w:w="6800" w:type="dxa"/>
          </w:tcPr>
          <w:p w14:paraId="55C2D70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3A226A37" w14:textId="77777777" w:rsidTr="00A52685">
        <w:tc>
          <w:tcPr>
            <w:tcW w:w="272" w:type="dxa"/>
            <w:vMerge/>
          </w:tcPr>
          <w:p w14:paraId="24EE3DE9" w14:textId="77777777" w:rsidR="00354FFB" w:rsidRPr="00354FFB" w:rsidRDefault="00354FFB" w:rsidP="00354FFB">
            <w:pPr>
              <w:rPr>
                <w:rFonts w:ascii="Times New Roman" w:eastAsia="Calibri" w:hAnsi="Times New Roman" w:cs="Times New Roman"/>
              </w:rPr>
            </w:pPr>
          </w:p>
        </w:tc>
        <w:tc>
          <w:tcPr>
            <w:tcW w:w="1903" w:type="dxa"/>
            <w:vMerge/>
          </w:tcPr>
          <w:p w14:paraId="62C9E53D" w14:textId="77777777" w:rsidR="00354FFB" w:rsidRPr="00354FFB" w:rsidRDefault="00354FFB" w:rsidP="00354FFB">
            <w:pPr>
              <w:rPr>
                <w:rFonts w:ascii="Times New Roman" w:eastAsia="Calibri" w:hAnsi="Times New Roman" w:cs="Times New Roman"/>
              </w:rPr>
            </w:pPr>
          </w:p>
        </w:tc>
        <w:tc>
          <w:tcPr>
            <w:tcW w:w="1224" w:type="dxa"/>
            <w:vMerge/>
          </w:tcPr>
          <w:p w14:paraId="766C4DF1" w14:textId="77777777" w:rsidR="00354FFB" w:rsidRPr="00354FFB" w:rsidRDefault="00354FFB" w:rsidP="00354FFB">
            <w:pPr>
              <w:rPr>
                <w:rFonts w:ascii="Times New Roman" w:eastAsia="Calibri" w:hAnsi="Times New Roman" w:cs="Times New Roman"/>
              </w:rPr>
            </w:pPr>
          </w:p>
        </w:tc>
        <w:tc>
          <w:tcPr>
            <w:tcW w:w="4080" w:type="dxa"/>
            <w:vMerge/>
          </w:tcPr>
          <w:p w14:paraId="33F70F43" w14:textId="77777777" w:rsidR="00354FFB" w:rsidRPr="00354FFB" w:rsidRDefault="00354FFB" w:rsidP="00354FFB">
            <w:pPr>
              <w:rPr>
                <w:rFonts w:ascii="Times New Roman" w:eastAsia="Calibri" w:hAnsi="Times New Roman" w:cs="Times New Roman"/>
              </w:rPr>
            </w:pPr>
          </w:p>
        </w:tc>
        <w:tc>
          <w:tcPr>
            <w:tcW w:w="6800" w:type="dxa"/>
          </w:tcPr>
          <w:p w14:paraId="281148C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2681D4F2" w14:textId="77777777" w:rsidTr="00A52685">
        <w:tc>
          <w:tcPr>
            <w:tcW w:w="272" w:type="dxa"/>
            <w:vMerge/>
          </w:tcPr>
          <w:p w14:paraId="55518AFC" w14:textId="77777777" w:rsidR="00354FFB" w:rsidRPr="00354FFB" w:rsidRDefault="00354FFB" w:rsidP="00354FFB">
            <w:pPr>
              <w:rPr>
                <w:rFonts w:ascii="Times New Roman" w:eastAsia="Calibri" w:hAnsi="Times New Roman" w:cs="Times New Roman"/>
              </w:rPr>
            </w:pPr>
          </w:p>
        </w:tc>
        <w:tc>
          <w:tcPr>
            <w:tcW w:w="1903" w:type="dxa"/>
            <w:vMerge/>
          </w:tcPr>
          <w:p w14:paraId="344DB892" w14:textId="77777777" w:rsidR="00354FFB" w:rsidRPr="00354FFB" w:rsidRDefault="00354FFB" w:rsidP="00354FFB">
            <w:pPr>
              <w:rPr>
                <w:rFonts w:ascii="Times New Roman" w:eastAsia="Calibri" w:hAnsi="Times New Roman" w:cs="Times New Roman"/>
              </w:rPr>
            </w:pPr>
          </w:p>
        </w:tc>
        <w:tc>
          <w:tcPr>
            <w:tcW w:w="1224" w:type="dxa"/>
            <w:vMerge/>
          </w:tcPr>
          <w:p w14:paraId="24AE7668" w14:textId="77777777" w:rsidR="00354FFB" w:rsidRPr="00354FFB" w:rsidRDefault="00354FFB" w:rsidP="00354FFB">
            <w:pPr>
              <w:rPr>
                <w:rFonts w:ascii="Times New Roman" w:eastAsia="Calibri" w:hAnsi="Times New Roman" w:cs="Times New Roman"/>
              </w:rPr>
            </w:pPr>
          </w:p>
        </w:tc>
        <w:tc>
          <w:tcPr>
            <w:tcW w:w="4080" w:type="dxa"/>
            <w:vMerge/>
          </w:tcPr>
          <w:p w14:paraId="5401448E" w14:textId="77777777" w:rsidR="00354FFB" w:rsidRPr="00354FFB" w:rsidRDefault="00354FFB" w:rsidP="00354FFB">
            <w:pPr>
              <w:rPr>
                <w:rFonts w:ascii="Times New Roman" w:eastAsia="Calibri" w:hAnsi="Times New Roman" w:cs="Times New Roman"/>
              </w:rPr>
            </w:pPr>
          </w:p>
        </w:tc>
        <w:tc>
          <w:tcPr>
            <w:tcW w:w="6800" w:type="dxa"/>
          </w:tcPr>
          <w:p w14:paraId="4FAFCE1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bl>
    <w:p w14:paraId="5DD30F2B" w14:textId="77777777" w:rsidR="00354FFB" w:rsidRPr="00354FFB" w:rsidRDefault="00354FFB" w:rsidP="00354FFB">
      <w:pPr>
        <w:spacing w:after="0" w:line="240" w:lineRule="auto"/>
        <w:rPr>
          <w:rFonts w:ascii="Times New Roman" w:eastAsia="Calibri" w:hAnsi="Times New Roman" w:cs="Times New Roman"/>
          <w:lang w:val=""/>
        </w:rPr>
      </w:pPr>
    </w:p>
    <w:p w14:paraId="04F9DADD"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286" w:name="_Toc207795736"/>
      <w:r w:rsidRPr="00354FFB">
        <w:rPr>
          <w:rFonts w:ascii="Times New Roman" w:eastAsia="Tahoma" w:hAnsi="Times New Roman" w:cs="Times New Roman"/>
          <w:b/>
          <w:bCs/>
          <w:color w:val="000000"/>
          <w:lang w:val=""/>
        </w:rPr>
        <w:t>Особенности применения градостроительного регламента</w:t>
      </w:r>
      <w:bookmarkEnd w:id="286"/>
    </w:p>
    <w:p w14:paraId="004DF587"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354FFB">
        <w:rPr>
          <w:rFonts w:ascii="Times New Roman" w:eastAsia="Tahoma" w:hAnsi="Times New Roman"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354FFB">
        <w:rPr>
          <w:rFonts w:ascii="Times New Roman" w:eastAsia="Tahoma" w:hAnsi="Times New Roman" w:cs="Times New Roman"/>
          <w:color w:val="000000"/>
          <w:sz w:val="20"/>
          <w:szCs w:val="20"/>
          <w:lang w:val=""/>
        </w:rPr>
        <w:br/>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354FFB">
        <w:rPr>
          <w:rFonts w:ascii="Times New Roman" w:eastAsia="Tahoma" w:hAnsi="Times New Roman"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354FFB">
        <w:rPr>
          <w:rFonts w:ascii="Times New Roman" w:eastAsia="Tahoma" w:hAnsi="Times New Roman" w:cs="Times New Roman"/>
          <w:color w:val="000000"/>
          <w:sz w:val="20"/>
          <w:szCs w:val="20"/>
          <w:lang w:val=""/>
        </w:rPr>
        <w:br/>
        <w:t xml:space="preserve">     Формирование земельного участка под размещение вспомогательных объектов не требуется.</w:t>
      </w:r>
      <w:r w:rsidRPr="00354FFB">
        <w:rPr>
          <w:rFonts w:ascii="Times New Roman" w:eastAsia="Tahoma" w:hAnsi="Times New Roman" w:cs="Times New Roman"/>
          <w:color w:val="000000"/>
          <w:sz w:val="20"/>
          <w:szCs w:val="20"/>
          <w:lang w:val=""/>
        </w:rPr>
        <w:br/>
        <w:t>Максимальная общая площадь застройки объектов вспомогательного характера (за исключением навесов) - не более общей площади застройки объекта общественно-делового назначения.</w:t>
      </w:r>
      <w:r w:rsidRPr="00354FFB">
        <w:rPr>
          <w:rFonts w:ascii="Times New Roman" w:eastAsia="Tahoma" w:hAnsi="Times New Roman"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354FFB">
        <w:rPr>
          <w:rFonts w:ascii="Times New Roman" w:eastAsia="Tahoma" w:hAnsi="Times New Roman" w:cs="Times New Roman"/>
          <w:color w:val="000000"/>
          <w:sz w:val="20"/>
          <w:szCs w:val="20"/>
          <w:lang w:val=""/>
        </w:rPr>
        <w:br/>
        <w:t>Требования к озеленению земельных участков:</w:t>
      </w:r>
      <w:r w:rsidRPr="00354FFB">
        <w:rPr>
          <w:rFonts w:ascii="Times New Roman" w:eastAsia="Tahoma" w:hAnsi="Times New Roman" w:cs="Times New Roman"/>
          <w:color w:val="000000"/>
          <w:sz w:val="20"/>
          <w:szCs w:val="20"/>
          <w:lang w:val=""/>
        </w:rPr>
        <w:br/>
        <w:t>До границы смежного земельного участка расстояния по санитарно-бытовым требованиям должны быть не менее:</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t>от стволов высокорослых деревьев - 4 м;</w:t>
      </w:r>
      <w:r w:rsidRPr="00354FFB">
        <w:rPr>
          <w:rFonts w:ascii="Times New Roman" w:eastAsia="Tahoma" w:hAnsi="Times New Roman" w:cs="Times New Roman"/>
          <w:color w:val="000000"/>
          <w:sz w:val="20"/>
          <w:szCs w:val="20"/>
          <w:lang w:val=""/>
        </w:rPr>
        <w:br/>
        <w:t>от среднерослых - 2 м;</w:t>
      </w:r>
      <w:r w:rsidRPr="00354FFB">
        <w:rPr>
          <w:rFonts w:ascii="Times New Roman" w:eastAsia="Tahoma" w:hAnsi="Times New Roman" w:cs="Times New Roman"/>
          <w:color w:val="000000"/>
          <w:sz w:val="20"/>
          <w:szCs w:val="20"/>
          <w:lang w:val=""/>
        </w:rPr>
        <w:br/>
        <w:t>от кустарника - 1 м.</w:t>
      </w:r>
      <w:r w:rsidRPr="00354FFB">
        <w:rPr>
          <w:rFonts w:ascii="Times New Roman" w:eastAsia="Tahoma" w:hAnsi="Times New Roman" w:cs="Times New Roman"/>
          <w:color w:val="000000"/>
          <w:sz w:val="20"/>
          <w:szCs w:val="20"/>
          <w:lang w:val=""/>
        </w:rPr>
        <w:br/>
        <w:t xml:space="preserve"> В площадь озеленения участка общественно-делового назначения кроме озеленения на поверхности включаются крупномерные лиственные зеленые насаждения из расчета: </w:t>
      </w:r>
      <w:r w:rsidRPr="00354FFB">
        <w:rPr>
          <w:rFonts w:ascii="Times New Roman" w:eastAsia="Tahoma" w:hAnsi="Times New Roman" w:cs="Times New Roman"/>
          <w:color w:val="000000"/>
          <w:sz w:val="20"/>
          <w:szCs w:val="20"/>
          <w:lang w:val=""/>
        </w:rPr>
        <w:br/>
        <w:t xml:space="preserve">для посадочного материала с обхватом ствола от 4 до 8 см – 12 кв. м озелененных территорий на одно дерево;                         </w:t>
      </w:r>
      <w:r w:rsidRPr="00354FFB">
        <w:rPr>
          <w:rFonts w:ascii="Times New Roman" w:eastAsia="Tahoma" w:hAnsi="Times New Roman" w:cs="Times New Roman"/>
          <w:color w:val="000000"/>
          <w:sz w:val="20"/>
          <w:szCs w:val="20"/>
          <w:lang w:val=""/>
        </w:rPr>
        <w:br/>
        <w:t>для посадочного материала с обхватом ствола от 8 до 16 см – 20 кв. м озелененных территорий на одно дерево;</w:t>
      </w:r>
      <w:r w:rsidRPr="00354FFB">
        <w:rPr>
          <w:rFonts w:ascii="Times New Roman" w:eastAsia="Tahoma" w:hAnsi="Times New Roman" w:cs="Times New Roman"/>
          <w:color w:val="000000"/>
          <w:sz w:val="20"/>
          <w:szCs w:val="20"/>
          <w:lang w:val=""/>
        </w:rPr>
        <w:br/>
        <w:t>для кустарниковых насаждений высотой от 1 м и площадью 1 кв. м. – 6 кв. м;</w:t>
      </w:r>
      <w:r w:rsidRPr="00354FFB">
        <w:rPr>
          <w:rFonts w:ascii="Times New Roman" w:eastAsia="Tahoma" w:hAnsi="Times New Roman" w:cs="Times New Roman"/>
          <w:color w:val="000000"/>
          <w:sz w:val="20"/>
          <w:szCs w:val="20"/>
          <w:lang w:val=""/>
        </w:rPr>
        <w:br/>
        <w:t>для сохраняемых в границах земельного участка крупномерных лиственных насаждений с обхватом ствола от 16 см - 40 кв. м озелененных территорий на одно дерево.</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Площадки для мусоросборников:</w:t>
      </w:r>
      <w:r w:rsidRPr="00354FFB">
        <w:rPr>
          <w:rFonts w:ascii="Times New Roman" w:eastAsia="Tahoma" w:hAnsi="Times New Roman"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354FFB">
        <w:rPr>
          <w:rFonts w:ascii="Times New Roman" w:eastAsia="Tahoma" w:hAnsi="Times New Roman" w:cs="Times New Roman"/>
          <w:color w:val="000000"/>
          <w:sz w:val="20"/>
          <w:szCs w:val="20"/>
          <w:lang w:val=""/>
        </w:rPr>
        <w:br/>
        <w:t>- общее количество контейнеров не более 5 шт;</w:t>
      </w:r>
      <w:r w:rsidRPr="00354FFB">
        <w:rPr>
          <w:rFonts w:ascii="Times New Roman" w:eastAsia="Tahoma" w:hAnsi="Times New Roman" w:cs="Times New Roman"/>
          <w:color w:val="000000"/>
          <w:sz w:val="20"/>
          <w:szCs w:val="20"/>
          <w:lang w:val=""/>
        </w:rPr>
        <w:br/>
        <w:t>- расстояние от мусоросборников до границы смежного земельного участка не менее - 4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Общественные туалеты, надворные уборные:</w:t>
      </w:r>
      <w:r w:rsidRPr="00354FFB">
        <w:rPr>
          <w:rFonts w:ascii="Times New Roman" w:eastAsia="Tahoma" w:hAnsi="Times New Roman" w:cs="Times New Roman"/>
          <w:color w:val="000000"/>
          <w:sz w:val="20"/>
          <w:szCs w:val="20"/>
          <w:lang w:val=""/>
        </w:rPr>
        <w:br/>
        <w:t>- расстояние от соседнего жилого дома не менее - 12 м;</w:t>
      </w:r>
      <w:r w:rsidRPr="00354FFB">
        <w:rPr>
          <w:rFonts w:ascii="Times New Roman" w:eastAsia="Tahoma" w:hAnsi="Times New Roman" w:cs="Times New Roman"/>
          <w:color w:val="000000"/>
          <w:sz w:val="20"/>
          <w:szCs w:val="20"/>
          <w:lang w:val=""/>
        </w:rPr>
        <w:br/>
        <w:t xml:space="preserve">- расстояние от красной линии не менее - 10 м; </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Pr="00354FFB">
        <w:rPr>
          <w:rFonts w:ascii="Times New Roman" w:eastAsia="Tahoma" w:hAnsi="Times New Roman" w:cs="Times New Roman"/>
          <w:color w:val="000000"/>
          <w:sz w:val="20"/>
          <w:szCs w:val="20"/>
          <w:lang w:val=""/>
        </w:rPr>
        <w:br/>
        <w:t>- расстояние от туалета до источника водоснабжения (колодца) – не менее 25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Септики, водонепроницаемые выгребы, фильтрующие колодцы:</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Pr="00354FFB">
        <w:rPr>
          <w:rFonts w:ascii="Times New Roman" w:eastAsia="Tahoma" w:hAnsi="Times New Roman" w:cs="Times New Roman"/>
          <w:color w:val="000000"/>
          <w:sz w:val="20"/>
          <w:szCs w:val="20"/>
          <w:lang w:val=""/>
        </w:rPr>
        <w:br/>
        <w:t xml:space="preserve">- расстояние от фундамента построек до септика, водонепроницаемого выгреба - не менее 5 м; </w:t>
      </w:r>
      <w:r w:rsidRPr="00354FFB">
        <w:rPr>
          <w:rFonts w:ascii="Times New Roman" w:eastAsia="Tahoma" w:hAnsi="Times New Roman" w:cs="Times New Roman"/>
          <w:color w:val="000000"/>
          <w:sz w:val="20"/>
          <w:szCs w:val="20"/>
          <w:lang w:val=""/>
        </w:rPr>
        <w:br/>
        <w:t>- расстояние от фундамента построек до фильтрующего колодца - не менее 8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Локальные очистные сооружения (ЛОС):</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- 1 м;</w:t>
      </w:r>
      <w:r w:rsidRPr="00354FFB">
        <w:rPr>
          <w:rFonts w:ascii="Times New Roman" w:eastAsia="Tahoma" w:hAnsi="Times New Roman" w:cs="Times New Roman"/>
          <w:color w:val="000000"/>
          <w:sz w:val="20"/>
          <w:szCs w:val="20"/>
          <w:lang w:val=""/>
        </w:rPr>
        <w:br/>
        <w:t>- расстояние от фундамента жилого дома, расположенного в границах земельного участка – устанавливается собственником в зависимости от технических характеристик ЛОС;</w:t>
      </w:r>
      <w:r w:rsidRPr="00354FFB">
        <w:rPr>
          <w:rFonts w:ascii="Times New Roman" w:eastAsia="Tahoma" w:hAnsi="Times New Roman"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Трансформаторные подстанции, газораспределительные пункты:</w:t>
      </w:r>
      <w:r w:rsidRPr="00354FFB">
        <w:rPr>
          <w:rFonts w:ascii="Times New Roman" w:eastAsia="Tahoma" w:hAnsi="Times New Roman" w:cs="Times New Roman"/>
          <w:color w:val="000000"/>
          <w:sz w:val="20"/>
          <w:szCs w:val="20"/>
          <w:lang w:val=""/>
        </w:rPr>
        <w:br/>
        <w:t>- расстояние от границ земельного участка не менее - 1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br/>
        <w:t xml:space="preserve">  Приобъектные автостоянки коммерческих объектов для парковки автомобилей работников и посетителей:</w:t>
      </w:r>
      <w:r w:rsidRPr="00354FFB">
        <w:rPr>
          <w:rFonts w:ascii="Times New Roman" w:eastAsia="Tahoma" w:hAnsi="Times New Roman" w:cs="Times New Roman"/>
          <w:color w:val="000000"/>
          <w:sz w:val="20"/>
          <w:szCs w:val="20"/>
          <w:lang w:val=""/>
        </w:rPr>
        <w:br/>
        <w:t>- разрывы до зданий различного назначения – согласно требованиям санитарно-эпидемиологических правил и нормативов;</w:t>
      </w:r>
      <w:r w:rsidRPr="00354FFB">
        <w:rPr>
          <w:rFonts w:ascii="Times New Roman" w:eastAsia="Tahoma" w:hAnsi="Times New Roman" w:cs="Times New Roman"/>
          <w:color w:val="000000"/>
          <w:sz w:val="20"/>
          <w:szCs w:val="20"/>
          <w:lang w:val=""/>
        </w:rPr>
        <w:br/>
        <w:t>-требуемое количество машино-мест на одну расчетную единицу по видам использования должно быть обеспечено согласно действующим нормативам градостроительного проектирования Краснодарского края.</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В общественно-деловой зоне в зависимости от ее размеров и планировочной организации формируется система взаимосвязанных общественных пространств (главные улицы, площади, пешеходные зоны).</w:t>
      </w:r>
      <w:r w:rsidRPr="00354FFB">
        <w:rPr>
          <w:rFonts w:ascii="Times New Roman" w:eastAsia="Tahoma" w:hAnsi="Times New Roman" w:cs="Times New Roman"/>
          <w:color w:val="000000"/>
          <w:sz w:val="20"/>
          <w:szCs w:val="20"/>
          <w:lang w:val=""/>
        </w:rPr>
        <w:br/>
        <w:t xml:space="preserve">   При этом формируется единая пешеходная зона, обеспечивающая удобство подхода к зданиям центра, остановкам транспорта и озелененным рекреационным площадкам.</w:t>
      </w:r>
      <w:r w:rsidRPr="00354FFB">
        <w:rPr>
          <w:rFonts w:ascii="Times New Roman" w:eastAsia="Tahoma" w:hAnsi="Times New Roman" w:cs="Times New Roman"/>
          <w:color w:val="000000"/>
          <w:sz w:val="20"/>
          <w:szCs w:val="20"/>
          <w:lang w:val=""/>
        </w:rPr>
        <w:br/>
        <w:t xml:space="preserve">  При проектировании транспортной инфраструктуры общественно-деловых зон следует предусматривать увязку с единой системой транспортной и улично-дорожной сети, обеспечивающую удобные, быстрые и безопасные транспортные связи со всеми функциональными зонами муниципальных районов, городских округов и поселений.</w:t>
      </w:r>
      <w:r w:rsidRPr="00354FFB">
        <w:rPr>
          <w:rFonts w:ascii="Times New Roman" w:eastAsia="Tahoma" w:hAnsi="Times New Roman" w:cs="Times New Roman"/>
          <w:color w:val="000000"/>
          <w:sz w:val="20"/>
          <w:szCs w:val="20"/>
          <w:lang w:val=""/>
        </w:rPr>
        <w:br/>
        <w:t xml:space="preserve">  Подъезд грузового автомобильного транспорта к объектам, расположенным в общественно-деловой зоне, на магистральных улицах должен быть организован с боковых или параллельных улиц, без пересечения пешеходного пути.</w:t>
      </w:r>
      <w:r w:rsidRPr="00354FFB">
        <w:rPr>
          <w:rFonts w:ascii="Times New Roman" w:eastAsia="Tahoma" w:hAnsi="Times New Roman" w:cs="Times New Roman"/>
          <w:color w:val="000000"/>
          <w:sz w:val="20"/>
          <w:szCs w:val="20"/>
          <w:lang w:val=""/>
        </w:rPr>
        <w:br/>
        <w:t xml:space="preserve">  Расстояния между остановками общественного пассажирского транспорта в общественно-деловой зоне не должны превышать 250 метров.</w:t>
      </w:r>
      <w:r w:rsidRPr="00354FFB">
        <w:rPr>
          <w:rFonts w:ascii="Times New Roman" w:eastAsia="Tahoma" w:hAnsi="Times New Roman" w:cs="Times New Roman"/>
          <w:color w:val="000000"/>
          <w:sz w:val="20"/>
          <w:szCs w:val="20"/>
          <w:lang w:val=""/>
        </w:rPr>
        <w:br/>
        <w:t xml:space="preserve">  В общественно-деловом центре дальность подходов из любой точки общественно-делового центра до остановки общественного пассажирского транспорта не должна превышать 250 м; до ближайшей автостоянки (парковки) автомобилей - 100 м; до общественного туалета - 150 м.</w:t>
      </w:r>
      <w:r w:rsidRPr="00354FFB">
        <w:rPr>
          <w:rFonts w:ascii="Times New Roman" w:eastAsia="Tahoma" w:hAnsi="Times New Roman" w:cs="Times New Roman"/>
          <w:color w:val="000000"/>
          <w:sz w:val="20"/>
          <w:szCs w:val="20"/>
          <w:lang w:val=""/>
        </w:rPr>
        <w:br/>
        <w:t xml:space="preserve"> Доступ к земельному участку, не имеющему границ с территориями общего пользования, обеспечивается путем установления сервитута, зарегистрированного в 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Pr="00354FFB">
        <w:rPr>
          <w:rFonts w:ascii="Times New Roman" w:eastAsia="Tahoma" w:hAnsi="Times New Roman"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При создании архитектурных решений фасадов зданий жилого и общественного назначения параметры принимать согласно статье 35 «Требования к архитектурно-градостроительному облику объекта капитального строительства». Рекомендуется применять Методические рекомендации по применению требований к архитектурно-градостроительному облику объекта капитального строительства, разработанные Институтом развития градостроительства и городской среды Краснодарского края.</w:t>
      </w:r>
      <w:r w:rsidRPr="00354FFB">
        <w:rPr>
          <w:rFonts w:ascii="Times New Roman" w:eastAsia="Tahoma" w:hAnsi="Times New Roman" w:cs="Times New Roman"/>
          <w:color w:val="000000"/>
          <w:sz w:val="20"/>
          <w:szCs w:val="20"/>
          <w:lang w:val=""/>
        </w:rPr>
        <w:br/>
        <w:t xml:space="preserve">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w:t>
      </w:r>
      <w:r w:rsidRPr="00354FFB">
        <w:rPr>
          <w:rFonts w:ascii="Times New Roman" w:eastAsia="Tahoma" w:hAnsi="Times New Roman" w:cs="Times New Roman"/>
          <w:color w:val="000000"/>
          <w:sz w:val="20"/>
          <w:szCs w:val="20"/>
          <w:lang w:val=""/>
        </w:rPr>
        <w:lastRenderedPageBreak/>
        <w:t>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Pr="00354FFB">
        <w:rPr>
          <w:rFonts w:ascii="Times New Roman" w:eastAsia="Tahoma" w:hAnsi="Times New Roman" w:cs="Times New Roman"/>
          <w:color w:val="000000"/>
          <w:sz w:val="20"/>
          <w:szCs w:val="20"/>
          <w:lang w:val=""/>
        </w:rPr>
        <w:br/>
        <w:t>Элементы систем кондиционирования (наружные блоки систем кондиционирования и вентиляции, отверстия для монтажа бризера), а также антенны должны:</w:t>
      </w:r>
      <w:r w:rsidRPr="00354FFB">
        <w:rPr>
          <w:rFonts w:ascii="Times New Roman" w:eastAsia="Tahoma" w:hAnsi="Times New Roman" w:cs="Times New Roman"/>
          <w:color w:val="000000"/>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Pr="00354FFB">
        <w:rPr>
          <w:rFonts w:ascii="Times New Roman" w:eastAsia="Tahoma" w:hAnsi="Times New Roman" w:cs="Times New Roman"/>
          <w:color w:val="000000"/>
          <w:sz w:val="20"/>
          <w:szCs w:val="20"/>
          <w:lang w:val=""/>
        </w:rPr>
        <w:br/>
        <w:t>- размещаться с использованием стандартных конструкций крепления и с использованием маскирующих ограждений;</w:t>
      </w:r>
      <w:r w:rsidRPr="00354FFB">
        <w:rPr>
          <w:rFonts w:ascii="Times New Roman" w:eastAsia="Tahoma" w:hAnsi="Times New Roman" w:cs="Times New Roman"/>
          <w:color w:val="000000"/>
          <w:sz w:val="20"/>
          <w:szCs w:val="20"/>
          <w:lang w:val=""/>
        </w:rPr>
        <w:br/>
        <w:t>- оснащаться кабель-каналами, скрытыми за фасадом или замаскированными в тон колера соответствующей плоскости фасада.</w:t>
      </w:r>
      <w:r w:rsidRPr="00354FFB">
        <w:rPr>
          <w:rFonts w:ascii="Times New Roman" w:eastAsia="Tahoma" w:hAnsi="Times New Roman" w:cs="Times New Roman"/>
          <w:color w:val="000000"/>
          <w:sz w:val="20"/>
          <w:szCs w:val="20"/>
          <w:lang w:val=""/>
        </w:rPr>
        <w:br/>
        <w:t>Маскирующие ограждения кондиционерных блоков – решётки, жалюзи, корзины – должны устанавливаться в целях сохранения архитектурного облика объекта. Маскирующие ограждения должны иметь окраску, соответствующую одному из колеров элементов здания (стен, перекрытий, элементов окон, цоколя).</w:t>
      </w:r>
      <w:r w:rsidRPr="00354FFB">
        <w:rPr>
          <w:rFonts w:ascii="Times New Roman" w:eastAsia="Tahoma" w:hAnsi="Times New Roman" w:cs="Times New Roman"/>
          <w:color w:val="000000"/>
          <w:sz w:val="20"/>
          <w:szCs w:val="20"/>
          <w:lang w:val=""/>
        </w:rPr>
        <w:br/>
        <w:t xml:space="preserve">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Цветовое решение должно осуществляться в нейтральных (с максимальной прозрачностью, без искажения цвета) и серых оттенках. </w:t>
      </w:r>
      <w:r w:rsidRPr="00354FFB">
        <w:rPr>
          <w:rFonts w:ascii="Times New Roman" w:eastAsia="Tahoma" w:hAnsi="Times New Roman" w:cs="Times New Roman"/>
          <w:color w:val="000000"/>
          <w:sz w:val="20"/>
          <w:szCs w:val="20"/>
          <w:lang w:val=""/>
        </w:rPr>
        <w:br/>
        <w:t xml:space="preserve">Предусмотреть цветовое решение цоколя, соответствующее одному из колеров элементов здания. </w:t>
      </w:r>
      <w:r w:rsidRPr="00354FFB">
        <w:rPr>
          <w:rFonts w:ascii="Times New Roman" w:eastAsia="Tahoma" w:hAnsi="Times New Roman" w:cs="Times New Roman"/>
          <w:color w:val="000000"/>
          <w:sz w:val="20"/>
          <w:szCs w:val="20"/>
          <w:lang w:val=""/>
        </w:rPr>
        <w:br/>
        <w:t xml:space="preserve">Все элементы кровли зданий любого назначения должны выполняться в едином цветовом решении.  </w:t>
      </w:r>
      <w:r w:rsidRPr="00354FFB">
        <w:rPr>
          <w:rFonts w:ascii="Times New Roman" w:eastAsia="Tahoma" w:hAnsi="Times New Roman" w:cs="Times New Roman"/>
          <w:color w:val="000000"/>
          <w:sz w:val="20"/>
          <w:szCs w:val="20"/>
          <w:lang w:val=""/>
        </w:rPr>
        <w:br/>
        <w:t>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Pr="00354FFB">
        <w:rPr>
          <w:rFonts w:ascii="Times New Roman" w:eastAsia="Tahoma" w:hAnsi="Times New Roman" w:cs="Times New Roman"/>
          <w:color w:val="000000"/>
          <w:sz w:val="20"/>
          <w:szCs w:val="20"/>
          <w:lang w:val=""/>
        </w:rPr>
        <w:br/>
        <w:t xml:space="preserve">Обязательным к обеспечению зданий общественного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Pr="00354FFB">
        <w:rPr>
          <w:rFonts w:ascii="Times New Roman" w:eastAsia="Tahoma" w:hAnsi="Times New Roman" w:cs="Times New Roman"/>
          <w:color w:val="000000"/>
          <w:sz w:val="20"/>
          <w:szCs w:val="20"/>
          <w:lang w:val=""/>
        </w:rPr>
        <w:br/>
        <w:t>Минимальные противопожарные расстояния (разрывы) между жилыми, общественными (в том числе административными, бытовыми) зданиями и сооружениями следует принимать в соответствии с таблицей 1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Изменение общего рельефа участка, осуществляемое путем выемки или насыпи приводящее к увеличению (уменьшению) высотных отметок земельного участка относительно смежных земельных участков и ведущее к изменению существующей водоотводной (дренажной) системы территории, к заболачиванию (переувлажнению) смежных земельных участков и прилегающих территорий или нарушению иных законных прав владельцев смежных земельных участков допускается только по согласованию с правообладателями смежных земельных участков и при условии обязательного выполнения мероприятий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При поднятии уровня земельного участка выше уровня смежных земельных участков более чем на 0,3м необходимо письменное согласие правообладателей этих участков.</w:t>
      </w:r>
      <w:r w:rsidRPr="00354FFB">
        <w:rPr>
          <w:rFonts w:ascii="Times New Roman" w:eastAsia="Tahoma" w:hAnsi="Times New Roman" w:cs="Times New Roman"/>
          <w:color w:val="000000"/>
          <w:sz w:val="20"/>
          <w:szCs w:val="20"/>
          <w:lang w:val=""/>
        </w:rPr>
        <w:br/>
        <w:t xml:space="preserve">   В случаях отсутствия системы ливневой канализации вдоль улицы, к которой примыкает участок застройки, необходимо выполнение работ по отведению ливневых стоков с застраиваемой территории в ближайшую ливневую канализацию, либо устройство локальных накопителей.</w:t>
      </w:r>
      <w:r w:rsidRPr="00354FFB">
        <w:rPr>
          <w:rFonts w:ascii="Times New Roman" w:eastAsia="Tahoma" w:hAnsi="Times New Roman" w:cs="Times New Roman"/>
          <w:color w:val="000000"/>
          <w:sz w:val="20"/>
          <w:szCs w:val="20"/>
          <w:lang w:val=""/>
        </w:rPr>
        <w:br/>
        <w:t xml:space="preserve">   Все строения должны быть обеспечены системами водоотведения с кровли, с целью предотвращения подтопления соседних земельных участков и строений.</w:t>
      </w:r>
      <w:r w:rsidRPr="00354FFB">
        <w:rPr>
          <w:rFonts w:ascii="Times New Roman" w:eastAsia="Tahoma" w:hAnsi="Times New Roman" w:cs="Times New Roman"/>
          <w:color w:val="000000"/>
          <w:sz w:val="20"/>
          <w:szCs w:val="20"/>
          <w:lang w:val=""/>
        </w:rPr>
        <w:br/>
        <w:t xml:space="preserve">   Отмостка здания должна располагаться в пределах отведенного (предоставленного) земельного участка, ширина -  не менее 0,8 м, уклон отмостки рекомендуется принимать не менее 10 % в сторону от здания.</w:t>
      </w:r>
      <w:r w:rsidRPr="00354FFB">
        <w:rPr>
          <w:rFonts w:ascii="Times New Roman" w:eastAsia="Tahoma" w:hAnsi="Times New Roman"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354FFB">
        <w:rPr>
          <w:rFonts w:ascii="Times New Roman" w:eastAsia="Tahoma" w:hAnsi="Times New Roman" w:cs="Times New Roman"/>
          <w:color w:val="000000"/>
          <w:sz w:val="20"/>
          <w:szCs w:val="20"/>
          <w:lang w:val=""/>
        </w:rPr>
        <w:br/>
        <w:t xml:space="preserve">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w:t>
      </w:r>
      <w:r w:rsidRPr="00354FFB">
        <w:rPr>
          <w:rFonts w:ascii="Times New Roman" w:eastAsia="Tahoma" w:hAnsi="Times New Roman" w:cs="Times New Roman"/>
          <w:color w:val="000000"/>
          <w:sz w:val="20"/>
          <w:szCs w:val="20"/>
          <w:lang w:val=""/>
        </w:rPr>
        <w:lastRenderedPageBreak/>
        <w:t>негативного воздействия вод в границах зон затопления, подтопления запрещаются.</w:t>
      </w:r>
      <w:r w:rsidRPr="00354FFB">
        <w:rPr>
          <w:rFonts w:ascii="Times New Roman" w:eastAsia="Tahoma" w:hAnsi="Times New Roman" w:cs="Times New Roman"/>
          <w:color w:val="000000"/>
          <w:sz w:val="20"/>
          <w:szCs w:val="20"/>
          <w:lang w:val=""/>
        </w:rPr>
        <w:br/>
        <w:t>В границах зон затопления, подтопления запрещаются:</w:t>
      </w:r>
      <w:r w:rsidRPr="00354FFB">
        <w:rPr>
          <w:rFonts w:ascii="Times New Roman" w:eastAsia="Tahoma" w:hAnsi="Times New Roman" w:cs="Times New Roman"/>
          <w:color w:val="000000"/>
          <w:sz w:val="20"/>
          <w:szCs w:val="20"/>
          <w:lang w:val=""/>
        </w:rPr>
        <w:br/>
        <w:t>- использование сточных вод в целях регулирования плодородия почв;</w:t>
      </w:r>
      <w:r w:rsidRPr="00354FFB">
        <w:rPr>
          <w:rFonts w:ascii="Times New Roman" w:eastAsia="Tahoma" w:hAnsi="Times New Roman" w:cs="Times New Roman"/>
          <w:color w:val="000000"/>
          <w:sz w:val="20"/>
          <w:szCs w:val="20"/>
          <w:lang w:val=""/>
        </w:rPr>
        <w:br/>
        <w:t>-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sidRPr="00354FFB">
        <w:rPr>
          <w:rFonts w:ascii="Times New Roman" w:eastAsia="Tahoma" w:hAnsi="Times New Roman" w:cs="Times New Roman"/>
          <w:color w:val="000000"/>
          <w:sz w:val="20"/>
          <w:szCs w:val="20"/>
          <w:lang w:val=""/>
        </w:rPr>
        <w:br/>
        <w:t>- осуществление авиационных мер по борьбе с вредными организмами.</w:t>
      </w:r>
      <w:r w:rsidRPr="00354FFB">
        <w:rPr>
          <w:rFonts w:ascii="Times New Roman" w:eastAsia="Tahoma" w:hAnsi="Times New Roman"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354FFB">
        <w:rPr>
          <w:rFonts w:ascii="Times New Roman" w:eastAsia="Tahoma" w:hAnsi="Times New Roman"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354FFB">
        <w:rPr>
          <w:rFonts w:ascii="Times New Roman" w:eastAsia="Tahoma" w:hAnsi="Times New Roman" w:cs="Times New Roman"/>
          <w:color w:val="000000"/>
          <w:sz w:val="20"/>
          <w:szCs w:val="20"/>
          <w:lang w:val=""/>
        </w:rPr>
        <w:br/>
        <w:t>- в границах территорий общего пользования;</w:t>
      </w:r>
      <w:r w:rsidRPr="00354FFB">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Pr="00354FFB">
        <w:rPr>
          <w:rFonts w:ascii="Times New Roman" w:eastAsia="Tahoma" w:hAnsi="Times New Roman"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Размещение зданий, строений и сооружений возможно при соблюдении требований статей 38, 39, 40 настоящих Правил</w:t>
      </w:r>
    </w:p>
    <w:p w14:paraId="49D0FA15" w14:textId="77777777" w:rsidR="00354FFB" w:rsidRPr="00354FFB" w:rsidRDefault="00354FFB" w:rsidP="00354FFB">
      <w:pPr>
        <w:spacing w:after="0" w:line="240" w:lineRule="auto"/>
        <w:rPr>
          <w:rFonts w:ascii="Times New Roman" w:eastAsia="Calibri" w:hAnsi="Times New Roman" w:cs="Times New Roman"/>
          <w:lang w:val=""/>
        </w:rPr>
      </w:pPr>
    </w:p>
    <w:p w14:paraId="7116E0C1"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287" w:name="_Toc207795737"/>
      <w:r w:rsidRPr="00354FFB">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287"/>
    </w:p>
    <w:p w14:paraId="15B92E46"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7C30E51B" w14:textId="77777777" w:rsidR="00354FFB" w:rsidRPr="00354FFB" w:rsidRDefault="00354FFB" w:rsidP="00354FFB">
      <w:pPr>
        <w:spacing w:after="0" w:line="240" w:lineRule="auto"/>
        <w:rPr>
          <w:rFonts w:ascii="Times New Roman" w:eastAsia="Calibri" w:hAnsi="Times New Roman" w:cs="Times New Roman"/>
          <w:lang w:val=""/>
        </w:rPr>
      </w:pPr>
    </w:p>
    <w:p w14:paraId="7AD2270E"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Calibri" w:hAnsi="Times New Roman" w:cs="Times New Roman"/>
          <w:lang w:val=""/>
        </w:rPr>
        <w:br w:type="page"/>
      </w:r>
    </w:p>
    <w:p w14:paraId="1AE155B5" w14:textId="6D79939A" w:rsidR="00B82B60" w:rsidRPr="00354FFB" w:rsidRDefault="00B82B60" w:rsidP="00B82B60">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288" w:name="_Toc207795738"/>
      <w:r>
        <w:rPr>
          <w:rFonts w:ascii="Times New Roman" w:eastAsia="Tahoma" w:hAnsi="Times New Roman" w:cs="Times New Roman"/>
          <w:b/>
          <w:bCs/>
          <w:color w:val="000000"/>
          <w:sz w:val="24"/>
          <w:szCs w:val="24"/>
        </w:rPr>
        <w:lastRenderedPageBreak/>
        <w:t>8</w:t>
      </w:r>
      <w:r w:rsidRPr="00354FFB">
        <w:rPr>
          <w:rFonts w:ascii="Times New Roman" w:eastAsia="Tahoma" w:hAnsi="Times New Roman" w:cs="Times New Roman"/>
          <w:b/>
          <w:bCs/>
          <w:color w:val="000000"/>
          <w:sz w:val="24"/>
          <w:szCs w:val="24"/>
          <w:lang w:val=""/>
        </w:rPr>
        <w:t>. Зона специализированной общественной застройки объектами культуры и искусства (ОД3.</w:t>
      </w:r>
      <w:r>
        <w:rPr>
          <w:rFonts w:ascii="Times New Roman" w:eastAsia="Tahoma" w:hAnsi="Times New Roman" w:cs="Times New Roman"/>
          <w:b/>
          <w:bCs/>
          <w:color w:val="000000"/>
          <w:sz w:val="24"/>
          <w:szCs w:val="24"/>
        </w:rPr>
        <w:t>3</w:t>
      </w:r>
      <w:r w:rsidRPr="00354FFB">
        <w:rPr>
          <w:rFonts w:ascii="Times New Roman" w:eastAsia="Tahoma" w:hAnsi="Times New Roman" w:cs="Times New Roman"/>
          <w:b/>
          <w:bCs/>
          <w:color w:val="000000"/>
          <w:sz w:val="24"/>
          <w:szCs w:val="24"/>
          <w:lang w:val=""/>
        </w:rPr>
        <w:t>)</w:t>
      </w:r>
    </w:p>
    <w:p w14:paraId="51A1B953" w14:textId="304FAABA" w:rsidR="00B82B60" w:rsidRPr="00354FFB" w:rsidRDefault="00B82B60" w:rsidP="00B82B60">
      <w:pPr>
        <w:spacing w:after="0" w:line="240" w:lineRule="auto"/>
        <w:jc w:val="both"/>
        <w:rPr>
          <w:rFonts w:ascii="Times New Roman" w:eastAsia="Calibri" w:hAnsi="Times New Roman" w:cs="Times New Roman"/>
          <w:lang w:val=""/>
        </w:rPr>
      </w:pPr>
      <w:r w:rsidRPr="00354FFB">
        <w:rPr>
          <w:rFonts w:ascii="Times New Roman" w:eastAsia="Tahoma" w:hAnsi="Times New Roman" w:cs="Times New Roman"/>
          <w:color w:val="000000"/>
          <w:lang w:val=""/>
        </w:rPr>
        <w:t>Зона ОД3.</w:t>
      </w:r>
      <w:r>
        <w:rPr>
          <w:rFonts w:ascii="Times New Roman" w:eastAsia="Tahoma" w:hAnsi="Times New Roman" w:cs="Times New Roman"/>
          <w:color w:val="000000"/>
        </w:rPr>
        <w:t>3</w:t>
      </w:r>
      <w:bookmarkStart w:id="289" w:name="_GoBack"/>
      <w:bookmarkEnd w:id="289"/>
      <w:r w:rsidRPr="00354FFB">
        <w:rPr>
          <w:rFonts w:ascii="Times New Roman" w:eastAsia="Tahoma" w:hAnsi="Times New Roman" w:cs="Times New Roman"/>
          <w:color w:val="000000"/>
          <w:lang w:val=""/>
        </w:rPr>
        <w:t xml:space="preserve"> выделена для обеспечения правовых условий формирования объектов культуры и искусства, требующих значительные территориальные ресурсы для своего нормального функционирования.</w:t>
      </w:r>
    </w:p>
    <w:p w14:paraId="444F8450" w14:textId="77777777" w:rsidR="00B82B60" w:rsidRPr="00354FFB" w:rsidRDefault="00B82B60" w:rsidP="00B82B60">
      <w:pPr>
        <w:spacing w:after="0" w:line="240" w:lineRule="auto"/>
        <w:rPr>
          <w:rFonts w:ascii="Times New Roman" w:eastAsia="Calibri" w:hAnsi="Times New Roman" w:cs="Times New Roman"/>
          <w:lang w:val=""/>
        </w:rPr>
      </w:pPr>
    </w:p>
    <w:p w14:paraId="3993BEC4" w14:textId="77777777" w:rsidR="00B82B60" w:rsidRPr="00354FFB" w:rsidRDefault="00B82B60" w:rsidP="00B82B60">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r w:rsidRPr="00354FFB">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p>
    <w:tbl>
      <w:tblPr>
        <w:tblStyle w:val="157"/>
        <w:tblW w:w="5000" w:type="auto"/>
        <w:tblLook w:val="04A0" w:firstRow="1" w:lastRow="0" w:firstColumn="1" w:lastColumn="0" w:noHBand="0" w:noVBand="1"/>
      </w:tblPr>
      <w:tblGrid>
        <w:gridCol w:w="486"/>
        <w:gridCol w:w="1896"/>
        <w:gridCol w:w="1479"/>
        <w:gridCol w:w="4028"/>
        <w:gridCol w:w="6671"/>
      </w:tblGrid>
      <w:tr w:rsidR="00B82B60" w:rsidRPr="00354FFB" w14:paraId="7E4B3FFB" w14:textId="77777777" w:rsidTr="00656B8E">
        <w:trPr>
          <w:tblHeader/>
        </w:trPr>
        <w:tc>
          <w:tcPr>
            <w:tcW w:w="272" w:type="dxa"/>
          </w:tcPr>
          <w:p w14:paraId="740A268A" w14:textId="77777777" w:rsidR="00B82B60" w:rsidRPr="00354FFB" w:rsidRDefault="00B82B60" w:rsidP="00656B8E">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447564F5" w14:textId="77777777" w:rsidR="00B82B60" w:rsidRPr="00354FFB" w:rsidRDefault="00B82B60" w:rsidP="00656B8E">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66AEE956" w14:textId="77777777" w:rsidR="00B82B60" w:rsidRPr="00354FFB" w:rsidRDefault="00B82B60" w:rsidP="00656B8E">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5F3A7C61" w14:textId="77777777" w:rsidR="00B82B60" w:rsidRPr="00354FFB" w:rsidRDefault="00B82B60" w:rsidP="00656B8E">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61C283E8" w14:textId="77777777" w:rsidR="00B82B60" w:rsidRPr="00354FFB" w:rsidRDefault="00B82B60" w:rsidP="00656B8E">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B82B60" w:rsidRPr="00354FFB" w14:paraId="26D1160A" w14:textId="77777777" w:rsidTr="00656B8E">
        <w:trPr>
          <w:tblHeader/>
        </w:trPr>
        <w:tc>
          <w:tcPr>
            <w:tcW w:w="272" w:type="dxa"/>
          </w:tcPr>
          <w:p w14:paraId="27E2852F" w14:textId="77777777" w:rsidR="00B82B60" w:rsidRPr="00354FFB" w:rsidRDefault="00B82B60" w:rsidP="00656B8E">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381C1F70" w14:textId="77777777" w:rsidR="00B82B60" w:rsidRPr="00354FFB" w:rsidRDefault="00B82B60" w:rsidP="00656B8E">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29EECA7B" w14:textId="77777777" w:rsidR="00B82B60" w:rsidRPr="00354FFB" w:rsidRDefault="00B82B60" w:rsidP="00656B8E">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48DA8C67" w14:textId="77777777" w:rsidR="00B82B60" w:rsidRPr="00354FFB" w:rsidRDefault="00B82B60" w:rsidP="00656B8E">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03491C58" w14:textId="77777777" w:rsidR="00B82B60" w:rsidRPr="00354FFB" w:rsidRDefault="00B82B60" w:rsidP="00656B8E">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B82B60" w:rsidRPr="00354FFB" w14:paraId="73087E40" w14:textId="77777777" w:rsidTr="00656B8E">
        <w:tc>
          <w:tcPr>
            <w:tcW w:w="272" w:type="dxa"/>
            <w:vMerge w:val="restart"/>
          </w:tcPr>
          <w:p w14:paraId="3E474EB5" w14:textId="77777777" w:rsidR="00B82B60" w:rsidRPr="00354FFB" w:rsidRDefault="00B82B60" w:rsidP="00656B8E">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50A354C3"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24F7A2F8"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3.1.1</w:t>
            </w:r>
          </w:p>
        </w:tc>
        <w:tc>
          <w:tcPr>
            <w:tcW w:w="4080" w:type="dxa"/>
            <w:vMerge w:val="restart"/>
          </w:tcPr>
          <w:p w14:paraId="4B33CDAC"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1D662790"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 кв.м.</w:t>
            </w:r>
          </w:p>
        </w:tc>
      </w:tr>
      <w:tr w:rsidR="00B82B60" w:rsidRPr="00354FFB" w14:paraId="75E40CF9" w14:textId="77777777" w:rsidTr="00656B8E">
        <w:tc>
          <w:tcPr>
            <w:tcW w:w="272" w:type="dxa"/>
            <w:vMerge/>
          </w:tcPr>
          <w:p w14:paraId="27E04D45" w14:textId="77777777" w:rsidR="00B82B60" w:rsidRPr="00354FFB" w:rsidRDefault="00B82B60" w:rsidP="00656B8E">
            <w:pPr>
              <w:rPr>
                <w:rFonts w:ascii="Times New Roman" w:eastAsia="Calibri" w:hAnsi="Times New Roman" w:cs="Times New Roman"/>
              </w:rPr>
            </w:pPr>
          </w:p>
        </w:tc>
        <w:tc>
          <w:tcPr>
            <w:tcW w:w="1903" w:type="dxa"/>
            <w:vMerge/>
          </w:tcPr>
          <w:p w14:paraId="630118D2" w14:textId="77777777" w:rsidR="00B82B60" w:rsidRPr="00354FFB" w:rsidRDefault="00B82B60" w:rsidP="00656B8E">
            <w:pPr>
              <w:rPr>
                <w:rFonts w:ascii="Times New Roman" w:eastAsia="Calibri" w:hAnsi="Times New Roman" w:cs="Times New Roman"/>
              </w:rPr>
            </w:pPr>
          </w:p>
        </w:tc>
        <w:tc>
          <w:tcPr>
            <w:tcW w:w="1224" w:type="dxa"/>
            <w:vMerge/>
          </w:tcPr>
          <w:p w14:paraId="3C221871" w14:textId="77777777" w:rsidR="00B82B60" w:rsidRPr="00354FFB" w:rsidRDefault="00B82B60" w:rsidP="00656B8E">
            <w:pPr>
              <w:rPr>
                <w:rFonts w:ascii="Times New Roman" w:eastAsia="Calibri" w:hAnsi="Times New Roman" w:cs="Times New Roman"/>
              </w:rPr>
            </w:pPr>
          </w:p>
        </w:tc>
        <w:tc>
          <w:tcPr>
            <w:tcW w:w="4080" w:type="dxa"/>
            <w:vMerge/>
          </w:tcPr>
          <w:p w14:paraId="03106CF7" w14:textId="77777777" w:rsidR="00B82B60" w:rsidRPr="00354FFB" w:rsidRDefault="00B82B60" w:rsidP="00656B8E">
            <w:pPr>
              <w:rPr>
                <w:rFonts w:ascii="Times New Roman" w:eastAsia="Calibri" w:hAnsi="Times New Roman" w:cs="Times New Roman"/>
              </w:rPr>
            </w:pPr>
          </w:p>
        </w:tc>
        <w:tc>
          <w:tcPr>
            <w:tcW w:w="6800" w:type="dxa"/>
          </w:tcPr>
          <w:p w14:paraId="2830DEE7"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10000 кв.м для объектов инженерного обеспечения и объектов вспомогательного инженерного назначения от 1 кв. м.</w:t>
            </w:r>
          </w:p>
        </w:tc>
      </w:tr>
      <w:tr w:rsidR="00B82B60" w:rsidRPr="00354FFB" w14:paraId="3C2C813D" w14:textId="77777777" w:rsidTr="00656B8E">
        <w:tc>
          <w:tcPr>
            <w:tcW w:w="272" w:type="dxa"/>
            <w:vMerge/>
          </w:tcPr>
          <w:p w14:paraId="48D2A11F" w14:textId="77777777" w:rsidR="00B82B60" w:rsidRPr="00354FFB" w:rsidRDefault="00B82B60" w:rsidP="00656B8E">
            <w:pPr>
              <w:rPr>
                <w:rFonts w:ascii="Times New Roman" w:eastAsia="Calibri" w:hAnsi="Times New Roman" w:cs="Times New Roman"/>
              </w:rPr>
            </w:pPr>
          </w:p>
        </w:tc>
        <w:tc>
          <w:tcPr>
            <w:tcW w:w="1903" w:type="dxa"/>
            <w:vMerge/>
          </w:tcPr>
          <w:p w14:paraId="537BF50E" w14:textId="77777777" w:rsidR="00B82B60" w:rsidRPr="00354FFB" w:rsidRDefault="00B82B60" w:rsidP="00656B8E">
            <w:pPr>
              <w:rPr>
                <w:rFonts w:ascii="Times New Roman" w:eastAsia="Calibri" w:hAnsi="Times New Roman" w:cs="Times New Roman"/>
              </w:rPr>
            </w:pPr>
          </w:p>
        </w:tc>
        <w:tc>
          <w:tcPr>
            <w:tcW w:w="1224" w:type="dxa"/>
            <w:vMerge/>
          </w:tcPr>
          <w:p w14:paraId="55750F46" w14:textId="77777777" w:rsidR="00B82B60" w:rsidRPr="00354FFB" w:rsidRDefault="00B82B60" w:rsidP="00656B8E">
            <w:pPr>
              <w:rPr>
                <w:rFonts w:ascii="Times New Roman" w:eastAsia="Calibri" w:hAnsi="Times New Roman" w:cs="Times New Roman"/>
              </w:rPr>
            </w:pPr>
          </w:p>
        </w:tc>
        <w:tc>
          <w:tcPr>
            <w:tcW w:w="4080" w:type="dxa"/>
            <w:vMerge/>
          </w:tcPr>
          <w:p w14:paraId="06D7CD92" w14:textId="77777777" w:rsidR="00B82B60" w:rsidRPr="00354FFB" w:rsidRDefault="00B82B60" w:rsidP="00656B8E">
            <w:pPr>
              <w:rPr>
                <w:rFonts w:ascii="Times New Roman" w:eastAsia="Calibri" w:hAnsi="Times New Roman" w:cs="Times New Roman"/>
              </w:rPr>
            </w:pPr>
          </w:p>
        </w:tc>
        <w:tc>
          <w:tcPr>
            <w:tcW w:w="6800" w:type="dxa"/>
          </w:tcPr>
          <w:p w14:paraId="1FF6050D"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B82B60" w:rsidRPr="00354FFB" w14:paraId="2B5FB0ED" w14:textId="77777777" w:rsidTr="00656B8E">
        <w:tc>
          <w:tcPr>
            <w:tcW w:w="272" w:type="dxa"/>
            <w:vMerge/>
          </w:tcPr>
          <w:p w14:paraId="1266DFDF" w14:textId="77777777" w:rsidR="00B82B60" w:rsidRPr="00354FFB" w:rsidRDefault="00B82B60" w:rsidP="00656B8E">
            <w:pPr>
              <w:rPr>
                <w:rFonts w:ascii="Times New Roman" w:eastAsia="Calibri" w:hAnsi="Times New Roman" w:cs="Times New Roman"/>
              </w:rPr>
            </w:pPr>
          </w:p>
        </w:tc>
        <w:tc>
          <w:tcPr>
            <w:tcW w:w="1903" w:type="dxa"/>
            <w:vMerge/>
          </w:tcPr>
          <w:p w14:paraId="0FA73845" w14:textId="77777777" w:rsidR="00B82B60" w:rsidRPr="00354FFB" w:rsidRDefault="00B82B60" w:rsidP="00656B8E">
            <w:pPr>
              <w:rPr>
                <w:rFonts w:ascii="Times New Roman" w:eastAsia="Calibri" w:hAnsi="Times New Roman" w:cs="Times New Roman"/>
              </w:rPr>
            </w:pPr>
          </w:p>
        </w:tc>
        <w:tc>
          <w:tcPr>
            <w:tcW w:w="1224" w:type="dxa"/>
            <w:vMerge/>
          </w:tcPr>
          <w:p w14:paraId="1D2662C5" w14:textId="77777777" w:rsidR="00B82B60" w:rsidRPr="00354FFB" w:rsidRDefault="00B82B60" w:rsidP="00656B8E">
            <w:pPr>
              <w:rPr>
                <w:rFonts w:ascii="Times New Roman" w:eastAsia="Calibri" w:hAnsi="Times New Roman" w:cs="Times New Roman"/>
              </w:rPr>
            </w:pPr>
          </w:p>
        </w:tc>
        <w:tc>
          <w:tcPr>
            <w:tcW w:w="4080" w:type="dxa"/>
            <w:vMerge/>
          </w:tcPr>
          <w:p w14:paraId="64A7DFC7" w14:textId="77777777" w:rsidR="00B82B60" w:rsidRPr="00354FFB" w:rsidRDefault="00B82B60" w:rsidP="00656B8E">
            <w:pPr>
              <w:rPr>
                <w:rFonts w:ascii="Times New Roman" w:eastAsia="Calibri" w:hAnsi="Times New Roman" w:cs="Times New Roman"/>
              </w:rPr>
            </w:pPr>
          </w:p>
        </w:tc>
        <w:tc>
          <w:tcPr>
            <w:tcW w:w="6800" w:type="dxa"/>
          </w:tcPr>
          <w:p w14:paraId="1740C8AF"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B82B60" w:rsidRPr="00354FFB" w14:paraId="372B5FFA" w14:textId="77777777" w:rsidTr="00656B8E">
        <w:tc>
          <w:tcPr>
            <w:tcW w:w="272" w:type="dxa"/>
            <w:vMerge/>
          </w:tcPr>
          <w:p w14:paraId="1113354A" w14:textId="77777777" w:rsidR="00B82B60" w:rsidRPr="00354FFB" w:rsidRDefault="00B82B60" w:rsidP="00656B8E">
            <w:pPr>
              <w:rPr>
                <w:rFonts w:ascii="Times New Roman" w:eastAsia="Calibri" w:hAnsi="Times New Roman" w:cs="Times New Roman"/>
              </w:rPr>
            </w:pPr>
          </w:p>
        </w:tc>
        <w:tc>
          <w:tcPr>
            <w:tcW w:w="1903" w:type="dxa"/>
            <w:vMerge/>
          </w:tcPr>
          <w:p w14:paraId="28F00C69" w14:textId="77777777" w:rsidR="00B82B60" w:rsidRPr="00354FFB" w:rsidRDefault="00B82B60" w:rsidP="00656B8E">
            <w:pPr>
              <w:rPr>
                <w:rFonts w:ascii="Times New Roman" w:eastAsia="Calibri" w:hAnsi="Times New Roman" w:cs="Times New Roman"/>
              </w:rPr>
            </w:pPr>
          </w:p>
        </w:tc>
        <w:tc>
          <w:tcPr>
            <w:tcW w:w="1224" w:type="dxa"/>
            <w:vMerge/>
          </w:tcPr>
          <w:p w14:paraId="1C18D849" w14:textId="77777777" w:rsidR="00B82B60" w:rsidRPr="00354FFB" w:rsidRDefault="00B82B60" w:rsidP="00656B8E">
            <w:pPr>
              <w:rPr>
                <w:rFonts w:ascii="Times New Roman" w:eastAsia="Calibri" w:hAnsi="Times New Roman" w:cs="Times New Roman"/>
              </w:rPr>
            </w:pPr>
          </w:p>
        </w:tc>
        <w:tc>
          <w:tcPr>
            <w:tcW w:w="4080" w:type="dxa"/>
            <w:vMerge/>
          </w:tcPr>
          <w:p w14:paraId="002E2E95" w14:textId="77777777" w:rsidR="00B82B60" w:rsidRPr="00354FFB" w:rsidRDefault="00B82B60" w:rsidP="00656B8E">
            <w:pPr>
              <w:rPr>
                <w:rFonts w:ascii="Times New Roman" w:eastAsia="Calibri" w:hAnsi="Times New Roman" w:cs="Times New Roman"/>
              </w:rPr>
            </w:pPr>
          </w:p>
        </w:tc>
        <w:tc>
          <w:tcPr>
            <w:tcW w:w="6800" w:type="dxa"/>
          </w:tcPr>
          <w:p w14:paraId="06BDB73D"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B82B60" w:rsidRPr="00354FFB" w14:paraId="2A7B1A70" w14:textId="77777777" w:rsidTr="00656B8E">
        <w:tc>
          <w:tcPr>
            <w:tcW w:w="272" w:type="dxa"/>
            <w:vMerge/>
          </w:tcPr>
          <w:p w14:paraId="160DC03F" w14:textId="77777777" w:rsidR="00B82B60" w:rsidRPr="00354FFB" w:rsidRDefault="00B82B60" w:rsidP="00656B8E">
            <w:pPr>
              <w:rPr>
                <w:rFonts w:ascii="Times New Roman" w:eastAsia="Calibri" w:hAnsi="Times New Roman" w:cs="Times New Roman"/>
              </w:rPr>
            </w:pPr>
          </w:p>
        </w:tc>
        <w:tc>
          <w:tcPr>
            <w:tcW w:w="1903" w:type="dxa"/>
            <w:vMerge/>
          </w:tcPr>
          <w:p w14:paraId="2894F18D" w14:textId="77777777" w:rsidR="00B82B60" w:rsidRPr="00354FFB" w:rsidRDefault="00B82B60" w:rsidP="00656B8E">
            <w:pPr>
              <w:rPr>
                <w:rFonts w:ascii="Times New Roman" w:eastAsia="Calibri" w:hAnsi="Times New Roman" w:cs="Times New Roman"/>
              </w:rPr>
            </w:pPr>
          </w:p>
        </w:tc>
        <w:tc>
          <w:tcPr>
            <w:tcW w:w="1224" w:type="dxa"/>
            <w:vMerge/>
          </w:tcPr>
          <w:p w14:paraId="75037EB1" w14:textId="77777777" w:rsidR="00B82B60" w:rsidRPr="00354FFB" w:rsidRDefault="00B82B60" w:rsidP="00656B8E">
            <w:pPr>
              <w:rPr>
                <w:rFonts w:ascii="Times New Roman" w:eastAsia="Calibri" w:hAnsi="Times New Roman" w:cs="Times New Roman"/>
              </w:rPr>
            </w:pPr>
          </w:p>
        </w:tc>
        <w:tc>
          <w:tcPr>
            <w:tcW w:w="4080" w:type="dxa"/>
            <w:vMerge/>
          </w:tcPr>
          <w:p w14:paraId="22204FA7" w14:textId="77777777" w:rsidR="00B82B60" w:rsidRPr="00354FFB" w:rsidRDefault="00B82B60" w:rsidP="00656B8E">
            <w:pPr>
              <w:rPr>
                <w:rFonts w:ascii="Times New Roman" w:eastAsia="Calibri" w:hAnsi="Times New Roman" w:cs="Times New Roman"/>
              </w:rPr>
            </w:pPr>
          </w:p>
        </w:tc>
        <w:tc>
          <w:tcPr>
            <w:tcW w:w="6800" w:type="dxa"/>
          </w:tcPr>
          <w:p w14:paraId="4C9C7D2E"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B82B60" w:rsidRPr="00354FFB" w14:paraId="155483E1" w14:textId="77777777" w:rsidTr="00656B8E">
        <w:tc>
          <w:tcPr>
            <w:tcW w:w="272" w:type="dxa"/>
            <w:vMerge/>
          </w:tcPr>
          <w:p w14:paraId="4FB21487" w14:textId="77777777" w:rsidR="00B82B60" w:rsidRPr="00354FFB" w:rsidRDefault="00B82B60" w:rsidP="00656B8E">
            <w:pPr>
              <w:rPr>
                <w:rFonts w:ascii="Times New Roman" w:eastAsia="Calibri" w:hAnsi="Times New Roman" w:cs="Times New Roman"/>
              </w:rPr>
            </w:pPr>
          </w:p>
        </w:tc>
        <w:tc>
          <w:tcPr>
            <w:tcW w:w="1903" w:type="dxa"/>
            <w:vMerge/>
          </w:tcPr>
          <w:p w14:paraId="7DCA50B6" w14:textId="77777777" w:rsidR="00B82B60" w:rsidRPr="00354FFB" w:rsidRDefault="00B82B60" w:rsidP="00656B8E">
            <w:pPr>
              <w:rPr>
                <w:rFonts w:ascii="Times New Roman" w:eastAsia="Calibri" w:hAnsi="Times New Roman" w:cs="Times New Roman"/>
              </w:rPr>
            </w:pPr>
          </w:p>
        </w:tc>
        <w:tc>
          <w:tcPr>
            <w:tcW w:w="1224" w:type="dxa"/>
            <w:vMerge/>
          </w:tcPr>
          <w:p w14:paraId="558755DE" w14:textId="77777777" w:rsidR="00B82B60" w:rsidRPr="00354FFB" w:rsidRDefault="00B82B60" w:rsidP="00656B8E">
            <w:pPr>
              <w:rPr>
                <w:rFonts w:ascii="Times New Roman" w:eastAsia="Calibri" w:hAnsi="Times New Roman" w:cs="Times New Roman"/>
              </w:rPr>
            </w:pPr>
          </w:p>
        </w:tc>
        <w:tc>
          <w:tcPr>
            <w:tcW w:w="4080" w:type="dxa"/>
            <w:vMerge/>
          </w:tcPr>
          <w:p w14:paraId="43F61A50" w14:textId="77777777" w:rsidR="00B82B60" w:rsidRPr="00354FFB" w:rsidRDefault="00B82B60" w:rsidP="00656B8E">
            <w:pPr>
              <w:rPr>
                <w:rFonts w:ascii="Times New Roman" w:eastAsia="Calibri" w:hAnsi="Times New Roman" w:cs="Times New Roman"/>
              </w:rPr>
            </w:pPr>
          </w:p>
        </w:tc>
        <w:tc>
          <w:tcPr>
            <w:tcW w:w="6800" w:type="dxa"/>
          </w:tcPr>
          <w:p w14:paraId="535C41C8"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B82B60" w:rsidRPr="00354FFB" w14:paraId="42B045A9" w14:textId="77777777" w:rsidTr="00656B8E">
        <w:tc>
          <w:tcPr>
            <w:tcW w:w="272" w:type="dxa"/>
            <w:vMerge/>
          </w:tcPr>
          <w:p w14:paraId="665409A1" w14:textId="77777777" w:rsidR="00B82B60" w:rsidRPr="00354FFB" w:rsidRDefault="00B82B60" w:rsidP="00656B8E">
            <w:pPr>
              <w:rPr>
                <w:rFonts w:ascii="Times New Roman" w:eastAsia="Calibri" w:hAnsi="Times New Roman" w:cs="Times New Roman"/>
              </w:rPr>
            </w:pPr>
          </w:p>
        </w:tc>
        <w:tc>
          <w:tcPr>
            <w:tcW w:w="1903" w:type="dxa"/>
            <w:vMerge/>
          </w:tcPr>
          <w:p w14:paraId="41025CD9" w14:textId="77777777" w:rsidR="00B82B60" w:rsidRPr="00354FFB" w:rsidRDefault="00B82B60" w:rsidP="00656B8E">
            <w:pPr>
              <w:rPr>
                <w:rFonts w:ascii="Times New Roman" w:eastAsia="Calibri" w:hAnsi="Times New Roman" w:cs="Times New Roman"/>
              </w:rPr>
            </w:pPr>
          </w:p>
        </w:tc>
        <w:tc>
          <w:tcPr>
            <w:tcW w:w="1224" w:type="dxa"/>
            <w:vMerge/>
          </w:tcPr>
          <w:p w14:paraId="12B0D83C" w14:textId="77777777" w:rsidR="00B82B60" w:rsidRPr="00354FFB" w:rsidRDefault="00B82B60" w:rsidP="00656B8E">
            <w:pPr>
              <w:rPr>
                <w:rFonts w:ascii="Times New Roman" w:eastAsia="Calibri" w:hAnsi="Times New Roman" w:cs="Times New Roman"/>
              </w:rPr>
            </w:pPr>
          </w:p>
        </w:tc>
        <w:tc>
          <w:tcPr>
            <w:tcW w:w="4080" w:type="dxa"/>
            <w:vMerge/>
          </w:tcPr>
          <w:p w14:paraId="256442C0" w14:textId="77777777" w:rsidR="00B82B60" w:rsidRPr="00354FFB" w:rsidRDefault="00B82B60" w:rsidP="00656B8E">
            <w:pPr>
              <w:rPr>
                <w:rFonts w:ascii="Times New Roman" w:eastAsia="Calibri" w:hAnsi="Times New Roman" w:cs="Times New Roman"/>
              </w:rPr>
            </w:pPr>
          </w:p>
        </w:tc>
        <w:tc>
          <w:tcPr>
            <w:tcW w:w="6800" w:type="dxa"/>
          </w:tcPr>
          <w:p w14:paraId="12618822"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B82B60" w:rsidRPr="00354FFB" w14:paraId="26DF4CEA" w14:textId="77777777" w:rsidTr="00656B8E">
        <w:tc>
          <w:tcPr>
            <w:tcW w:w="272" w:type="dxa"/>
            <w:vMerge/>
          </w:tcPr>
          <w:p w14:paraId="7F6D3EE8" w14:textId="77777777" w:rsidR="00B82B60" w:rsidRPr="00354FFB" w:rsidRDefault="00B82B60" w:rsidP="00656B8E">
            <w:pPr>
              <w:rPr>
                <w:rFonts w:ascii="Times New Roman" w:eastAsia="Calibri" w:hAnsi="Times New Roman" w:cs="Times New Roman"/>
              </w:rPr>
            </w:pPr>
          </w:p>
        </w:tc>
        <w:tc>
          <w:tcPr>
            <w:tcW w:w="1903" w:type="dxa"/>
            <w:vMerge/>
          </w:tcPr>
          <w:p w14:paraId="1D13344F" w14:textId="77777777" w:rsidR="00B82B60" w:rsidRPr="00354FFB" w:rsidRDefault="00B82B60" w:rsidP="00656B8E">
            <w:pPr>
              <w:rPr>
                <w:rFonts w:ascii="Times New Roman" w:eastAsia="Calibri" w:hAnsi="Times New Roman" w:cs="Times New Roman"/>
              </w:rPr>
            </w:pPr>
          </w:p>
        </w:tc>
        <w:tc>
          <w:tcPr>
            <w:tcW w:w="1224" w:type="dxa"/>
            <w:vMerge/>
          </w:tcPr>
          <w:p w14:paraId="04CA6F14" w14:textId="77777777" w:rsidR="00B82B60" w:rsidRPr="00354FFB" w:rsidRDefault="00B82B60" w:rsidP="00656B8E">
            <w:pPr>
              <w:rPr>
                <w:rFonts w:ascii="Times New Roman" w:eastAsia="Calibri" w:hAnsi="Times New Roman" w:cs="Times New Roman"/>
              </w:rPr>
            </w:pPr>
          </w:p>
        </w:tc>
        <w:tc>
          <w:tcPr>
            <w:tcW w:w="4080" w:type="dxa"/>
            <w:vMerge/>
          </w:tcPr>
          <w:p w14:paraId="65140477" w14:textId="77777777" w:rsidR="00B82B60" w:rsidRPr="00354FFB" w:rsidRDefault="00B82B60" w:rsidP="00656B8E">
            <w:pPr>
              <w:rPr>
                <w:rFonts w:ascii="Times New Roman" w:eastAsia="Calibri" w:hAnsi="Times New Roman" w:cs="Times New Roman"/>
              </w:rPr>
            </w:pPr>
          </w:p>
        </w:tc>
        <w:tc>
          <w:tcPr>
            <w:tcW w:w="6800" w:type="dxa"/>
          </w:tcPr>
          <w:p w14:paraId="4BFC3DE5"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B82B60" w:rsidRPr="00354FFB" w14:paraId="475D6E5A" w14:textId="77777777" w:rsidTr="00656B8E">
        <w:tc>
          <w:tcPr>
            <w:tcW w:w="272" w:type="dxa"/>
            <w:vMerge/>
          </w:tcPr>
          <w:p w14:paraId="5F9674DD" w14:textId="77777777" w:rsidR="00B82B60" w:rsidRPr="00354FFB" w:rsidRDefault="00B82B60" w:rsidP="00656B8E">
            <w:pPr>
              <w:rPr>
                <w:rFonts w:ascii="Times New Roman" w:eastAsia="Calibri" w:hAnsi="Times New Roman" w:cs="Times New Roman"/>
              </w:rPr>
            </w:pPr>
          </w:p>
        </w:tc>
        <w:tc>
          <w:tcPr>
            <w:tcW w:w="1903" w:type="dxa"/>
            <w:vMerge/>
          </w:tcPr>
          <w:p w14:paraId="2A0E238B" w14:textId="77777777" w:rsidR="00B82B60" w:rsidRPr="00354FFB" w:rsidRDefault="00B82B60" w:rsidP="00656B8E">
            <w:pPr>
              <w:rPr>
                <w:rFonts w:ascii="Times New Roman" w:eastAsia="Calibri" w:hAnsi="Times New Roman" w:cs="Times New Roman"/>
              </w:rPr>
            </w:pPr>
          </w:p>
        </w:tc>
        <w:tc>
          <w:tcPr>
            <w:tcW w:w="1224" w:type="dxa"/>
            <w:vMerge/>
          </w:tcPr>
          <w:p w14:paraId="7B765C7E" w14:textId="77777777" w:rsidR="00B82B60" w:rsidRPr="00354FFB" w:rsidRDefault="00B82B60" w:rsidP="00656B8E">
            <w:pPr>
              <w:rPr>
                <w:rFonts w:ascii="Times New Roman" w:eastAsia="Calibri" w:hAnsi="Times New Roman" w:cs="Times New Roman"/>
              </w:rPr>
            </w:pPr>
          </w:p>
        </w:tc>
        <w:tc>
          <w:tcPr>
            <w:tcW w:w="4080" w:type="dxa"/>
            <w:vMerge/>
          </w:tcPr>
          <w:p w14:paraId="06C7352E" w14:textId="77777777" w:rsidR="00B82B60" w:rsidRPr="00354FFB" w:rsidRDefault="00B82B60" w:rsidP="00656B8E">
            <w:pPr>
              <w:rPr>
                <w:rFonts w:ascii="Times New Roman" w:eastAsia="Calibri" w:hAnsi="Times New Roman" w:cs="Times New Roman"/>
              </w:rPr>
            </w:pPr>
          </w:p>
        </w:tc>
        <w:tc>
          <w:tcPr>
            <w:tcW w:w="6800" w:type="dxa"/>
          </w:tcPr>
          <w:p w14:paraId="234FCC4D"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B82B60" w:rsidRPr="00354FFB" w14:paraId="2B410976" w14:textId="77777777" w:rsidTr="00656B8E">
        <w:tc>
          <w:tcPr>
            <w:tcW w:w="272" w:type="dxa"/>
            <w:vMerge w:val="restart"/>
          </w:tcPr>
          <w:p w14:paraId="665F5E5E" w14:textId="77777777" w:rsidR="00B82B60" w:rsidRPr="00354FFB" w:rsidRDefault="00B82B60" w:rsidP="00656B8E">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903" w:type="dxa"/>
            <w:vMerge w:val="restart"/>
          </w:tcPr>
          <w:p w14:paraId="73B416A9"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Объекты культурно-досуговой деятельности</w:t>
            </w:r>
          </w:p>
        </w:tc>
        <w:tc>
          <w:tcPr>
            <w:tcW w:w="1224" w:type="dxa"/>
            <w:vMerge w:val="restart"/>
          </w:tcPr>
          <w:p w14:paraId="5ED63B6B"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3.6.1</w:t>
            </w:r>
          </w:p>
        </w:tc>
        <w:tc>
          <w:tcPr>
            <w:tcW w:w="4080" w:type="dxa"/>
            <w:vMerge w:val="restart"/>
          </w:tcPr>
          <w:p w14:paraId="5BB2529C"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зданий, предназначенных для размещения музеев, выставочных залов, художественных галерей, домов культуры, библиотек, кинотеатров и кинозалов, </w:t>
            </w:r>
            <w:r w:rsidRPr="00354FFB">
              <w:rPr>
                <w:rFonts w:ascii="Times New Roman" w:eastAsia="Tahoma" w:hAnsi="Times New Roman" w:cs="Times New Roman"/>
                <w:color w:val="000000"/>
                <w:sz w:val="20"/>
                <w:szCs w:val="20"/>
              </w:rPr>
              <w:lastRenderedPageBreak/>
              <w:t>театров, филармоний, концертных залов, планетариев</w:t>
            </w:r>
          </w:p>
        </w:tc>
        <w:tc>
          <w:tcPr>
            <w:tcW w:w="6800" w:type="dxa"/>
          </w:tcPr>
          <w:p w14:paraId="6318033C"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Минимальный размер земельного участка (площадь) – 1000 кв.м.</w:t>
            </w:r>
          </w:p>
        </w:tc>
      </w:tr>
      <w:tr w:rsidR="00B82B60" w:rsidRPr="00354FFB" w14:paraId="280ECDAA" w14:textId="77777777" w:rsidTr="00656B8E">
        <w:tc>
          <w:tcPr>
            <w:tcW w:w="272" w:type="dxa"/>
            <w:vMerge/>
          </w:tcPr>
          <w:p w14:paraId="7914C696" w14:textId="77777777" w:rsidR="00B82B60" w:rsidRPr="00354FFB" w:rsidRDefault="00B82B60" w:rsidP="00656B8E">
            <w:pPr>
              <w:rPr>
                <w:rFonts w:ascii="Times New Roman" w:eastAsia="Calibri" w:hAnsi="Times New Roman" w:cs="Times New Roman"/>
              </w:rPr>
            </w:pPr>
          </w:p>
        </w:tc>
        <w:tc>
          <w:tcPr>
            <w:tcW w:w="1903" w:type="dxa"/>
            <w:vMerge/>
          </w:tcPr>
          <w:p w14:paraId="2D1356B7" w14:textId="77777777" w:rsidR="00B82B60" w:rsidRPr="00354FFB" w:rsidRDefault="00B82B60" w:rsidP="00656B8E">
            <w:pPr>
              <w:rPr>
                <w:rFonts w:ascii="Times New Roman" w:eastAsia="Calibri" w:hAnsi="Times New Roman" w:cs="Times New Roman"/>
              </w:rPr>
            </w:pPr>
          </w:p>
        </w:tc>
        <w:tc>
          <w:tcPr>
            <w:tcW w:w="1224" w:type="dxa"/>
            <w:vMerge/>
          </w:tcPr>
          <w:p w14:paraId="59F26573" w14:textId="77777777" w:rsidR="00B82B60" w:rsidRPr="00354FFB" w:rsidRDefault="00B82B60" w:rsidP="00656B8E">
            <w:pPr>
              <w:rPr>
                <w:rFonts w:ascii="Times New Roman" w:eastAsia="Calibri" w:hAnsi="Times New Roman" w:cs="Times New Roman"/>
              </w:rPr>
            </w:pPr>
          </w:p>
        </w:tc>
        <w:tc>
          <w:tcPr>
            <w:tcW w:w="4080" w:type="dxa"/>
            <w:vMerge/>
          </w:tcPr>
          <w:p w14:paraId="432AC4BE" w14:textId="77777777" w:rsidR="00B82B60" w:rsidRPr="00354FFB" w:rsidRDefault="00B82B60" w:rsidP="00656B8E">
            <w:pPr>
              <w:rPr>
                <w:rFonts w:ascii="Times New Roman" w:eastAsia="Calibri" w:hAnsi="Times New Roman" w:cs="Times New Roman"/>
              </w:rPr>
            </w:pPr>
          </w:p>
        </w:tc>
        <w:tc>
          <w:tcPr>
            <w:tcW w:w="6800" w:type="dxa"/>
          </w:tcPr>
          <w:p w14:paraId="5ACA904D"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50000 кв.м.</w:t>
            </w:r>
          </w:p>
        </w:tc>
      </w:tr>
      <w:tr w:rsidR="00B82B60" w:rsidRPr="00354FFB" w14:paraId="7FA9023C" w14:textId="77777777" w:rsidTr="00656B8E">
        <w:tc>
          <w:tcPr>
            <w:tcW w:w="272" w:type="dxa"/>
            <w:vMerge/>
          </w:tcPr>
          <w:p w14:paraId="5AF4B79E" w14:textId="77777777" w:rsidR="00B82B60" w:rsidRPr="00354FFB" w:rsidRDefault="00B82B60" w:rsidP="00656B8E">
            <w:pPr>
              <w:rPr>
                <w:rFonts w:ascii="Times New Roman" w:eastAsia="Calibri" w:hAnsi="Times New Roman" w:cs="Times New Roman"/>
              </w:rPr>
            </w:pPr>
          </w:p>
        </w:tc>
        <w:tc>
          <w:tcPr>
            <w:tcW w:w="1903" w:type="dxa"/>
            <w:vMerge/>
          </w:tcPr>
          <w:p w14:paraId="7934FF76" w14:textId="77777777" w:rsidR="00B82B60" w:rsidRPr="00354FFB" w:rsidRDefault="00B82B60" w:rsidP="00656B8E">
            <w:pPr>
              <w:rPr>
                <w:rFonts w:ascii="Times New Roman" w:eastAsia="Calibri" w:hAnsi="Times New Roman" w:cs="Times New Roman"/>
              </w:rPr>
            </w:pPr>
          </w:p>
        </w:tc>
        <w:tc>
          <w:tcPr>
            <w:tcW w:w="1224" w:type="dxa"/>
            <w:vMerge/>
          </w:tcPr>
          <w:p w14:paraId="0139549F" w14:textId="77777777" w:rsidR="00B82B60" w:rsidRPr="00354FFB" w:rsidRDefault="00B82B60" w:rsidP="00656B8E">
            <w:pPr>
              <w:rPr>
                <w:rFonts w:ascii="Times New Roman" w:eastAsia="Calibri" w:hAnsi="Times New Roman" w:cs="Times New Roman"/>
              </w:rPr>
            </w:pPr>
          </w:p>
        </w:tc>
        <w:tc>
          <w:tcPr>
            <w:tcW w:w="4080" w:type="dxa"/>
            <w:vMerge/>
          </w:tcPr>
          <w:p w14:paraId="0F7009E4" w14:textId="77777777" w:rsidR="00B82B60" w:rsidRPr="00354FFB" w:rsidRDefault="00B82B60" w:rsidP="00656B8E">
            <w:pPr>
              <w:rPr>
                <w:rFonts w:ascii="Times New Roman" w:eastAsia="Calibri" w:hAnsi="Times New Roman" w:cs="Times New Roman"/>
              </w:rPr>
            </w:pPr>
          </w:p>
        </w:tc>
        <w:tc>
          <w:tcPr>
            <w:tcW w:w="6800" w:type="dxa"/>
          </w:tcPr>
          <w:p w14:paraId="58383729"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B82B60" w:rsidRPr="00354FFB" w14:paraId="40130D33" w14:textId="77777777" w:rsidTr="00656B8E">
        <w:tc>
          <w:tcPr>
            <w:tcW w:w="272" w:type="dxa"/>
            <w:vMerge/>
          </w:tcPr>
          <w:p w14:paraId="11C7B455" w14:textId="77777777" w:rsidR="00B82B60" w:rsidRPr="00354FFB" w:rsidRDefault="00B82B60" w:rsidP="00656B8E">
            <w:pPr>
              <w:rPr>
                <w:rFonts w:ascii="Times New Roman" w:eastAsia="Calibri" w:hAnsi="Times New Roman" w:cs="Times New Roman"/>
              </w:rPr>
            </w:pPr>
          </w:p>
        </w:tc>
        <w:tc>
          <w:tcPr>
            <w:tcW w:w="1903" w:type="dxa"/>
            <w:vMerge/>
          </w:tcPr>
          <w:p w14:paraId="355DD029" w14:textId="77777777" w:rsidR="00B82B60" w:rsidRPr="00354FFB" w:rsidRDefault="00B82B60" w:rsidP="00656B8E">
            <w:pPr>
              <w:rPr>
                <w:rFonts w:ascii="Times New Roman" w:eastAsia="Calibri" w:hAnsi="Times New Roman" w:cs="Times New Roman"/>
              </w:rPr>
            </w:pPr>
          </w:p>
        </w:tc>
        <w:tc>
          <w:tcPr>
            <w:tcW w:w="1224" w:type="dxa"/>
            <w:vMerge/>
          </w:tcPr>
          <w:p w14:paraId="6B077FF8" w14:textId="77777777" w:rsidR="00B82B60" w:rsidRPr="00354FFB" w:rsidRDefault="00B82B60" w:rsidP="00656B8E">
            <w:pPr>
              <w:rPr>
                <w:rFonts w:ascii="Times New Roman" w:eastAsia="Calibri" w:hAnsi="Times New Roman" w:cs="Times New Roman"/>
              </w:rPr>
            </w:pPr>
          </w:p>
        </w:tc>
        <w:tc>
          <w:tcPr>
            <w:tcW w:w="4080" w:type="dxa"/>
            <w:vMerge/>
          </w:tcPr>
          <w:p w14:paraId="19C54D73" w14:textId="77777777" w:rsidR="00B82B60" w:rsidRPr="00354FFB" w:rsidRDefault="00B82B60" w:rsidP="00656B8E">
            <w:pPr>
              <w:rPr>
                <w:rFonts w:ascii="Times New Roman" w:eastAsia="Calibri" w:hAnsi="Times New Roman" w:cs="Times New Roman"/>
              </w:rPr>
            </w:pPr>
          </w:p>
        </w:tc>
        <w:tc>
          <w:tcPr>
            <w:tcW w:w="6800" w:type="dxa"/>
          </w:tcPr>
          <w:p w14:paraId="4138EE19"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B82B60" w:rsidRPr="00354FFB" w14:paraId="2B8DF9D1" w14:textId="77777777" w:rsidTr="00656B8E">
        <w:tc>
          <w:tcPr>
            <w:tcW w:w="272" w:type="dxa"/>
            <w:vMerge/>
          </w:tcPr>
          <w:p w14:paraId="35EE2862" w14:textId="77777777" w:rsidR="00B82B60" w:rsidRPr="00354FFB" w:rsidRDefault="00B82B60" w:rsidP="00656B8E">
            <w:pPr>
              <w:rPr>
                <w:rFonts w:ascii="Times New Roman" w:eastAsia="Calibri" w:hAnsi="Times New Roman" w:cs="Times New Roman"/>
              </w:rPr>
            </w:pPr>
          </w:p>
        </w:tc>
        <w:tc>
          <w:tcPr>
            <w:tcW w:w="1903" w:type="dxa"/>
            <w:vMerge/>
          </w:tcPr>
          <w:p w14:paraId="0C8FFCB0" w14:textId="77777777" w:rsidR="00B82B60" w:rsidRPr="00354FFB" w:rsidRDefault="00B82B60" w:rsidP="00656B8E">
            <w:pPr>
              <w:rPr>
                <w:rFonts w:ascii="Times New Roman" w:eastAsia="Calibri" w:hAnsi="Times New Roman" w:cs="Times New Roman"/>
              </w:rPr>
            </w:pPr>
          </w:p>
        </w:tc>
        <w:tc>
          <w:tcPr>
            <w:tcW w:w="1224" w:type="dxa"/>
            <w:vMerge/>
          </w:tcPr>
          <w:p w14:paraId="0ADDB18D" w14:textId="77777777" w:rsidR="00B82B60" w:rsidRPr="00354FFB" w:rsidRDefault="00B82B60" w:rsidP="00656B8E">
            <w:pPr>
              <w:rPr>
                <w:rFonts w:ascii="Times New Roman" w:eastAsia="Calibri" w:hAnsi="Times New Roman" w:cs="Times New Roman"/>
              </w:rPr>
            </w:pPr>
          </w:p>
        </w:tc>
        <w:tc>
          <w:tcPr>
            <w:tcW w:w="4080" w:type="dxa"/>
            <w:vMerge/>
          </w:tcPr>
          <w:p w14:paraId="75F117E1" w14:textId="77777777" w:rsidR="00B82B60" w:rsidRPr="00354FFB" w:rsidRDefault="00B82B60" w:rsidP="00656B8E">
            <w:pPr>
              <w:rPr>
                <w:rFonts w:ascii="Times New Roman" w:eastAsia="Calibri" w:hAnsi="Times New Roman" w:cs="Times New Roman"/>
              </w:rPr>
            </w:pPr>
          </w:p>
        </w:tc>
        <w:tc>
          <w:tcPr>
            <w:tcW w:w="6800" w:type="dxa"/>
          </w:tcPr>
          <w:p w14:paraId="3D2E12A4"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B82B60" w:rsidRPr="00354FFB" w14:paraId="5EFB6FE8" w14:textId="77777777" w:rsidTr="00656B8E">
        <w:tc>
          <w:tcPr>
            <w:tcW w:w="272" w:type="dxa"/>
            <w:vMerge/>
          </w:tcPr>
          <w:p w14:paraId="00B59169" w14:textId="77777777" w:rsidR="00B82B60" w:rsidRPr="00354FFB" w:rsidRDefault="00B82B60" w:rsidP="00656B8E">
            <w:pPr>
              <w:rPr>
                <w:rFonts w:ascii="Times New Roman" w:eastAsia="Calibri" w:hAnsi="Times New Roman" w:cs="Times New Roman"/>
              </w:rPr>
            </w:pPr>
          </w:p>
        </w:tc>
        <w:tc>
          <w:tcPr>
            <w:tcW w:w="1903" w:type="dxa"/>
            <w:vMerge/>
          </w:tcPr>
          <w:p w14:paraId="50980B63" w14:textId="77777777" w:rsidR="00B82B60" w:rsidRPr="00354FFB" w:rsidRDefault="00B82B60" w:rsidP="00656B8E">
            <w:pPr>
              <w:rPr>
                <w:rFonts w:ascii="Times New Roman" w:eastAsia="Calibri" w:hAnsi="Times New Roman" w:cs="Times New Roman"/>
              </w:rPr>
            </w:pPr>
          </w:p>
        </w:tc>
        <w:tc>
          <w:tcPr>
            <w:tcW w:w="1224" w:type="dxa"/>
            <w:vMerge/>
          </w:tcPr>
          <w:p w14:paraId="73F9AF2D" w14:textId="77777777" w:rsidR="00B82B60" w:rsidRPr="00354FFB" w:rsidRDefault="00B82B60" w:rsidP="00656B8E">
            <w:pPr>
              <w:rPr>
                <w:rFonts w:ascii="Times New Roman" w:eastAsia="Calibri" w:hAnsi="Times New Roman" w:cs="Times New Roman"/>
              </w:rPr>
            </w:pPr>
          </w:p>
        </w:tc>
        <w:tc>
          <w:tcPr>
            <w:tcW w:w="4080" w:type="dxa"/>
            <w:vMerge/>
          </w:tcPr>
          <w:p w14:paraId="4CC25153" w14:textId="77777777" w:rsidR="00B82B60" w:rsidRPr="00354FFB" w:rsidRDefault="00B82B60" w:rsidP="00656B8E">
            <w:pPr>
              <w:rPr>
                <w:rFonts w:ascii="Times New Roman" w:eastAsia="Calibri" w:hAnsi="Times New Roman" w:cs="Times New Roman"/>
              </w:rPr>
            </w:pPr>
          </w:p>
        </w:tc>
        <w:tc>
          <w:tcPr>
            <w:tcW w:w="6800" w:type="dxa"/>
          </w:tcPr>
          <w:p w14:paraId="55B6C048"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B82B60" w:rsidRPr="00354FFB" w14:paraId="4CFD6BB6" w14:textId="77777777" w:rsidTr="00656B8E">
        <w:tc>
          <w:tcPr>
            <w:tcW w:w="272" w:type="dxa"/>
            <w:vMerge/>
          </w:tcPr>
          <w:p w14:paraId="6F010ABE" w14:textId="77777777" w:rsidR="00B82B60" w:rsidRPr="00354FFB" w:rsidRDefault="00B82B60" w:rsidP="00656B8E">
            <w:pPr>
              <w:rPr>
                <w:rFonts w:ascii="Times New Roman" w:eastAsia="Calibri" w:hAnsi="Times New Roman" w:cs="Times New Roman"/>
              </w:rPr>
            </w:pPr>
          </w:p>
        </w:tc>
        <w:tc>
          <w:tcPr>
            <w:tcW w:w="1903" w:type="dxa"/>
            <w:vMerge/>
          </w:tcPr>
          <w:p w14:paraId="160617B5" w14:textId="77777777" w:rsidR="00B82B60" w:rsidRPr="00354FFB" w:rsidRDefault="00B82B60" w:rsidP="00656B8E">
            <w:pPr>
              <w:rPr>
                <w:rFonts w:ascii="Times New Roman" w:eastAsia="Calibri" w:hAnsi="Times New Roman" w:cs="Times New Roman"/>
              </w:rPr>
            </w:pPr>
          </w:p>
        </w:tc>
        <w:tc>
          <w:tcPr>
            <w:tcW w:w="1224" w:type="dxa"/>
            <w:vMerge/>
          </w:tcPr>
          <w:p w14:paraId="02C837D3" w14:textId="77777777" w:rsidR="00B82B60" w:rsidRPr="00354FFB" w:rsidRDefault="00B82B60" w:rsidP="00656B8E">
            <w:pPr>
              <w:rPr>
                <w:rFonts w:ascii="Times New Roman" w:eastAsia="Calibri" w:hAnsi="Times New Roman" w:cs="Times New Roman"/>
              </w:rPr>
            </w:pPr>
          </w:p>
        </w:tc>
        <w:tc>
          <w:tcPr>
            <w:tcW w:w="4080" w:type="dxa"/>
            <w:vMerge/>
          </w:tcPr>
          <w:p w14:paraId="56124E8D" w14:textId="77777777" w:rsidR="00B82B60" w:rsidRPr="00354FFB" w:rsidRDefault="00B82B60" w:rsidP="00656B8E">
            <w:pPr>
              <w:rPr>
                <w:rFonts w:ascii="Times New Roman" w:eastAsia="Calibri" w:hAnsi="Times New Roman" w:cs="Times New Roman"/>
              </w:rPr>
            </w:pPr>
          </w:p>
        </w:tc>
        <w:tc>
          <w:tcPr>
            <w:tcW w:w="6800" w:type="dxa"/>
          </w:tcPr>
          <w:p w14:paraId="175C5A35"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B82B60" w:rsidRPr="00354FFB" w14:paraId="38E19BC2" w14:textId="77777777" w:rsidTr="00656B8E">
        <w:tc>
          <w:tcPr>
            <w:tcW w:w="272" w:type="dxa"/>
            <w:vMerge/>
          </w:tcPr>
          <w:p w14:paraId="3119F165" w14:textId="77777777" w:rsidR="00B82B60" w:rsidRPr="00354FFB" w:rsidRDefault="00B82B60" w:rsidP="00656B8E">
            <w:pPr>
              <w:rPr>
                <w:rFonts w:ascii="Times New Roman" w:eastAsia="Calibri" w:hAnsi="Times New Roman" w:cs="Times New Roman"/>
              </w:rPr>
            </w:pPr>
          </w:p>
        </w:tc>
        <w:tc>
          <w:tcPr>
            <w:tcW w:w="1903" w:type="dxa"/>
            <w:vMerge/>
          </w:tcPr>
          <w:p w14:paraId="4B4E8615" w14:textId="77777777" w:rsidR="00B82B60" w:rsidRPr="00354FFB" w:rsidRDefault="00B82B60" w:rsidP="00656B8E">
            <w:pPr>
              <w:rPr>
                <w:rFonts w:ascii="Times New Roman" w:eastAsia="Calibri" w:hAnsi="Times New Roman" w:cs="Times New Roman"/>
              </w:rPr>
            </w:pPr>
          </w:p>
        </w:tc>
        <w:tc>
          <w:tcPr>
            <w:tcW w:w="1224" w:type="dxa"/>
            <w:vMerge/>
          </w:tcPr>
          <w:p w14:paraId="1E7ABE08" w14:textId="77777777" w:rsidR="00B82B60" w:rsidRPr="00354FFB" w:rsidRDefault="00B82B60" w:rsidP="00656B8E">
            <w:pPr>
              <w:rPr>
                <w:rFonts w:ascii="Times New Roman" w:eastAsia="Calibri" w:hAnsi="Times New Roman" w:cs="Times New Roman"/>
              </w:rPr>
            </w:pPr>
          </w:p>
        </w:tc>
        <w:tc>
          <w:tcPr>
            <w:tcW w:w="4080" w:type="dxa"/>
            <w:vMerge/>
          </w:tcPr>
          <w:p w14:paraId="65D8E9AF" w14:textId="77777777" w:rsidR="00B82B60" w:rsidRPr="00354FFB" w:rsidRDefault="00B82B60" w:rsidP="00656B8E">
            <w:pPr>
              <w:rPr>
                <w:rFonts w:ascii="Times New Roman" w:eastAsia="Calibri" w:hAnsi="Times New Roman" w:cs="Times New Roman"/>
              </w:rPr>
            </w:pPr>
          </w:p>
        </w:tc>
        <w:tc>
          <w:tcPr>
            <w:tcW w:w="6800" w:type="dxa"/>
          </w:tcPr>
          <w:p w14:paraId="4D89C1EE"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B82B60" w:rsidRPr="00354FFB" w14:paraId="21EBCD56" w14:textId="77777777" w:rsidTr="00656B8E">
        <w:tc>
          <w:tcPr>
            <w:tcW w:w="272" w:type="dxa"/>
            <w:vMerge/>
          </w:tcPr>
          <w:p w14:paraId="42212237" w14:textId="77777777" w:rsidR="00B82B60" w:rsidRPr="00354FFB" w:rsidRDefault="00B82B60" w:rsidP="00656B8E">
            <w:pPr>
              <w:rPr>
                <w:rFonts w:ascii="Times New Roman" w:eastAsia="Calibri" w:hAnsi="Times New Roman" w:cs="Times New Roman"/>
              </w:rPr>
            </w:pPr>
          </w:p>
        </w:tc>
        <w:tc>
          <w:tcPr>
            <w:tcW w:w="1903" w:type="dxa"/>
            <w:vMerge/>
          </w:tcPr>
          <w:p w14:paraId="0C2A6F6D" w14:textId="77777777" w:rsidR="00B82B60" w:rsidRPr="00354FFB" w:rsidRDefault="00B82B60" w:rsidP="00656B8E">
            <w:pPr>
              <w:rPr>
                <w:rFonts w:ascii="Times New Roman" w:eastAsia="Calibri" w:hAnsi="Times New Roman" w:cs="Times New Roman"/>
              </w:rPr>
            </w:pPr>
          </w:p>
        </w:tc>
        <w:tc>
          <w:tcPr>
            <w:tcW w:w="1224" w:type="dxa"/>
            <w:vMerge/>
          </w:tcPr>
          <w:p w14:paraId="53015B19" w14:textId="77777777" w:rsidR="00B82B60" w:rsidRPr="00354FFB" w:rsidRDefault="00B82B60" w:rsidP="00656B8E">
            <w:pPr>
              <w:rPr>
                <w:rFonts w:ascii="Times New Roman" w:eastAsia="Calibri" w:hAnsi="Times New Roman" w:cs="Times New Roman"/>
              </w:rPr>
            </w:pPr>
          </w:p>
        </w:tc>
        <w:tc>
          <w:tcPr>
            <w:tcW w:w="4080" w:type="dxa"/>
            <w:vMerge/>
          </w:tcPr>
          <w:p w14:paraId="7610B841" w14:textId="77777777" w:rsidR="00B82B60" w:rsidRPr="00354FFB" w:rsidRDefault="00B82B60" w:rsidP="00656B8E">
            <w:pPr>
              <w:rPr>
                <w:rFonts w:ascii="Times New Roman" w:eastAsia="Calibri" w:hAnsi="Times New Roman" w:cs="Times New Roman"/>
              </w:rPr>
            </w:pPr>
          </w:p>
        </w:tc>
        <w:tc>
          <w:tcPr>
            <w:tcW w:w="6800" w:type="dxa"/>
          </w:tcPr>
          <w:p w14:paraId="7A797E36"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B82B60" w:rsidRPr="00354FFB" w14:paraId="2DA07CFA" w14:textId="77777777" w:rsidTr="00656B8E">
        <w:tc>
          <w:tcPr>
            <w:tcW w:w="272" w:type="dxa"/>
            <w:vMerge/>
          </w:tcPr>
          <w:p w14:paraId="6E312F7C" w14:textId="77777777" w:rsidR="00B82B60" w:rsidRPr="00354FFB" w:rsidRDefault="00B82B60" w:rsidP="00656B8E">
            <w:pPr>
              <w:rPr>
                <w:rFonts w:ascii="Times New Roman" w:eastAsia="Calibri" w:hAnsi="Times New Roman" w:cs="Times New Roman"/>
              </w:rPr>
            </w:pPr>
          </w:p>
        </w:tc>
        <w:tc>
          <w:tcPr>
            <w:tcW w:w="1903" w:type="dxa"/>
            <w:vMerge/>
          </w:tcPr>
          <w:p w14:paraId="6FF7A0AE" w14:textId="77777777" w:rsidR="00B82B60" w:rsidRPr="00354FFB" w:rsidRDefault="00B82B60" w:rsidP="00656B8E">
            <w:pPr>
              <w:rPr>
                <w:rFonts w:ascii="Times New Roman" w:eastAsia="Calibri" w:hAnsi="Times New Roman" w:cs="Times New Roman"/>
              </w:rPr>
            </w:pPr>
          </w:p>
        </w:tc>
        <w:tc>
          <w:tcPr>
            <w:tcW w:w="1224" w:type="dxa"/>
            <w:vMerge/>
          </w:tcPr>
          <w:p w14:paraId="09DC1E23" w14:textId="77777777" w:rsidR="00B82B60" w:rsidRPr="00354FFB" w:rsidRDefault="00B82B60" w:rsidP="00656B8E">
            <w:pPr>
              <w:rPr>
                <w:rFonts w:ascii="Times New Roman" w:eastAsia="Calibri" w:hAnsi="Times New Roman" w:cs="Times New Roman"/>
              </w:rPr>
            </w:pPr>
          </w:p>
        </w:tc>
        <w:tc>
          <w:tcPr>
            <w:tcW w:w="4080" w:type="dxa"/>
            <w:vMerge/>
          </w:tcPr>
          <w:p w14:paraId="5C7CDFFB" w14:textId="77777777" w:rsidR="00B82B60" w:rsidRPr="00354FFB" w:rsidRDefault="00B82B60" w:rsidP="00656B8E">
            <w:pPr>
              <w:rPr>
                <w:rFonts w:ascii="Times New Roman" w:eastAsia="Calibri" w:hAnsi="Times New Roman" w:cs="Times New Roman"/>
              </w:rPr>
            </w:pPr>
          </w:p>
        </w:tc>
        <w:tc>
          <w:tcPr>
            <w:tcW w:w="6800" w:type="dxa"/>
          </w:tcPr>
          <w:p w14:paraId="3DA99406"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B82B60" w:rsidRPr="00354FFB" w14:paraId="54D9773A" w14:textId="77777777" w:rsidTr="00656B8E">
        <w:tc>
          <w:tcPr>
            <w:tcW w:w="272" w:type="dxa"/>
            <w:vMerge w:val="restart"/>
          </w:tcPr>
          <w:p w14:paraId="00E751A6" w14:textId="77777777" w:rsidR="00B82B60" w:rsidRPr="00354FFB" w:rsidRDefault="00B82B60" w:rsidP="00656B8E">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1903" w:type="dxa"/>
            <w:vMerge w:val="restart"/>
          </w:tcPr>
          <w:p w14:paraId="45340414"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Парки культуры и отдыха</w:t>
            </w:r>
          </w:p>
        </w:tc>
        <w:tc>
          <w:tcPr>
            <w:tcW w:w="1224" w:type="dxa"/>
            <w:vMerge w:val="restart"/>
          </w:tcPr>
          <w:p w14:paraId="778D44A3"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3.6.2</w:t>
            </w:r>
          </w:p>
        </w:tc>
        <w:tc>
          <w:tcPr>
            <w:tcW w:w="4080" w:type="dxa"/>
            <w:vMerge w:val="restart"/>
          </w:tcPr>
          <w:p w14:paraId="018F1090"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парков культуры и отдыха</w:t>
            </w:r>
          </w:p>
        </w:tc>
        <w:tc>
          <w:tcPr>
            <w:tcW w:w="6800" w:type="dxa"/>
          </w:tcPr>
          <w:p w14:paraId="687B14CA"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1000 кв.м.</w:t>
            </w:r>
          </w:p>
        </w:tc>
      </w:tr>
      <w:tr w:rsidR="00B82B60" w:rsidRPr="00354FFB" w14:paraId="320B6EBD" w14:textId="77777777" w:rsidTr="00656B8E">
        <w:tc>
          <w:tcPr>
            <w:tcW w:w="272" w:type="dxa"/>
            <w:vMerge/>
          </w:tcPr>
          <w:p w14:paraId="35BFDC50" w14:textId="77777777" w:rsidR="00B82B60" w:rsidRPr="00354FFB" w:rsidRDefault="00B82B60" w:rsidP="00656B8E">
            <w:pPr>
              <w:rPr>
                <w:rFonts w:ascii="Times New Roman" w:eastAsia="Calibri" w:hAnsi="Times New Roman" w:cs="Times New Roman"/>
              </w:rPr>
            </w:pPr>
          </w:p>
        </w:tc>
        <w:tc>
          <w:tcPr>
            <w:tcW w:w="1903" w:type="dxa"/>
            <w:vMerge/>
          </w:tcPr>
          <w:p w14:paraId="1C73C6A7" w14:textId="77777777" w:rsidR="00B82B60" w:rsidRPr="00354FFB" w:rsidRDefault="00B82B60" w:rsidP="00656B8E">
            <w:pPr>
              <w:rPr>
                <w:rFonts w:ascii="Times New Roman" w:eastAsia="Calibri" w:hAnsi="Times New Roman" w:cs="Times New Roman"/>
              </w:rPr>
            </w:pPr>
          </w:p>
        </w:tc>
        <w:tc>
          <w:tcPr>
            <w:tcW w:w="1224" w:type="dxa"/>
            <w:vMerge/>
          </w:tcPr>
          <w:p w14:paraId="2098A320" w14:textId="77777777" w:rsidR="00B82B60" w:rsidRPr="00354FFB" w:rsidRDefault="00B82B60" w:rsidP="00656B8E">
            <w:pPr>
              <w:rPr>
                <w:rFonts w:ascii="Times New Roman" w:eastAsia="Calibri" w:hAnsi="Times New Roman" w:cs="Times New Roman"/>
              </w:rPr>
            </w:pPr>
          </w:p>
        </w:tc>
        <w:tc>
          <w:tcPr>
            <w:tcW w:w="4080" w:type="dxa"/>
            <w:vMerge/>
          </w:tcPr>
          <w:p w14:paraId="1AB6CDC8" w14:textId="77777777" w:rsidR="00B82B60" w:rsidRPr="00354FFB" w:rsidRDefault="00B82B60" w:rsidP="00656B8E">
            <w:pPr>
              <w:rPr>
                <w:rFonts w:ascii="Times New Roman" w:eastAsia="Calibri" w:hAnsi="Times New Roman" w:cs="Times New Roman"/>
              </w:rPr>
            </w:pPr>
          </w:p>
        </w:tc>
        <w:tc>
          <w:tcPr>
            <w:tcW w:w="6800" w:type="dxa"/>
          </w:tcPr>
          <w:p w14:paraId="72012C3F"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55000 кв.м.</w:t>
            </w:r>
          </w:p>
        </w:tc>
      </w:tr>
      <w:tr w:rsidR="00B82B60" w:rsidRPr="00354FFB" w14:paraId="34BAE58A" w14:textId="77777777" w:rsidTr="00656B8E">
        <w:tc>
          <w:tcPr>
            <w:tcW w:w="272" w:type="dxa"/>
            <w:vMerge/>
          </w:tcPr>
          <w:p w14:paraId="7BA41A41" w14:textId="77777777" w:rsidR="00B82B60" w:rsidRPr="00354FFB" w:rsidRDefault="00B82B60" w:rsidP="00656B8E">
            <w:pPr>
              <w:rPr>
                <w:rFonts w:ascii="Times New Roman" w:eastAsia="Calibri" w:hAnsi="Times New Roman" w:cs="Times New Roman"/>
              </w:rPr>
            </w:pPr>
          </w:p>
        </w:tc>
        <w:tc>
          <w:tcPr>
            <w:tcW w:w="1903" w:type="dxa"/>
            <w:vMerge/>
          </w:tcPr>
          <w:p w14:paraId="61902865" w14:textId="77777777" w:rsidR="00B82B60" w:rsidRPr="00354FFB" w:rsidRDefault="00B82B60" w:rsidP="00656B8E">
            <w:pPr>
              <w:rPr>
                <w:rFonts w:ascii="Times New Roman" w:eastAsia="Calibri" w:hAnsi="Times New Roman" w:cs="Times New Roman"/>
              </w:rPr>
            </w:pPr>
          </w:p>
        </w:tc>
        <w:tc>
          <w:tcPr>
            <w:tcW w:w="1224" w:type="dxa"/>
            <w:vMerge/>
          </w:tcPr>
          <w:p w14:paraId="726AA366" w14:textId="77777777" w:rsidR="00B82B60" w:rsidRPr="00354FFB" w:rsidRDefault="00B82B60" w:rsidP="00656B8E">
            <w:pPr>
              <w:rPr>
                <w:rFonts w:ascii="Times New Roman" w:eastAsia="Calibri" w:hAnsi="Times New Roman" w:cs="Times New Roman"/>
              </w:rPr>
            </w:pPr>
          </w:p>
        </w:tc>
        <w:tc>
          <w:tcPr>
            <w:tcW w:w="4080" w:type="dxa"/>
            <w:vMerge/>
          </w:tcPr>
          <w:p w14:paraId="000B71CD" w14:textId="77777777" w:rsidR="00B82B60" w:rsidRPr="00354FFB" w:rsidRDefault="00B82B60" w:rsidP="00656B8E">
            <w:pPr>
              <w:rPr>
                <w:rFonts w:ascii="Times New Roman" w:eastAsia="Calibri" w:hAnsi="Times New Roman" w:cs="Times New Roman"/>
              </w:rPr>
            </w:pPr>
          </w:p>
        </w:tc>
        <w:tc>
          <w:tcPr>
            <w:tcW w:w="6800" w:type="dxa"/>
          </w:tcPr>
          <w:p w14:paraId="52196EC2"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B82B60" w:rsidRPr="00354FFB" w14:paraId="0E724807" w14:textId="77777777" w:rsidTr="00656B8E">
        <w:tc>
          <w:tcPr>
            <w:tcW w:w="272" w:type="dxa"/>
            <w:vMerge/>
          </w:tcPr>
          <w:p w14:paraId="0104B72D" w14:textId="77777777" w:rsidR="00B82B60" w:rsidRPr="00354FFB" w:rsidRDefault="00B82B60" w:rsidP="00656B8E">
            <w:pPr>
              <w:rPr>
                <w:rFonts w:ascii="Times New Roman" w:eastAsia="Calibri" w:hAnsi="Times New Roman" w:cs="Times New Roman"/>
              </w:rPr>
            </w:pPr>
          </w:p>
        </w:tc>
        <w:tc>
          <w:tcPr>
            <w:tcW w:w="1903" w:type="dxa"/>
            <w:vMerge/>
          </w:tcPr>
          <w:p w14:paraId="2CF3FD3C" w14:textId="77777777" w:rsidR="00B82B60" w:rsidRPr="00354FFB" w:rsidRDefault="00B82B60" w:rsidP="00656B8E">
            <w:pPr>
              <w:rPr>
                <w:rFonts w:ascii="Times New Roman" w:eastAsia="Calibri" w:hAnsi="Times New Roman" w:cs="Times New Roman"/>
              </w:rPr>
            </w:pPr>
          </w:p>
        </w:tc>
        <w:tc>
          <w:tcPr>
            <w:tcW w:w="1224" w:type="dxa"/>
            <w:vMerge/>
          </w:tcPr>
          <w:p w14:paraId="2746B001" w14:textId="77777777" w:rsidR="00B82B60" w:rsidRPr="00354FFB" w:rsidRDefault="00B82B60" w:rsidP="00656B8E">
            <w:pPr>
              <w:rPr>
                <w:rFonts w:ascii="Times New Roman" w:eastAsia="Calibri" w:hAnsi="Times New Roman" w:cs="Times New Roman"/>
              </w:rPr>
            </w:pPr>
          </w:p>
        </w:tc>
        <w:tc>
          <w:tcPr>
            <w:tcW w:w="4080" w:type="dxa"/>
            <w:vMerge/>
          </w:tcPr>
          <w:p w14:paraId="5DDAE719" w14:textId="77777777" w:rsidR="00B82B60" w:rsidRPr="00354FFB" w:rsidRDefault="00B82B60" w:rsidP="00656B8E">
            <w:pPr>
              <w:rPr>
                <w:rFonts w:ascii="Times New Roman" w:eastAsia="Calibri" w:hAnsi="Times New Roman" w:cs="Times New Roman"/>
              </w:rPr>
            </w:pPr>
          </w:p>
        </w:tc>
        <w:tc>
          <w:tcPr>
            <w:tcW w:w="6800" w:type="dxa"/>
          </w:tcPr>
          <w:p w14:paraId="31E08C47"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r w:rsidR="00B82B60" w:rsidRPr="00354FFB" w14:paraId="2AEF04C5" w14:textId="77777777" w:rsidTr="00656B8E">
        <w:tc>
          <w:tcPr>
            <w:tcW w:w="272" w:type="dxa"/>
            <w:vMerge w:val="restart"/>
          </w:tcPr>
          <w:p w14:paraId="5141EBEA" w14:textId="77777777" w:rsidR="00B82B60" w:rsidRPr="00354FFB" w:rsidRDefault="00B82B60" w:rsidP="00656B8E">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1903" w:type="dxa"/>
            <w:vMerge w:val="restart"/>
          </w:tcPr>
          <w:p w14:paraId="690452C3"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65E7EC1D"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9.3</w:t>
            </w:r>
          </w:p>
        </w:tc>
        <w:tc>
          <w:tcPr>
            <w:tcW w:w="4080" w:type="dxa"/>
            <w:vMerge w:val="restart"/>
          </w:tcPr>
          <w:p w14:paraId="0D59F63F"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w:t>
            </w:r>
            <w:r w:rsidRPr="00354FFB">
              <w:rPr>
                <w:rFonts w:ascii="Times New Roman" w:eastAsia="Tahoma" w:hAnsi="Times New Roman" w:cs="Times New Roman"/>
                <w:color w:val="000000"/>
                <w:sz w:val="20"/>
                <w:szCs w:val="20"/>
              </w:rPr>
              <w:lastRenderedPageBreak/>
              <w:t xml:space="preserve">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4F487CF8"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Минимальный размер земельного участка (площадь) – 10 кв.м.</w:t>
            </w:r>
          </w:p>
        </w:tc>
      </w:tr>
      <w:tr w:rsidR="00B82B60" w:rsidRPr="00354FFB" w14:paraId="3234EF93" w14:textId="77777777" w:rsidTr="00656B8E">
        <w:tc>
          <w:tcPr>
            <w:tcW w:w="272" w:type="dxa"/>
            <w:vMerge/>
          </w:tcPr>
          <w:p w14:paraId="2E96C8C4" w14:textId="77777777" w:rsidR="00B82B60" w:rsidRPr="00354FFB" w:rsidRDefault="00B82B60" w:rsidP="00656B8E">
            <w:pPr>
              <w:rPr>
                <w:rFonts w:ascii="Times New Roman" w:eastAsia="Calibri" w:hAnsi="Times New Roman" w:cs="Times New Roman"/>
              </w:rPr>
            </w:pPr>
          </w:p>
        </w:tc>
        <w:tc>
          <w:tcPr>
            <w:tcW w:w="1903" w:type="dxa"/>
            <w:vMerge/>
          </w:tcPr>
          <w:p w14:paraId="69A0E0D1" w14:textId="77777777" w:rsidR="00B82B60" w:rsidRPr="00354FFB" w:rsidRDefault="00B82B60" w:rsidP="00656B8E">
            <w:pPr>
              <w:rPr>
                <w:rFonts w:ascii="Times New Roman" w:eastAsia="Calibri" w:hAnsi="Times New Roman" w:cs="Times New Roman"/>
              </w:rPr>
            </w:pPr>
          </w:p>
        </w:tc>
        <w:tc>
          <w:tcPr>
            <w:tcW w:w="1224" w:type="dxa"/>
            <w:vMerge/>
          </w:tcPr>
          <w:p w14:paraId="5BDD950E" w14:textId="77777777" w:rsidR="00B82B60" w:rsidRPr="00354FFB" w:rsidRDefault="00B82B60" w:rsidP="00656B8E">
            <w:pPr>
              <w:rPr>
                <w:rFonts w:ascii="Times New Roman" w:eastAsia="Calibri" w:hAnsi="Times New Roman" w:cs="Times New Roman"/>
              </w:rPr>
            </w:pPr>
          </w:p>
        </w:tc>
        <w:tc>
          <w:tcPr>
            <w:tcW w:w="4080" w:type="dxa"/>
            <w:vMerge/>
          </w:tcPr>
          <w:p w14:paraId="5EAC1FD6" w14:textId="77777777" w:rsidR="00B82B60" w:rsidRPr="00354FFB" w:rsidRDefault="00B82B60" w:rsidP="00656B8E">
            <w:pPr>
              <w:rPr>
                <w:rFonts w:ascii="Times New Roman" w:eastAsia="Calibri" w:hAnsi="Times New Roman" w:cs="Times New Roman"/>
              </w:rPr>
            </w:pPr>
          </w:p>
        </w:tc>
        <w:tc>
          <w:tcPr>
            <w:tcW w:w="6800" w:type="dxa"/>
          </w:tcPr>
          <w:p w14:paraId="0C4E4836"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20000 кв.м.</w:t>
            </w:r>
          </w:p>
        </w:tc>
      </w:tr>
      <w:tr w:rsidR="00B82B60" w:rsidRPr="00354FFB" w14:paraId="59716838" w14:textId="77777777" w:rsidTr="00656B8E">
        <w:tc>
          <w:tcPr>
            <w:tcW w:w="272" w:type="dxa"/>
            <w:vMerge/>
          </w:tcPr>
          <w:p w14:paraId="33D79778" w14:textId="77777777" w:rsidR="00B82B60" w:rsidRPr="00354FFB" w:rsidRDefault="00B82B60" w:rsidP="00656B8E">
            <w:pPr>
              <w:rPr>
                <w:rFonts w:ascii="Times New Roman" w:eastAsia="Calibri" w:hAnsi="Times New Roman" w:cs="Times New Roman"/>
              </w:rPr>
            </w:pPr>
          </w:p>
        </w:tc>
        <w:tc>
          <w:tcPr>
            <w:tcW w:w="1903" w:type="dxa"/>
            <w:vMerge/>
          </w:tcPr>
          <w:p w14:paraId="70DAB1DB" w14:textId="77777777" w:rsidR="00B82B60" w:rsidRPr="00354FFB" w:rsidRDefault="00B82B60" w:rsidP="00656B8E">
            <w:pPr>
              <w:rPr>
                <w:rFonts w:ascii="Times New Roman" w:eastAsia="Calibri" w:hAnsi="Times New Roman" w:cs="Times New Roman"/>
              </w:rPr>
            </w:pPr>
          </w:p>
        </w:tc>
        <w:tc>
          <w:tcPr>
            <w:tcW w:w="1224" w:type="dxa"/>
            <w:vMerge/>
          </w:tcPr>
          <w:p w14:paraId="10E6018B" w14:textId="77777777" w:rsidR="00B82B60" w:rsidRPr="00354FFB" w:rsidRDefault="00B82B60" w:rsidP="00656B8E">
            <w:pPr>
              <w:rPr>
                <w:rFonts w:ascii="Times New Roman" w:eastAsia="Calibri" w:hAnsi="Times New Roman" w:cs="Times New Roman"/>
              </w:rPr>
            </w:pPr>
          </w:p>
        </w:tc>
        <w:tc>
          <w:tcPr>
            <w:tcW w:w="4080" w:type="dxa"/>
            <w:vMerge/>
          </w:tcPr>
          <w:p w14:paraId="62D5E306" w14:textId="77777777" w:rsidR="00B82B60" w:rsidRPr="00354FFB" w:rsidRDefault="00B82B60" w:rsidP="00656B8E">
            <w:pPr>
              <w:rPr>
                <w:rFonts w:ascii="Times New Roman" w:eastAsia="Calibri" w:hAnsi="Times New Roman" w:cs="Times New Roman"/>
              </w:rPr>
            </w:pPr>
          </w:p>
        </w:tc>
        <w:tc>
          <w:tcPr>
            <w:tcW w:w="6800" w:type="dxa"/>
          </w:tcPr>
          <w:p w14:paraId="4273397E"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B82B60" w:rsidRPr="00354FFB" w14:paraId="5B2FD68E" w14:textId="77777777" w:rsidTr="00656B8E">
        <w:tc>
          <w:tcPr>
            <w:tcW w:w="272" w:type="dxa"/>
          </w:tcPr>
          <w:p w14:paraId="6EB81730" w14:textId="77777777" w:rsidR="00B82B60" w:rsidRPr="00354FFB" w:rsidRDefault="00B82B60" w:rsidP="00656B8E">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5.</w:t>
            </w:r>
          </w:p>
        </w:tc>
        <w:tc>
          <w:tcPr>
            <w:tcW w:w="1903" w:type="dxa"/>
          </w:tcPr>
          <w:p w14:paraId="275E8D64"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Улично-дорожная сеть</w:t>
            </w:r>
          </w:p>
        </w:tc>
        <w:tc>
          <w:tcPr>
            <w:tcW w:w="1224" w:type="dxa"/>
          </w:tcPr>
          <w:p w14:paraId="71630007"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12.0.1</w:t>
            </w:r>
          </w:p>
        </w:tc>
        <w:tc>
          <w:tcPr>
            <w:tcW w:w="4080" w:type="dxa"/>
          </w:tcPr>
          <w:p w14:paraId="7E05106A"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2353A6B9"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B82B60" w:rsidRPr="00354FFB" w14:paraId="263CACF2" w14:textId="77777777" w:rsidTr="00656B8E">
        <w:tc>
          <w:tcPr>
            <w:tcW w:w="272" w:type="dxa"/>
          </w:tcPr>
          <w:p w14:paraId="5546ED23" w14:textId="77777777" w:rsidR="00B82B60" w:rsidRPr="00354FFB" w:rsidRDefault="00B82B60" w:rsidP="00656B8E">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6.</w:t>
            </w:r>
          </w:p>
        </w:tc>
        <w:tc>
          <w:tcPr>
            <w:tcW w:w="1903" w:type="dxa"/>
          </w:tcPr>
          <w:p w14:paraId="1D04329B"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Благоустройство территории</w:t>
            </w:r>
          </w:p>
        </w:tc>
        <w:tc>
          <w:tcPr>
            <w:tcW w:w="1224" w:type="dxa"/>
          </w:tcPr>
          <w:p w14:paraId="45162472"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12.0.2</w:t>
            </w:r>
          </w:p>
        </w:tc>
        <w:tc>
          <w:tcPr>
            <w:tcW w:w="4080" w:type="dxa"/>
          </w:tcPr>
          <w:p w14:paraId="7D8115D5"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5C2F8636" w14:textId="77777777" w:rsidR="00B82B60" w:rsidRPr="00354FFB" w:rsidRDefault="00B82B60" w:rsidP="00656B8E">
            <w:pPr>
              <w:rPr>
                <w:rFonts w:ascii="Times New Roman" w:eastAsia="Calibri" w:hAnsi="Times New Roman" w:cs="Times New Roman"/>
              </w:rPr>
            </w:pPr>
          </w:p>
        </w:tc>
      </w:tr>
    </w:tbl>
    <w:p w14:paraId="00C385E7" w14:textId="77777777" w:rsidR="00B82B60" w:rsidRPr="00354FFB" w:rsidRDefault="00B82B60" w:rsidP="00B82B60">
      <w:pPr>
        <w:spacing w:after="0" w:line="240" w:lineRule="auto"/>
        <w:rPr>
          <w:rFonts w:ascii="Times New Roman" w:eastAsia="Calibri" w:hAnsi="Times New Roman" w:cs="Times New Roman"/>
          <w:lang w:val=""/>
        </w:rPr>
      </w:pPr>
    </w:p>
    <w:p w14:paraId="67F4950E" w14:textId="77777777" w:rsidR="00B82B60" w:rsidRPr="00354FFB" w:rsidRDefault="00B82B60" w:rsidP="00B82B60">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r w:rsidRPr="00354FFB">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p>
    <w:p w14:paraId="2D072563" w14:textId="77777777" w:rsidR="00B82B60" w:rsidRPr="00354FFB" w:rsidRDefault="00B82B60" w:rsidP="00B82B60">
      <w:pPr>
        <w:spacing w:after="0" w:line="240" w:lineRule="auto"/>
        <w:rPr>
          <w:rFonts w:ascii="Times New Roman" w:eastAsia="Calibri" w:hAnsi="Times New Roman" w:cs="Times New Roman"/>
          <w:lang w:val=""/>
        </w:rPr>
      </w:pPr>
    </w:p>
    <w:p w14:paraId="06320A1B" w14:textId="77777777" w:rsidR="00B82B60" w:rsidRPr="00354FFB" w:rsidRDefault="00B82B60" w:rsidP="00B82B60">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r w:rsidRPr="00354FFB">
        <w:rPr>
          <w:rFonts w:ascii="Times New Roman" w:eastAsia="Tahoma" w:hAnsi="Times New Roman" w:cs="Times New Roman"/>
          <w:b/>
          <w:bCs/>
          <w:color w:val="000000"/>
          <w:lang w:val=""/>
        </w:rPr>
        <w:lastRenderedPageBreak/>
        <w:t>Условно разрешенные виды использования земельных участков и объектов капитального строительства</w:t>
      </w:r>
    </w:p>
    <w:tbl>
      <w:tblPr>
        <w:tblStyle w:val="157"/>
        <w:tblW w:w="5000" w:type="auto"/>
        <w:tblLook w:val="04A0" w:firstRow="1" w:lastRow="0" w:firstColumn="1" w:lastColumn="0" w:noHBand="0" w:noVBand="1"/>
      </w:tblPr>
      <w:tblGrid>
        <w:gridCol w:w="486"/>
        <w:gridCol w:w="1893"/>
        <w:gridCol w:w="1479"/>
        <w:gridCol w:w="4023"/>
        <w:gridCol w:w="6679"/>
      </w:tblGrid>
      <w:tr w:rsidR="00B82B60" w:rsidRPr="00354FFB" w14:paraId="06D62D91" w14:textId="77777777" w:rsidTr="00656B8E">
        <w:trPr>
          <w:tblHeader/>
        </w:trPr>
        <w:tc>
          <w:tcPr>
            <w:tcW w:w="272" w:type="dxa"/>
          </w:tcPr>
          <w:p w14:paraId="48BA57B1" w14:textId="77777777" w:rsidR="00B82B60" w:rsidRPr="00354FFB" w:rsidRDefault="00B82B60" w:rsidP="00656B8E">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2FC30FBF" w14:textId="77777777" w:rsidR="00B82B60" w:rsidRPr="00354FFB" w:rsidRDefault="00B82B60" w:rsidP="00656B8E">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693FE22F" w14:textId="77777777" w:rsidR="00B82B60" w:rsidRPr="00354FFB" w:rsidRDefault="00B82B60" w:rsidP="00656B8E">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52D51012" w14:textId="77777777" w:rsidR="00B82B60" w:rsidRPr="00354FFB" w:rsidRDefault="00B82B60" w:rsidP="00656B8E">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52D66B10" w14:textId="77777777" w:rsidR="00B82B60" w:rsidRPr="00354FFB" w:rsidRDefault="00B82B60" w:rsidP="00656B8E">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B82B60" w:rsidRPr="00354FFB" w14:paraId="7D88154A" w14:textId="77777777" w:rsidTr="00656B8E">
        <w:trPr>
          <w:tblHeader/>
        </w:trPr>
        <w:tc>
          <w:tcPr>
            <w:tcW w:w="272" w:type="dxa"/>
          </w:tcPr>
          <w:p w14:paraId="619EC49A" w14:textId="77777777" w:rsidR="00B82B60" w:rsidRPr="00354FFB" w:rsidRDefault="00B82B60" w:rsidP="00656B8E">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22E9393D" w14:textId="77777777" w:rsidR="00B82B60" w:rsidRPr="00354FFB" w:rsidRDefault="00B82B60" w:rsidP="00656B8E">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6845A536" w14:textId="77777777" w:rsidR="00B82B60" w:rsidRPr="00354FFB" w:rsidRDefault="00B82B60" w:rsidP="00656B8E">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52DFF078" w14:textId="77777777" w:rsidR="00B82B60" w:rsidRPr="00354FFB" w:rsidRDefault="00B82B60" w:rsidP="00656B8E">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7418FBFD" w14:textId="77777777" w:rsidR="00B82B60" w:rsidRPr="00354FFB" w:rsidRDefault="00B82B60" w:rsidP="00656B8E">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B82B60" w:rsidRPr="00354FFB" w14:paraId="2C149B92" w14:textId="77777777" w:rsidTr="00656B8E">
        <w:tc>
          <w:tcPr>
            <w:tcW w:w="272" w:type="dxa"/>
            <w:vMerge w:val="restart"/>
          </w:tcPr>
          <w:p w14:paraId="68A5A5CD" w14:textId="77777777" w:rsidR="00B82B60" w:rsidRPr="00354FFB" w:rsidRDefault="00B82B60" w:rsidP="00656B8E">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35D6954C"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Выставочно-ярмарочная деятельность</w:t>
            </w:r>
          </w:p>
        </w:tc>
        <w:tc>
          <w:tcPr>
            <w:tcW w:w="1224" w:type="dxa"/>
            <w:vMerge w:val="restart"/>
          </w:tcPr>
          <w:p w14:paraId="042A46B3"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4.10</w:t>
            </w:r>
          </w:p>
        </w:tc>
        <w:tc>
          <w:tcPr>
            <w:tcW w:w="4080" w:type="dxa"/>
            <w:vMerge w:val="restart"/>
          </w:tcPr>
          <w:p w14:paraId="64E6FC72"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6800" w:type="dxa"/>
          </w:tcPr>
          <w:p w14:paraId="0C6F7CD4"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400 кв.м.</w:t>
            </w:r>
          </w:p>
        </w:tc>
      </w:tr>
      <w:tr w:rsidR="00B82B60" w:rsidRPr="00354FFB" w14:paraId="77E78845" w14:textId="77777777" w:rsidTr="00656B8E">
        <w:tc>
          <w:tcPr>
            <w:tcW w:w="272" w:type="dxa"/>
            <w:vMerge/>
          </w:tcPr>
          <w:p w14:paraId="2DA0FF9D" w14:textId="77777777" w:rsidR="00B82B60" w:rsidRPr="00354FFB" w:rsidRDefault="00B82B60" w:rsidP="00656B8E">
            <w:pPr>
              <w:rPr>
                <w:rFonts w:ascii="Times New Roman" w:eastAsia="Calibri" w:hAnsi="Times New Roman" w:cs="Times New Roman"/>
              </w:rPr>
            </w:pPr>
          </w:p>
        </w:tc>
        <w:tc>
          <w:tcPr>
            <w:tcW w:w="1903" w:type="dxa"/>
            <w:vMerge/>
          </w:tcPr>
          <w:p w14:paraId="147B0021" w14:textId="77777777" w:rsidR="00B82B60" w:rsidRPr="00354FFB" w:rsidRDefault="00B82B60" w:rsidP="00656B8E">
            <w:pPr>
              <w:rPr>
                <w:rFonts w:ascii="Times New Roman" w:eastAsia="Calibri" w:hAnsi="Times New Roman" w:cs="Times New Roman"/>
              </w:rPr>
            </w:pPr>
          </w:p>
        </w:tc>
        <w:tc>
          <w:tcPr>
            <w:tcW w:w="1224" w:type="dxa"/>
            <w:vMerge/>
          </w:tcPr>
          <w:p w14:paraId="4DC0C083" w14:textId="77777777" w:rsidR="00B82B60" w:rsidRPr="00354FFB" w:rsidRDefault="00B82B60" w:rsidP="00656B8E">
            <w:pPr>
              <w:rPr>
                <w:rFonts w:ascii="Times New Roman" w:eastAsia="Calibri" w:hAnsi="Times New Roman" w:cs="Times New Roman"/>
              </w:rPr>
            </w:pPr>
          </w:p>
        </w:tc>
        <w:tc>
          <w:tcPr>
            <w:tcW w:w="4080" w:type="dxa"/>
            <w:vMerge/>
          </w:tcPr>
          <w:p w14:paraId="76A64936" w14:textId="77777777" w:rsidR="00B82B60" w:rsidRPr="00354FFB" w:rsidRDefault="00B82B60" w:rsidP="00656B8E">
            <w:pPr>
              <w:rPr>
                <w:rFonts w:ascii="Times New Roman" w:eastAsia="Calibri" w:hAnsi="Times New Roman" w:cs="Times New Roman"/>
              </w:rPr>
            </w:pPr>
          </w:p>
        </w:tc>
        <w:tc>
          <w:tcPr>
            <w:tcW w:w="6800" w:type="dxa"/>
          </w:tcPr>
          <w:p w14:paraId="6453A4D6"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15000 кв.м.</w:t>
            </w:r>
          </w:p>
        </w:tc>
      </w:tr>
      <w:tr w:rsidR="00B82B60" w:rsidRPr="00354FFB" w14:paraId="2CB6223C" w14:textId="77777777" w:rsidTr="00656B8E">
        <w:tc>
          <w:tcPr>
            <w:tcW w:w="272" w:type="dxa"/>
            <w:vMerge/>
          </w:tcPr>
          <w:p w14:paraId="0863B9CD" w14:textId="77777777" w:rsidR="00B82B60" w:rsidRPr="00354FFB" w:rsidRDefault="00B82B60" w:rsidP="00656B8E">
            <w:pPr>
              <w:rPr>
                <w:rFonts w:ascii="Times New Roman" w:eastAsia="Calibri" w:hAnsi="Times New Roman" w:cs="Times New Roman"/>
              </w:rPr>
            </w:pPr>
          </w:p>
        </w:tc>
        <w:tc>
          <w:tcPr>
            <w:tcW w:w="1903" w:type="dxa"/>
            <w:vMerge/>
          </w:tcPr>
          <w:p w14:paraId="74DBB553" w14:textId="77777777" w:rsidR="00B82B60" w:rsidRPr="00354FFB" w:rsidRDefault="00B82B60" w:rsidP="00656B8E">
            <w:pPr>
              <w:rPr>
                <w:rFonts w:ascii="Times New Roman" w:eastAsia="Calibri" w:hAnsi="Times New Roman" w:cs="Times New Roman"/>
              </w:rPr>
            </w:pPr>
          </w:p>
        </w:tc>
        <w:tc>
          <w:tcPr>
            <w:tcW w:w="1224" w:type="dxa"/>
            <w:vMerge/>
          </w:tcPr>
          <w:p w14:paraId="2BC838C6" w14:textId="77777777" w:rsidR="00B82B60" w:rsidRPr="00354FFB" w:rsidRDefault="00B82B60" w:rsidP="00656B8E">
            <w:pPr>
              <w:rPr>
                <w:rFonts w:ascii="Times New Roman" w:eastAsia="Calibri" w:hAnsi="Times New Roman" w:cs="Times New Roman"/>
              </w:rPr>
            </w:pPr>
          </w:p>
        </w:tc>
        <w:tc>
          <w:tcPr>
            <w:tcW w:w="4080" w:type="dxa"/>
            <w:vMerge/>
          </w:tcPr>
          <w:p w14:paraId="3B36D514" w14:textId="77777777" w:rsidR="00B82B60" w:rsidRPr="00354FFB" w:rsidRDefault="00B82B60" w:rsidP="00656B8E">
            <w:pPr>
              <w:rPr>
                <w:rFonts w:ascii="Times New Roman" w:eastAsia="Calibri" w:hAnsi="Times New Roman" w:cs="Times New Roman"/>
              </w:rPr>
            </w:pPr>
          </w:p>
        </w:tc>
        <w:tc>
          <w:tcPr>
            <w:tcW w:w="6800" w:type="dxa"/>
          </w:tcPr>
          <w:p w14:paraId="41992F3E"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B82B60" w:rsidRPr="00354FFB" w14:paraId="611234B7" w14:textId="77777777" w:rsidTr="00656B8E">
        <w:tc>
          <w:tcPr>
            <w:tcW w:w="272" w:type="dxa"/>
            <w:vMerge/>
          </w:tcPr>
          <w:p w14:paraId="624C20ED" w14:textId="77777777" w:rsidR="00B82B60" w:rsidRPr="00354FFB" w:rsidRDefault="00B82B60" w:rsidP="00656B8E">
            <w:pPr>
              <w:rPr>
                <w:rFonts w:ascii="Times New Roman" w:eastAsia="Calibri" w:hAnsi="Times New Roman" w:cs="Times New Roman"/>
              </w:rPr>
            </w:pPr>
          </w:p>
        </w:tc>
        <w:tc>
          <w:tcPr>
            <w:tcW w:w="1903" w:type="dxa"/>
            <w:vMerge/>
          </w:tcPr>
          <w:p w14:paraId="1D9808BB" w14:textId="77777777" w:rsidR="00B82B60" w:rsidRPr="00354FFB" w:rsidRDefault="00B82B60" w:rsidP="00656B8E">
            <w:pPr>
              <w:rPr>
                <w:rFonts w:ascii="Times New Roman" w:eastAsia="Calibri" w:hAnsi="Times New Roman" w:cs="Times New Roman"/>
              </w:rPr>
            </w:pPr>
          </w:p>
        </w:tc>
        <w:tc>
          <w:tcPr>
            <w:tcW w:w="1224" w:type="dxa"/>
            <w:vMerge/>
          </w:tcPr>
          <w:p w14:paraId="6C939F3C" w14:textId="77777777" w:rsidR="00B82B60" w:rsidRPr="00354FFB" w:rsidRDefault="00B82B60" w:rsidP="00656B8E">
            <w:pPr>
              <w:rPr>
                <w:rFonts w:ascii="Times New Roman" w:eastAsia="Calibri" w:hAnsi="Times New Roman" w:cs="Times New Roman"/>
              </w:rPr>
            </w:pPr>
          </w:p>
        </w:tc>
        <w:tc>
          <w:tcPr>
            <w:tcW w:w="4080" w:type="dxa"/>
            <w:vMerge/>
          </w:tcPr>
          <w:p w14:paraId="7650AE90" w14:textId="77777777" w:rsidR="00B82B60" w:rsidRPr="00354FFB" w:rsidRDefault="00B82B60" w:rsidP="00656B8E">
            <w:pPr>
              <w:rPr>
                <w:rFonts w:ascii="Times New Roman" w:eastAsia="Calibri" w:hAnsi="Times New Roman" w:cs="Times New Roman"/>
              </w:rPr>
            </w:pPr>
          </w:p>
        </w:tc>
        <w:tc>
          <w:tcPr>
            <w:tcW w:w="6800" w:type="dxa"/>
          </w:tcPr>
          <w:p w14:paraId="1045CE90"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B82B60" w:rsidRPr="00354FFB" w14:paraId="6F8BC03C" w14:textId="77777777" w:rsidTr="00656B8E">
        <w:tc>
          <w:tcPr>
            <w:tcW w:w="272" w:type="dxa"/>
            <w:vMerge/>
          </w:tcPr>
          <w:p w14:paraId="127D387C" w14:textId="77777777" w:rsidR="00B82B60" w:rsidRPr="00354FFB" w:rsidRDefault="00B82B60" w:rsidP="00656B8E">
            <w:pPr>
              <w:rPr>
                <w:rFonts w:ascii="Times New Roman" w:eastAsia="Calibri" w:hAnsi="Times New Roman" w:cs="Times New Roman"/>
              </w:rPr>
            </w:pPr>
          </w:p>
        </w:tc>
        <w:tc>
          <w:tcPr>
            <w:tcW w:w="1903" w:type="dxa"/>
            <w:vMerge/>
          </w:tcPr>
          <w:p w14:paraId="68ECA504" w14:textId="77777777" w:rsidR="00B82B60" w:rsidRPr="00354FFB" w:rsidRDefault="00B82B60" w:rsidP="00656B8E">
            <w:pPr>
              <w:rPr>
                <w:rFonts w:ascii="Times New Roman" w:eastAsia="Calibri" w:hAnsi="Times New Roman" w:cs="Times New Roman"/>
              </w:rPr>
            </w:pPr>
          </w:p>
        </w:tc>
        <w:tc>
          <w:tcPr>
            <w:tcW w:w="1224" w:type="dxa"/>
            <w:vMerge/>
          </w:tcPr>
          <w:p w14:paraId="59837E97" w14:textId="77777777" w:rsidR="00B82B60" w:rsidRPr="00354FFB" w:rsidRDefault="00B82B60" w:rsidP="00656B8E">
            <w:pPr>
              <w:rPr>
                <w:rFonts w:ascii="Times New Roman" w:eastAsia="Calibri" w:hAnsi="Times New Roman" w:cs="Times New Roman"/>
              </w:rPr>
            </w:pPr>
          </w:p>
        </w:tc>
        <w:tc>
          <w:tcPr>
            <w:tcW w:w="4080" w:type="dxa"/>
            <w:vMerge/>
          </w:tcPr>
          <w:p w14:paraId="249C5587" w14:textId="77777777" w:rsidR="00B82B60" w:rsidRPr="00354FFB" w:rsidRDefault="00B82B60" w:rsidP="00656B8E">
            <w:pPr>
              <w:rPr>
                <w:rFonts w:ascii="Times New Roman" w:eastAsia="Calibri" w:hAnsi="Times New Roman" w:cs="Times New Roman"/>
              </w:rPr>
            </w:pPr>
          </w:p>
        </w:tc>
        <w:tc>
          <w:tcPr>
            <w:tcW w:w="6800" w:type="dxa"/>
          </w:tcPr>
          <w:p w14:paraId="1C89DA63"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B82B60" w:rsidRPr="00354FFB" w14:paraId="58EADEE7" w14:textId="77777777" w:rsidTr="00656B8E">
        <w:tc>
          <w:tcPr>
            <w:tcW w:w="272" w:type="dxa"/>
            <w:vMerge/>
          </w:tcPr>
          <w:p w14:paraId="5F5AA772" w14:textId="77777777" w:rsidR="00B82B60" w:rsidRPr="00354FFB" w:rsidRDefault="00B82B60" w:rsidP="00656B8E">
            <w:pPr>
              <w:rPr>
                <w:rFonts w:ascii="Times New Roman" w:eastAsia="Calibri" w:hAnsi="Times New Roman" w:cs="Times New Roman"/>
              </w:rPr>
            </w:pPr>
          </w:p>
        </w:tc>
        <w:tc>
          <w:tcPr>
            <w:tcW w:w="1903" w:type="dxa"/>
            <w:vMerge/>
          </w:tcPr>
          <w:p w14:paraId="33D69EC0" w14:textId="77777777" w:rsidR="00B82B60" w:rsidRPr="00354FFB" w:rsidRDefault="00B82B60" w:rsidP="00656B8E">
            <w:pPr>
              <w:rPr>
                <w:rFonts w:ascii="Times New Roman" w:eastAsia="Calibri" w:hAnsi="Times New Roman" w:cs="Times New Roman"/>
              </w:rPr>
            </w:pPr>
          </w:p>
        </w:tc>
        <w:tc>
          <w:tcPr>
            <w:tcW w:w="1224" w:type="dxa"/>
            <w:vMerge/>
          </w:tcPr>
          <w:p w14:paraId="4B94F986" w14:textId="77777777" w:rsidR="00B82B60" w:rsidRPr="00354FFB" w:rsidRDefault="00B82B60" w:rsidP="00656B8E">
            <w:pPr>
              <w:rPr>
                <w:rFonts w:ascii="Times New Roman" w:eastAsia="Calibri" w:hAnsi="Times New Roman" w:cs="Times New Roman"/>
              </w:rPr>
            </w:pPr>
          </w:p>
        </w:tc>
        <w:tc>
          <w:tcPr>
            <w:tcW w:w="4080" w:type="dxa"/>
            <w:vMerge/>
          </w:tcPr>
          <w:p w14:paraId="2D35785A" w14:textId="77777777" w:rsidR="00B82B60" w:rsidRPr="00354FFB" w:rsidRDefault="00B82B60" w:rsidP="00656B8E">
            <w:pPr>
              <w:rPr>
                <w:rFonts w:ascii="Times New Roman" w:eastAsia="Calibri" w:hAnsi="Times New Roman" w:cs="Times New Roman"/>
              </w:rPr>
            </w:pPr>
          </w:p>
        </w:tc>
        <w:tc>
          <w:tcPr>
            <w:tcW w:w="6800" w:type="dxa"/>
          </w:tcPr>
          <w:p w14:paraId="7756D308"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 (включая мансардный этаж).</w:t>
            </w:r>
          </w:p>
        </w:tc>
      </w:tr>
      <w:tr w:rsidR="00B82B60" w:rsidRPr="00354FFB" w14:paraId="5A1B61C5" w14:textId="77777777" w:rsidTr="00656B8E">
        <w:tc>
          <w:tcPr>
            <w:tcW w:w="272" w:type="dxa"/>
            <w:vMerge/>
          </w:tcPr>
          <w:p w14:paraId="45762DA4" w14:textId="77777777" w:rsidR="00B82B60" w:rsidRPr="00354FFB" w:rsidRDefault="00B82B60" w:rsidP="00656B8E">
            <w:pPr>
              <w:rPr>
                <w:rFonts w:ascii="Times New Roman" w:eastAsia="Calibri" w:hAnsi="Times New Roman" w:cs="Times New Roman"/>
              </w:rPr>
            </w:pPr>
          </w:p>
        </w:tc>
        <w:tc>
          <w:tcPr>
            <w:tcW w:w="1903" w:type="dxa"/>
            <w:vMerge/>
          </w:tcPr>
          <w:p w14:paraId="61C1D1BB" w14:textId="77777777" w:rsidR="00B82B60" w:rsidRPr="00354FFB" w:rsidRDefault="00B82B60" w:rsidP="00656B8E">
            <w:pPr>
              <w:rPr>
                <w:rFonts w:ascii="Times New Roman" w:eastAsia="Calibri" w:hAnsi="Times New Roman" w:cs="Times New Roman"/>
              </w:rPr>
            </w:pPr>
          </w:p>
        </w:tc>
        <w:tc>
          <w:tcPr>
            <w:tcW w:w="1224" w:type="dxa"/>
            <w:vMerge/>
          </w:tcPr>
          <w:p w14:paraId="6397D503" w14:textId="77777777" w:rsidR="00B82B60" w:rsidRPr="00354FFB" w:rsidRDefault="00B82B60" w:rsidP="00656B8E">
            <w:pPr>
              <w:rPr>
                <w:rFonts w:ascii="Times New Roman" w:eastAsia="Calibri" w:hAnsi="Times New Roman" w:cs="Times New Roman"/>
              </w:rPr>
            </w:pPr>
          </w:p>
        </w:tc>
        <w:tc>
          <w:tcPr>
            <w:tcW w:w="4080" w:type="dxa"/>
            <w:vMerge/>
          </w:tcPr>
          <w:p w14:paraId="52D3CB60" w14:textId="77777777" w:rsidR="00B82B60" w:rsidRPr="00354FFB" w:rsidRDefault="00B82B60" w:rsidP="00656B8E">
            <w:pPr>
              <w:rPr>
                <w:rFonts w:ascii="Times New Roman" w:eastAsia="Calibri" w:hAnsi="Times New Roman" w:cs="Times New Roman"/>
              </w:rPr>
            </w:pPr>
          </w:p>
        </w:tc>
        <w:tc>
          <w:tcPr>
            <w:tcW w:w="6800" w:type="dxa"/>
          </w:tcPr>
          <w:p w14:paraId="222E024F"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15 м.</w:t>
            </w:r>
          </w:p>
        </w:tc>
      </w:tr>
      <w:tr w:rsidR="00B82B60" w:rsidRPr="00354FFB" w14:paraId="5046BDA6" w14:textId="77777777" w:rsidTr="00656B8E">
        <w:tc>
          <w:tcPr>
            <w:tcW w:w="272" w:type="dxa"/>
            <w:vMerge/>
          </w:tcPr>
          <w:p w14:paraId="6782B0EF" w14:textId="77777777" w:rsidR="00B82B60" w:rsidRPr="00354FFB" w:rsidRDefault="00B82B60" w:rsidP="00656B8E">
            <w:pPr>
              <w:rPr>
                <w:rFonts w:ascii="Times New Roman" w:eastAsia="Calibri" w:hAnsi="Times New Roman" w:cs="Times New Roman"/>
              </w:rPr>
            </w:pPr>
          </w:p>
        </w:tc>
        <w:tc>
          <w:tcPr>
            <w:tcW w:w="1903" w:type="dxa"/>
            <w:vMerge/>
          </w:tcPr>
          <w:p w14:paraId="1BCAB005" w14:textId="77777777" w:rsidR="00B82B60" w:rsidRPr="00354FFB" w:rsidRDefault="00B82B60" w:rsidP="00656B8E">
            <w:pPr>
              <w:rPr>
                <w:rFonts w:ascii="Times New Roman" w:eastAsia="Calibri" w:hAnsi="Times New Roman" w:cs="Times New Roman"/>
              </w:rPr>
            </w:pPr>
          </w:p>
        </w:tc>
        <w:tc>
          <w:tcPr>
            <w:tcW w:w="1224" w:type="dxa"/>
            <w:vMerge/>
          </w:tcPr>
          <w:p w14:paraId="49CF7892" w14:textId="77777777" w:rsidR="00B82B60" w:rsidRPr="00354FFB" w:rsidRDefault="00B82B60" w:rsidP="00656B8E">
            <w:pPr>
              <w:rPr>
                <w:rFonts w:ascii="Times New Roman" w:eastAsia="Calibri" w:hAnsi="Times New Roman" w:cs="Times New Roman"/>
              </w:rPr>
            </w:pPr>
          </w:p>
        </w:tc>
        <w:tc>
          <w:tcPr>
            <w:tcW w:w="4080" w:type="dxa"/>
            <w:vMerge/>
          </w:tcPr>
          <w:p w14:paraId="37516131" w14:textId="77777777" w:rsidR="00B82B60" w:rsidRPr="00354FFB" w:rsidRDefault="00B82B60" w:rsidP="00656B8E">
            <w:pPr>
              <w:rPr>
                <w:rFonts w:ascii="Times New Roman" w:eastAsia="Calibri" w:hAnsi="Times New Roman" w:cs="Times New Roman"/>
              </w:rPr>
            </w:pPr>
          </w:p>
        </w:tc>
        <w:tc>
          <w:tcPr>
            <w:tcW w:w="6800" w:type="dxa"/>
          </w:tcPr>
          <w:p w14:paraId="480A5AB5"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B82B60" w:rsidRPr="00354FFB" w14:paraId="12A62F51" w14:textId="77777777" w:rsidTr="00656B8E">
        <w:tc>
          <w:tcPr>
            <w:tcW w:w="272" w:type="dxa"/>
            <w:vMerge/>
          </w:tcPr>
          <w:p w14:paraId="44E678B9" w14:textId="77777777" w:rsidR="00B82B60" w:rsidRPr="00354FFB" w:rsidRDefault="00B82B60" w:rsidP="00656B8E">
            <w:pPr>
              <w:rPr>
                <w:rFonts w:ascii="Times New Roman" w:eastAsia="Calibri" w:hAnsi="Times New Roman" w:cs="Times New Roman"/>
              </w:rPr>
            </w:pPr>
          </w:p>
        </w:tc>
        <w:tc>
          <w:tcPr>
            <w:tcW w:w="1903" w:type="dxa"/>
            <w:vMerge/>
          </w:tcPr>
          <w:p w14:paraId="58B22EDE" w14:textId="77777777" w:rsidR="00B82B60" w:rsidRPr="00354FFB" w:rsidRDefault="00B82B60" w:rsidP="00656B8E">
            <w:pPr>
              <w:rPr>
                <w:rFonts w:ascii="Times New Roman" w:eastAsia="Calibri" w:hAnsi="Times New Roman" w:cs="Times New Roman"/>
              </w:rPr>
            </w:pPr>
          </w:p>
        </w:tc>
        <w:tc>
          <w:tcPr>
            <w:tcW w:w="1224" w:type="dxa"/>
            <w:vMerge/>
          </w:tcPr>
          <w:p w14:paraId="46BCD66F" w14:textId="77777777" w:rsidR="00B82B60" w:rsidRPr="00354FFB" w:rsidRDefault="00B82B60" w:rsidP="00656B8E">
            <w:pPr>
              <w:rPr>
                <w:rFonts w:ascii="Times New Roman" w:eastAsia="Calibri" w:hAnsi="Times New Roman" w:cs="Times New Roman"/>
              </w:rPr>
            </w:pPr>
          </w:p>
        </w:tc>
        <w:tc>
          <w:tcPr>
            <w:tcW w:w="4080" w:type="dxa"/>
            <w:vMerge/>
          </w:tcPr>
          <w:p w14:paraId="557B4DB8" w14:textId="77777777" w:rsidR="00B82B60" w:rsidRPr="00354FFB" w:rsidRDefault="00B82B60" w:rsidP="00656B8E">
            <w:pPr>
              <w:rPr>
                <w:rFonts w:ascii="Times New Roman" w:eastAsia="Calibri" w:hAnsi="Times New Roman" w:cs="Times New Roman"/>
              </w:rPr>
            </w:pPr>
          </w:p>
        </w:tc>
        <w:tc>
          <w:tcPr>
            <w:tcW w:w="6800" w:type="dxa"/>
          </w:tcPr>
          <w:p w14:paraId="76616D2C"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B82B60" w:rsidRPr="00354FFB" w14:paraId="5FBA97E2" w14:textId="77777777" w:rsidTr="00656B8E">
        <w:tc>
          <w:tcPr>
            <w:tcW w:w="272" w:type="dxa"/>
            <w:vMerge/>
          </w:tcPr>
          <w:p w14:paraId="0C71F37F" w14:textId="77777777" w:rsidR="00B82B60" w:rsidRPr="00354FFB" w:rsidRDefault="00B82B60" w:rsidP="00656B8E">
            <w:pPr>
              <w:rPr>
                <w:rFonts w:ascii="Times New Roman" w:eastAsia="Calibri" w:hAnsi="Times New Roman" w:cs="Times New Roman"/>
              </w:rPr>
            </w:pPr>
          </w:p>
        </w:tc>
        <w:tc>
          <w:tcPr>
            <w:tcW w:w="1903" w:type="dxa"/>
            <w:vMerge/>
          </w:tcPr>
          <w:p w14:paraId="0A97040A" w14:textId="77777777" w:rsidR="00B82B60" w:rsidRPr="00354FFB" w:rsidRDefault="00B82B60" w:rsidP="00656B8E">
            <w:pPr>
              <w:rPr>
                <w:rFonts w:ascii="Times New Roman" w:eastAsia="Calibri" w:hAnsi="Times New Roman" w:cs="Times New Roman"/>
              </w:rPr>
            </w:pPr>
          </w:p>
        </w:tc>
        <w:tc>
          <w:tcPr>
            <w:tcW w:w="1224" w:type="dxa"/>
            <w:vMerge/>
          </w:tcPr>
          <w:p w14:paraId="5E82B040" w14:textId="77777777" w:rsidR="00B82B60" w:rsidRPr="00354FFB" w:rsidRDefault="00B82B60" w:rsidP="00656B8E">
            <w:pPr>
              <w:rPr>
                <w:rFonts w:ascii="Times New Roman" w:eastAsia="Calibri" w:hAnsi="Times New Roman" w:cs="Times New Roman"/>
              </w:rPr>
            </w:pPr>
          </w:p>
        </w:tc>
        <w:tc>
          <w:tcPr>
            <w:tcW w:w="4080" w:type="dxa"/>
            <w:vMerge/>
          </w:tcPr>
          <w:p w14:paraId="56B05F11" w14:textId="77777777" w:rsidR="00B82B60" w:rsidRPr="00354FFB" w:rsidRDefault="00B82B60" w:rsidP="00656B8E">
            <w:pPr>
              <w:rPr>
                <w:rFonts w:ascii="Times New Roman" w:eastAsia="Calibri" w:hAnsi="Times New Roman" w:cs="Times New Roman"/>
              </w:rPr>
            </w:pPr>
          </w:p>
        </w:tc>
        <w:tc>
          <w:tcPr>
            <w:tcW w:w="6800" w:type="dxa"/>
          </w:tcPr>
          <w:p w14:paraId="473BE485" w14:textId="77777777" w:rsidR="00B82B60" w:rsidRPr="00354FFB" w:rsidRDefault="00B82B60" w:rsidP="00656B8E">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bl>
    <w:p w14:paraId="1461A394" w14:textId="77777777" w:rsidR="00B82B60" w:rsidRPr="00354FFB" w:rsidRDefault="00B82B60" w:rsidP="00B82B60">
      <w:pPr>
        <w:spacing w:after="0" w:line="240" w:lineRule="auto"/>
        <w:rPr>
          <w:rFonts w:ascii="Times New Roman" w:eastAsia="Calibri" w:hAnsi="Times New Roman" w:cs="Times New Roman"/>
          <w:lang w:val=""/>
        </w:rPr>
      </w:pPr>
    </w:p>
    <w:p w14:paraId="00CD1C84" w14:textId="77777777" w:rsidR="00B82B60" w:rsidRPr="00354FFB" w:rsidRDefault="00B82B60" w:rsidP="00B82B60">
      <w:pPr>
        <w:keepNext/>
        <w:keepLines/>
        <w:spacing w:before="200" w:after="0" w:line="240" w:lineRule="auto"/>
        <w:outlineLvl w:val="1"/>
        <w:rPr>
          <w:rFonts w:ascii="Times New Roman" w:eastAsia="Times New Roman" w:hAnsi="Times New Roman" w:cs="Times New Roman"/>
          <w:b/>
          <w:bCs/>
          <w:color w:val="4472C4"/>
          <w:sz w:val="26"/>
          <w:szCs w:val="26"/>
          <w:lang w:val=""/>
        </w:rPr>
      </w:pPr>
      <w:r w:rsidRPr="00354FFB">
        <w:rPr>
          <w:rFonts w:ascii="Times New Roman" w:eastAsia="Tahoma" w:hAnsi="Times New Roman" w:cs="Times New Roman"/>
          <w:b/>
          <w:bCs/>
          <w:color w:val="000000"/>
          <w:lang w:val=""/>
        </w:rPr>
        <w:t>Особенности применения градостроительного регламента</w:t>
      </w:r>
    </w:p>
    <w:p w14:paraId="57CBACD3" w14:textId="77777777" w:rsidR="00B82B60" w:rsidRPr="00354FFB" w:rsidRDefault="00B82B60" w:rsidP="00B82B60">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Вспомогательные объекты предназначены только для обслуживания основного объекта и технологически связаны с ними.</w:t>
      </w:r>
      <w:r w:rsidRPr="00354FFB">
        <w:rPr>
          <w:rFonts w:ascii="Times New Roman" w:eastAsia="Tahoma" w:hAnsi="Times New Roman" w:cs="Times New Roman"/>
          <w:color w:val="000000"/>
          <w:sz w:val="20"/>
          <w:szCs w:val="20"/>
          <w:lang w:val=""/>
        </w:rPr>
        <w:br/>
        <w:t>Обоснование факта отнесения того или иного объекта к числу вспомогательных возможно на основании информации, содержащейся в проектной документации объектов капитального строительства (за исключением объектов индивидуального жилищного строительства)</w:t>
      </w:r>
      <w:r w:rsidRPr="00354FFB">
        <w:rPr>
          <w:rFonts w:ascii="Times New Roman" w:eastAsia="Tahoma" w:hAnsi="Times New Roman"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 или уведомления о планируемом строительстве или реконструкции объекта индивидуального жилищного строительства или садового дома:</w:t>
      </w:r>
      <w:r w:rsidRPr="00354FFB">
        <w:rPr>
          <w:rFonts w:ascii="Times New Roman" w:eastAsia="Tahoma" w:hAnsi="Times New Roman" w:cs="Times New Roman"/>
          <w:color w:val="000000"/>
          <w:sz w:val="20"/>
          <w:szCs w:val="20"/>
          <w:lang w:val=""/>
        </w:rPr>
        <w:br/>
        <w:t xml:space="preserve">     Формирование земельного участка под размещение вспомогательных объектов не требуется.</w:t>
      </w:r>
      <w:r w:rsidRPr="00354FFB">
        <w:rPr>
          <w:rFonts w:ascii="Times New Roman" w:eastAsia="Tahoma" w:hAnsi="Times New Roman" w:cs="Times New Roman"/>
          <w:color w:val="000000"/>
          <w:sz w:val="20"/>
          <w:szCs w:val="20"/>
          <w:lang w:val=""/>
        </w:rPr>
        <w:br/>
        <w:t xml:space="preserve">     Максимальная общая площадь объектов вспомогательного характера (за исключением навесов) - не более 50% от общей площади объекта индивидуального жилищного строительства.</w:t>
      </w:r>
      <w:r w:rsidRPr="00354FFB">
        <w:rPr>
          <w:rFonts w:ascii="Times New Roman" w:eastAsia="Tahoma" w:hAnsi="Times New Roman"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w:t>
      </w:r>
      <w:r w:rsidRPr="00354FFB">
        <w:rPr>
          <w:rFonts w:ascii="Times New Roman" w:eastAsia="Tahoma" w:hAnsi="Times New Roman" w:cs="Times New Roman"/>
          <w:color w:val="000000"/>
          <w:sz w:val="20"/>
          <w:szCs w:val="20"/>
          <w:lang w:val=""/>
        </w:rPr>
        <w:lastRenderedPageBreak/>
        <w:t>земельного участка.</w:t>
      </w:r>
      <w:r w:rsidRPr="00354FFB">
        <w:rPr>
          <w:rFonts w:ascii="Times New Roman" w:eastAsia="Tahoma" w:hAnsi="Times New Roman" w:cs="Times New Roman"/>
          <w:color w:val="000000"/>
          <w:sz w:val="20"/>
          <w:szCs w:val="20"/>
          <w:lang w:val=""/>
        </w:rPr>
        <w:br/>
        <w:t>Требования к озеленению земельных участков:</w:t>
      </w:r>
      <w:r w:rsidRPr="00354FFB">
        <w:rPr>
          <w:rFonts w:ascii="Times New Roman" w:eastAsia="Tahoma" w:hAnsi="Times New Roman" w:cs="Times New Roman"/>
          <w:color w:val="000000"/>
          <w:sz w:val="20"/>
          <w:szCs w:val="20"/>
          <w:lang w:val=""/>
        </w:rPr>
        <w:br/>
        <w:t>До границы смежного земельного участка расстояния по санитарно-бытовым требованиям должны быть не менее:</w:t>
      </w:r>
      <w:r w:rsidRPr="00354FFB">
        <w:rPr>
          <w:rFonts w:ascii="Times New Roman" w:eastAsia="Tahoma" w:hAnsi="Times New Roman" w:cs="Times New Roman"/>
          <w:color w:val="000000"/>
          <w:sz w:val="20"/>
          <w:szCs w:val="20"/>
          <w:lang w:val=""/>
        </w:rPr>
        <w:br/>
        <w:t>от стволов высокорослых деревьев - 4 м;</w:t>
      </w:r>
      <w:r w:rsidRPr="00354FFB">
        <w:rPr>
          <w:rFonts w:ascii="Times New Roman" w:eastAsia="Tahoma" w:hAnsi="Times New Roman" w:cs="Times New Roman"/>
          <w:color w:val="000000"/>
          <w:sz w:val="20"/>
          <w:szCs w:val="20"/>
          <w:lang w:val=""/>
        </w:rPr>
        <w:br/>
        <w:t>от среднерослых - 2 м;</w:t>
      </w:r>
      <w:r w:rsidRPr="00354FFB">
        <w:rPr>
          <w:rFonts w:ascii="Times New Roman" w:eastAsia="Tahoma" w:hAnsi="Times New Roman" w:cs="Times New Roman"/>
          <w:color w:val="000000"/>
          <w:sz w:val="20"/>
          <w:szCs w:val="20"/>
          <w:lang w:val=""/>
        </w:rPr>
        <w:br/>
        <w:t>от кустарника - 1 м.</w:t>
      </w:r>
      <w:r w:rsidRPr="00354FFB">
        <w:rPr>
          <w:rFonts w:ascii="Times New Roman" w:eastAsia="Tahoma" w:hAnsi="Times New Roman" w:cs="Times New Roman"/>
          <w:color w:val="000000"/>
          <w:sz w:val="20"/>
          <w:szCs w:val="20"/>
          <w:lang w:val=""/>
        </w:rPr>
        <w:br/>
        <w:t xml:space="preserve"> В площадь озеленения участка общественно-делового назначения кроме озеленения на поверхности включаются крупномерные лиственные зеленые насаждения из расчета: </w:t>
      </w:r>
      <w:r w:rsidRPr="00354FFB">
        <w:rPr>
          <w:rFonts w:ascii="Times New Roman" w:eastAsia="Tahoma" w:hAnsi="Times New Roman" w:cs="Times New Roman"/>
          <w:color w:val="000000"/>
          <w:sz w:val="20"/>
          <w:szCs w:val="20"/>
          <w:lang w:val=""/>
        </w:rPr>
        <w:br/>
        <w:t xml:space="preserve">для посадочного материала с обхватом ствола от 4 до 8 см – 12 кв. м озелененных территорий на одно дерево;                         </w:t>
      </w:r>
      <w:r w:rsidRPr="00354FFB">
        <w:rPr>
          <w:rFonts w:ascii="Times New Roman" w:eastAsia="Tahoma" w:hAnsi="Times New Roman" w:cs="Times New Roman"/>
          <w:color w:val="000000"/>
          <w:sz w:val="20"/>
          <w:szCs w:val="20"/>
          <w:lang w:val=""/>
        </w:rPr>
        <w:br/>
        <w:t>для посадочного материала с обхватом ствола от 8 до 16 см – 20 кв. м озелененных территорий на одно дерево;</w:t>
      </w:r>
      <w:r w:rsidRPr="00354FFB">
        <w:rPr>
          <w:rFonts w:ascii="Times New Roman" w:eastAsia="Tahoma" w:hAnsi="Times New Roman" w:cs="Times New Roman"/>
          <w:color w:val="000000"/>
          <w:sz w:val="20"/>
          <w:szCs w:val="20"/>
          <w:lang w:val=""/>
        </w:rPr>
        <w:br/>
        <w:t>для кустарниковых насаждений высотой от 1 м и площадью 1 кв. м. – 6 кв. м;</w:t>
      </w:r>
      <w:r w:rsidRPr="00354FFB">
        <w:rPr>
          <w:rFonts w:ascii="Times New Roman" w:eastAsia="Tahoma" w:hAnsi="Times New Roman" w:cs="Times New Roman"/>
          <w:color w:val="000000"/>
          <w:sz w:val="20"/>
          <w:szCs w:val="20"/>
          <w:lang w:val=""/>
        </w:rPr>
        <w:br/>
        <w:t>для сохраняемых в границах земельного участка крупномерных лиственных насаждений с обхватом ствола от 16 см - 40 кв. м озелененных территорий на одно дерево.</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Площадки для мусоросборников:</w:t>
      </w:r>
      <w:r w:rsidRPr="00354FFB">
        <w:rPr>
          <w:rFonts w:ascii="Times New Roman" w:eastAsia="Tahoma" w:hAnsi="Times New Roman"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354FFB">
        <w:rPr>
          <w:rFonts w:ascii="Times New Roman" w:eastAsia="Tahoma" w:hAnsi="Times New Roman" w:cs="Times New Roman"/>
          <w:color w:val="000000"/>
          <w:sz w:val="20"/>
          <w:szCs w:val="20"/>
          <w:lang w:val=""/>
        </w:rPr>
        <w:br/>
        <w:t>- общее количество контейнеров не более 5 шт;</w:t>
      </w:r>
      <w:r w:rsidRPr="00354FFB">
        <w:rPr>
          <w:rFonts w:ascii="Times New Roman" w:eastAsia="Tahoma" w:hAnsi="Times New Roman" w:cs="Times New Roman"/>
          <w:color w:val="000000"/>
          <w:sz w:val="20"/>
          <w:szCs w:val="20"/>
          <w:lang w:val=""/>
        </w:rPr>
        <w:br/>
        <w:t>- расстояние от мусоросборников до границы смежного земельного участка не менее - 4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Септики, водонепроницаемые выгребы, фильтрующие колодцы:</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Pr="00354FFB">
        <w:rPr>
          <w:rFonts w:ascii="Times New Roman" w:eastAsia="Tahoma" w:hAnsi="Times New Roman" w:cs="Times New Roman"/>
          <w:color w:val="000000"/>
          <w:sz w:val="20"/>
          <w:szCs w:val="20"/>
          <w:lang w:val=""/>
        </w:rPr>
        <w:br/>
        <w:t xml:space="preserve">- расстояние от фундамента построек до септика, водонепроницаемого выгреба - не менее 5 м; </w:t>
      </w:r>
      <w:r w:rsidRPr="00354FFB">
        <w:rPr>
          <w:rFonts w:ascii="Times New Roman" w:eastAsia="Tahoma" w:hAnsi="Times New Roman" w:cs="Times New Roman"/>
          <w:color w:val="000000"/>
          <w:sz w:val="20"/>
          <w:szCs w:val="20"/>
          <w:lang w:val=""/>
        </w:rPr>
        <w:br/>
        <w:t>- расстояние от фундамента построек до фильтрующего колодца - не менее 8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Трансформаторные подстанции, газораспределительные пункты:</w:t>
      </w:r>
      <w:r w:rsidRPr="00354FFB">
        <w:rPr>
          <w:rFonts w:ascii="Times New Roman" w:eastAsia="Tahoma" w:hAnsi="Times New Roman" w:cs="Times New Roman"/>
          <w:color w:val="000000"/>
          <w:sz w:val="20"/>
          <w:szCs w:val="20"/>
          <w:lang w:val=""/>
        </w:rPr>
        <w:br/>
        <w:t>- расстояние от границ земельного участка не менее - 1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Приобъектные автостоянки для парковки автомобилей работников и посетителей:</w:t>
      </w:r>
      <w:r w:rsidRPr="00354FFB">
        <w:rPr>
          <w:rFonts w:ascii="Times New Roman" w:eastAsia="Tahoma" w:hAnsi="Times New Roman" w:cs="Times New Roman"/>
          <w:color w:val="000000"/>
          <w:sz w:val="20"/>
          <w:szCs w:val="20"/>
          <w:lang w:val=""/>
        </w:rPr>
        <w:br/>
        <w:t>- радиус пешеходной доступности для маломобильных групп населения – 50 м;</w:t>
      </w:r>
      <w:r w:rsidRPr="00354FFB">
        <w:rPr>
          <w:rFonts w:ascii="Times New Roman" w:eastAsia="Tahoma" w:hAnsi="Times New Roman" w:cs="Times New Roman"/>
          <w:color w:val="000000"/>
          <w:sz w:val="20"/>
          <w:szCs w:val="20"/>
          <w:lang w:val=""/>
        </w:rPr>
        <w:br/>
        <w:t>- расстояния до территорий школ, детских учреждений, ПТУ, техникумов, площадок для отдыха, игр и спорта, детских при вместимости до 10 машино-мест – 25 м, 11-50 машино-мест – 50 м, 51-100 машино-мест – 50 м, 101-300 машино-мест – 50 м, свыше 300 машино-мест -50 м;</w:t>
      </w:r>
      <w:r w:rsidRPr="00354FFB">
        <w:rPr>
          <w:rFonts w:ascii="Times New Roman" w:eastAsia="Tahoma" w:hAnsi="Times New Roman" w:cs="Times New Roman"/>
          <w:color w:val="000000"/>
          <w:sz w:val="20"/>
          <w:szCs w:val="20"/>
          <w:lang w:val=""/>
        </w:rPr>
        <w:br/>
        <w:t>- разрывы до зданий различного назначения – согласно требованиям санитарно-эпидемиологических правил и нормативов</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354FFB">
        <w:rPr>
          <w:rFonts w:ascii="Times New Roman" w:eastAsia="Tahoma" w:hAnsi="Times New Roman" w:cs="Times New Roman"/>
          <w:color w:val="000000"/>
          <w:sz w:val="20"/>
          <w:szCs w:val="20"/>
          <w:lang w:val=""/>
        </w:rPr>
        <w:br/>
        <w:t>При создании архитектурных решений фасадов зданий общественного назначения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жилых и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Pr="00354FFB">
        <w:rPr>
          <w:rFonts w:ascii="Times New Roman" w:eastAsia="Tahoma" w:hAnsi="Times New Roman" w:cs="Times New Roman"/>
          <w:color w:val="000000"/>
          <w:sz w:val="20"/>
          <w:szCs w:val="20"/>
          <w:lang w:val=""/>
        </w:rPr>
        <w:br/>
        <w:t>Элементы систем кондиционирования (наружные блоки систем кондиционирования и вентиляции, отверстия для монтажа бризера), а также антенны должны:</w:t>
      </w:r>
      <w:r w:rsidRPr="00354FFB">
        <w:rPr>
          <w:rFonts w:ascii="Times New Roman" w:eastAsia="Tahoma" w:hAnsi="Times New Roman" w:cs="Times New Roman"/>
          <w:color w:val="000000"/>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Pr="00354FFB">
        <w:rPr>
          <w:rFonts w:ascii="Times New Roman" w:eastAsia="Tahoma" w:hAnsi="Times New Roman" w:cs="Times New Roman"/>
          <w:color w:val="000000"/>
          <w:sz w:val="20"/>
          <w:szCs w:val="20"/>
          <w:lang w:val=""/>
        </w:rPr>
        <w:br/>
        <w:t>- размещаться с использованием стандартных конструкций крепления и с использованием маскирующих ограждений;</w:t>
      </w:r>
      <w:r w:rsidRPr="00354FFB">
        <w:rPr>
          <w:rFonts w:ascii="Times New Roman" w:eastAsia="Tahoma" w:hAnsi="Times New Roman" w:cs="Times New Roman"/>
          <w:color w:val="000000"/>
          <w:sz w:val="20"/>
          <w:szCs w:val="20"/>
          <w:lang w:val=""/>
        </w:rPr>
        <w:br/>
        <w:t>- оснащаться кабель-каналами, скрытыми за фасадом или замаскированными в тон колера соответствующей плоскости фасада.</w:t>
      </w:r>
      <w:r w:rsidRPr="00354FFB">
        <w:rPr>
          <w:rFonts w:ascii="Times New Roman" w:eastAsia="Tahoma" w:hAnsi="Times New Roman" w:cs="Times New Roman"/>
          <w:color w:val="000000"/>
          <w:sz w:val="20"/>
          <w:szCs w:val="20"/>
          <w:lang w:val=""/>
        </w:rPr>
        <w:br/>
        <w:t>Маскирующие ограждения кондиционерных блоков – решётки, жалюзи, корзины – должны устанавливаться в целях сохранения архитектурного облика объекта. Маскирующие ограждения должны иметь окраску, соответствующую одному из колеров элементов здания (стен, перекрытий, элементов окон, цоколя).</w:t>
      </w:r>
      <w:r w:rsidRPr="00354FFB">
        <w:rPr>
          <w:rFonts w:ascii="Times New Roman" w:eastAsia="Tahoma" w:hAnsi="Times New Roman" w:cs="Times New Roman"/>
          <w:color w:val="000000"/>
          <w:sz w:val="20"/>
          <w:szCs w:val="20"/>
          <w:lang w:val=""/>
        </w:rPr>
        <w:br/>
        <w:t xml:space="preserve">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Цветовое решение должно осуществляться в нейтральных (с максимальной прозрачностью, без искажения цвета) и серых оттенках. </w:t>
      </w:r>
      <w:r w:rsidRPr="00354FFB">
        <w:rPr>
          <w:rFonts w:ascii="Times New Roman" w:eastAsia="Tahoma" w:hAnsi="Times New Roman" w:cs="Times New Roman"/>
          <w:color w:val="000000"/>
          <w:sz w:val="20"/>
          <w:szCs w:val="20"/>
          <w:lang w:val=""/>
        </w:rPr>
        <w:br/>
        <w:t xml:space="preserve">Предусмотреть цветовое решение цоколя, соответствующее одному из колеров элементов здания. </w:t>
      </w:r>
      <w:r w:rsidRPr="00354FFB">
        <w:rPr>
          <w:rFonts w:ascii="Times New Roman" w:eastAsia="Tahoma" w:hAnsi="Times New Roman" w:cs="Times New Roman"/>
          <w:color w:val="000000"/>
          <w:sz w:val="20"/>
          <w:szCs w:val="20"/>
          <w:lang w:val=""/>
        </w:rPr>
        <w:br/>
        <w:t xml:space="preserve">Все элементы кровли зданий любого назначения должны выполняться в едином цветовом решении.  </w:t>
      </w:r>
      <w:r w:rsidRPr="00354FFB">
        <w:rPr>
          <w:rFonts w:ascii="Times New Roman" w:eastAsia="Tahoma" w:hAnsi="Times New Roman" w:cs="Times New Roman"/>
          <w:color w:val="000000"/>
          <w:sz w:val="20"/>
          <w:szCs w:val="20"/>
          <w:lang w:val=""/>
        </w:rPr>
        <w:br/>
        <w:t>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Pr="00354FFB">
        <w:rPr>
          <w:rFonts w:ascii="Times New Roman" w:eastAsia="Tahoma" w:hAnsi="Times New Roman" w:cs="Times New Roman"/>
          <w:color w:val="000000"/>
          <w:sz w:val="20"/>
          <w:szCs w:val="20"/>
          <w:lang w:val=""/>
        </w:rPr>
        <w:br/>
        <w:t xml:space="preserve">Обязательным к обеспечению зданий общественного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Pr="00354FFB">
        <w:rPr>
          <w:rFonts w:ascii="Times New Roman" w:eastAsia="Tahoma" w:hAnsi="Times New Roman" w:cs="Times New Roman"/>
          <w:color w:val="000000"/>
          <w:sz w:val="20"/>
          <w:szCs w:val="20"/>
          <w:lang w:val=""/>
        </w:rPr>
        <w:b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354FFB">
        <w:rPr>
          <w:rFonts w:ascii="Times New Roman" w:eastAsia="Tahoma" w:hAnsi="Times New Roman" w:cs="Times New Roman"/>
          <w:color w:val="000000"/>
          <w:sz w:val="20"/>
          <w:szCs w:val="20"/>
          <w:lang w:val=""/>
        </w:rPr>
        <w:br/>
        <w:t xml:space="preserve">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Pr="00354FFB">
        <w:rPr>
          <w:rFonts w:ascii="Times New Roman" w:eastAsia="Tahoma" w:hAnsi="Times New Roman"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t>- в границах территорий общего пользования;</w:t>
      </w:r>
      <w:r w:rsidRPr="00354FFB">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Pr="00354FFB">
        <w:rPr>
          <w:rFonts w:ascii="Times New Roman" w:eastAsia="Tahoma" w:hAnsi="Times New Roman"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120.2.)),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Размещение зданий, строений и сооружений возможно при соблюдении требований статей 38, 39, 40 настоящих Правил.</w:t>
      </w:r>
    </w:p>
    <w:p w14:paraId="3BB1EF53" w14:textId="77777777" w:rsidR="00B82B60" w:rsidRPr="00354FFB" w:rsidRDefault="00B82B60" w:rsidP="00B82B60">
      <w:pPr>
        <w:spacing w:after="0" w:line="240" w:lineRule="auto"/>
        <w:rPr>
          <w:rFonts w:ascii="Times New Roman" w:eastAsia="Calibri" w:hAnsi="Times New Roman" w:cs="Times New Roman"/>
          <w:lang w:val=""/>
        </w:rPr>
      </w:pPr>
    </w:p>
    <w:p w14:paraId="34370BD5" w14:textId="77777777" w:rsidR="00B82B60" w:rsidRPr="00354FFB" w:rsidRDefault="00B82B60" w:rsidP="00B82B60">
      <w:pPr>
        <w:keepNext/>
        <w:keepLines/>
        <w:spacing w:before="200" w:after="0" w:line="240" w:lineRule="auto"/>
        <w:outlineLvl w:val="1"/>
        <w:rPr>
          <w:rFonts w:ascii="Times New Roman" w:eastAsia="Times New Roman" w:hAnsi="Times New Roman" w:cs="Times New Roman"/>
          <w:b/>
          <w:bCs/>
          <w:color w:val="4472C4"/>
          <w:sz w:val="26"/>
          <w:szCs w:val="26"/>
          <w:lang w:val=""/>
        </w:rPr>
      </w:pPr>
      <w:r w:rsidRPr="00354FFB">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p>
    <w:p w14:paraId="3ECDCB90" w14:textId="77777777" w:rsidR="00B82B60" w:rsidRPr="00354FFB" w:rsidRDefault="00B82B60" w:rsidP="00B82B60">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78071D57" w14:textId="77777777" w:rsidR="00B82B60" w:rsidRPr="00354FFB" w:rsidRDefault="00B82B60" w:rsidP="00B82B60">
      <w:pPr>
        <w:spacing w:after="0" w:line="240" w:lineRule="auto"/>
        <w:rPr>
          <w:rFonts w:ascii="Times New Roman" w:eastAsia="Calibri" w:hAnsi="Times New Roman" w:cs="Times New Roman"/>
          <w:lang w:val=""/>
        </w:rPr>
      </w:pPr>
    </w:p>
    <w:p w14:paraId="710BC939" w14:textId="7E31CFBD" w:rsidR="00B82B60" w:rsidRDefault="00B82B60" w:rsidP="00354FFB">
      <w:pPr>
        <w:keepNext/>
        <w:keepLines/>
        <w:spacing w:before="480" w:after="0" w:line="240" w:lineRule="auto"/>
        <w:jc w:val="both"/>
        <w:outlineLvl w:val="0"/>
        <w:rPr>
          <w:rFonts w:ascii="Times New Roman" w:eastAsia="Tahoma" w:hAnsi="Times New Roman" w:cs="Times New Roman"/>
          <w:b/>
          <w:bCs/>
          <w:color w:val="000000"/>
          <w:sz w:val="24"/>
          <w:szCs w:val="24"/>
          <w:lang w:val=""/>
        </w:rPr>
      </w:pPr>
    </w:p>
    <w:p w14:paraId="57FB85DD" w14:textId="472F9FE3" w:rsidR="00B82B60" w:rsidRDefault="00B82B60" w:rsidP="00354FFB">
      <w:pPr>
        <w:keepNext/>
        <w:keepLines/>
        <w:spacing w:before="480" w:after="0" w:line="240" w:lineRule="auto"/>
        <w:jc w:val="both"/>
        <w:outlineLvl w:val="0"/>
        <w:rPr>
          <w:rFonts w:ascii="Times New Roman" w:eastAsia="Tahoma" w:hAnsi="Times New Roman" w:cs="Times New Roman"/>
          <w:b/>
          <w:bCs/>
          <w:color w:val="000000"/>
          <w:sz w:val="24"/>
          <w:szCs w:val="24"/>
          <w:lang w:val=""/>
        </w:rPr>
      </w:pPr>
    </w:p>
    <w:p w14:paraId="09159B9D" w14:textId="50BF2A29" w:rsidR="00B82B60" w:rsidRDefault="00B82B60" w:rsidP="00354FFB">
      <w:pPr>
        <w:keepNext/>
        <w:keepLines/>
        <w:spacing w:before="480" w:after="0" w:line="240" w:lineRule="auto"/>
        <w:jc w:val="both"/>
        <w:outlineLvl w:val="0"/>
        <w:rPr>
          <w:rFonts w:ascii="Times New Roman" w:eastAsia="Tahoma" w:hAnsi="Times New Roman" w:cs="Times New Roman"/>
          <w:b/>
          <w:bCs/>
          <w:color w:val="000000"/>
          <w:sz w:val="24"/>
          <w:szCs w:val="24"/>
          <w:lang w:val=""/>
        </w:rPr>
      </w:pPr>
    </w:p>
    <w:p w14:paraId="50C149CD" w14:textId="4991F437" w:rsidR="00B82B60" w:rsidRDefault="00B82B60" w:rsidP="00354FFB">
      <w:pPr>
        <w:keepNext/>
        <w:keepLines/>
        <w:spacing w:before="480" w:after="0" w:line="240" w:lineRule="auto"/>
        <w:jc w:val="both"/>
        <w:outlineLvl w:val="0"/>
        <w:rPr>
          <w:rFonts w:ascii="Times New Roman" w:eastAsia="Tahoma" w:hAnsi="Times New Roman" w:cs="Times New Roman"/>
          <w:b/>
          <w:bCs/>
          <w:color w:val="000000"/>
          <w:sz w:val="24"/>
          <w:szCs w:val="24"/>
          <w:lang w:val=""/>
        </w:rPr>
      </w:pPr>
    </w:p>
    <w:p w14:paraId="7F52C6C1" w14:textId="0471BDC7" w:rsidR="00B82B60" w:rsidRDefault="00B82B60" w:rsidP="00354FFB">
      <w:pPr>
        <w:keepNext/>
        <w:keepLines/>
        <w:spacing w:before="480" w:after="0" w:line="240" w:lineRule="auto"/>
        <w:jc w:val="both"/>
        <w:outlineLvl w:val="0"/>
        <w:rPr>
          <w:rFonts w:ascii="Times New Roman" w:eastAsia="Tahoma" w:hAnsi="Times New Roman" w:cs="Times New Roman"/>
          <w:b/>
          <w:bCs/>
          <w:color w:val="000000"/>
          <w:sz w:val="24"/>
          <w:szCs w:val="24"/>
          <w:lang w:val=""/>
        </w:rPr>
      </w:pPr>
    </w:p>
    <w:p w14:paraId="1A8A2B66" w14:textId="77777777" w:rsidR="00B82B60" w:rsidRDefault="00B82B60" w:rsidP="00354FFB">
      <w:pPr>
        <w:keepNext/>
        <w:keepLines/>
        <w:spacing w:before="480" w:after="0" w:line="240" w:lineRule="auto"/>
        <w:jc w:val="both"/>
        <w:outlineLvl w:val="0"/>
        <w:rPr>
          <w:rFonts w:ascii="Times New Roman" w:eastAsia="Tahoma" w:hAnsi="Times New Roman" w:cs="Times New Roman"/>
          <w:b/>
          <w:bCs/>
          <w:color w:val="000000"/>
          <w:sz w:val="24"/>
          <w:szCs w:val="24"/>
          <w:lang w:val=""/>
        </w:rPr>
      </w:pPr>
    </w:p>
    <w:p w14:paraId="6B3133CD" w14:textId="77777777" w:rsidR="00354FFB" w:rsidRPr="00354FFB" w:rsidRDefault="00B82B60" w:rsidP="00354FFB">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r>
        <w:rPr>
          <w:rFonts w:ascii="Times New Roman" w:eastAsia="Tahoma" w:hAnsi="Times New Roman" w:cs="Times New Roman"/>
          <w:b/>
          <w:bCs/>
          <w:color w:val="000000"/>
          <w:sz w:val="24"/>
          <w:szCs w:val="24"/>
        </w:rPr>
        <w:t>9</w:t>
      </w:r>
      <w:r w:rsidR="00354FFB" w:rsidRPr="00354FFB">
        <w:rPr>
          <w:rFonts w:ascii="Times New Roman" w:eastAsia="Tahoma" w:hAnsi="Times New Roman" w:cs="Times New Roman"/>
          <w:b/>
          <w:bCs/>
          <w:color w:val="000000"/>
          <w:sz w:val="24"/>
          <w:szCs w:val="24"/>
          <w:lang w:val=""/>
        </w:rPr>
        <w:t>. Зона специализированной общественной застройки  объектами капитального строительства физической культуры и спорта (ОД3.</w:t>
      </w:r>
      <w:r>
        <w:rPr>
          <w:rFonts w:ascii="Times New Roman" w:eastAsia="Tahoma" w:hAnsi="Times New Roman" w:cs="Times New Roman"/>
          <w:b/>
          <w:bCs/>
          <w:color w:val="000000"/>
          <w:sz w:val="24"/>
          <w:szCs w:val="24"/>
        </w:rPr>
        <w:t>4</w:t>
      </w:r>
      <w:r w:rsidR="00354FFB" w:rsidRPr="00354FFB">
        <w:rPr>
          <w:rFonts w:ascii="Times New Roman" w:eastAsia="Tahoma" w:hAnsi="Times New Roman" w:cs="Times New Roman"/>
          <w:b/>
          <w:bCs/>
          <w:color w:val="000000"/>
          <w:sz w:val="24"/>
          <w:szCs w:val="24"/>
          <w:lang w:val=""/>
        </w:rPr>
        <w:t>)</w:t>
      </w:r>
      <w:bookmarkEnd w:id="288"/>
    </w:p>
    <w:p w14:paraId="599D3914" w14:textId="16DA627A" w:rsidR="00354FFB" w:rsidRPr="00354FFB" w:rsidRDefault="00354FFB" w:rsidP="00354FFB">
      <w:pPr>
        <w:spacing w:after="0" w:line="240" w:lineRule="auto"/>
        <w:jc w:val="both"/>
        <w:rPr>
          <w:rFonts w:ascii="Times New Roman" w:eastAsia="Calibri" w:hAnsi="Times New Roman" w:cs="Times New Roman"/>
          <w:lang w:val=""/>
        </w:rPr>
      </w:pPr>
      <w:r w:rsidRPr="00354FFB">
        <w:rPr>
          <w:rFonts w:ascii="Times New Roman" w:eastAsia="Tahoma" w:hAnsi="Times New Roman" w:cs="Times New Roman"/>
          <w:color w:val="000000"/>
          <w:lang w:val=""/>
        </w:rPr>
        <w:t>Зона специализированной общественной застройки ОД3.</w:t>
      </w:r>
      <w:r w:rsidR="00B82B60">
        <w:rPr>
          <w:rFonts w:ascii="Times New Roman" w:eastAsia="Tahoma" w:hAnsi="Times New Roman" w:cs="Times New Roman"/>
          <w:color w:val="000000"/>
        </w:rPr>
        <w:t>4</w:t>
      </w:r>
      <w:r w:rsidRPr="00354FFB">
        <w:rPr>
          <w:rFonts w:ascii="Times New Roman" w:eastAsia="Tahoma" w:hAnsi="Times New Roman" w:cs="Times New Roman"/>
          <w:color w:val="000000"/>
          <w:lang w:val=""/>
        </w:rPr>
        <w:t xml:space="preserve"> выделена для обеспечения правовых условий формирования объектов, требующих значительные территориальные ресурсы для своего нормального функционирования - объекты капитального строительства физической культуры и спорта</w:t>
      </w:r>
    </w:p>
    <w:p w14:paraId="7FA3ACF9" w14:textId="77777777" w:rsidR="00354FFB" w:rsidRPr="00354FFB" w:rsidRDefault="00354FFB" w:rsidP="00354FFB">
      <w:pPr>
        <w:spacing w:after="0" w:line="240" w:lineRule="auto"/>
        <w:rPr>
          <w:rFonts w:ascii="Times New Roman" w:eastAsia="Calibri" w:hAnsi="Times New Roman" w:cs="Times New Roman"/>
          <w:lang w:val=""/>
        </w:rPr>
      </w:pPr>
    </w:p>
    <w:p w14:paraId="452FBE33"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90" w:name="_Toc207795739"/>
      <w:r w:rsidRPr="00354FFB">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290"/>
    </w:p>
    <w:tbl>
      <w:tblPr>
        <w:tblStyle w:val="157"/>
        <w:tblW w:w="5000" w:type="auto"/>
        <w:tblLook w:val="04A0" w:firstRow="1" w:lastRow="0" w:firstColumn="1" w:lastColumn="0" w:noHBand="0" w:noVBand="1"/>
      </w:tblPr>
      <w:tblGrid>
        <w:gridCol w:w="487"/>
        <w:gridCol w:w="1896"/>
        <w:gridCol w:w="1479"/>
        <w:gridCol w:w="4028"/>
        <w:gridCol w:w="6670"/>
      </w:tblGrid>
      <w:tr w:rsidR="00354FFB" w:rsidRPr="00354FFB" w14:paraId="09BC13C2" w14:textId="77777777" w:rsidTr="00A52685">
        <w:trPr>
          <w:tblHeader/>
        </w:trPr>
        <w:tc>
          <w:tcPr>
            <w:tcW w:w="272" w:type="dxa"/>
          </w:tcPr>
          <w:p w14:paraId="53A07A2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4E7BED6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034F9F8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20A8A5D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00EFC743"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7B123966" w14:textId="77777777" w:rsidTr="00A52685">
        <w:trPr>
          <w:tblHeader/>
        </w:trPr>
        <w:tc>
          <w:tcPr>
            <w:tcW w:w="272" w:type="dxa"/>
          </w:tcPr>
          <w:p w14:paraId="0F4EB8B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5A113582"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613EA96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3BF6EA61"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0A8A6A0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4C9E2E1D" w14:textId="77777777" w:rsidTr="00A52685">
        <w:trPr>
          <w:trHeight w:val="269"/>
        </w:trPr>
        <w:tc>
          <w:tcPr>
            <w:tcW w:w="272" w:type="dxa"/>
            <w:vMerge w:val="restart"/>
          </w:tcPr>
          <w:p w14:paraId="0530FA5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4301827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Обеспечение спортивно-зрелищных мероприятий</w:t>
            </w:r>
          </w:p>
        </w:tc>
        <w:tc>
          <w:tcPr>
            <w:tcW w:w="1224" w:type="dxa"/>
            <w:vMerge w:val="restart"/>
          </w:tcPr>
          <w:p w14:paraId="2BF6464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5.1.1</w:t>
            </w:r>
          </w:p>
        </w:tc>
        <w:tc>
          <w:tcPr>
            <w:tcW w:w="4080" w:type="dxa"/>
            <w:vMerge w:val="restart"/>
          </w:tcPr>
          <w:p w14:paraId="21F1E23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6800" w:type="dxa"/>
            <w:vMerge w:val="restart"/>
          </w:tcPr>
          <w:p w14:paraId="5781019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300 кв.м.</w:t>
            </w:r>
          </w:p>
          <w:p w14:paraId="0B27105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150000 кв.м.</w:t>
            </w:r>
          </w:p>
          <w:p w14:paraId="74AAB79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545106F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p w14:paraId="43855B7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p w14:paraId="6E11E7D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p w14:paraId="3FF85BF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50%.</w:t>
            </w:r>
          </w:p>
          <w:p w14:paraId="35EC7DA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1BC0ED31" w14:textId="77777777" w:rsidTr="00A52685">
        <w:trPr>
          <w:trHeight w:val="269"/>
        </w:trPr>
        <w:tc>
          <w:tcPr>
            <w:tcW w:w="272" w:type="dxa"/>
            <w:vMerge/>
          </w:tcPr>
          <w:p w14:paraId="6B5BE753" w14:textId="77777777" w:rsidR="00354FFB" w:rsidRPr="00354FFB" w:rsidRDefault="00354FFB" w:rsidP="00354FFB">
            <w:pPr>
              <w:rPr>
                <w:rFonts w:ascii="Times New Roman" w:eastAsia="Calibri" w:hAnsi="Times New Roman" w:cs="Times New Roman"/>
              </w:rPr>
            </w:pPr>
          </w:p>
        </w:tc>
        <w:tc>
          <w:tcPr>
            <w:tcW w:w="1903" w:type="dxa"/>
            <w:vMerge/>
          </w:tcPr>
          <w:p w14:paraId="3FC63E5C" w14:textId="77777777" w:rsidR="00354FFB" w:rsidRPr="00354FFB" w:rsidRDefault="00354FFB" w:rsidP="00354FFB">
            <w:pPr>
              <w:rPr>
                <w:rFonts w:ascii="Times New Roman" w:eastAsia="Calibri" w:hAnsi="Times New Roman" w:cs="Times New Roman"/>
              </w:rPr>
            </w:pPr>
          </w:p>
        </w:tc>
        <w:tc>
          <w:tcPr>
            <w:tcW w:w="1224" w:type="dxa"/>
            <w:vMerge/>
          </w:tcPr>
          <w:p w14:paraId="335315C8" w14:textId="77777777" w:rsidR="00354FFB" w:rsidRPr="00354FFB" w:rsidRDefault="00354FFB" w:rsidP="00354FFB">
            <w:pPr>
              <w:rPr>
                <w:rFonts w:ascii="Times New Roman" w:eastAsia="Calibri" w:hAnsi="Times New Roman" w:cs="Times New Roman"/>
              </w:rPr>
            </w:pPr>
          </w:p>
        </w:tc>
        <w:tc>
          <w:tcPr>
            <w:tcW w:w="4080" w:type="dxa"/>
            <w:vMerge/>
          </w:tcPr>
          <w:p w14:paraId="157762A4" w14:textId="77777777" w:rsidR="00354FFB" w:rsidRPr="00354FFB" w:rsidRDefault="00354FFB" w:rsidP="00354FFB">
            <w:pPr>
              <w:rPr>
                <w:rFonts w:ascii="Times New Roman" w:eastAsia="Calibri" w:hAnsi="Times New Roman" w:cs="Times New Roman"/>
              </w:rPr>
            </w:pPr>
          </w:p>
        </w:tc>
        <w:tc>
          <w:tcPr>
            <w:tcW w:w="6800" w:type="dxa"/>
            <w:vMerge/>
          </w:tcPr>
          <w:p w14:paraId="200FDDE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150000 кв.м.</w:t>
            </w:r>
          </w:p>
        </w:tc>
      </w:tr>
      <w:tr w:rsidR="00354FFB" w:rsidRPr="00354FFB" w14:paraId="446500AD" w14:textId="77777777" w:rsidTr="00A52685">
        <w:trPr>
          <w:trHeight w:val="269"/>
        </w:trPr>
        <w:tc>
          <w:tcPr>
            <w:tcW w:w="272" w:type="dxa"/>
            <w:vMerge/>
          </w:tcPr>
          <w:p w14:paraId="53583775" w14:textId="77777777" w:rsidR="00354FFB" w:rsidRPr="00354FFB" w:rsidRDefault="00354FFB" w:rsidP="00354FFB">
            <w:pPr>
              <w:rPr>
                <w:rFonts w:ascii="Times New Roman" w:eastAsia="Calibri" w:hAnsi="Times New Roman" w:cs="Times New Roman"/>
              </w:rPr>
            </w:pPr>
          </w:p>
        </w:tc>
        <w:tc>
          <w:tcPr>
            <w:tcW w:w="1903" w:type="dxa"/>
            <w:vMerge/>
          </w:tcPr>
          <w:p w14:paraId="7A54685B" w14:textId="77777777" w:rsidR="00354FFB" w:rsidRPr="00354FFB" w:rsidRDefault="00354FFB" w:rsidP="00354FFB">
            <w:pPr>
              <w:rPr>
                <w:rFonts w:ascii="Times New Roman" w:eastAsia="Calibri" w:hAnsi="Times New Roman" w:cs="Times New Roman"/>
              </w:rPr>
            </w:pPr>
          </w:p>
        </w:tc>
        <w:tc>
          <w:tcPr>
            <w:tcW w:w="1224" w:type="dxa"/>
            <w:vMerge/>
          </w:tcPr>
          <w:p w14:paraId="133457A2" w14:textId="77777777" w:rsidR="00354FFB" w:rsidRPr="00354FFB" w:rsidRDefault="00354FFB" w:rsidP="00354FFB">
            <w:pPr>
              <w:rPr>
                <w:rFonts w:ascii="Times New Roman" w:eastAsia="Calibri" w:hAnsi="Times New Roman" w:cs="Times New Roman"/>
              </w:rPr>
            </w:pPr>
          </w:p>
        </w:tc>
        <w:tc>
          <w:tcPr>
            <w:tcW w:w="4080" w:type="dxa"/>
            <w:vMerge/>
          </w:tcPr>
          <w:p w14:paraId="5A129CF8" w14:textId="77777777" w:rsidR="00354FFB" w:rsidRPr="00354FFB" w:rsidRDefault="00354FFB" w:rsidP="00354FFB">
            <w:pPr>
              <w:rPr>
                <w:rFonts w:ascii="Times New Roman" w:eastAsia="Calibri" w:hAnsi="Times New Roman" w:cs="Times New Roman"/>
              </w:rPr>
            </w:pPr>
          </w:p>
        </w:tc>
        <w:tc>
          <w:tcPr>
            <w:tcW w:w="6800" w:type="dxa"/>
            <w:vMerge/>
          </w:tcPr>
          <w:p w14:paraId="171CBC0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7E83D7B9" w14:textId="77777777" w:rsidTr="00A52685">
        <w:trPr>
          <w:trHeight w:val="269"/>
        </w:trPr>
        <w:tc>
          <w:tcPr>
            <w:tcW w:w="272" w:type="dxa"/>
            <w:vMerge/>
          </w:tcPr>
          <w:p w14:paraId="71D7BAEC" w14:textId="77777777" w:rsidR="00354FFB" w:rsidRPr="00354FFB" w:rsidRDefault="00354FFB" w:rsidP="00354FFB">
            <w:pPr>
              <w:rPr>
                <w:rFonts w:ascii="Times New Roman" w:eastAsia="Calibri" w:hAnsi="Times New Roman" w:cs="Times New Roman"/>
              </w:rPr>
            </w:pPr>
          </w:p>
        </w:tc>
        <w:tc>
          <w:tcPr>
            <w:tcW w:w="1903" w:type="dxa"/>
            <w:vMerge/>
          </w:tcPr>
          <w:p w14:paraId="7C2AD3E9" w14:textId="77777777" w:rsidR="00354FFB" w:rsidRPr="00354FFB" w:rsidRDefault="00354FFB" w:rsidP="00354FFB">
            <w:pPr>
              <w:rPr>
                <w:rFonts w:ascii="Times New Roman" w:eastAsia="Calibri" w:hAnsi="Times New Roman" w:cs="Times New Roman"/>
              </w:rPr>
            </w:pPr>
          </w:p>
        </w:tc>
        <w:tc>
          <w:tcPr>
            <w:tcW w:w="1224" w:type="dxa"/>
            <w:vMerge/>
          </w:tcPr>
          <w:p w14:paraId="12108C4E" w14:textId="77777777" w:rsidR="00354FFB" w:rsidRPr="00354FFB" w:rsidRDefault="00354FFB" w:rsidP="00354FFB">
            <w:pPr>
              <w:rPr>
                <w:rFonts w:ascii="Times New Roman" w:eastAsia="Calibri" w:hAnsi="Times New Roman" w:cs="Times New Roman"/>
              </w:rPr>
            </w:pPr>
          </w:p>
        </w:tc>
        <w:tc>
          <w:tcPr>
            <w:tcW w:w="4080" w:type="dxa"/>
            <w:vMerge/>
          </w:tcPr>
          <w:p w14:paraId="1FE34D27" w14:textId="77777777" w:rsidR="00354FFB" w:rsidRPr="00354FFB" w:rsidRDefault="00354FFB" w:rsidP="00354FFB">
            <w:pPr>
              <w:rPr>
                <w:rFonts w:ascii="Times New Roman" w:eastAsia="Calibri" w:hAnsi="Times New Roman" w:cs="Times New Roman"/>
              </w:rPr>
            </w:pPr>
          </w:p>
        </w:tc>
        <w:tc>
          <w:tcPr>
            <w:tcW w:w="6800" w:type="dxa"/>
            <w:vMerge/>
          </w:tcPr>
          <w:p w14:paraId="6E13893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58BC4886" w14:textId="77777777" w:rsidTr="00A52685">
        <w:trPr>
          <w:trHeight w:val="269"/>
        </w:trPr>
        <w:tc>
          <w:tcPr>
            <w:tcW w:w="272" w:type="dxa"/>
            <w:vMerge/>
          </w:tcPr>
          <w:p w14:paraId="22F7BED5" w14:textId="77777777" w:rsidR="00354FFB" w:rsidRPr="00354FFB" w:rsidRDefault="00354FFB" w:rsidP="00354FFB">
            <w:pPr>
              <w:rPr>
                <w:rFonts w:ascii="Times New Roman" w:eastAsia="Calibri" w:hAnsi="Times New Roman" w:cs="Times New Roman"/>
              </w:rPr>
            </w:pPr>
          </w:p>
        </w:tc>
        <w:tc>
          <w:tcPr>
            <w:tcW w:w="1903" w:type="dxa"/>
            <w:vMerge/>
          </w:tcPr>
          <w:p w14:paraId="1560B724" w14:textId="77777777" w:rsidR="00354FFB" w:rsidRPr="00354FFB" w:rsidRDefault="00354FFB" w:rsidP="00354FFB">
            <w:pPr>
              <w:rPr>
                <w:rFonts w:ascii="Times New Roman" w:eastAsia="Calibri" w:hAnsi="Times New Roman" w:cs="Times New Roman"/>
              </w:rPr>
            </w:pPr>
          </w:p>
        </w:tc>
        <w:tc>
          <w:tcPr>
            <w:tcW w:w="1224" w:type="dxa"/>
            <w:vMerge/>
          </w:tcPr>
          <w:p w14:paraId="3A5E97AD" w14:textId="77777777" w:rsidR="00354FFB" w:rsidRPr="00354FFB" w:rsidRDefault="00354FFB" w:rsidP="00354FFB">
            <w:pPr>
              <w:rPr>
                <w:rFonts w:ascii="Times New Roman" w:eastAsia="Calibri" w:hAnsi="Times New Roman" w:cs="Times New Roman"/>
              </w:rPr>
            </w:pPr>
          </w:p>
        </w:tc>
        <w:tc>
          <w:tcPr>
            <w:tcW w:w="4080" w:type="dxa"/>
            <w:vMerge/>
          </w:tcPr>
          <w:p w14:paraId="59ED9925" w14:textId="77777777" w:rsidR="00354FFB" w:rsidRPr="00354FFB" w:rsidRDefault="00354FFB" w:rsidP="00354FFB">
            <w:pPr>
              <w:rPr>
                <w:rFonts w:ascii="Times New Roman" w:eastAsia="Calibri" w:hAnsi="Times New Roman" w:cs="Times New Roman"/>
              </w:rPr>
            </w:pPr>
          </w:p>
        </w:tc>
        <w:tc>
          <w:tcPr>
            <w:tcW w:w="6800" w:type="dxa"/>
            <w:vMerge/>
          </w:tcPr>
          <w:p w14:paraId="0B18FD5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29BE7F1B" w14:textId="77777777" w:rsidTr="00A52685">
        <w:trPr>
          <w:trHeight w:val="269"/>
        </w:trPr>
        <w:tc>
          <w:tcPr>
            <w:tcW w:w="272" w:type="dxa"/>
            <w:vMerge/>
          </w:tcPr>
          <w:p w14:paraId="4A372CEC" w14:textId="77777777" w:rsidR="00354FFB" w:rsidRPr="00354FFB" w:rsidRDefault="00354FFB" w:rsidP="00354FFB">
            <w:pPr>
              <w:rPr>
                <w:rFonts w:ascii="Times New Roman" w:eastAsia="Calibri" w:hAnsi="Times New Roman" w:cs="Times New Roman"/>
              </w:rPr>
            </w:pPr>
          </w:p>
        </w:tc>
        <w:tc>
          <w:tcPr>
            <w:tcW w:w="1903" w:type="dxa"/>
            <w:vMerge/>
          </w:tcPr>
          <w:p w14:paraId="41C33752" w14:textId="77777777" w:rsidR="00354FFB" w:rsidRPr="00354FFB" w:rsidRDefault="00354FFB" w:rsidP="00354FFB">
            <w:pPr>
              <w:rPr>
                <w:rFonts w:ascii="Times New Roman" w:eastAsia="Calibri" w:hAnsi="Times New Roman" w:cs="Times New Roman"/>
              </w:rPr>
            </w:pPr>
          </w:p>
        </w:tc>
        <w:tc>
          <w:tcPr>
            <w:tcW w:w="1224" w:type="dxa"/>
            <w:vMerge/>
          </w:tcPr>
          <w:p w14:paraId="792E199B" w14:textId="77777777" w:rsidR="00354FFB" w:rsidRPr="00354FFB" w:rsidRDefault="00354FFB" w:rsidP="00354FFB">
            <w:pPr>
              <w:rPr>
                <w:rFonts w:ascii="Times New Roman" w:eastAsia="Calibri" w:hAnsi="Times New Roman" w:cs="Times New Roman"/>
              </w:rPr>
            </w:pPr>
          </w:p>
        </w:tc>
        <w:tc>
          <w:tcPr>
            <w:tcW w:w="4080" w:type="dxa"/>
            <w:vMerge/>
          </w:tcPr>
          <w:p w14:paraId="789940D2" w14:textId="77777777" w:rsidR="00354FFB" w:rsidRPr="00354FFB" w:rsidRDefault="00354FFB" w:rsidP="00354FFB">
            <w:pPr>
              <w:rPr>
                <w:rFonts w:ascii="Times New Roman" w:eastAsia="Calibri" w:hAnsi="Times New Roman" w:cs="Times New Roman"/>
              </w:rPr>
            </w:pPr>
          </w:p>
        </w:tc>
        <w:tc>
          <w:tcPr>
            <w:tcW w:w="6800" w:type="dxa"/>
            <w:vMerge/>
          </w:tcPr>
          <w:p w14:paraId="2A58BFB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421BCA84" w14:textId="77777777" w:rsidTr="00A52685">
        <w:trPr>
          <w:trHeight w:val="269"/>
        </w:trPr>
        <w:tc>
          <w:tcPr>
            <w:tcW w:w="272" w:type="dxa"/>
            <w:vMerge/>
          </w:tcPr>
          <w:p w14:paraId="0C1F032E" w14:textId="77777777" w:rsidR="00354FFB" w:rsidRPr="00354FFB" w:rsidRDefault="00354FFB" w:rsidP="00354FFB">
            <w:pPr>
              <w:rPr>
                <w:rFonts w:ascii="Times New Roman" w:eastAsia="Calibri" w:hAnsi="Times New Roman" w:cs="Times New Roman"/>
              </w:rPr>
            </w:pPr>
          </w:p>
        </w:tc>
        <w:tc>
          <w:tcPr>
            <w:tcW w:w="1903" w:type="dxa"/>
            <w:vMerge/>
          </w:tcPr>
          <w:p w14:paraId="1CC9C36B" w14:textId="77777777" w:rsidR="00354FFB" w:rsidRPr="00354FFB" w:rsidRDefault="00354FFB" w:rsidP="00354FFB">
            <w:pPr>
              <w:rPr>
                <w:rFonts w:ascii="Times New Roman" w:eastAsia="Calibri" w:hAnsi="Times New Roman" w:cs="Times New Roman"/>
              </w:rPr>
            </w:pPr>
          </w:p>
        </w:tc>
        <w:tc>
          <w:tcPr>
            <w:tcW w:w="1224" w:type="dxa"/>
            <w:vMerge/>
          </w:tcPr>
          <w:p w14:paraId="035AB332" w14:textId="77777777" w:rsidR="00354FFB" w:rsidRPr="00354FFB" w:rsidRDefault="00354FFB" w:rsidP="00354FFB">
            <w:pPr>
              <w:rPr>
                <w:rFonts w:ascii="Times New Roman" w:eastAsia="Calibri" w:hAnsi="Times New Roman" w:cs="Times New Roman"/>
              </w:rPr>
            </w:pPr>
          </w:p>
        </w:tc>
        <w:tc>
          <w:tcPr>
            <w:tcW w:w="4080" w:type="dxa"/>
            <w:vMerge/>
          </w:tcPr>
          <w:p w14:paraId="4999380A" w14:textId="77777777" w:rsidR="00354FFB" w:rsidRPr="00354FFB" w:rsidRDefault="00354FFB" w:rsidP="00354FFB">
            <w:pPr>
              <w:rPr>
                <w:rFonts w:ascii="Times New Roman" w:eastAsia="Calibri" w:hAnsi="Times New Roman" w:cs="Times New Roman"/>
              </w:rPr>
            </w:pPr>
          </w:p>
        </w:tc>
        <w:tc>
          <w:tcPr>
            <w:tcW w:w="6800" w:type="dxa"/>
            <w:vMerge/>
          </w:tcPr>
          <w:p w14:paraId="1607BE4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50%.</w:t>
            </w:r>
          </w:p>
        </w:tc>
      </w:tr>
      <w:tr w:rsidR="00354FFB" w:rsidRPr="00354FFB" w14:paraId="25DB68F7" w14:textId="77777777" w:rsidTr="00A52685">
        <w:trPr>
          <w:trHeight w:val="269"/>
        </w:trPr>
        <w:tc>
          <w:tcPr>
            <w:tcW w:w="272" w:type="dxa"/>
            <w:vMerge/>
          </w:tcPr>
          <w:p w14:paraId="3F34F52E" w14:textId="77777777" w:rsidR="00354FFB" w:rsidRPr="00354FFB" w:rsidRDefault="00354FFB" w:rsidP="00354FFB">
            <w:pPr>
              <w:rPr>
                <w:rFonts w:ascii="Times New Roman" w:eastAsia="Calibri" w:hAnsi="Times New Roman" w:cs="Times New Roman"/>
              </w:rPr>
            </w:pPr>
          </w:p>
        </w:tc>
        <w:tc>
          <w:tcPr>
            <w:tcW w:w="1903" w:type="dxa"/>
            <w:vMerge/>
          </w:tcPr>
          <w:p w14:paraId="6DAECDA2" w14:textId="77777777" w:rsidR="00354FFB" w:rsidRPr="00354FFB" w:rsidRDefault="00354FFB" w:rsidP="00354FFB">
            <w:pPr>
              <w:rPr>
                <w:rFonts w:ascii="Times New Roman" w:eastAsia="Calibri" w:hAnsi="Times New Roman" w:cs="Times New Roman"/>
              </w:rPr>
            </w:pPr>
          </w:p>
        </w:tc>
        <w:tc>
          <w:tcPr>
            <w:tcW w:w="1224" w:type="dxa"/>
            <w:vMerge/>
          </w:tcPr>
          <w:p w14:paraId="6613BD94" w14:textId="77777777" w:rsidR="00354FFB" w:rsidRPr="00354FFB" w:rsidRDefault="00354FFB" w:rsidP="00354FFB">
            <w:pPr>
              <w:rPr>
                <w:rFonts w:ascii="Times New Roman" w:eastAsia="Calibri" w:hAnsi="Times New Roman" w:cs="Times New Roman"/>
              </w:rPr>
            </w:pPr>
          </w:p>
        </w:tc>
        <w:tc>
          <w:tcPr>
            <w:tcW w:w="4080" w:type="dxa"/>
            <w:vMerge/>
          </w:tcPr>
          <w:p w14:paraId="1E5CCF2E" w14:textId="77777777" w:rsidR="00354FFB" w:rsidRPr="00354FFB" w:rsidRDefault="00354FFB" w:rsidP="00354FFB">
            <w:pPr>
              <w:rPr>
                <w:rFonts w:ascii="Times New Roman" w:eastAsia="Calibri" w:hAnsi="Times New Roman" w:cs="Times New Roman"/>
              </w:rPr>
            </w:pPr>
          </w:p>
        </w:tc>
        <w:tc>
          <w:tcPr>
            <w:tcW w:w="6800" w:type="dxa"/>
            <w:vMerge/>
          </w:tcPr>
          <w:p w14:paraId="6984C73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3D962B9F" w14:textId="77777777" w:rsidTr="00A52685">
        <w:tc>
          <w:tcPr>
            <w:tcW w:w="272" w:type="dxa"/>
          </w:tcPr>
          <w:p w14:paraId="6D56995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903" w:type="dxa"/>
          </w:tcPr>
          <w:p w14:paraId="2E4618C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Обеспечение занятий спортом в помещениях</w:t>
            </w:r>
          </w:p>
        </w:tc>
        <w:tc>
          <w:tcPr>
            <w:tcW w:w="1224" w:type="dxa"/>
          </w:tcPr>
          <w:p w14:paraId="5231EA6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5.1.2</w:t>
            </w:r>
          </w:p>
        </w:tc>
        <w:tc>
          <w:tcPr>
            <w:tcW w:w="4080" w:type="dxa"/>
          </w:tcPr>
          <w:p w14:paraId="5FFA564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спортивных клубов, спортивных залов, бассейнов, физкультурно-оздоровительных комплексов в зданиях и сооружениях</w:t>
            </w:r>
          </w:p>
        </w:tc>
        <w:tc>
          <w:tcPr>
            <w:tcW w:w="6800" w:type="dxa"/>
            <w:vMerge/>
          </w:tcPr>
          <w:p w14:paraId="21CC81A4" w14:textId="77777777" w:rsidR="00354FFB" w:rsidRPr="00354FFB" w:rsidRDefault="00354FFB" w:rsidP="00354FFB">
            <w:pPr>
              <w:rPr>
                <w:rFonts w:ascii="Times New Roman" w:eastAsia="Calibri" w:hAnsi="Times New Roman" w:cs="Times New Roman"/>
              </w:rPr>
            </w:pPr>
          </w:p>
        </w:tc>
      </w:tr>
      <w:tr w:rsidR="00354FFB" w:rsidRPr="00354FFB" w14:paraId="1F3DD438" w14:textId="77777777" w:rsidTr="00A52685">
        <w:tc>
          <w:tcPr>
            <w:tcW w:w="272" w:type="dxa"/>
            <w:vMerge w:val="restart"/>
          </w:tcPr>
          <w:p w14:paraId="451451B2"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1903" w:type="dxa"/>
            <w:vMerge w:val="restart"/>
          </w:tcPr>
          <w:p w14:paraId="378EF8D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Площадки для занятий спортом</w:t>
            </w:r>
          </w:p>
        </w:tc>
        <w:tc>
          <w:tcPr>
            <w:tcW w:w="1224" w:type="dxa"/>
            <w:vMerge w:val="restart"/>
          </w:tcPr>
          <w:p w14:paraId="02EC845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5.1.3</w:t>
            </w:r>
          </w:p>
        </w:tc>
        <w:tc>
          <w:tcPr>
            <w:tcW w:w="4080" w:type="dxa"/>
            <w:vMerge w:val="restart"/>
          </w:tcPr>
          <w:p w14:paraId="469E586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6800" w:type="dxa"/>
          </w:tcPr>
          <w:p w14:paraId="43B2038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300 кв.м.</w:t>
            </w:r>
          </w:p>
        </w:tc>
      </w:tr>
      <w:tr w:rsidR="00354FFB" w:rsidRPr="00354FFB" w14:paraId="78AD9087" w14:textId="77777777" w:rsidTr="00A52685">
        <w:tc>
          <w:tcPr>
            <w:tcW w:w="272" w:type="dxa"/>
            <w:vMerge/>
          </w:tcPr>
          <w:p w14:paraId="22032616" w14:textId="77777777" w:rsidR="00354FFB" w:rsidRPr="00354FFB" w:rsidRDefault="00354FFB" w:rsidP="00354FFB">
            <w:pPr>
              <w:rPr>
                <w:rFonts w:ascii="Times New Roman" w:eastAsia="Calibri" w:hAnsi="Times New Roman" w:cs="Times New Roman"/>
              </w:rPr>
            </w:pPr>
          </w:p>
        </w:tc>
        <w:tc>
          <w:tcPr>
            <w:tcW w:w="1903" w:type="dxa"/>
            <w:vMerge/>
          </w:tcPr>
          <w:p w14:paraId="6DD8E73E" w14:textId="77777777" w:rsidR="00354FFB" w:rsidRPr="00354FFB" w:rsidRDefault="00354FFB" w:rsidP="00354FFB">
            <w:pPr>
              <w:rPr>
                <w:rFonts w:ascii="Times New Roman" w:eastAsia="Calibri" w:hAnsi="Times New Roman" w:cs="Times New Roman"/>
              </w:rPr>
            </w:pPr>
          </w:p>
        </w:tc>
        <w:tc>
          <w:tcPr>
            <w:tcW w:w="1224" w:type="dxa"/>
            <w:vMerge/>
          </w:tcPr>
          <w:p w14:paraId="352C19C7" w14:textId="77777777" w:rsidR="00354FFB" w:rsidRPr="00354FFB" w:rsidRDefault="00354FFB" w:rsidP="00354FFB">
            <w:pPr>
              <w:rPr>
                <w:rFonts w:ascii="Times New Roman" w:eastAsia="Calibri" w:hAnsi="Times New Roman" w:cs="Times New Roman"/>
              </w:rPr>
            </w:pPr>
          </w:p>
        </w:tc>
        <w:tc>
          <w:tcPr>
            <w:tcW w:w="4080" w:type="dxa"/>
            <w:vMerge/>
          </w:tcPr>
          <w:p w14:paraId="77E5C2A1" w14:textId="77777777" w:rsidR="00354FFB" w:rsidRPr="00354FFB" w:rsidRDefault="00354FFB" w:rsidP="00354FFB">
            <w:pPr>
              <w:rPr>
                <w:rFonts w:ascii="Times New Roman" w:eastAsia="Calibri" w:hAnsi="Times New Roman" w:cs="Times New Roman"/>
              </w:rPr>
            </w:pPr>
          </w:p>
        </w:tc>
        <w:tc>
          <w:tcPr>
            <w:tcW w:w="6800" w:type="dxa"/>
          </w:tcPr>
          <w:p w14:paraId="4468847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150000 кв.м.</w:t>
            </w:r>
          </w:p>
        </w:tc>
      </w:tr>
      <w:tr w:rsidR="00354FFB" w:rsidRPr="00354FFB" w14:paraId="5DFD0DCF" w14:textId="77777777" w:rsidTr="00A52685">
        <w:tc>
          <w:tcPr>
            <w:tcW w:w="272" w:type="dxa"/>
            <w:vMerge/>
          </w:tcPr>
          <w:p w14:paraId="358E9510" w14:textId="77777777" w:rsidR="00354FFB" w:rsidRPr="00354FFB" w:rsidRDefault="00354FFB" w:rsidP="00354FFB">
            <w:pPr>
              <w:rPr>
                <w:rFonts w:ascii="Times New Roman" w:eastAsia="Calibri" w:hAnsi="Times New Roman" w:cs="Times New Roman"/>
              </w:rPr>
            </w:pPr>
          </w:p>
        </w:tc>
        <w:tc>
          <w:tcPr>
            <w:tcW w:w="1903" w:type="dxa"/>
            <w:vMerge/>
          </w:tcPr>
          <w:p w14:paraId="39F950C4" w14:textId="77777777" w:rsidR="00354FFB" w:rsidRPr="00354FFB" w:rsidRDefault="00354FFB" w:rsidP="00354FFB">
            <w:pPr>
              <w:rPr>
                <w:rFonts w:ascii="Times New Roman" w:eastAsia="Calibri" w:hAnsi="Times New Roman" w:cs="Times New Roman"/>
              </w:rPr>
            </w:pPr>
          </w:p>
        </w:tc>
        <w:tc>
          <w:tcPr>
            <w:tcW w:w="1224" w:type="dxa"/>
            <w:vMerge/>
          </w:tcPr>
          <w:p w14:paraId="2C9C53C2" w14:textId="77777777" w:rsidR="00354FFB" w:rsidRPr="00354FFB" w:rsidRDefault="00354FFB" w:rsidP="00354FFB">
            <w:pPr>
              <w:rPr>
                <w:rFonts w:ascii="Times New Roman" w:eastAsia="Calibri" w:hAnsi="Times New Roman" w:cs="Times New Roman"/>
              </w:rPr>
            </w:pPr>
          </w:p>
        </w:tc>
        <w:tc>
          <w:tcPr>
            <w:tcW w:w="4080" w:type="dxa"/>
            <w:vMerge/>
          </w:tcPr>
          <w:p w14:paraId="04460A2E" w14:textId="77777777" w:rsidR="00354FFB" w:rsidRPr="00354FFB" w:rsidRDefault="00354FFB" w:rsidP="00354FFB">
            <w:pPr>
              <w:rPr>
                <w:rFonts w:ascii="Times New Roman" w:eastAsia="Calibri" w:hAnsi="Times New Roman" w:cs="Times New Roman"/>
              </w:rPr>
            </w:pPr>
          </w:p>
        </w:tc>
        <w:tc>
          <w:tcPr>
            <w:tcW w:w="6800" w:type="dxa"/>
          </w:tcPr>
          <w:p w14:paraId="0E012BE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284F9EFA" w14:textId="77777777" w:rsidTr="00A52685">
        <w:tc>
          <w:tcPr>
            <w:tcW w:w="272" w:type="dxa"/>
            <w:vMerge w:val="restart"/>
          </w:tcPr>
          <w:p w14:paraId="5007AB72"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1903" w:type="dxa"/>
            <w:vMerge w:val="restart"/>
          </w:tcPr>
          <w:p w14:paraId="514907C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Оборудованные площадки для занятий спортом</w:t>
            </w:r>
          </w:p>
        </w:tc>
        <w:tc>
          <w:tcPr>
            <w:tcW w:w="1224" w:type="dxa"/>
            <w:vMerge w:val="restart"/>
          </w:tcPr>
          <w:p w14:paraId="79BD706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5.1.4</w:t>
            </w:r>
          </w:p>
        </w:tc>
        <w:tc>
          <w:tcPr>
            <w:tcW w:w="4080" w:type="dxa"/>
            <w:vMerge w:val="restart"/>
          </w:tcPr>
          <w:p w14:paraId="738E284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6800" w:type="dxa"/>
          </w:tcPr>
          <w:p w14:paraId="2FAD598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300 кв.м.</w:t>
            </w:r>
          </w:p>
        </w:tc>
      </w:tr>
      <w:tr w:rsidR="00354FFB" w:rsidRPr="00354FFB" w14:paraId="14A13CEB" w14:textId="77777777" w:rsidTr="00A52685">
        <w:tc>
          <w:tcPr>
            <w:tcW w:w="272" w:type="dxa"/>
            <w:vMerge/>
          </w:tcPr>
          <w:p w14:paraId="1192B2FE" w14:textId="77777777" w:rsidR="00354FFB" w:rsidRPr="00354FFB" w:rsidRDefault="00354FFB" w:rsidP="00354FFB">
            <w:pPr>
              <w:rPr>
                <w:rFonts w:ascii="Times New Roman" w:eastAsia="Calibri" w:hAnsi="Times New Roman" w:cs="Times New Roman"/>
              </w:rPr>
            </w:pPr>
          </w:p>
        </w:tc>
        <w:tc>
          <w:tcPr>
            <w:tcW w:w="1903" w:type="dxa"/>
            <w:vMerge/>
          </w:tcPr>
          <w:p w14:paraId="43E96967" w14:textId="77777777" w:rsidR="00354FFB" w:rsidRPr="00354FFB" w:rsidRDefault="00354FFB" w:rsidP="00354FFB">
            <w:pPr>
              <w:rPr>
                <w:rFonts w:ascii="Times New Roman" w:eastAsia="Calibri" w:hAnsi="Times New Roman" w:cs="Times New Roman"/>
              </w:rPr>
            </w:pPr>
          </w:p>
        </w:tc>
        <w:tc>
          <w:tcPr>
            <w:tcW w:w="1224" w:type="dxa"/>
            <w:vMerge/>
          </w:tcPr>
          <w:p w14:paraId="6C7D77EC" w14:textId="77777777" w:rsidR="00354FFB" w:rsidRPr="00354FFB" w:rsidRDefault="00354FFB" w:rsidP="00354FFB">
            <w:pPr>
              <w:rPr>
                <w:rFonts w:ascii="Times New Roman" w:eastAsia="Calibri" w:hAnsi="Times New Roman" w:cs="Times New Roman"/>
              </w:rPr>
            </w:pPr>
          </w:p>
        </w:tc>
        <w:tc>
          <w:tcPr>
            <w:tcW w:w="4080" w:type="dxa"/>
            <w:vMerge/>
          </w:tcPr>
          <w:p w14:paraId="246E7AF8" w14:textId="77777777" w:rsidR="00354FFB" w:rsidRPr="00354FFB" w:rsidRDefault="00354FFB" w:rsidP="00354FFB">
            <w:pPr>
              <w:rPr>
                <w:rFonts w:ascii="Times New Roman" w:eastAsia="Calibri" w:hAnsi="Times New Roman" w:cs="Times New Roman"/>
              </w:rPr>
            </w:pPr>
          </w:p>
        </w:tc>
        <w:tc>
          <w:tcPr>
            <w:tcW w:w="6800" w:type="dxa"/>
          </w:tcPr>
          <w:p w14:paraId="3D7034A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150000 кв.м.</w:t>
            </w:r>
          </w:p>
        </w:tc>
      </w:tr>
      <w:tr w:rsidR="00354FFB" w:rsidRPr="00354FFB" w14:paraId="1DFC1128" w14:textId="77777777" w:rsidTr="00A52685">
        <w:tc>
          <w:tcPr>
            <w:tcW w:w="272" w:type="dxa"/>
            <w:vMerge/>
          </w:tcPr>
          <w:p w14:paraId="08AAD113" w14:textId="77777777" w:rsidR="00354FFB" w:rsidRPr="00354FFB" w:rsidRDefault="00354FFB" w:rsidP="00354FFB">
            <w:pPr>
              <w:rPr>
                <w:rFonts w:ascii="Times New Roman" w:eastAsia="Calibri" w:hAnsi="Times New Roman" w:cs="Times New Roman"/>
              </w:rPr>
            </w:pPr>
          </w:p>
        </w:tc>
        <w:tc>
          <w:tcPr>
            <w:tcW w:w="1903" w:type="dxa"/>
            <w:vMerge/>
          </w:tcPr>
          <w:p w14:paraId="1C23873E" w14:textId="77777777" w:rsidR="00354FFB" w:rsidRPr="00354FFB" w:rsidRDefault="00354FFB" w:rsidP="00354FFB">
            <w:pPr>
              <w:rPr>
                <w:rFonts w:ascii="Times New Roman" w:eastAsia="Calibri" w:hAnsi="Times New Roman" w:cs="Times New Roman"/>
              </w:rPr>
            </w:pPr>
          </w:p>
        </w:tc>
        <w:tc>
          <w:tcPr>
            <w:tcW w:w="1224" w:type="dxa"/>
            <w:vMerge/>
          </w:tcPr>
          <w:p w14:paraId="1A0817FD" w14:textId="77777777" w:rsidR="00354FFB" w:rsidRPr="00354FFB" w:rsidRDefault="00354FFB" w:rsidP="00354FFB">
            <w:pPr>
              <w:rPr>
                <w:rFonts w:ascii="Times New Roman" w:eastAsia="Calibri" w:hAnsi="Times New Roman" w:cs="Times New Roman"/>
              </w:rPr>
            </w:pPr>
          </w:p>
        </w:tc>
        <w:tc>
          <w:tcPr>
            <w:tcW w:w="4080" w:type="dxa"/>
            <w:vMerge/>
          </w:tcPr>
          <w:p w14:paraId="438CFCCF" w14:textId="77777777" w:rsidR="00354FFB" w:rsidRPr="00354FFB" w:rsidRDefault="00354FFB" w:rsidP="00354FFB">
            <w:pPr>
              <w:rPr>
                <w:rFonts w:ascii="Times New Roman" w:eastAsia="Calibri" w:hAnsi="Times New Roman" w:cs="Times New Roman"/>
              </w:rPr>
            </w:pPr>
          </w:p>
        </w:tc>
        <w:tc>
          <w:tcPr>
            <w:tcW w:w="6800" w:type="dxa"/>
          </w:tcPr>
          <w:p w14:paraId="12CB580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501A78C2" w14:textId="77777777" w:rsidTr="00A52685">
        <w:tc>
          <w:tcPr>
            <w:tcW w:w="272" w:type="dxa"/>
            <w:vMerge/>
          </w:tcPr>
          <w:p w14:paraId="6A2AE97F" w14:textId="77777777" w:rsidR="00354FFB" w:rsidRPr="00354FFB" w:rsidRDefault="00354FFB" w:rsidP="00354FFB">
            <w:pPr>
              <w:rPr>
                <w:rFonts w:ascii="Times New Roman" w:eastAsia="Calibri" w:hAnsi="Times New Roman" w:cs="Times New Roman"/>
              </w:rPr>
            </w:pPr>
          </w:p>
        </w:tc>
        <w:tc>
          <w:tcPr>
            <w:tcW w:w="1903" w:type="dxa"/>
            <w:vMerge/>
          </w:tcPr>
          <w:p w14:paraId="0B4C8F4C" w14:textId="77777777" w:rsidR="00354FFB" w:rsidRPr="00354FFB" w:rsidRDefault="00354FFB" w:rsidP="00354FFB">
            <w:pPr>
              <w:rPr>
                <w:rFonts w:ascii="Times New Roman" w:eastAsia="Calibri" w:hAnsi="Times New Roman" w:cs="Times New Roman"/>
              </w:rPr>
            </w:pPr>
          </w:p>
        </w:tc>
        <w:tc>
          <w:tcPr>
            <w:tcW w:w="1224" w:type="dxa"/>
            <w:vMerge/>
          </w:tcPr>
          <w:p w14:paraId="13220824" w14:textId="77777777" w:rsidR="00354FFB" w:rsidRPr="00354FFB" w:rsidRDefault="00354FFB" w:rsidP="00354FFB">
            <w:pPr>
              <w:rPr>
                <w:rFonts w:ascii="Times New Roman" w:eastAsia="Calibri" w:hAnsi="Times New Roman" w:cs="Times New Roman"/>
              </w:rPr>
            </w:pPr>
          </w:p>
        </w:tc>
        <w:tc>
          <w:tcPr>
            <w:tcW w:w="4080" w:type="dxa"/>
            <w:vMerge/>
          </w:tcPr>
          <w:p w14:paraId="1B9F0307" w14:textId="77777777" w:rsidR="00354FFB" w:rsidRPr="00354FFB" w:rsidRDefault="00354FFB" w:rsidP="00354FFB">
            <w:pPr>
              <w:rPr>
                <w:rFonts w:ascii="Times New Roman" w:eastAsia="Calibri" w:hAnsi="Times New Roman" w:cs="Times New Roman"/>
              </w:rPr>
            </w:pPr>
          </w:p>
        </w:tc>
        <w:tc>
          <w:tcPr>
            <w:tcW w:w="6800" w:type="dxa"/>
          </w:tcPr>
          <w:p w14:paraId="3E43F4F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354FFB">
              <w:rPr>
                <w:rFonts w:ascii="Times New Roman" w:eastAsia="Tahoma" w:hAnsi="Times New Roman" w:cs="Times New Roman"/>
                <w:color w:val="000000"/>
                <w:sz w:val="20"/>
                <w:szCs w:val="20"/>
              </w:rPr>
              <w:lastRenderedPageBreak/>
              <w:t>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7CDF4CCC" w14:textId="77777777" w:rsidTr="00A52685">
        <w:tc>
          <w:tcPr>
            <w:tcW w:w="272" w:type="dxa"/>
            <w:vMerge/>
          </w:tcPr>
          <w:p w14:paraId="22978511" w14:textId="77777777" w:rsidR="00354FFB" w:rsidRPr="00354FFB" w:rsidRDefault="00354FFB" w:rsidP="00354FFB">
            <w:pPr>
              <w:rPr>
                <w:rFonts w:ascii="Times New Roman" w:eastAsia="Calibri" w:hAnsi="Times New Roman" w:cs="Times New Roman"/>
              </w:rPr>
            </w:pPr>
          </w:p>
        </w:tc>
        <w:tc>
          <w:tcPr>
            <w:tcW w:w="1903" w:type="dxa"/>
            <w:vMerge/>
          </w:tcPr>
          <w:p w14:paraId="29D8A7CE" w14:textId="77777777" w:rsidR="00354FFB" w:rsidRPr="00354FFB" w:rsidRDefault="00354FFB" w:rsidP="00354FFB">
            <w:pPr>
              <w:rPr>
                <w:rFonts w:ascii="Times New Roman" w:eastAsia="Calibri" w:hAnsi="Times New Roman" w:cs="Times New Roman"/>
              </w:rPr>
            </w:pPr>
          </w:p>
        </w:tc>
        <w:tc>
          <w:tcPr>
            <w:tcW w:w="1224" w:type="dxa"/>
            <w:vMerge/>
          </w:tcPr>
          <w:p w14:paraId="77AA6060" w14:textId="77777777" w:rsidR="00354FFB" w:rsidRPr="00354FFB" w:rsidRDefault="00354FFB" w:rsidP="00354FFB">
            <w:pPr>
              <w:rPr>
                <w:rFonts w:ascii="Times New Roman" w:eastAsia="Calibri" w:hAnsi="Times New Roman" w:cs="Times New Roman"/>
              </w:rPr>
            </w:pPr>
          </w:p>
        </w:tc>
        <w:tc>
          <w:tcPr>
            <w:tcW w:w="4080" w:type="dxa"/>
            <w:vMerge/>
          </w:tcPr>
          <w:p w14:paraId="5E403B35" w14:textId="77777777" w:rsidR="00354FFB" w:rsidRPr="00354FFB" w:rsidRDefault="00354FFB" w:rsidP="00354FFB">
            <w:pPr>
              <w:rPr>
                <w:rFonts w:ascii="Times New Roman" w:eastAsia="Calibri" w:hAnsi="Times New Roman" w:cs="Times New Roman"/>
              </w:rPr>
            </w:pPr>
          </w:p>
        </w:tc>
        <w:tc>
          <w:tcPr>
            <w:tcW w:w="6800" w:type="dxa"/>
          </w:tcPr>
          <w:p w14:paraId="612C55A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не подлежит установлению.</w:t>
            </w:r>
          </w:p>
        </w:tc>
      </w:tr>
      <w:tr w:rsidR="00354FFB" w:rsidRPr="00354FFB" w14:paraId="49A7C472" w14:textId="77777777" w:rsidTr="00A52685">
        <w:tc>
          <w:tcPr>
            <w:tcW w:w="272" w:type="dxa"/>
            <w:vMerge/>
          </w:tcPr>
          <w:p w14:paraId="1D92197C" w14:textId="77777777" w:rsidR="00354FFB" w:rsidRPr="00354FFB" w:rsidRDefault="00354FFB" w:rsidP="00354FFB">
            <w:pPr>
              <w:rPr>
                <w:rFonts w:ascii="Times New Roman" w:eastAsia="Calibri" w:hAnsi="Times New Roman" w:cs="Times New Roman"/>
              </w:rPr>
            </w:pPr>
          </w:p>
        </w:tc>
        <w:tc>
          <w:tcPr>
            <w:tcW w:w="1903" w:type="dxa"/>
            <w:vMerge/>
          </w:tcPr>
          <w:p w14:paraId="08E868C4" w14:textId="77777777" w:rsidR="00354FFB" w:rsidRPr="00354FFB" w:rsidRDefault="00354FFB" w:rsidP="00354FFB">
            <w:pPr>
              <w:rPr>
                <w:rFonts w:ascii="Times New Roman" w:eastAsia="Calibri" w:hAnsi="Times New Roman" w:cs="Times New Roman"/>
              </w:rPr>
            </w:pPr>
          </w:p>
        </w:tc>
        <w:tc>
          <w:tcPr>
            <w:tcW w:w="1224" w:type="dxa"/>
            <w:vMerge/>
          </w:tcPr>
          <w:p w14:paraId="5707DBF4" w14:textId="77777777" w:rsidR="00354FFB" w:rsidRPr="00354FFB" w:rsidRDefault="00354FFB" w:rsidP="00354FFB">
            <w:pPr>
              <w:rPr>
                <w:rFonts w:ascii="Times New Roman" w:eastAsia="Calibri" w:hAnsi="Times New Roman" w:cs="Times New Roman"/>
              </w:rPr>
            </w:pPr>
          </w:p>
        </w:tc>
        <w:tc>
          <w:tcPr>
            <w:tcW w:w="4080" w:type="dxa"/>
            <w:vMerge/>
          </w:tcPr>
          <w:p w14:paraId="638DF4AF" w14:textId="77777777" w:rsidR="00354FFB" w:rsidRPr="00354FFB" w:rsidRDefault="00354FFB" w:rsidP="00354FFB">
            <w:pPr>
              <w:rPr>
                <w:rFonts w:ascii="Times New Roman" w:eastAsia="Calibri" w:hAnsi="Times New Roman" w:cs="Times New Roman"/>
              </w:rPr>
            </w:pPr>
          </w:p>
        </w:tc>
        <w:tc>
          <w:tcPr>
            <w:tcW w:w="6800" w:type="dxa"/>
          </w:tcPr>
          <w:p w14:paraId="57F0BDA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tc>
      </w:tr>
      <w:tr w:rsidR="00354FFB" w:rsidRPr="00354FFB" w14:paraId="5E60DF96" w14:textId="77777777" w:rsidTr="00A52685">
        <w:tc>
          <w:tcPr>
            <w:tcW w:w="272" w:type="dxa"/>
            <w:vMerge w:val="restart"/>
          </w:tcPr>
          <w:p w14:paraId="4428260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c>
          <w:tcPr>
            <w:tcW w:w="1903" w:type="dxa"/>
            <w:vMerge w:val="restart"/>
          </w:tcPr>
          <w:p w14:paraId="5347A18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Спортивные базы</w:t>
            </w:r>
          </w:p>
        </w:tc>
        <w:tc>
          <w:tcPr>
            <w:tcW w:w="1224" w:type="dxa"/>
            <w:vMerge w:val="restart"/>
          </w:tcPr>
          <w:p w14:paraId="7E0B85D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5.1.7</w:t>
            </w:r>
          </w:p>
        </w:tc>
        <w:tc>
          <w:tcPr>
            <w:tcW w:w="4080" w:type="dxa"/>
            <w:vMerge w:val="restart"/>
          </w:tcPr>
          <w:p w14:paraId="1B1B4B6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спортивных баз и лагерей, в которых осуществляется спортивная подготовка длительно проживающих в них лиц</w:t>
            </w:r>
          </w:p>
        </w:tc>
        <w:tc>
          <w:tcPr>
            <w:tcW w:w="6800" w:type="dxa"/>
          </w:tcPr>
          <w:p w14:paraId="01275E7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300 кв.м.</w:t>
            </w:r>
          </w:p>
        </w:tc>
      </w:tr>
      <w:tr w:rsidR="00354FFB" w:rsidRPr="00354FFB" w14:paraId="681A13DD" w14:textId="77777777" w:rsidTr="00A52685">
        <w:tc>
          <w:tcPr>
            <w:tcW w:w="272" w:type="dxa"/>
            <w:vMerge/>
          </w:tcPr>
          <w:p w14:paraId="456E7933" w14:textId="77777777" w:rsidR="00354FFB" w:rsidRPr="00354FFB" w:rsidRDefault="00354FFB" w:rsidP="00354FFB">
            <w:pPr>
              <w:rPr>
                <w:rFonts w:ascii="Times New Roman" w:eastAsia="Calibri" w:hAnsi="Times New Roman" w:cs="Times New Roman"/>
              </w:rPr>
            </w:pPr>
          </w:p>
        </w:tc>
        <w:tc>
          <w:tcPr>
            <w:tcW w:w="1903" w:type="dxa"/>
            <w:vMerge/>
          </w:tcPr>
          <w:p w14:paraId="3A2C7A8F" w14:textId="77777777" w:rsidR="00354FFB" w:rsidRPr="00354FFB" w:rsidRDefault="00354FFB" w:rsidP="00354FFB">
            <w:pPr>
              <w:rPr>
                <w:rFonts w:ascii="Times New Roman" w:eastAsia="Calibri" w:hAnsi="Times New Roman" w:cs="Times New Roman"/>
              </w:rPr>
            </w:pPr>
          </w:p>
        </w:tc>
        <w:tc>
          <w:tcPr>
            <w:tcW w:w="1224" w:type="dxa"/>
            <w:vMerge/>
          </w:tcPr>
          <w:p w14:paraId="5766A267" w14:textId="77777777" w:rsidR="00354FFB" w:rsidRPr="00354FFB" w:rsidRDefault="00354FFB" w:rsidP="00354FFB">
            <w:pPr>
              <w:rPr>
                <w:rFonts w:ascii="Times New Roman" w:eastAsia="Calibri" w:hAnsi="Times New Roman" w:cs="Times New Roman"/>
              </w:rPr>
            </w:pPr>
          </w:p>
        </w:tc>
        <w:tc>
          <w:tcPr>
            <w:tcW w:w="4080" w:type="dxa"/>
            <w:vMerge/>
          </w:tcPr>
          <w:p w14:paraId="17713D2F" w14:textId="77777777" w:rsidR="00354FFB" w:rsidRPr="00354FFB" w:rsidRDefault="00354FFB" w:rsidP="00354FFB">
            <w:pPr>
              <w:rPr>
                <w:rFonts w:ascii="Times New Roman" w:eastAsia="Calibri" w:hAnsi="Times New Roman" w:cs="Times New Roman"/>
              </w:rPr>
            </w:pPr>
          </w:p>
        </w:tc>
        <w:tc>
          <w:tcPr>
            <w:tcW w:w="6800" w:type="dxa"/>
          </w:tcPr>
          <w:p w14:paraId="6E44FFE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150000 кв.м.</w:t>
            </w:r>
          </w:p>
        </w:tc>
      </w:tr>
      <w:tr w:rsidR="00354FFB" w:rsidRPr="00354FFB" w14:paraId="061EE3C8" w14:textId="77777777" w:rsidTr="00A52685">
        <w:tc>
          <w:tcPr>
            <w:tcW w:w="272" w:type="dxa"/>
            <w:vMerge/>
          </w:tcPr>
          <w:p w14:paraId="4B78E21F" w14:textId="77777777" w:rsidR="00354FFB" w:rsidRPr="00354FFB" w:rsidRDefault="00354FFB" w:rsidP="00354FFB">
            <w:pPr>
              <w:rPr>
                <w:rFonts w:ascii="Times New Roman" w:eastAsia="Calibri" w:hAnsi="Times New Roman" w:cs="Times New Roman"/>
              </w:rPr>
            </w:pPr>
          </w:p>
        </w:tc>
        <w:tc>
          <w:tcPr>
            <w:tcW w:w="1903" w:type="dxa"/>
            <w:vMerge/>
          </w:tcPr>
          <w:p w14:paraId="77879B1F" w14:textId="77777777" w:rsidR="00354FFB" w:rsidRPr="00354FFB" w:rsidRDefault="00354FFB" w:rsidP="00354FFB">
            <w:pPr>
              <w:rPr>
                <w:rFonts w:ascii="Times New Roman" w:eastAsia="Calibri" w:hAnsi="Times New Roman" w:cs="Times New Roman"/>
              </w:rPr>
            </w:pPr>
          </w:p>
        </w:tc>
        <w:tc>
          <w:tcPr>
            <w:tcW w:w="1224" w:type="dxa"/>
            <w:vMerge/>
          </w:tcPr>
          <w:p w14:paraId="2856E8A1" w14:textId="77777777" w:rsidR="00354FFB" w:rsidRPr="00354FFB" w:rsidRDefault="00354FFB" w:rsidP="00354FFB">
            <w:pPr>
              <w:rPr>
                <w:rFonts w:ascii="Times New Roman" w:eastAsia="Calibri" w:hAnsi="Times New Roman" w:cs="Times New Roman"/>
              </w:rPr>
            </w:pPr>
          </w:p>
        </w:tc>
        <w:tc>
          <w:tcPr>
            <w:tcW w:w="4080" w:type="dxa"/>
            <w:vMerge/>
          </w:tcPr>
          <w:p w14:paraId="29271F6A" w14:textId="77777777" w:rsidR="00354FFB" w:rsidRPr="00354FFB" w:rsidRDefault="00354FFB" w:rsidP="00354FFB">
            <w:pPr>
              <w:rPr>
                <w:rFonts w:ascii="Times New Roman" w:eastAsia="Calibri" w:hAnsi="Times New Roman" w:cs="Times New Roman"/>
              </w:rPr>
            </w:pPr>
          </w:p>
        </w:tc>
        <w:tc>
          <w:tcPr>
            <w:tcW w:w="6800" w:type="dxa"/>
          </w:tcPr>
          <w:p w14:paraId="5CECDE7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51CC0D9D" w14:textId="77777777" w:rsidTr="00A52685">
        <w:tc>
          <w:tcPr>
            <w:tcW w:w="272" w:type="dxa"/>
            <w:vMerge/>
          </w:tcPr>
          <w:p w14:paraId="6A1528C0" w14:textId="77777777" w:rsidR="00354FFB" w:rsidRPr="00354FFB" w:rsidRDefault="00354FFB" w:rsidP="00354FFB">
            <w:pPr>
              <w:rPr>
                <w:rFonts w:ascii="Times New Roman" w:eastAsia="Calibri" w:hAnsi="Times New Roman" w:cs="Times New Roman"/>
              </w:rPr>
            </w:pPr>
          </w:p>
        </w:tc>
        <w:tc>
          <w:tcPr>
            <w:tcW w:w="1903" w:type="dxa"/>
            <w:vMerge/>
          </w:tcPr>
          <w:p w14:paraId="48C93753" w14:textId="77777777" w:rsidR="00354FFB" w:rsidRPr="00354FFB" w:rsidRDefault="00354FFB" w:rsidP="00354FFB">
            <w:pPr>
              <w:rPr>
                <w:rFonts w:ascii="Times New Roman" w:eastAsia="Calibri" w:hAnsi="Times New Roman" w:cs="Times New Roman"/>
              </w:rPr>
            </w:pPr>
          </w:p>
        </w:tc>
        <w:tc>
          <w:tcPr>
            <w:tcW w:w="1224" w:type="dxa"/>
            <w:vMerge/>
          </w:tcPr>
          <w:p w14:paraId="6A5C425E" w14:textId="77777777" w:rsidR="00354FFB" w:rsidRPr="00354FFB" w:rsidRDefault="00354FFB" w:rsidP="00354FFB">
            <w:pPr>
              <w:rPr>
                <w:rFonts w:ascii="Times New Roman" w:eastAsia="Calibri" w:hAnsi="Times New Roman" w:cs="Times New Roman"/>
              </w:rPr>
            </w:pPr>
          </w:p>
        </w:tc>
        <w:tc>
          <w:tcPr>
            <w:tcW w:w="4080" w:type="dxa"/>
            <w:vMerge/>
          </w:tcPr>
          <w:p w14:paraId="706AFA78" w14:textId="77777777" w:rsidR="00354FFB" w:rsidRPr="00354FFB" w:rsidRDefault="00354FFB" w:rsidP="00354FFB">
            <w:pPr>
              <w:rPr>
                <w:rFonts w:ascii="Times New Roman" w:eastAsia="Calibri" w:hAnsi="Times New Roman" w:cs="Times New Roman"/>
              </w:rPr>
            </w:pPr>
          </w:p>
        </w:tc>
        <w:tc>
          <w:tcPr>
            <w:tcW w:w="6800" w:type="dxa"/>
          </w:tcPr>
          <w:p w14:paraId="5317C42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38AC403E" w14:textId="77777777" w:rsidTr="00A52685">
        <w:tc>
          <w:tcPr>
            <w:tcW w:w="272" w:type="dxa"/>
            <w:vMerge/>
          </w:tcPr>
          <w:p w14:paraId="1C3321E5" w14:textId="77777777" w:rsidR="00354FFB" w:rsidRPr="00354FFB" w:rsidRDefault="00354FFB" w:rsidP="00354FFB">
            <w:pPr>
              <w:rPr>
                <w:rFonts w:ascii="Times New Roman" w:eastAsia="Calibri" w:hAnsi="Times New Roman" w:cs="Times New Roman"/>
              </w:rPr>
            </w:pPr>
          </w:p>
        </w:tc>
        <w:tc>
          <w:tcPr>
            <w:tcW w:w="1903" w:type="dxa"/>
            <w:vMerge/>
          </w:tcPr>
          <w:p w14:paraId="70A80A35" w14:textId="77777777" w:rsidR="00354FFB" w:rsidRPr="00354FFB" w:rsidRDefault="00354FFB" w:rsidP="00354FFB">
            <w:pPr>
              <w:rPr>
                <w:rFonts w:ascii="Times New Roman" w:eastAsia="Calibri" w:hAnsi="Times New Roman" w:cs="Times New Roman"/>
              </w:rPr>
            </w:pPr>
          </w:p>
        </w:tc>
        <w:tc>
          <w:tcPr>
            <w:tcW w:w="1224" w:type="dxa"/>
            <w:vMerge/>
          </w:tcPr>
          <w:p w14:paraId="799C800C" w14:textId="77777777" w:rsidR="00354FFB" w:rsidRPr="00354FFB" w:rsidRDefault="00354FFB" w:rsidP="00354FFB">
            <w:pPr>
              <w:rPr>
                <w:rFonts w:ascii="Times New Roman" w:eastAsia="Calibri" w:hAnsi="Times New Roman" w:cs="Times New Roman"/>
              </w:rPr>
            </w:pPr>
          </w:p>
        </w:tc>
        <w:tc>
          <w:tcPr>
            <w:tcW w:w="4080" w:type="dxa"/>
            <w:vMerge/>
          </w:tcPr>
          <w:p w14:paraId="03E942AD" w14:textId="77777777" w:rsidR="00354FFB" w:rsidRPr="00354FFB" w:rsidRDefault="00354FFB" w:rsidP="00354FFB">
            <w:pPr>
              <w:rPr>
                <w:rFonts w:ascii="Times New Roman" w:eastAsia="Calibri" w:hAnsi="Times New Roman" w:cs="Times New Roman"/>
              </w:rPr>
            </w:pPr>
          </w:p>
        </w:tc>
        <w:tc>
          <w:tcPr>
            <w:tcW w:w="6800" w:type="dxa"/>
          </w:tcPr>
          <w:p w14:paraId="26AF932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05969AAD" w14:textId="77777777" w:rsidTr="00A52685">
        <w:tc>
          <w:tcPr>
            <w:tcW w:w="272" w:type="dxa"/>
            <w:vMerge/>
          </w:tcPr>
          <w:p w14:paraId="4329498A" w14:textId="77777777" w:rsidR="00354FFB" w:rsidRPr="00354FFB" w:rsidRDefault="00354FFB" w:rsidP="00354FFB">
            <w:pPr>
              <w:rPr>
                <w:rFonts w:ascii="Times New Roman" w:eastAsia="Calibri" w:hAnsi="Times New Roman" w:cs="Times New Roman"/>
              </w:rPr>
            </w:pPr>
          </w:p>
        </w:tc>
        <w:tc>
          <w:tcPr>
            <w:tcW w:w="1903" w:type="dxa"/>
            <w:vMerge/>
          </w:tcPr>
          <w:p w14:paraId="21F703C2" w14:textId="77777777" w:rsidR="00354FFB" w:rsidRPr="00354FFB" w:rsidRDefault="00354FFB" w:rsidP="00354FFB">
            <w:pPr>
              <w:rPr>
                <w:rFonts w:ascii="Times New Roman" w:eastAsia="Calibri" w:hAnsi="Times New Roman" w:cs="Times New Roman"/>
              </w:rPr>
            </w:pPr>
          </w:p>
        </w:tc>
        <w:tc>
          <w:tcPr>
            <w:tcW w:w="1224" w:type="dxa"/>
            <w:vMerge/>
          </w:tcPr>
          <w:p w14:paraId="1C57EE0A" w14:textId="77777777" w:rsidR="00354FFB" w:rsidRPr="00354FFB" w:rsidRDefault="00354FFB" w:rsidP="00354FFB">
            <w:pPr>
              <w:rPr>
                <w:rFonts w:ascii="Times New Roman" w:eastAsia="Calibri" w:hAnsi="Times New Roman" w:cs="Times New Roman"/>
              </w:rPr>
            </w:pPr>
          </w:p>
        </w:tc>
        <w:tc>
          <w:tcPr>
            <w:tcW w:w="4080" w:type="dxa"/>
            <w:vMerge/>
          </w:tcPr>
          <w:p w14:paraId="7453B0D3" w14:textId="77777777" w:rsidR="00354FFB" w:rsidRPr="00354FFB" w:rsidRDefault="00354FFB" w:rsidP="00354FFB">
            <w:pPr>
              <w:rPr>
                <w:rFonts w:ascii="Times New Roman" w:eastAsia="Calibri" w:hAnsi="Times New Roman" w:cs="Times New Roman"/>
              </w:rPr>
            </w:pPr>
          </w:p>
        </w:tc>
        <w:tc>
          <w:tcPr>
            <w:tcW w:w="6800" w:type="dxa"/>
          </w:tcPr>
          <w:p w14:paraId="49B37B8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27D54492" w14:textId="77777777" w:rsidTr="00A52685">
        <w:tc>
          <w:tcPr>
            <w:tcW w:w="272" w:type="dxa"/>
            <w:vMerge/>
          </w:tcPr>
          <w:p w14:paraId="7DB88DE6" w14:textId="77777777" w:rsidR="00354FFB" w:rsidRPr="00354FFB" w:rsidRDefault="00354FFB" w:rsidP="00354FFB">
            <w:pPr>
              <w:rPr>
                <w:rFonts w:ascii="Times New Roman" w:eastAsia="Calibri" w:hAnsi="Times New Roman" w:cs="Times New Roman"/>
              </w:rPr>
            </w:pPr>
          </w:p>
        </w:tc>
        <w:tc>
          <w:tcPr>
            <w:tcW w:w="1903" w:type="dxa"/>
            <w:vMerge/>
          </w:tcPr>
          <w:p w14:paraId="2C28B375" w14:textId="77777777" w:rsidR="00354FFB" w:rsidRPr="00354FFB" w:rsidRDefault="00354FFB" w:rsidP="00354FFB">
            <w:pPr>
              <w:rPr>
                <w:rFonts w:ascii="Times New Roman" w:eastAsia="Calibri" w:hAnsi="Times New Roman" w:cs="Times New Roman"/>
              </w:rPr>
            </w:pPr>
          </w:p>
        </w:tc>
        <w:tc>
          <w:tcPr>
            <w:tcW w:w="1224" w:type="dxa"/>
            <w:vMerge/>
          </w:tcPr>
          <w:p w14:paraId="30794F92" w14:textId="77777777" w:rsidR="00354FFB" w:rsidRPr="00354FFB" w:rsidRDefault="00354FFB" w:rsidP="00354FFB">
            <w:pPr>
              <w:rPr>
                <w:rFonts w:ascii="Times New Roman" w:eastAsia="Calibri" w:hAnsi="Times New Roman" w:cs="Times New Roman"/>
              </w:rPr>
            </w:pPr>
          </w:p>
        </w:tc>
        <w:tc>
          <w:tcPr>
            <w:tcW w:w="4080" w:type="dxa"/>
            <w:vMerge/>
          </w:tcPr>
          <w:p w14:paraId="38EE5321" w14:textId="77777777" w:rsidR="00354FFB" w:rsidRPr="00354FFB" w:rsidRDefault="00354FFB" w:rsidP="00354FFB">
            <w:pPr>
              <w:rPr>
                <w:rFonts w:ascii="Times New Roman" w:eastAsia="Calibri" w:hAnsi="Times New Roman" w:cs="Times New Roman"/>
              </w:rPr>
            </w:pPr>
          </w:p>
        </w:tc>
        <w:tc>
          <w:tcPr>
            <w:tcW w:w="6800" w:type="dxa"/>
          </w:tcPr>
          <w:p w14:paraId="29F7F09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50%.</w:t>
            </w:r>
          </w:p>
        </w:tc>
      </w:tr>
      <w:tr w:rsidR="00354FFB" w:rsidRPr="00354FFB" w14:paraId="6160411A" w14:textId="77777777" w:rsidTr="00A52685">
        <w:tc>
          <w:tcPr>
            <w:tcW w:w="272" w:type="dxa"/>
            <w:vMerge/>
          </w:tcPr>
          <w:p w14:paraId="3BB4509C" w14:textId="77777777" w:rsidR="00354FFB" w:rsidRPr="00354FFB" w:rsidRDefault="00354FFB" w:rsidP="00354FFB">
            <w:pPr>
              <w:rPr>
                <w:rFonts w:ascii="Times New Roman" w:eastAsia="Calibri" w:hAnsi="Times New Roman" w:cs="Times New Roman"/>
              </w:rPr>
            </w:pPr>
          </w:p>
        </w:tc>
        <w:tc>
          <w:tcPr>
            <w:tcW w:w="1903" w:type="dxa"/>
            <w:vMerge/>
          </w:tcPr>
          <w:p w14:paraId="0F8533A9" w14:textId="77777777" w:rsidR="00354FFB" w:rsidRPr="00354FFB" w:rsidRDefault="00354FFB" w:rsidP="00354FFB">
            <w:pPr>
              <w:rPr>
                <w:rFonts w:ascii="Times New Roman" w:eastAsia="Calibri" w:hAnsi="Times New Roman" w:cs="Times New Roman"/>
              </w:rPr>
            </w:pPr>
          </w:p>
        </w:tc>
        <w:tc>
          <w:tcPr>
            <w:tcW w:w="1224" w:type="dxa"/>
            <w:vMerge/>
          </w:tcPr>
          <w:p w14:paraId="041B9CB6" w14:textId="77777777" w:rsidR="00354FFB" w:rsidRPr="00354FFB" w:rsidRDefault="00354FFB" w:rsidP="00354FFB">
            <w:pPr>
              <w:rPr>
                <w:rFonts w:ascii="Times New Roman" w:eastAsia="Calibri" w:hAnsi="Times New Roman" w:cs="Times New Roman"/>
              </w:rPr>
            </w:pPr>
          </w:p>
        </w:tc>
        <w:tc>
          <w:tcPr>
            <w:tcW w:w="4080" w:type="dxa"/>
            <w:vMerge/>
          </w:tcPr>
          <w:p w14:paraId="32579C14" w14:textId="77777777" w:rsidR="00354FFB" w:rsidRPr="00354FFB" w:rsidRDefault="00354FFB" w:rsidP="00354FFB">
            <w:pPr>
              <w:rPr>
                <w:rFonts w:ascii="Times New Roman" w:eastAsia="Calibri" w:hAnsi="Times New Roman" w:cs="Times New Roman"/>
              </w:rPr>
            </w:pPr>
          </w:p>
        </w:tc>
        <w:tc>
          <w:tcPr>
            <w:tcW w:w="6800" w:type="dxa"/>
          </w:tcPr>
          <w:p w14:paraId="660B7A5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5CEA9295" w14:textId="77777777" w:rsidTr="00A52685">
        <w:tc>
          <w:tcPr>
            <w:tcW w:w="272" w:type="dxa"/>
            <w:vMerge w:val="restart"/>
          </w:tcPr>
          <w:p w14:paraId="44AE6DD1"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6.</w:t>
            </w:r>
          </w:p>
        </w:tc>
        <w:tc>
          <w:tcPr>
            <w:tcW w:w="1903" w:type="dxa"/>
            <w:vMerge w:val="restart"/>
          </w:tcPr>
          <w:p w14:paraId="72B7CFE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10B0B19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9.3</w:t>
            </w:r>
          </w:p>
        </w:tc>
        <w:tc>
          <w:tcPr>
            <w:tcW w:w="4080" w:type="dxa"/>
            <w:vMerge w:val="restart"/>
          </w:tcPr>
          <w:p w14:paraId="659A608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w:t>
            </w:r>
            <w:r w:rsidRPr="00354FFB">
              <w:rPr>
                <w:rFonts w:ascii="Times New Roman" w:eastAsia="Tahoma" w:hAnsi="Times New Roman" w:cs="Times New Roman"/>
                <w:color w:val="000000"/>
                <w:sz w:val="20"/>
                <w:szCs w:val="20"/>
              </w:rPr>
              <w:lastRenderedPageBreak/>
              <w:t xml:space="preserve">ремеслом, а также хозяйственная деятельность, обеспечивающая познавательный туризм </w:t>
            </w:r>
          </w:p>
        </w:tc>
        <w:tc>
          <w:tcPr>
            <w:tcW w:w="6800" w:type="dxa"/>
          </w:tcPr>
          <w:p w14:paraId="6E76C18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Минимальный размер земельного участка (площадь) – 10 кв.м.</w:t>
            </w:r>
          </w:p>
        </w:tc>
      </w:tr>
      <w:tr w:rsidR="00354FFB" w:rsidRPr="00354FFB" w14:paraId="7BCF01EB" w14:textId="77777777" w:rsidTr="00A52685">
        <w:tc>
          <w:tcPr>
            <w:tcW w:w="272" w:type="dxa"/>
            <w:vMerge/>
          </w:tcPr>
          <w:p w14:paraId="2E064FCC" w14:textId="77777777" w:rsidR="00354FFB" w:rsidRPr="00354FFB" w:rsidRDefault="00354FFB" w:rsidP="00354FFB">
            <w:pPr>
              <w:rPr>
                <w:rFonts w:ascii="Times New Roman" w:eastAsia="Calibri" w:hAnsi="Times New Roman" w:cs="Times New Roman"/>
              </w:rPr>
            </w:pPr>
          </w:p>
        </w:tc>
        <w:tc>
          <w:tcPr>
            <w:tcW w:w="1903" w:type="dxa"/>
            <w:vMerge/>
          </w:tcPr>
          <w:p w14:paraId="43300DA4" w14:textId="77777777" w:rsidR="00354FFB" w:rsidRPr="00354FFB" w:rsidRDefault="00354FFB" w:rsidP="00354FFB">
            <w:pPr>
              <w:rPr>
                <w:rFonts w:ascii="Times New Roman" w:eastAsia="Calibri" w:hAnsi="Times New Roman" w:cs="Times New Roman"/>
              </w:rPr>
            </w:pPr>
          </w:p>
        </w:tc>
        <w:tc>
          <w:tcPr>
            <w:tcW w:w="1224" w:type="dxa"/>
            <w:vMerge/>
          </w:tcPr>
          <w:p w14:paraId="25881FD3" w14:textId="77777777" w:rsidR="00354FFB" w:rsidRPr="00354FFB" w:rsidRDefault="00354FFB" w:rsidP="00354FFB">
            <w:pPr>
              <w:rPr>
                <w:rFonts w:ascii="Times New Roman" w:eastAsia="Calibri" w:hAnsi="Times New Roman" w:cs="Times New Roman"/>
              </w:rPr>
            </w:pPr>
          </w:p>
        </w:tc>
        <w:tc>
          <w:tcPr>
            <w:tcW w:w="4080" w:type="dxa"/>
            <w:vMerge/>
          </w:tcPr>
          <w:p w14:paraId="7239B3EC" w14:textId="77777777" w:rsidR="00354FFB" w:rsidRPr="00354FFB" w:rsidRDefault="00354FFB" w:rsidP="00354FFB">
            <w:pPr>
              <w:rPr>
                <w:rFonts w:ascii="Times New Roman" w:eastAsia="Calibri" w:hAnsi="Times New Roman" w:cs="Times New Roman"/>
              </w:rPr>
            </w:pPr>
          </w:p>
        </w:tc>
        <w:tc>
          <w:tcPr>
            <w:tcW w:w="6800" w:type="dxa"/>
          </w:tcPr>
          <w:p w14:paraId="2AB84F8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2000 кв.м.</w:t>
            </w:r>
          </w:p>
        </w:tc>
      </w:tr>
      <w:tr w:rsidR="00354FFB" w:rsidRPr="00354FFB" w14:paraId="2654E906" w14:textId="77777777" w:rsidTr="00A52685">
        <w:tc>
          <w:tcPr>
            <w:tcW w:w="272" w:type="dxa"/>
            <w:vMerge/>
          </w:tcPr>
          <w:p w14:paraId="4F899074" w14:textId="77777777" w:rsidR="00354FFB" w:rsidRPr="00354FFB" w:rsidRDefault="00354FFB" w:rsidP="00354FFB">
            <w:pPr>
              <w:rPr>
                <w:rFonts w:ascii="Times New Roman" w:eastAsia="Calibri" w:hAnsi="Times New Roman" w:cs="Times New Roman"/>
              </w:rPr>
            </w:pPr>
          </w:p>
        </w:tc>
        <w:tc>
          <w:tcPr>
            <w:tcW w:w="1903" w:type="dxa"/>
            <w:vMerge/>
          </w:tcPr>
          <w:p w14:paraId="6B77842F" w14:textId="77777777" w:rsidR="00354FFB" w:rsidRPr="00354FFB" w:rsidRDefault="00354FFB" w:rsidP="00354FFB">
            <w:pPr>
              <w:rPr>
                <w:rFonts w:ascii="Times New Roman" w:eastAsia="Calibri" w:hAnsi="Times New Roman" w:cs="Times New Roman"/>
              </w:rPr>
            </w:pPr>
          </w:p>
        </w:tc>
        <w:tc>
          <w:tcPr>
            <w:tcW w:w="1224" w:type="dxa"/>
            <w:vMerge/>
          </w:tcPr>
          <w:p w14:paraId="6316FB4E" w14:textId="77777777" w:rsidR="00354FFB" w:rsidRPr="00354FFB" w:rsidRDefault="00354FFB" w:rsidP="00354FFB">
            <w:pPr>
              <w:rPr>
                <w:rFonts w:ascii="Times New Roman" w:eastAsia="Calibri" w:hAnsi="Times New Roman" w:cs="Times New Roman"/>
              </w:rPr>
            </w:pPr>
          </w:p>
        </w:tc>
        <w:tc>
          <w:tcPr>
            <w:tcW w:w="4080" w:type="dxa"/>
            <w:vMerge/>
          </w:tcPr>
          <w:p w14:paraId="03B3BF79" w14:textId="77777777" w:rsidR="00354FFB" w:rsidRPr="00354FFB" w:rsidRDefault="00354FFB" w:rsidP="00354FFB">
            <w:pPr>
              <w:rPr>
                <w:rFonts w:ascii="Times New Roman" w:eastAsia="Calibri" w:hAnsi="Times New Roman" w:cs="Times New Roman"/>
              </w:rPr>
            </w:pPr>
          </w:p>
        </w:tc>
        <w:tc>
          <w:tcPr>
            <w:tcW w:w="6800" w:type="dxa"/>
          </w:tcPr>
          <w:p w14:paraId="21C53A2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354FFB" w:rsidRPr="00354FFB" w14:paraId="387098BF" w14:textId="77777777" w:rsidTr="00A52685">
        <w:tc>
          <w:tcPr>
            <w:tcW w:w="272" w:type="dxa"/>
          </w:tcPr>
          <w:p w14:paraId="227C528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7.</w:t>
            </w:r>
          </w:p>
        </w:tc>
        <w:tc>
          <w:tcPr>
            <w:tcW w:w="1903" w:type="dxa"/>
          </w:tcPr>
          <w:p w14:paraId="1676426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Улично-дорожная сеть</w:t>
            </w:r>
          </w:p>
        </w:tc>
        <w:tc>
          <w:tcPr>
            <w:tcW w:w="1224" w:type="dxa"/>
          </w:tcPr>
          <w:p w14:paraId="51DF63C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12.0.1</w:t>
            </w:r>
          </w:p>
        </w:tc>
        <w:tc>
          <w:tcPr>
            <w:tcW w:w="4080" w:type="dxa"/>
          </w:tcPr>
          <w:p w14:paraId="0204BA9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0A77FEA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54FFB" w:rsidRPr="00354FFB" w14:paraId="07B9B3B3" w14:textId="77777777" w:rsidTr="00A52685">
        <w:tc>
          <w:tcPr>
            <w:tcW w:w="272" w:type="dxa"/>
          </w:tcPr>
          <w:p w14:paraId="52A0A69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8.</w:t>
            </w:r>
          </w:p>
        </w:tc>
        <w:tc>
          <w:tcPr>
            <w:tcW w:w="1903" w:type="dxa"/>
          </w:tcPr>
          <w:p w14:paraId="7823461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Благоустройство территории</w:t>
            </w:r>
          </w:p>
        </w:tc>
        <w:tc>
          <w:tcPr>
            <w:tcW w:w="1224" w:type="dxa"/>
          </w:tcPr>
          <w:p w14:paraId="7C44E7B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12.0.2</w:t>
            </w:r>
          </w:p>
        </w:tc>
        <w:tc>
          <w:tcPr>
            <w:tcW w:w="4080" w:type="dxa"/>
          </w:tcPr>
          <w:p w14:paraId="7A7B934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71CE0599" w14:textId="77777777" w:rsidR="00354FFB" w:rsidRPr="00354FFB" w:rsidRDefault="00354FFB" w:rsidP="00354FFB">
            <w:pPr>
              <w:rPr>
                <w:rFonts w:ascii="Times New Roman" w:eastAsia="Calibri" w:hAnsi="Times New Roman" w:cs="Times New Roman"/>
              </w:rPr>
            </w:pPr>
          </w:p>
        </w:tc>
      </w:tr>
    </w:tbl>
    <w:p w14:paraId="7A2F89E7" w14:textId="77777777" w:rsidR="00354FFB" w:rsidRPr="00354FFB" w:rsidRDefault="00354FFB" w:rsidP="00354FFB">
      <w:pPr>
        <w:spacing w:after="0" w:line="240" w:lineRule="auto"/>
        <w:rPr>
          <w:rFonts w:ascii="Times New Roman" w:eastAsia="Calibri" w:hAnsi="Times New Roman" w:cs="Times New Roman"/>
          <w:lang w:val=""/>
        </w:rPr>
      </w:pPr>
    </w:p>
    <w:p w14:paraId="0CCA65BF"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91" w:name="_Toc207795740"/>
      <w:r w:rsidRPr="00354FFB">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291"/>
    </w:p>
    <w:p w14:paraId="4BAE098E" w14:textId="77777777" w:rsidR="00354FFB" w:rsidRPr="00354FFB" w:rsidRDefault="00354FFB" w:rsidP="00354FFB">
      <w:pPr>
        <w:spacing w:after="0" w:line="240" w:lineRule="auto"/>
        <w:rPr>
          <w:rFonts w:ascii="Times New Roman" w:eastAsia="Calibri" w:hAnsi="Times New Roman" w:cs="Times New Roman"/>
          <w:lang w:val=""/>
        </w:rPr>
      </w:pPr>
    </w:p>
    <w:p w14:paraId="6EB17D20"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92" w:name="_Toc207795741"/>
      <w:r w:rsidRPr="00354FFB">
        <w:rPr>
          <w:rFonts w:ascii="Times New Roman" w:eastAsia="Tahoma" w:hAnsi="Times New Roman" w:cs="Times New Roman"/>
          <w:b/>
          <w:bCs/>
          <w:color w:val="000000"/>
          <w:lang w:val=""/>
        </w:rPr>
        <w:lastRenderedPageBreak/>
        <w:t>Условно разрешенные виды использования земельных участков и объектов капитального строительства</w:t>
      </w:r>
      <w:bookmarkEnd w:id="292"/>
    </w:p>
    <w:tbl>
      <w:tblPr>
        <w:tblStyle w:val="157"/>
        <w:tblW w:w="5000" w:type="auto"/>
        <w:tblLook w:val="04A0" w:firstRow="1" w:lastRow="0" w:firstColumn="1" w:lastColumn="0" w:noHBand="0" w:noVBand="1"/>
      </w:tblPr>
      <w:tblGrid>
        <w:gridCol w:w="486"/>
        <w:gridCol w:w="1895"/>
        <w:gridCol w:w="1479"/>
        <w:gridCol w:w="4025"/>
        <w:gridCol w:w="6675"/>
      </w:tblGrid>
      <w:tr w:rsidR="00354FFB" w:rsidRPr="00354FFB" w14:paraId="652FDF0F" w14:textId="77777777" w:rsidTr="00A52685">
        <w:trPr>
          <w:tblHeader/>
        </w:trPr>
        <w:tc>
          <w:tcPr>
            <w:tcW w:w="272" w:type="dxa"/>
          </w:tcPr>
          <w:p w14:paraId="2A1A2E1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4966C66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06D6310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62241B61"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1E3B54C6"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1BE584A6" w14:textId="77777777" w:rsidTr="00A52685">
        <w:trPr>
          <w:tblHeader/>
        </w:trPr>
        <w:tc>
          <w:tcPr>
            <w:tcW w:w="272" w:type="dxa"/>
          </w:tcPr>
          <w:p w14:paraId="788D25F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59F5E3D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4933C0F2"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617DE312"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357D1D9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2A2ACE73" w14:textId="77777777" w:rsidTr="00A52685">
        <w:tc>
          <w:tcPr>
            <w:tcW w:w="272" w:type="dxa"/>
            <w:vMerge w:val="restart"/>
          </w:tcPr>
          <w:p w14:paraId="4F1E96C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638ABB7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5C468B0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3.1.1</w:t>
            </w:r>
          </w:p>
        </w:tc>
        <w:tc>
          <w:tcPr>
            <w:tcW w:w="4080" w:type="dxa"/>
            <w:vMerge w:val="restart"/>
          </w:tcPr>
          <w:p w14:paraId="1950CB1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4B8AE2C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 кв.м.</w:t>
            </w:r>
          </w:p>
        </w:tc>
      </w:tr>
      <w:tr w:rsidR="00354FFB" w:rsidRPr="00354FFB" w14:paraId="70A552B5" w14:textId="77777777" w:rsidTr="00A52685">
        <w:tc>
          <w:tcPr>
            <w:tcW w:w="272" w:type="dxa"/>
            <w:vMerge/>
          </w:tcPr>
          <w:p w14:paraId="473EE9AB" w14:textId="77777777" w:rsidR="00354FFB" w:rsidRPr="00354FFB" w:rsidRDefault="00354FFB" w:rsidP="00354FFB">
            <w:pPr>
              <w:rPr>
                <w:rFonts w:ascii="Times New Roman" w:eastAsia="Calibri" w:hAnsi="Times New Roman" w:cs="Times New Roman"/>
              </w:rPr>
            </w:pPr>
          </w:p>
        </w:tc>
        <w:tc>
          <w:tcPr>
            <w:tcW w:w="1903" w:type="dxa"/>
            <w:vMerge/>
          </w:tcPr>
          <w:p w14:paraId="5397216F" w14:textId="77777777" w:rsidR="00354FFB" w:rsidRPr="00354FFB" w:rsidRDefault="00354FFB" w:rsidP="00354FFB">
            <w:pPr>
              <w:rPr>
                <w:rFonts w:ascii="Times New Roman" w:eastAsia="Calibri" w:hAnsi="Times New Roman" w:cs="Times New Roman"/>
              </w:rPr>
            </w:pPr>
          </w:p>
        </w:tc>
        <w:tc>
          <w:tcPr>
            <w:tcW w:w="1224" w:type="dxa"/>
            <w:vMerge/>
          </w:tcPr>
          <w:p w14:paraId="67EA70C5" w14:textId="77777777" w:rsidR="00354FFB" w:rsidRPr="00354FFB" w:rsidRDefault="00354FFB" w:rsidP="00354FFB">
            <w:pPr>
              <w:rPr>
                <w:rFonts w:ascii="Times New Roman" w:eastAsia="Calibri" w:hAnsi="Times New Roman" w:cs="Times New Roman"/>
              </w:rPr>
            </w:pPr>
          </w:p>
        </w:tc>
        <w:tc>
          <w:tcPr>
            <w:tcW w:w="4080" w:type="dxa"/>
            <w:vMerge/>
          </w:tcPr>
          <w:p w14:paraId="27F5206A" w14:textId="77777777" w:rsidR="00354FFB" w:rsidRPr="00354FFB" w:rsidRDefault="00354FFB" w:rsidP="00354FFB">
            <w:pPr>
              <w:rPr>
                <w:rFonts w:ascii="Times New Roman" w:eastAsia="Calibri" w:hAnsi="Times New Roman" w:cs="Times New Roman"/>
              </w:rPr>
            </w:pPr>
          </w:p>
        </w:tc>
        <w:tc>
          <w:tcPr>
            <w:tcW w:w="6800" w:type="dxa"/>
          </w:tcPr>
          <w:p w14:paraId="01E95D1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15000 кв.м для объектов инженерного обеспечения и объектов вспомогательного инженерного назначения от 1 кв. м.</w:t>
            </w:r>
          </w:p>
        </w:tc>
      </w:tr>
      <w:tr w:rsidR="00354FFB" w:rsidRPr="00354FFB" w14:paraId="54933F5E" w14:textId="77777777" w:rsidTr="00A52685">
        <w:tc>
          <w:tcPr>
            <w:tcW w:w="272" w:type="dxa"/>
            <w:vMerge/>
          </w:tcPr>
          <w:p w14:paraId="1162E6AA" w14:textId="77777777" w:rsidR="00354FFB" w:rsidRPr="00354FFB" w:rsidRDefault="00354FFB" w:rsidP="00354FFB">
            <w:pPr>
              <w:rPr>
                <w:rFonts w:ascii="Times New Roman" w:eastAsia="Calibri" w:hAnsi="Times New Roman" w:cs="Times New Roman"/>
              </w:rPr>
            </w:pPr>
          </w:p>
        </w:tc>
        <w:tc>
          <w:tcPr>
            <w:tcW w:w="1903" w:type="dxa"/>
            <w:vMerge/>
          </w:tcPr>
          <w:p w14:paraId="1A37CA5F" w14:textId="77777777" w:rsidR="00354FFB" w:rsidRPr="00354FFB" w:rsidRDefault="00354FFB" w:rsidP="00354FFB">
            <w:pPr>
              <w:rPr>
                <w:rFonts w:ascii="Times New Roman" w:eastAsia="Calibri" w:hAnsi="Times New Roman" w:cs="Times New Roman"/>
              </w:rPr>
            </w:pPr>
          </w:p>
        </w:tc>
        <w:tc>
          <w:tcPr>
            <w:tcW w:w="1224" w:type="dxa"/>
            <w:vMerge/>
          </w:tcPr>
          <w:p w14:paraId="695B6458" w14:textId="77777777" w:rsidR="00354FFB" w:rsidRPr="00354FFB" w:rsidRDefault="00354FFB" w:rsidP="00354FFB">
            <w:pPr>
              <w:rPr>
                <w:rFonts w:ascii="Times New Roman" w:eastAsia="Calibri" w:hAnsi="Times New Roman" w:cs="Times New Roman"/>
              </w:rPr>
            </w:pPr>
          </w:p>
        </w:tc>
        <w:tc>
          <w:tcPr>
            <w:tcW w:w="4080" w:type="dxa"/>
            <w:vMerge/>
          </w:tcPr>
          <w:p w14:paraId="722568E5" w14:textId="77777777" w:rsidR="00354FFB" w:rsidRPr="00354FFB" w:rsidRDefault="00354FFB" w:rsidP="00354FFB">
            <w:pPr>
              <w:rPr>
                <w:rFonts w:ascii="Times New Roman" w:eastAsia="Calibri" w:hAnsi="Times New Roman" w:cs="Times New Roman"/>
              </w:rPr>
            </w:pPr>
          </w:p>
        </w:tc>
        <w:tc>
          <w:tcPr>
            <w:tcW w:w="6800" w:type="dxa"/>
          </w:tcPr>
          <w:p w14:paraId="20360CB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354FFB" w:rsidRPr="00354FFB" w14:paraId="7886C5FE" w14:textId="77777777" w:rsidTr="00A52685">
        <w:tc>
          <w:tcPr>
            <w:tcW w:w="272" w:type="dxa"/>
            <w:vMerge/>
          </w:tcPr>
          <w:p w14:paraId="2FF2E665" w14:textId="77777777" w:rsidR="00354FFB" w:rsidRPr="00354FFB" w:rsidRDefault="00354FFB" w:rsidP="00354FFB">
            <w:pPr>
              <w:rPr>
                <w:rFonts w:ascii="Times New Roman" w:eastAsia="Calibri" w:hAnsi="Times New Roman" w:cs="Times New Roman"/>
              </w:rPr>
            </w:pPr>
          </w:p>
        </w:tc>
        <w:tc>
          <w:tcPr>
            <w:tcW w:w="1903" w:type="dxa"/>
            <w:vMerge/>
          </w:tcPr>
          <w:p w14:paraId="147D8417" w14:textId="77777777" w:rsidR="00354FFB" w:rsidRPr="00354FFB" w:rsidRDefault="00354FFB" w:rsidP="00354FFB">
            <w:pPr>
              <w:rPr>
                <w:rFonts w:ascii="Times New Roman" w:eastAsia="Calibri" w:hAnsi="Times New Roman" w:cs="Times New Roman"/>
              </w:rPr>
            </w:pPr>
          </w:p>
        </w:tc>
        <w:tc>
          <w:tcPr>
            <w:tcW w:w="1224" w:type="dxa"/>
            <w:vMerge/>
          </w:tcPr>
          <w:p w14:paraId="2E412034" w14:textId="77777777" w:rsidR="00354FFB" w:rsidRPr="00354FFB" w:rsidRDefault="00354FFB" w:rsidP="00354FFB">
            <w:pPr>
              <w:rPr>
                <w:rFonts w:ascii="Times New Roman" w:eastAsia="Calibri" w:hAnsi="Times New Roman" w:cs="Times New Roman"/>
              </w:rPr>
            </w:pPr>
          </w:p>
        </w:tc>
        <w:tc>
          <w:tcPr>
            <w:tcW w:w="4080" w:type="dxa"/>
            <w:vMerge/>
          </w:tcPr>
          <w:p w14:paraId="137D2710" w14:textId="77777777" w:rsidR="00354FFB" w:rsidRPr="00354FFB" w:rsidRDefault="00354FFB" w:rsidP="00354FFB">
            <w:pPr>
              <w:rPr>
                <w:rFonts w:ascii="Times New Roman" w:eastAsia="Calibri" w:hAnsi="Times New Roman" w:cs="Times New Roman"/>
              </w:rPr>
            </w:pPr>
          </w:p>
        </w:tc>
        <w:tc>
          <w:tcPr>
            <w:tcW w:w="6800" w:type="dxa"/>
          </w:tcPr>
          <w:p w14:paraId="43503ED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354FFB" w:rsidRPr="00354FFB" w14:paraId="3C204E17" w14:textId="77777777" w:rsidTr="00A52685">
        <w:tc>
          <w:tcPr>
            <w:tcW w:w="272" w:type="dxa"/>
            <w:vMerge/>
          </w:tcPr>
          <w:p w14:paraId="65669AF4" w14:textId="77777777" w:rsidR="00354FFB" w:rsidRPr="00354FFB" w:rsidRDefault="00354FFB" w:rsidP="00354FFB">
            <w:pPr>
              <w:rPr>
                <w:rFonts w:ascii="Times New Roman" w:eastAsia="Calibri" w:hAnsi="Times New Roman" w:cs="Times New Roman"/>
              </w:rPr>
            </w:pPr>
          </w:p>
        </w:tc>
        <w:tc>
          <w:tcPr>
            <w:tcW w:w="1903" w:type="dxa"/>
            <w:vMerge/>
          </w:tcPr>
          <w:p w14:paraId="2C53823F" w14:textId="77777777" w:rsidR="00354FFB" w:rsidRPr="00354FFB" w:rsidRDefault="00354FFB" w:rsidP="00354FFB">
            <w:pPr>
              <w:rPr>
                <w:rFonts w:ascii="Times New Roman" w:eastAsia="Calibri" w:hAnsi="Times New Roman" w:cs="Times New Roman"/>
              </w:rPr>
            </w:pPr>
          </w:p>
        </w:tc>
        <w:tc>
          <w:tcPr>
            <w:tcW w:w="1224" w:type="dxa"/>
            <w:vMerge/>
          </w:tcPr>
          <w:p w14:paraId="1AB86B2E" w14:textId="77777777" w:rsidR="00354FFB" w:rsidRPr="00354FFB" w:rsidRDefault="00354FFB" w:rsidP="00354FFB">
            <w:pPr>
              <w:rPr>
                <w:rFonts w:ascii="Times New Roman" w:eastAsia="Calibri" w:hAnsi="Times New Roman" w:cs="Times New Roman"/>
              </w:rPr>
            </w:pPr>
          </w:p>
        </w:tc>
        <w:tc>
          <w:tcPr>
            <w:tcW w:w="4080" w:type="dxa"/>
            <w:vMerge/>
          </w:tcPr>
          <w:p w14:paraId="2FF47158" w14:textId="77777777" w:rsidR="00354FFB" w:rsidRPr="00354FFB" w:rsidRDefault="00354FFB" w:rsidP="00354FFB">
            <w:pPr>
              <w:rPr>
                <w:rFonts w:ascii="Times New Roman" w:eastAsia="Calibri" w:hAnsi="Times New Roman" w:cs="Times New Roman"/>
              </w:rPr>
            </w:pPr>
          </w:p>
        </w:tc>
        <w:tc>
          <w:tcPr>
            <w:tcW w:w="6800" w:type="dxa"/>
          </w:tcPr>
          <w:p w14:paraId="4FAD083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w:t>
            </w:r>
          </w:p>
        </w:tc>
      </w:tr>
      <w:tr w:rsidR="00354FFB" w:rsidRPr="00354FFB" w14:paraId="2EBF1541" w14:textId="77777777" w:rsidTr="00A52685">
        <w:tc>
          <w:tcPr>
            <w:tcW w:w="272" w:type="dxa"/>
            <w:vMerge/>
          </w:tcPr>
          <w:p w14:paraId="3E609FB9" w14:textId="77777777" w:rsidR="00354FFB" w:rsidRPr="00354FFB" w:rsidRDefault="00354FFB" w:rsidP="00354FFB">
            <w:pPr>
              <w:rPr>
                <w:rFonts w:ascii="Times New Roman" w:eastAsia="Calibri" w:hAnsi="Times New Roman" w:cs="Times New Roman"/>
              </w:rPr>
            </w:pPr>
          </w:p>
        </w:tc>
        <w:tc>
          <w:tcPr>
            <w:tcW w:w="1903" w:type="dxa"/>
            <w:vMerge/>
          </w:tcPr>
          <w:p w14:paraId="1BDC4E1B" w14:textId="77777777" w:rsidR="00354FFB" w:rsidRPr="00354FFB" w:rsidRDefault="00354FFB" w:rsidP="00354FFB">
            <w:pPr>
              <w:rPr>
                <w:rFonts w:ascii="Times New Roman" w:eastAsia="Calibri" w:hAnsi="Times New Roman" w:cs="Times New Roman"/>
              </w:rPr>
            </w:pPr>
          </w:p>
        </w:tc>
        <w:tc>
          <w:tcPr>
            <w:tcW w:w="1224" w:type="dxa"/>
            <w:vMerge/>
          </w:tcPr>
          <w:p w14:paraId="6DAD29BD" w14:textId="77777777" w:rsidR="00354FFB" w:rsidRPr="00354FFB" w:rsidRDefault="00354FFB" w:rsidP="00354FFB">
            <w:pPr>
              <w:rPr>
                <w:rFonts w:ascii="Times New Roman" w:eastAsia="Calibri" w:hAnsi="Times New Roman" w:cs="Times New Roman"/>
              </w:rPr>
            </w:pPr>
          </w:p>
        </w:tc>
        <w:tc>
          <w:tcPr>
            <w:tcW w:w="4080" w:type="dxa"/>
            <w:vMerge/>
          </w:tcPr>
          <w:p w14:paraId="27271FE3" w14:textId="77777777" w:rsidR="00354FFB" w:rsidRPr="00354FFB" w:rsidRDefault="00354FFB" w:rsidP="00354FFB">
            <w:pPr>
              <w:rPr>
                <w:rFonts w:ascii="Times New Roman" w:eastAsia="Calibri" w:hAnsi="Times New Roman" w:cs="Times New Roman"/>
              </w:rPr>
            </w:pPr>
          </w:p>
        </w:tc>
        <w:tc>
          <w:tcPr>
            <w:tcW w:w="6800" w:type="dxa"/>
          </w:tcPr>
          <w:p w14:paraId="22FF146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2A9CCC1B" w14:textId="77777777" w:rsidTr="00A52685">
        <w:tc>
          <w:tcPr>
            <w:tcW w:w="272" w:type="dxa"/>
            <w:vMerge/>
          </w:tcPr>
          <w:p w14:paraId="739F23EB" w14:textId="77777777" w:rsidR="00354FFB" w:rsidRPr="00354FFB" w:rsidRDefault="00354FFB" w:rsidP="00354FFB">
            <w:pPr>
              <w:rPr>
                <w:rFonts w:ascii="Times New Roman" w:eastAsia="Calibri" w:hAnsi="Times New Roman" w:cs="Times New Roman"/>
              </w:rPr>
            </w:pPr>
          </w:p>
        </w:tc>
        <w:tc>
          <w:tcPr>
            <w:tcW w:w="1903" w:type="dxa"/>
            <w:vMerge/>
          </w:tcPr>
          <w:p w14:paraId="3B31EF40" w14:textId="77777777" w:rsidR="00354FFB" w:rsidRPr="00354FFB" w:rsidRDefault="00354FFB" w:rsidP="00354FFB">
            <w:pPr>
              <w:rPr>
                <w:rFonts w:ascii="Times New Roman" w:eastAsia="Calibri" w:hAnsi="Times New Roman" w:cs="Times New Roman"/>
              </w:rPr>
            </w:pPr>
          </w:p>
        </w:tc>
        <w:tc>
          <w:tcPr>
            <w:tcW w:w="1224" w:type="dxa"/>
            <w:vMerge/>
          </w:tcPr>
          <w:p w14:paraId="05B42DEA" w14:textId="77777777" w:rsidR="00354FFB" w:rsidRPr="00354FFB" w:rsidRDefault="00354FFB" w:rsidP="00354FFB">
            <w:pPr>
              <w:rPr>
                <w:rFonts w:ascii="Times New Roman" w:eastAsia="Calibri" w:hAnsi="Times New Roman" w:cs="Times New Roman"/>
              </w:rPr>
            </w:pPr>
          </w:p>
        </w:tc>
        <w:tc>
          <w:tcPr>
            <w:tcW w:w="4080" w:type="dxa"/>
            <w:vMerge/>
          </w:tcPr>
          <w:p w14:paraId="6C521E4E" w14:textId="77777777" w:rsidR="00354FFB" w:rsidRPr="00354FFB" w:rsidRDefault="00354FFB" w:rsidP="00354FFB">
            <w:pPr>
              <w:rPr>
                <w:rFonts w:ascii="Times New Roman" w:eastAsia="Calibri" w:hAnsi="Times New Roman" w:cs="Times New Roman"/>
              </w:rPr>
            </w:pPr>
          </w:p>
        </w:tc>
        <w:tc>
          <w:tcPr>
            <w:tcW w:w="6800" w:type="dxa"/>
          </w:tcPr>
          <w:p w14:paraId="25618E4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80%.</w:t>
            </w:r>
          </w:p>
        </w:tc>
      </w:tr>
    </w:tbl>
    <w:p w14:paraId="5C4F011F" w14:textId="77777777" w:rsidR="00354FFB" w:rsidRPr="00354FFB" w:rsidRDefault="00354FFB" w:rsidP="00354FFB">
      <w:pPr>
        <w:spacing w:after="0" w:line="240" w:lineRule="auto"/>
        <w:rPr>
          <w:rFonts w:ascii="Times New Roman" w:eastAsia="Calibri" w:hAnsi="Times New Roman" w:cs="Times New Roman"/>
          <w:lang w:val=""/>
        </w:rPr>
      </w:pPr>
    </w:p>
    <w:p w14:paraId="5DEAEFE1"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293" w:name="_Toc207795742"/>
      <w:r w:rsidRPr="00354FFB">
        <w:rPr>
          <w:rFonts w:ascii="Times New Roman" w:eastAsia="Tahoma" w:hAnsi="Times New Roman" w:cs="Times New Roman"/>
          <w:b/>
          <w:bCs/>
          <w:color w:val="000000"/>
          <w:lang w:val=""/>
        </w:rPr>
        <w:t>Особенности применения градостроительного регламента</w:t>
      </w:r>
      <w:bookmarkEnd w:id="293"/>
    </w:p>
    <w:p w14:paraId="190180FA"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Вспомогательные объекты предназначены только для обслуживания основного объекта и технологически связаны с ними.</w:t>
      </w:r>
      <w:r w:rsidRPr="00354FFB">
        <w:rPr>
          <w:rFonts w:ascii="Times New Roman" w:eastAsia="Tahoma" w:hAnsi="Times New Roman" w:cs="Times New Roman"/>
          <w:color w:val="000000"/>
          <w:sz w:val="20"/>
          <w:szCs w:val="20"/>
          <w:lang w:val=""/>
        </w:rPr>
        <w:br/>
        <w:t>Обоснование факта отнесения того или иного объекта к числу вспомогательных возможно на основании информации, содержащейся в проектной документации объектов капитального строительства (за исключением объектов индивидуального жилищного строительства)</w:t>
      </w:r>
      <w:r w:rsidRPr="00354FFB">
        <w:rPr>
          <w:rFonts w:ascii="Times New Roman" w:eastAsia="Tahoma" w:hAnsi="Times New Roman"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 или уведомления о планируемом строительстве или реконструкции объекта индивидуального жилищного строительства или садового дома:</w:t>
      </w:r>
      <w:r w:rsidRPr="00354FFB">
        <w:rPr>
          <w:rFonts w:ascii="Times New Roman" w:eastAsia="Tahoma" w:hAnsi="Times New Roman" w:cs="Times New Roman"/>
          <w:color w:val="000000"/>
          <w:sz w:val="20"/>
          <w:szCs w:val="20"/>
          <w:lang w:val=""/>
        </w:rPr>
        <w:br/>
        <w:t xml:space="preserve">     Формирование земельного участка под размещение вспомогательных объектов не требуется.</w:t>
      </w:r>
      <w:r w:rsidRPr="00354FFB">
        <w:rPr>
          <w:rFonts w:ascii="Times New Roman" w:eastAsia="Tahoma" w:hAnsi="Times New Roman" w:cs="Times New Roman"/>
          <w:color w:val="000000"/>
          <w:sz w:val="20"/>
          <w:szCs w:val="20"/>
          <w:lang w:val=""/>
        </w:rPr>
        <w:br/>
        <w:t xml:space="preserve">     Максимальная общая площадь объектов вспомогательного характера (за исключением навесов) - не более 50% от общей площади объекта индивидуального жилищного строительства.</w:t>
      </w:r>
      <w:r w:rsidRPr="00354FFB">
        <w:rPr>
          <w:rFonts w:ascii="Times New Roman" w:eastAsia="Tahoma" w:hAnsi="Times New Roman"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354FFB">
        <w:rPr>
          <w:rFonts w:ascii="Times New Roman" w:eastAsia="Tahoma" w:hAnsi="Times New Roman" w:cs="Times New Roman"/>
          <w:color w:val="000000"/>
          <w:sz w:val="20"/>
          <w:szCs w:val="20"/>
          <w:lang w:val=""/>
        </w:rPr>
        <w:br/>
        <w:t>Требования к озеленению земельных участков:</w:t>
      </w:r>
      <w:r w:rsidRPr="00354FFB">
        <w:rPr>
          <w:rFonts w:ascii="Times New Roman" w:eastAsia="Tahoma" w:hAnsi="Times New Roman" w:cs="Times New Roman"/>
          <w:color w:val="000000"/>
          <w:sz w:val="20"/>
          <w:szCs w:val="20"/>
          <w:lang w:val=""/>
        </w:rPr>
        <w:br/>
        <w:t>До границы смежного земельного участка расстояния по санитарно-бытовым требованиям должны быть не менее:</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t>от стволов высокорослых деревьев - 4 м;</w:t>
      </w:r>
      <w:r w:rsidRPr="00354FFB">
        <w:rPr>
          <w:rFonts w:ascii="Times New Roman" w:eastAsia="Tahoma" w:hAnsi="Times New Roman" w:cs="Times New Roman"/>
          <w:color w:val="000000"/>
          <w:sz w:val="20"/>
          <w:szCs w:val="20"/>
          <w:lang w:val=""/>
        </w:rPr>
        <w:br/>
        <w:t>от среднерослых - 2 м;</w:t>
      </w:r>
      <w:r w:rsidRPr="00354FFB">
        <w:rPr>
          <w:rFonts w:ascii="Times New Roman" w:eastAsia="Tahoma" w:hAnsi="Times New Roman" w:cs="Times New Roman"/>
          <w:color w:val="000000"/>
          <w:sz w:val="20"/>
          <w:szCs w:val="20"/>
          <w:lang w:val=""/>
        </w:rPr>
        <w:br/>
        <w:t>от кустарника - 1 м.</w:t>
      </w:r>
      <w:r w:rsidRPr="00354FFB">
        <w:rPr>
          <w:rFonts w:ascii="Times New Roman" w:eastAsia="Tahoma" w:hAnsi="Times New Roman" w:cs="Times New Roman"/>
          <w:color w:val="000000"/>
          <w:sz w:val="20"/>
          <w:szCs w:val="20"/>
          <w:lang w:val=""/>
        </w:rPr>
        <w:br/>
        <w:t xml:space="preserve"> В площадь озеленения участка общественно-делового назначения кроме озеленения на поверхности включаются крупномерные лиственные зеленые насаждения из расчета: </w:t>
      </w:r>
      <w:r w:rsidRPr="00354FFB">
        <w:rPr>
          <w:rFonts w:ascii="Times New Roman" w:eastAsia="Tahoma" w:hAnsi="Times New Roman" w:cs="Times New Roman"/>
          <w:color w:val="000000"/>
          <w:sz w:val="20"/>
          <w:szCs w:val="20"/>
          <w:lang w:val=""/>
        </w:rPr>
        <w:br/>
        <w:t xml:space="preserve">для посадочного материала с обхватом ствола от 4 до 8 см – 12 кв. м озелененных территорий на одно дерево;                         </w:t>
      </w:r>
      <w:r w:rsidRPr="00354FFB">
        <w:rPr>
          <w:rFonts w:ascii="Times New Roman" w:eastAsia="Tahoma" w:hAnsi="Times New Roman" w:cs="Times New Roman"/>
          <w:color w:val="000000"/>
          <w:sz w:val="20"/>
          <w:szCs w:val="20"/>
          <w:lang w:val=""/>
        </w:rPr>
        <w:br/>
        <w:t>для посадочного материала с обхватом ствола от 8 до 16 см – 20 кв. м озелененных территорий на одно дерево;</w:t>
      </w:r>
      <w:r w:rsidRPr="00354FFB">
        <w:rPr>
          <w:rFonts w:ascii="Times New Roman" w:eastAsia="Tahoma" w:hAnsi="Times New Roman" w:cs="Times New Roman"/>
          <w:color w:val="000000"/>
          <w:sz w:val="20"/>
          <w:szCs w:val="20"/>
          <w:lang w:val=""/>
        </w:rPr>
        <w:br/>
        <w:t>для кустарниковых насаждений высотой от 1 м и площадью 1 кв. м. – 6 кв. м;</w:t>
      </w:r>
      <w:r w:rsidRPr="00354FFB">
        <w:rPr>
          <w:rFonts w:ascii="Times New Roman" w:eastAsia="Tahoma" w:hAnsi="Times New Roman" w:cs="Times New Roman"/>
          <w:color w:val="000000"/>
          <w:sz w:val="20"/>
          <w:szCs w:val="20"/>
          <w:lang w:val=""/>
        </w:rPr>
        <w:br/>
        <w:t>для сохраняемых в границах земельного участка крупномерных лиственных насаждений с обхватом ствола от 16 см - 40 кв. м озелененных территорий на одно дерево.</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Площадки для мусоросборников:</w:t>
      </w:r>
      <w:r w:rsidRPr="00354FFB">
        <w:rPr>
          <w:rFonts w:ascii="Times New Roman" w:eastAsia="Tahoma" w:hAnsi="Times New Roman"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354FFB">
        <w:rPr>
          <w:rFonts w:ascii="Times New Roman" w:eastAsia="Tahoma" w:hAnsi="Times New Roman" w:cs="Times New Roman"/>
          <w:color w:val="000000"/>
          <w:sz w:val="20"/>
          <w:szCs w:val="20"/>
          <w:lang w:val=""/>
        </w:rPr>
        <w:br/>
        <w:t>- общее количество контейнеров не более 5 шт;</w:t>
      </w:r>
      <w:r w:rsidRPr="00354FFB">
        <w:rPr>
          <w:rFonts w:ascii="Times New Roman" w:eastAsia="Tahoma" w:hAnsi="Times New Roman" w:cs="Times New Roman"/>
          <w:color w:val="000000"/>
          <w:sz w:val="20"/>
          <w:szCs w:val="20"/>
          <w:lang w:val=""/>
        </w:rPr>
        <w:br/>
        <w:t>- расстояние от мусоросборников до границы смежного земельного участка не менее - 4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Септики, водонепроницаемые выгребы, фильтрующие колодцы:</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Pr="00354FFB">
        <w:rPr>
          <w:rFonts w:ascii="Times New Roman" w:eastAsia="Tahoma" w:hAnsi="Times New Roman" w:cs="Times New Roman"/>
          <w:color w:val="000000"/>
          <w:sz w:val="20"/>
          <w:szCs w:val="20"/>
          <w:lang w:val=""/>
        </w:rPr>
        <w:br/>
        <w:t xml:space="preserve">- расстояние от фундамента построек до септика, водонепроницаемого выгреба - не менее 5 м; </w:t>
      </w:r>
      <w:r w:rsidRPr="00354FFB">
        <w:rPr>
          <w:rFonts w:ascii="Times New Roman" w:eastAsia="Tahoma" w:hAnsi="Times New Roman" w:cs="Times New Roman"/>
          <w:color w:val="000000"/>
          <w:sz w:val="20"/>
          <w:szCs w:val="20"/>
          <w:lang w:val=""/>
        </w:rPr>
        <w:br/>
        <w:t>- расстояние от фундамента построек до фильтрующего колодца - не менее 8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Трансформаторные подстанции, газораспределительные пункты:</w:t>
      </w:r>
      <w:r w:rsidRPr="00354FFB">
        <w:rPr>
          <w:rFonts w:ascii="Times New Roman" w:eastAsia="Tahoma" w:hAnsi="Times New Roman" w:cs="Times New Roman"/>
          <w:color w:val="000000"/>
          <w:sz w:val="20"/>
          <w:szCs w:val="20"/>
          <w:lang w:val=""/>
        </w:rPr>
        <w:br/>
        <w:t>- расстояние от границ земельного участка не менее - 1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Приобъектные автостоянки для парковки автомобилей работников и посетителей:</w:t>
      </w:r>
      <w:r w:rsidRPr="00354FFB">
        <w:rPr>
          <w:rFonts w:ascii="Times New Roman" w:eastAsia="Tahoma" w:hAnsi="Times New Roman" w:cs="Times New Roman"/>
          <w:color w:val="000000"/>
          <w:sz w:val="20"/>
          <w:szCs w:val="20"/>
          <w:lang w:val=""/>
        </w:rPr>
        <w:br/>
        <w:t>- радиус пешеходной доступности для маломобильных групп населения – 50 м;</w:t>
      </w:r>
      <w:r w:rsidRPr="00354FFB">
        <w:rPr>
          <w:rFonts w:ascii="Times New Roman" w:eastAsia="Tahoma" w:hAnsi="Times New Roman" w:cs="Times New Roman"/>
          <w:color w:val="000000"/>
          <w:sz w:val="20"/>
          <w:szCs w:val="20"/>
          <w:lang w:val=""/>
        </w:rPr>
        <w:br/>
        <w:t>- расстояния до территорий школ, детских учреждений, ПТУ, техникумов, площадок для отдыха, игр и спорта, детских при вместимости до 10 машино-мест – 25 м, 11-50 машино-мест – 50 м, 51-100 машино-мест – 50 м, 101-300 машино-мест – 50 м, свыше 300 машино-мест -50 м;</w:t>
      </w:r>
      <w:r w:rsidRPr="00354FFB">
        <w:rPr>
          <w:rFonts w:ascii="Times New Roman" w:eastAsia="Tahoma" w:hAnsi="Times New Roman" w:cs="Times New Roman"/>
          <w:color w:val="000000"/>
          <w:sz w:val="20"/>
          <w:szCs w:val="20"/>
          <w:lang w:val=""/>
        </w:rPr>
        <w:br/>
        <w:t>- разрывы до зданий различного назначения – согласно требованиям санитарно-эпидемиологических правил и нормативов</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w:t>
      </w:r>
      <w:r w:rsidRPr="00354FFB">
        <w:rPr>
          <w:rFonts w:ascii="Times New Roman" w:eastAsia="Tahoma" w:hAnsi="Times New Roman" w:cs="Times New Roman"/>
          <w:color w:val="000000"/>
          <w:sz w:val="20"/>
          <w:szCs w:val="20"/>
          <w:lang w:val=""/>
        </w:rPr>
        <w:lastRenderedPageBreak/>
        <w:t>строительные нормы и Правила.</w:t>
      </w:r>
      <w:r w:rsidRPr="00354FFB">
        <w:rPr>
          <w:rFonts w:ascii="Times New Roman" w:eastAsia="Tahoma" w:hAnsi="Times New Roman" w:cs="Times New Roman"/>
          <w:color w:val="000000"/>
          <w:sz w:val="20"/>
          <w:szCs w:val="20"/>
          <w:lang w:val=""/>
        </w:rPr>
        <w:br/>
        <w:t>При создании архитектурных решений фасадов зданий общественного назначения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жилых и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Pr="00354FFB">
        <w:rPr>
          <w:rFonts w:ascii="Times New Roman" w:eastAsia="Tahoma" w:hAnsi="Times New Roman" w:cs="Times New Roman"/>
          <w:color w:val="000000"/>
          <w:sz w:val="20"/>
          <w:szCs w:val="20"/>
          <w:lang w:val=""/>
        </w:rPr>
        <w:br/>
        <w:t>Элементы систем кондиционирования (наружные блоки систем кондиционирования и вентиляции, отверстия для монтажа бризера), а также антенны должны:</w:t>
      </w:r>
      <w:r w:rsidRPr="00354FFB">
        <w:rPr>
          <w:rFonts w:ascii="Times New Roman" w:eastAsia="Tahoma" w:hAnsi="Times New Roman" w:cs="Times New Roman"/>
          <w:color w:val="000000"/>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Pr="00354FFB">
        <w:rPr>
          <w:rFonts w:ascii="Times New Roman" w:eastAsia="Tahoma" w:hAnsi="Times New Roman" w:cs="Times New Roman"/>
          <w:color w:val="000000"/>
          <w:sz w:val="20"/>
          <w:szCs w:val="20"/>
          <w:lang w:val=""/>
        </w:rPr>
        <w:br/>
        <w:t>- размещаться с использованием стандартных конструкций крепления и с использованием маскирующих ограждений;</w:t>
      </w:r>
      <w:r w:rsidRPr="00354FFB">
        <w:rPr>
          <w:rFonts w:ascii="Times New Roman" w:eastAsia="Tahoma" w:hAnsi="Times New Roman" w:cs="Times New Roman"/>
          <w:color w:val="000000"/>
          <w:sz w:val="20"/>
          <w:szCs w:val="20"/>
          <w:lang w:val=""/>
        </w:rPr>
        <w:br/>
        <w:t>- оснащаться кабель-каналами, скрытыми за фасадом или замаскированными в тон колера соответствующей плоскости фасада.</w:t>
      </w:r>
      <w:r w:rsidRPr="00354FFB">
        <w:rPr>
          <w:rFonts w:ascii="Times New Roman" w:eastAsia="Tahoma" w:hAnsi="Times New Roman" w:cs="Times New Roman"/>
          <w:color w:val="000000"/>
          <w:sz w:val="20"/>
          <w:szCs w:val="20"/>
          <w:lang w:val=""/>
        </w:rPr>
        <w:br/>
        <w:t>Маскирующие ограждения кондиционерных блоков – решётки, жалюзи, корзины – должны устанавливаться в целях сохранения ар-хитектурного облика объекта. Маскирующие ограждения должны иметь окраску, соответствующую одному из колеров элементов здания (стен, перекрытий, элементов окон, цоколя).</w:t>
      </w:r>
      <w:r w:rsidRPr="00354FFB">
        <w:rPr>
          <w:rFonts w:ascii="Times New Roman" w:eastAsia="Tahoma" w:hAnsi="Times New Roman" w:cs="Times New Roman"/>
          <w:color w:val="000000"/>
          <w:sz w:val="20"/>
          <w:szCs w:val="20"/>
          <w:lang w:val=""/>
        </w:rPr>
        <w:br/>
        <w:t xml:space="preserve">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Цветовое решение должно осуществляться в нейтральных (с максимальной прозрачностью, без искажения цвета) и серых оттенках. </w:t>
      </w:r>
      <w:r w:rsidRPr="00354FFB">
        <w:rPr>
          <w:rFonts w:ascii="Times New Roman" w:eastAsia="Tahoma" w:hAnsi="Times New Roman" w:cs="Times New Roman"/>
          <w:color w:val="000000"/>
          <w:sz w:val="20"/>
          <w:szCs w:val="20"/>
          <w:lang w:val=""/>
        </w:rPr>
        <w:br/>
        <w:t xml:space="preserve">Предусмотреть цветовое решение цоколя, соответствующее одному из колеров элементов здания. </w:t>
      </w:r>
      <w:r w:rsidRPr="00354FFB">
        <w:rPr>
          <w:rFonts w:ascii="Times New Roman" w:eastAsia="Tahoma" w:hAnsi="Times New Roman" w:cs="Times New Roman"/>
          <w:color w:val="000000"/>
          <w:sz w:val="20"/>
          <w:szCs w:val="20"/>
          <w:lang w:val=""/>
        </w:rPr>
        <w:br/>
        <w:t xml:space="preserve">Все элементы кровли зданий любого назначения должны выполняться в едином цветовом решении.  </w:t>
      </w:r>
      <w:r w:rsidRPr="00354FFB">
        <w:rPr>
          <w:rFonts w:ascii="Times New Roman" w:eastAsia="Tahoma" w:hAnsi="Times New Roman" w:cs="Times New Roman"/>
          <w:color w:val="000000"/>
          <w:sz w:val="20"/>
          <w:szCs w:val="20"/>
          <w:lang w:val=""/>
        </w:rPr>
        <w:br/>
        <w:t>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Pr="00354FFB">
        <w:rPr>
          <w:rFonts w:ascii="Times New Roman" w:eastAsia="Tahoma" w:hAnsi="Times New Roman" w:cs="Times New Roman"/>
          <w:color w:val="000000"/>
          <w:sz w:val="20"/>
          <w:szCs w:val="20"/>
          <w:lang w:val=""/>
        </w:rPr>
        <w:br/>
        <w:t xml:space="preserve">Обязательным к обеспечению зданий общественного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Pr="00354FFB">
        <w:rPr>
          <w:rFonts w:ascii="Times New Roman" w:eastAsia="Tahoma" w:hAnsi="Times New Roman" w:cs="Times New Roman"/>
          <w:color w:val="000000"/>
          <w:sz w:val="20"/>
          <w:szCs w:val="20"/>
          <w:lang w:val=""/>
        </w:rPr>
        <w:b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354FFB">
        <w:rPr>
          <w:rFonts w:ascii="Times New Roman" w:eastAsia="Tahoma" w:hAnsi="Times New Roman" w:cs="Times New Roman"/>
          <w:color w:val="000000"/>
          <w:sz w:val="20"/>
          <w:szCs w:val="20"/>
          <w:lang w:val=""/>
        </w:rPr>
        <w:br/>
        <w:t xml:space="preserve">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Pr="00354FFB">
        <w:rPr>
          <w:rFonts w:ascii="Times New Roman" w:eastAsia="Tahoma" w:hAnsi="Times New Roman"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354FFB">
        <w:rPr>
          <w:rFonts w:ascii="Times New Roman" w:eastAsia="Tahoma" w:hAnsi="Times New Roman" w:cs="Times New Roman"/>
          <w:color w:val="000000"/>
          <w:sz w:val="20"/>
          <w:szCs w:val="20"/>
          <w:lang w:val=""/>
        </w:rPr>
        <w:br/>
        <w:t>- в границах территорий общего пользования;</w:t>
      </w:r>
      <w:r w:rsidRPr="00354FFB">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Pr="00354FFB">
        <w:rPr>
          <w:rFonts w:ascii="Times New Roman" w:eastAsia="Tahoma" w:hAnsi="Times New Roman" w:cs="Times New Roman"/>
          <w:color w:val="000000"/>
          <w:sz w:val="20"/>
          <w:szCs w:val="20"/>
          <w:lang w:val=""/>
        </w:rPr>
        <w:br/>
        <w:t xml:space="preserve">Формирование земельных участков, предназначенных для размещения объектов улично-дорожной сети, автомобильных дорог и пешеходных тротуаров в границах </w:t>
      </w:r>
      <w:r w:rsidRPr="00354FFB">
        <w:rPr>
          <w:rFonts w:ascii="Times New Roman" w:eastAsia="Tahoma" w:hAnsi="Times New Roman" w:cs="Times New Roman"/>
          <w:color w:val="000000"/>
          <w:sz w:val="20"/>
          <w:szCs w:val="20"/>
          <w:lang w:val=""/>
        </w:rPr>
        <w:lastRenderedPageBreak/>
        <w:t>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Размещение зданий, строений и сооружений возможно при соблюдении требований статей 38, 39, 40 настоящих Правил.</w:t>
      </w:r>
    </w:p>
    <w:p w14:paraId="69BDC26C" w14:textId="77777777" w:rsidR="00354FFB" w:rsidRPr="00354FFB" w:rsidRDefault="00354FFB" w:rsidP="00354FFB">
      <w:pPr>
        <w:spacing w:after="0" w:line="240" w:lineRule="auto"/>
        <w:rPr>
          <w:rFonts w:ascii="Times New Roman" w:eastAsia="Calibri" w:hAnsi="Times New Roman" w:cs="Times New Roman"/>
          <w:lang w:val=""/>
        </w:rPr>
      </w:pPr>
    </w:p>
    <w:p w14:paraId="2FD88DA4"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294" w:name="_Toc207795743"/>
      <w:r w:rsidRPr="00354FFB">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294"/>
    </w:p>
    <w:p w14:paraId="21BE8F57"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268DD061" w14:textId="77777777" w:rsidR="00354FFB" w:rsidRPr="00354FFB" w:rsidRDefault="00354FFB" w:rsidP="00354FFB">
      <w:pPr>
        <w:spacing w:after="0" w:line="240" w:lineRule="auto"/>
        <w:rPr>
          <w:rFonts w:ascii="Times New Roman" w:eastAsia="Calibri" w:hAnsi="Times New Roman" w:cs="Times New Roman"/>
          <w:lang w:val=""/>
        </w:rPr>
      </w:pPr>
    </w:p>
    <w:p w14:paraId="297FCF90"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Calibri" w:hAnsi="Times New Roman" w:cs="Times New Roman"/>
          <w:lang w:val=""/>
        </w:rPr>
        <w:br w:type="page"/>
      </w:r>
    </w:p>
    <w:p w14:paraId="03C13933" w14:textId="77777777" w:rsidR="00354FFB" w:rsidRPr="00354FFB" w:rsidRDefault="00354FFB" w:rsidP="00354FFB">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295" w:name="_Toc207795750"/>
      <w:r w:rsidRPr="00354FFB">
        <w:rPr>
          <w:rFonts w:ascii="Times New Roman" w:eastAsia="Tahoma" w:hAnsi="Times New Roman" w:cs="Times New Roman"/>
          <w:b/>
          <w:bCs/>
          <w:color w:val="000000"/>
          <w:sz w:val="24"/>
          <w:szCs w:val="24"/>
          <w:lang w:val=""/>
        </w:rPr>
        <w:lastRenderedPageBreak/>
        <w:t>10. Зона религиозного использования (ОД4)</w:t>
      </w:r>
      <w:bookmarkEnd w:id="295"/>
    </w:p>
    <w:p w14:paraId="26BC1C84" w14:textId="77777777" w:rsidR="00354FFB" w:rsidRPr="00354FFB" w:rsidRDefault="00354FFB" w:rsidP="00354FFB">
      <w:pPr>
        <w:spacing w:after="0" w:line="240" w:lineRule="auto"/>
        <w:jc w:val="both"/>
        <w:rPr>
          <w:rFonts w:ascii="Times New Roman" w:eastAsia="Calibri" w:hAnsi="Times New Roman" w:cs="Times New Roman"/>
          <w:lang w:val=""/>
        </w:rPr>
      </w:pPr>
      <w:r w:rsidRPr="00354FFB">
        <w:rPr>
          <w:rFonts w:ascii="Times New Roman" w:eastAsia="Tahoma" w:hAnsi="Times New Roman" w:cs="Times New Roman"/>
          <w:color w:val="000000"/>
          <w:lang w:val=""/>
        </w:rPr>
        <w:t>Зона специализированной общественной застройки ОД4 выделена для обеспечения правовых условий формирования объектов, требующих значительные территориальные ресурсы для своего нормального функционирования - объекты капитального строительства религиозного использования</w:t>
      </w:r>
    </w:p>
    <w:p w14:paraId="199EB644" w14:textId="77777777" w:rsidR="00354FFB" w:rsidRPr="00354FFB" w:rsidRDefault="00354FFB" w:rsidP="00354FFB">
      <w:pPr>
        <w:spacing w:after="0" w:line="240" w:lineRule="auto"/>
        <w:rPr>
          <w:rFonts w:ascii="Times New Roman" w:eastAsia="Calibri" w:hAnsi="Times New Roman" w:cs="Times New Roman"/>
          <w:lang w:val=""/>
        </w:rPr>
      </w:pPr>
    </w:p>
    <w:p w14:paraId="78C31F06"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96" w:name="_Toc207795751"/>
      <w:r w:rsidRPr="00354FFB">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296"/>
    </w:p>
    <w:tbl>
      <w:tblPr>
        <w:tblStyle w:val="157"/>
        <w:tblW w:w="5000" w:type="auto"/>
        <w:tblLook w:val="04A0" w:firstRow="1" w:lastRow="0" w:firstColumn="1" w:lastColumn="0" w:noHBand="0" w:noVBand="1"/>
      </w:tblPr>
      <w:tblGrid>
        <w:gridCol w:w="487"/>
        <w:gridCol w:w="1896"/>
        <w:gridCol w:w="1479"/>
        <w:gridCol w:w="4028"/>
        <w:gridCol w:w="6670"/>
      </w:tblGrid>
      <w:tr w:rsidR="00354FFB" w:rsidRPr="00354FFB" w14:paraId="44F50B89" w14:textId="77777777" w:rsidTr="00A52685">
        <w:trPr>
          <w:tblHeader/>
        </w:trPr>
        <w:tc>
          <w:tcPr>
            <w:tcW w:w="272" w:type="dxa"/>
          </w:tcPr>
          <w:p w14:paraId="708A1E9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7DC478F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7561B482"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4056C72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5C22FA9C"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25ECEF08" w14:textId="77777777" w:rsidTr="00A52685">
        <w:trPr>
          <w:tblHeader/>
        </w:trPr>
        <w:tc>
          <w:tcPr>
            <w:tcW w:w="272" w:type="dxa"/>
          </w:tcPr>
          <w:p w14:paraId="07C870F2"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2FA1B62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69D5BF8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48214AD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4041588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61B85D0F" w14:textId="77777777" w:rsidTr="00A52685">
        <w:tc>
          <w:tcPr>
            <w:tcW w:w="272" w:type="dxa"/>
            <w:vMerge w:val="restart"/>
          </w:tcPr>
          <w:p w14:paraId="0D9AD92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08897F7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1DEAD67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3.1.1</w:t>
            </w:r>
          </w:p>
        </w:tc>
        <w:tc>
          <w:tcPr>
            <w:tcW w:w="4080" w:type="dxa"/>
            <w:vMerge w:val="restart"/>
          </w:tcPr>
          <w:p w14:paraId="5532407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03E0CA2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 кв.м.</w:t>
            </w:r>
          </w:p>
        </w:tc>
      </w:tr>
      <w:tr w:rsidR="00354FFB" w:rsidRPr="00354FFB" w14:paraId="7666DCED" w14:textId="77777777" w:rsidTr="00A52685">
        <w:tc>
          <w:tcPr>
            <w:tcW w:w="272" w:type="dxa"/>
            <w:vMerge/>
          </w:tcPr>
          <w:p w14:paraId="78D7044D" w14:textId="77777777" w:rsidR="00354FFB" w:rsidRPr="00354FFB" w:rsidRDefault="00354FFB" w:rsidP="00354FFB">
            <w:pPr>
              <w:rPr>
                <w:rFonts w:ascii="Times New Roman" w:eastAsia="Calibri" w:hAnsi="Times New Roman" w:cs="Times New Roman"/>
              </w:rPr>
            </w:pPr>
          </w:p>
        </w:tc>
        <w:tc>
          <w:tcPr>
            <w:tcW w:w="1903" w:type="dxa"/>
            <w:vMerge/>
          </w:tcPr>
          <w:p w14:paraId="6BCD07D7" w14:textId="77777777" w:rsidR="00354FFB" w:rsidRPr="00354FFB" w:rsidRDefault="00354FFB" w:rsidP="00354FFB">
            <w:pPr>
              <w:rPr>
                <w:rFonts w:ascii="Times New Roman" w:eastAsia="Calibri" w:hAnsi="Times New Roman" w:cs="Times New Roman"/>
              </w:rPr>
            </w:pPr>
          </w:p>
        </w:tc>
        <w:tc>
          <w:tcPr>
            <w:tcW w:w="1224" w:type="dxa"/>
            <w:vMerge/>
          </w:tcPr>
          <w:p w14:paraId="33B2A556" w14:textId="77777777" w:rsidR="00354FFB" w:rsidRPr="00354FFB" w:rsidRDefault="00354FFB" w:rsidP="00354FFB">
            <w:pPr>
              <w:rPr>
                <w:rFonts w:ascii="Times New Roman" w:eastAsia="Calibri" w:hAnsi="Times New Roman" w:cs="Times New Roman"/>
              </w:rPr>
            </w:pPr>
          </w:p>
        </w:tc>
        <w:tc>
          <w:tcPr>
            <w:tcW w:w="4080" w:type="dxa"/>
            <w:vMerge/>
          </w:tcPr>
          <w:p w14:paraId="677DB32D" w14:textId="77777777" w:rsidR="00354FFB" w:rsidRPr="00354FFB" w:rsidRDefault="00354FFB" w:rsidP="00354FFB">
            <w:pPr>
              <w:rPr>
                <w:rFonts w:ascii="Times New Roman" w:eastAsia="Calibri" w:hAnsi="Times New Roman" w:cs="Times New Roman"/>
              </w:rPr>
            </w:pPr>
          </w:p>
        </w:tc>
        <w:tc>
          <w:tcPr>
            <w:tcW w:w="6800" w:type="dxa"/>
          </w:tcPr>
          <w:p w14:paraId="5C4FA48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10000 кв.м для объектов инженерного обеспечения и объектов вспомогательного инженерного назначения от 1 кв. м.</w:t>
            </w:r>
          </w:p>
        </w:tc>
      </w:tr>
      <w:tr w:rsidR="00354FFB" w:rsidRPr="00354FFB" w14:paraId="17F101E3" w14:textId="77777777" w:rsidTr="00A52685">
        <w:tc>
          <w:tcPr>
            <w:tcW w:w="272" w:type="dxa"/>
            <w:vMerge/>
          </w:tcPr>
          <w:p w14:paraId="633657CC" w14:textId="77777777" w:rsidR="00354FFB" w:rsidRPr="00354FFB" w:rsidRDefault="00354FFB" w:rsidP="00354FFB">
            <w:pPr>
              <w:rPr>
                <w:rFonts w:ascii="Times New Roman" w:eastAsia="Calibri" w:hAnsi="Times New Roman" w:cs="Times New Roman"/>
              </w:rPr>
            </w:pPr>
          </w:p>
        </w:tc>
        <w:tc>
          <w:tcPr>
            <w:tcW w:w="1903" w:type="dxa"/>
            <w:vMerge/>
          </w:tcPr>
          <w:p w14:paraId="36D315EF" w14:textId="77777777" w:rsidR="00354FFB" w:rsidRPr="00354FFB" w:rsidRDefault="00354FFB" w:rsidP="00354FFB">
            <w:pPr>
              <w:rPr>
                <w:rFonts w:ascii="Times New Roman" w:eastAsia="Calibri" w:hAnsi="Times New Roman" w:cs="Times New Roman"/>
              </w:rPr>
            </w:pPr>
          </w:p>
        </w:tc>
        <w:tc>
          <w:tcPr>
            <w:tcW w:w="1224" w:type="dxa"/>
            <w:vMerge/>
          </w:tcPr>
          <w:p w14:paraId="5AFD5015" w14:textId="77777777" w:rsidR="00354FFB" w:rsidRPr="00354FFB" w:rsidRDefault="00354FFB" w:rsidP="00354FFB">
            <w:pPr>
              <w:rPr>
                <w:rFonts w:ascii="Times New Roman" w:eastAsia="Calibri" w:hAnsi="Times New Roman" w:cs="Times New Roman"/>
              </w:rPr>
            </w:pPr>
          </w:p>
        </w:tc>
        <w:tc>
          <w:tcPr>
            <w:tcW w:w="4080" w:type="dxa"/>
            <w:vMerge/>
          </w:tcPr>
          <w:p w14:paraId="42F622CD" w14:textId="77777777" w:rsidR="00354FFB" w:rsidRPr="00354FFB" w:rsidRDefault="00354FFB" w:rsidP="00354FFB">
            <w:pPr>
              <w:rPr>
                <w:rFonts w:ascii="Times New Roman" w:eastAsia="Calibri" w:hAnsi="Times New Roman" w:cs="Times New Roman"/>
              </w:rPr>
            </w:pPr>
          </w:p>
        </w:tc>
        <w:tc>
          <w:tcPr>
            <w:tcW w:w="6800" w:type="dxa"/>
          </w:tcPr>
          <w:p w14:paraId="77A1DEE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354FFB" w:rsidRPr="00354FFB" w14:paraId="669599A3" w14:textId="77777777" w:rsidTr="00A52685">
        <w:tc>
          <w:tcPr>
            <w:tcW w:w="272" w:type="dxa"/>
            <w:vMerge/>
          </w:tcPr>
          <w:p w14:paraId="13E21D56" w14:textId="77777777" w:rsidR="00354FFB" w:rsidRPr="00354FFB" w:rsidRDefault="00354FFB" w:rsidP="00354FFB">
            <w:pPr>
              <w:rPr>
                <w:rFonts w:ascii="Times New Roman" w:eastAsia="Calibri" w:hAnsi="Times New Roman" w:cs="Times New Roman"/>
              </w:rPr>
            </w:pPr>
          </w:p>
        </w:tc>
        <w:tc>
          <w:tcPr>
            <w:tcW w:w="1903" w:type="dxa"/>
            <w:vMerge/>
          </w:tcPr>
          <w:p w14:paraId="648C24BC" w14:textId="77777777" w:rsidR="00354FFB" w:rsidRPr="00354FFB" w:rsidRDefault="00354FFB" w:rsidP="00354FFB">
            <w:pPr>
              <w:rPr>
                <w:rFonts w:ascii="Times New Roman" w:eastAsia="Calibri" w:hAnsi="Times New Roman" w:cs="Times New Roman"/>
              </w:rPr>
            </w:pPr>
          </w:p>
        </w:tc>
        <w:tc>
          <w:tcPr>
            <w:tcW w:w="1224" w:type="dxa"/>
            <w:vMerge/>
          </w:tcPr>
          <w:p w14:paraId="6F6A3ED9" w14:textId="77777777" w:rsidR="00354FFB" w:rsidRPr="00354FFB" w:rsidRDefault="00354FFB" w:rsidP="00354FFB">
            <w:pPr>
              <w:rPr>
                <w:rFonts w:ascii="Times New Roman" w:eastAsia="Calibri" w:hAnsi="Times New Roman" w:cs="Times New Roman"/>
              </w:rPr>
            </w:pPr>
          </w:p>
        </w:tc>
        <w:tc>
          <w:tcPr>
            <w:tcW w:w="4080" w:type="dxa"/>
            <w:vMerge/>
          </w:tcPr>
          <w:p w14:paraId="59FA0304" w14:textId="77777777" w:rsidR="00354FFB" w:rsidRPr="00354FFB" w:rsidRDefault="00354FFB" w:rsidP="00354FFB">
            <w:pPr>
              <w:rPr>
                <w:rFonts w:ascii="Times New Roman" w:eastAsia="Calibri" w:hAnsi="Times New Roman" w:cs="Times New Roman"/>
              </w:rPr>
            </w:pPr>
          </w:p>
        </w:tc>
        <w:tc>
          <w:tcPr>
            <w:tcW w:w="6800" w:type="dxa"/>
          </w:tcPr>
          <w:p w14:paraId="675297C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3BE840B8" w14:textId="77777777" w:rsidTr="00A52685">
        <w:tc>
          <w:tcPr>
            <w:tcW w:w="272" w:type="dxa"/>
            <w:vMerge/>
          </w:tcPr>
          <w:p w14:paraId="1433F515" w14:textId="77777777" w:rsidR="00354FFB" w:rsidRPr="00354FFB" w:rsidRDefault="00354FFB" w:rsidP="00354FFB">
            <w:pPr>
              <w:rPr>
                <w:rFonts w:ascii="Times New Roman" w:eastAsia="Calibri" w:hAnsi="Times New Roman" w:cs="Times New Roman"/>
              </w:rPr>
            </w:pPr>
          </w:p>
        </w:tc>
        <w:tc>
          <w:tcPr>
            <w:tcW w:w="1903" w:type="dxa"/>
            <w:vMerge/>
          </w:tcPr>
          <w:p w14:paraId="284DEB91" w14:textId="77777777" w:rsidR="00354FFB" w:rsidRPr="00354FFB" w:rsidRDefault="00354FFB" w:rsidP="00354FFB">
            <w:pPr>
              <w:rPr>
                <w:rFonts w:ascii="Times New Roman" w:eastAsia="Calibri" w:hAnsi="Times New Roman" w:cs="Times New Roman"/>
              </w:rPr>
            </w:pPr>
          </w:p>
        </w:tc>
        <w:tc>
          <w:tcPr>
            <w:tcW w:w="1224" w:type="dxa"/>
            <w:vMerge/>
          </w:tcPr>
          <w:p w14:paraId="5052D159" w14:textId="77777777" w:rsidR="00354FFB" w:rsidRPr="00354FFB" w:rsidRDefault="00354FFB" w:rsidP="00354FFB">
            <w:pPr>
              <w:rPr>
                <w:rFonts w:ascii="Times New Roman" w:eastAsia="Calibri" w:hAnsi="Times New Roman" w:cs="Times New Roman"/>
              </w:rPr>
            </w:pPr>
          </w:p>
        </w:tc>
        <w:tc>
          <w:tcPr>
            <w:tcW w:w="4080" w:type="dxa"/>
            <w:vMerge/>
          </w:tcPr>
          <w:p w14:paraId="14361B9A" w14:textId="77777777" w:rsidR="00354FFB" w:rsidRPr="00354FFB" w:rsidRDefault="00354FFB" w:rsidP="00354FFB">
            <w:pPr>
              <w:rPr>
                <w:rFonts w:ascii="Times New Roman" w:eastAsia="Calibri" w:hAnsi="Times New Roman" w:cs="Times New Roman"/>
              </w:rPr>
            </w:pPr>
          </w:p>
        </w:tc>
        <w:tc>
          <w:tcPr>
            <w:tcW w:w="6800" w:type="dxa"/>
          </w:tcPr>
          <w:p w14:paraId="7ACD955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455D6357" w14:textId="77777777" w:rsidTr="00A52685">
        <w:tc>
          <w:tcPr>
            <w:tcW w:w="272" w:type="dxa"/>
            <w:vMerge/>
          </w:tcPr>
          <w:p w14:paraId="58079933" w14:textId="77777777" w:rsidR="00354FFB" w:rsidRPr="00354FFB" w:rsidRDefault="00354FFB" w:rsidP="00354FFB">
            <w:pPr>
              <w:rPr>
                <w:rFonts w:ascii="Times New Roman" w:eastAsia="Calibri" w:hAnsi="Times New Roman" w:cs="Times New Roman"/>
              </w:rPr>
            </w:pPr>
          </w:p>
        </w:tc>
        <w:tc>
          <w:tcPr>
            <w:tcW w:w="1903" w:type="dxa"/>
            <w:vMerge/>
          </w:tcPr>
          <w:p w14:paraId="368D28DF" w14:textId="77777777" w:rsidR="00354FFB" w:rsidRPr="00354FFB" w:rsidRDefault="00354FFB" w:rsidP="00354FFB">
            <w:pPr>
              <w:rPr>
                <w:rFonts w:ascii="Times New Roman" w:eastAsia="Calibri" w:hAnsi="Times New Roman" w:cs="Times New Roman"/>
              </w:rPr>
            </w:pPr>
          </w:p>
        </w:tc>
        <w:tc>
          <w:tcPr>
            <w:tcW w:w="1224" w:type="dxa"/>
            <w:vMerge/>
          </w:tcPr>
          <w:p w14:paraId="6065C9B4" w14:textId="77777777" w:rsidR="00354FFB" w:rsidRPr="00354FFB" w:rsidRDefault="00354FFB" w:rsidP="00354FFB">
            <w:pPr>
              <w:rPr>
                <w:rFonts w:ascii="Times New Roman" w:eastAsia="Calibri" w:hAnsi="Times New Roman" w:cs="Times New Roman"/>
              </w:rPr>
            </w:pPr>
          </w:p>
        </w:tc>
        <w:tc>
          <w:tcPr>
            <w:tcW w:w="4080" w:type="dxa"/>
            <w:vMerge/>
          </w:tcPr>
          <w:p w14:paraId="3BF7DE4D" w14:textId="77777777" w:rsidR="00354FFB" w:rsidRPr="00354FFB" w:rsidRDefault="00354FFB" w:rsidP="00354FFB">
            <w:pPr>
              <w:rPr>
                <w:rFonts w:ascii="Times New Roman" w:eastAsia="Calibri" w:hAnsi="Times New Roman" w:cs="Times New Roman"/>
              </w:rPr>
            </w:pPr>
          </w:p>
        </w:tc>
        <w:tc>
          <w:tcPr>
            <w:tcW w:w="6800" w:type="dxa"/>
          </w:tcPr>
          <w:p w14:paraId="2F17F6A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4A433F27" w14:textId="77777777" w:rsidTr="00A52685">
        <w:tc>
          <w:tcPr>
            <w:tcW w:w="272" w:type="dxa"/>
            <w:vMerge/>
          </w:tcPr>
          <w:p w14:paraId="2AB8ED2E" w14:textId="77777777" w:rsidR="00354FFB" w:rsidRPr="00354FFB" w:rsidRDefault="00354FFB" w:rsidP="00354FFB">
            <w:pPr>
              <w:rPr>
                <w:rFonts w:ascii="Times New Roman" w:eastAsia="Calibri" w:hAnsi="Times New Roman" w:cs="Times New Roman"/>
              </w:rPr>
            </w:pPr>
          </w:p>
        </w:tc>
        <w:tc>
          <w:tcPr>
            <w:tcW w:w="1903" w:type="dxa"/>
            <w:vMerge/>
          </w:tcPr>
          <w:p w14:paraId="136FB8C2" w14:textId="77777777" w:rsidR="00354FFB" w:rsidRPr="00354FFB" w:rsidRDefault="00354FFB" w:rsidP="00354FFB">
            <w:pPr>
              <w:rPr>
                <w:rFonts w:ascii="Times New Roman" w:eastAsia="Calibri" w:hAnsi="Times New Roman" w:cs="Times New Roman"/>
              </w:rPr>
            </w:pPr>
          </w:p>
        </w:tc>
        <w:tc>
          <w:tcPr>
            <w:tcW w:w="1224" w:type="dxa"/>
            <w:vMerge/>
          </w:tcPr>
          <w:p w14:paraId="400FA30C" w14:textId="77777777" w:rsidR="00354FFB" w:rsidRPr="00354FFB" w:rsidRDefault="00354FFB" w:rsidP="00354FFB">
            <w:pPr>
              <w:rPr>
                <w:rFonts w:ascii="Times New Roman" w:eastAsia="Calibri" w:hAnsi="Times New Roman" w:cs="Times New Roman"/>
              </w:rPr>
            </w:pPr>
          </w:p>
        </w:tc>
        <w:tc>
          <w:tcPr>
            <w:tcW w:w="4080" w:type="dxa"/>
            <w:vMerge/>
          </w:tcPr>
          <w:p w14:paraId="32EEE285" w14:textId="77777777" w:rsidR="00354FFB" w:rsidRPr="00354FFB" w:rsidRDefault="00354FFB" w:rsidP="00354FFB">
            <w:pPr>
              <w:rPr>
                <w:rFonts w:ascii="Times New Roman" w:eastAsia="Calibri" w:hAnsi="Times New Roman" w:cs="Times New Roman"/>
              </w:rPr>
            </w:pPr>
          </w:p>
        </w:tc>
        <w:tc>
          <w:tcPr>
            <w:tcW w:w="6800" w:type="dxa"/>
          </w:tcPr>
          <w:p w14:paraId="1174D60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5665A538" w14:textId="77777777" w:rsidTr="00A52685">
        <w:tc>
          <w:tcPr>
            <w:tcW w:w="272" w:type="dxa"/>
            <w:vMerge/>
          </w:tcPr>
          <w:p w14:paraId="10DAA3FF" w14:textId="77777777" w:rsidR="00354FFB" w:rsidRPr="00354FFB" w:rsidRDefault="00354FFB" w:rsidP="00354FFB">
            <w:pPr>
              <w:rPr>
                <w:rFonts w:ascii="Times New Roman" w:eastAsia="Calibri" w:hAnsi="Times New Roman" w:cs="Times New Roman"/>
              </w:rPr>
            </w:pPr>
          </w:p>
        </w:tc>
        <w:tc>
          <w:tcPr>
            <w:tcW w:w="1903" w:type="dxa"/>
            <w:vMerge/>
          </w:tcPr>
          <w:p w14:paraId="2ED22589" w14:textId="77777777" w:rsidR="00354FFB" w:rsidRPr="00354FFB" w:rsidRDefault="00354FFB" w:rsidP="00354FFB">
            <w:pPr>
              <w:rPr>
                <w:rFonts w:ascii="Times New Roman" w:eastAsia="Calibri" w:hAnsi="Times New Roman" w:cs="Times New Roman"/>
              </w:rPr>
            </w:pPr>
          </w:p>
        </w:tc>
        <w:tc>
          <w:tcPr>
            <w:tcW w:w="1224" w:type="dxa"/>
            <w:vMerge/>
          </w:tcPr>
          <w:p w14:paraId="4EF6BF94" w14:textId="77777777" w:rsidR="00354FFB" w:rsidRPr="00354FFB" w:rsidRDefault="00354FFB" w:rsidP="00354FFB">
            <w:pPr>
              <w:rPr>
                <w:rFonts w:ascii="Times New Roman" w:eastAsia="Calibri" w:hAnsi="Times New Roman" w:cs="Times New Roman"/>
              </w:rPr>
            </w:pPr>
          </w:p>
        </w:tc>
        <w:tc>
          <w:tcPr>
            <w:tcW w:w="4080" w:type="dxa"/>
            <w:vMerge/>
          </w:tcPr>
          <w:p w14:paraId="6B205D31" w14:textId="77777777" w:rsidR="00354FFB" w:rsidRPr="00354FFB" w:rsidRDefault="00354FFB" w:rsidP="00354FFB">
            <w:pPr>
              <w:rPr>
                <w:rFonts w:ascii="Times New Roman" w:eastAsia="Calibri" w:hAnsi="Times New Roman" w:cs="Times New Roman"/>
              </w:rPr>
            </w:pPr>
          </w:p>
        </w:tc>
        <w:tc>
          <w:tcPr>
            <w:tcW w:w="6800" w:type="dxa"/>
          </w:tcPr>
          <w:p w14:paraId="53A4052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6E63AA3F" w14:textId="77777777" w:rsidTr="00A52685">
        <w:tc>
          <w:tcPr>
            <w:tcW w:w="272" w:type="dxa"/>
            <w:vMerge/>
          </w:tcPr>
          <w:p w14:paraId="14803435" w14:textId="77777777" w:rsidR="00354FFB" w:rsidRPr="00354FFB" w:rsidRDefault="00354FFB" w:rsidP="00354FFB">
            <w:pPr>
              <w:rPr>
                <w:rFonts w:ascii="Times New Roman" w:eastAsia="Calibri" w:hAnsi="Times New Roman" w:cs="Times New Roman"/>
              </w:rPr>
            </w:pPr>
          </w:p>
        </w:tc>
        <w:tc>
          <w:tcPr>
            <w:tcW w:w="1903" w:type="dxa"/>
            <w:vMerge/>
          </w:tcPr>
          <w:p w14:paraId="155F8716" w14:textId="77777777" w:rsidR="00354FFB" w:rsidRPr="00354FFB" w:rsidRDefault="00354FFB" w:rsidP="00354FFB">
            <w:pPr>
              <w:rPr>
                <w:rFonts w:ascii="Times New Roman" w:eastAsia="Calibri" w:hAnsi="Times New Roman" w:cs="Times New Roman"/>
              </w:rPr>
            </w:pPr>
          </w:p>
        </w:tc>
        <w:tc>
          <w:tcPr>
            <w:tcW w:w="1224" w:type="dxa"/>
            <w:vMerge/>
          </w:tcPr>
          <w:p w14:paraId="0CCE0274" w14:textId="77777777" w:rsidR="00354FFB" w:rsidRPr="00354FFB" w:rsidRDefault="00354FFB" w:rsidP="00354FFB">
            <w:pPr>
              <w:rPr>
                <w:rFonts w:ascii="Times New Roman" w:eastAsia="Calibri" w:hAnsi="Times New Roman" w:cs="Times New Roman"/>
              </w:rPr>
            </w:pPr>
          </w:p>
        </w:tc>
        <w:tc>
          <w:tcPr>
            <w:tcW w:w="4080" w:type="dxa"/>
            <w:vMerge/>
          </w:tcPr>
          <w:p w14:paraId="5640DD1A" w14:textId="77777777" w:rsidR="00354FFB" w:rsidRPr="00354FFB" w:rsidRDefault="00354FFB" w:rsidP="00354FFB">
            <w:pPr>
              <w:rPr>
                <w:rFonts w:ascii="Times New Roman" w:eastAsia="Calibri" w:hAnsi="Times New Roman" w:cs="Times New Roman"/>
              </w:rPr>
            </w:pPr>
          </w:p>
        </w:tc>
        <w:tc>
          <w:tcPr>
            <w:tcW w:w="6800" w:type="dxa"/>
          </w:tcPr>
          <w:p w14:paraId="116F1AC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3555436A" w14:textId="77777777" w:rsidTr="00A52685">
        <w:tc>
          <w:tcPr>
            <w:tcW w:w="272" w:type="dxa"/>
            <w:vMerge/>
          </w:tcPr>
          <w:p w14:paraId="00871E30" w14:textId="77777777" w:rsidR="00354FFB" w:rsidRPr="00354FFB" w:rsidRDefault="00354FFB" w:rsidP="00354FFB">
            <w:pPr>
              <w:rPr>
                <w:rFonts w:ascii="Times New Roman" w:eastAsia="Calibri" w:hAnsi="Times New Roman" w:cs="Times New Roman"/>
              </w:rPr>
            </w:pPr>
          </w:p>
        </w:tc>
        <w:tc>
          <w:tcPr>
            <w:tcW w:w="1903" w:type="dxa"/>
            <w:vMerge/>
          </w:tcPr>
          <w:p w14:paraId="5A9DCF1C" w14:textId="77777777" w:rsidR="00354FFB" w:rsidRPr="00354FFB" w:rsidRDefault="00354FFB" w:rsidP="00354FFB">
            <w:pPr>
              <w:rPr>
                <w:rFonts w:ascii="Times New Roman" w:eastAsia="Calibri" w:hAnsi="Times New Roman" w:cs="Times New Roman"/>
              </w:rPr>
            </w:pPr>
          </w:p>
        </w:tc>
        <w:tc>
          <w:tcPr>
            <w:tcW w:w="1224" w:type="dxa"/>
            <w:vMerge/>
          </w:tcPr>
          <w:p w14:paraId="731F3D70" w14:textId="77777777" w:rsidR="00354FFB" w:rsidRPr="00354FFB" w:rsidRDefault="00354FFB" w:rsidP="00354FFB">
            <w:pPr>
              <w:rPr>
                <w:rFonts w:ascii="Times New Roman" w:eastAsia="Calibri" w:hAnsi="Times New Roman" w:cs="Times New Roman"/>
              </w:rPr>
            </w:pPr>
          </w:p>
        </w:tc>
        <w:tc>
          <w:tcPr>
            <w:tcW w:w="4080" w:type="dxa"/>
            <w:vMerge/>
          </w:tcPr>
          <w:p w14:paraId="1084D5F2" w14:textId="77777777" w:rsidR="00354FFB" w:rsidRPr="00354FFB" w:rsidRDefault="00354FFB" w:rsidP="00354FFB">
            <w:pPr>
              <w:rPr>
                <w:rFonts w:ascii="Times New Roman" w:eastAsia="Calibri" w:hAnsi="Times New Roman" w:cs="Times New Roman"/>
              </w:rPr>
            </w:pPr>
          </w:p>
        </w:tc>
        <w:tc>
          <w:tcPr>
            <w:tcW w:w="6800" w:type="dxa"/>
          </w:tcPr>
          <w:p w14:paraId="531059E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2A9AEA9D" w14:textId="77777777" w:rsidTr="00A52685">
        <w:trPr>
          <w:trHeight w:val="269"/>
        </w:trPr>
        <w:tc>
          <w:tcPr>
            <w:tcW w:w="272" w:type="dxa"/>
            <w:vMerge w:val="restart"/>
          </w:tcPr>
          <w:p w14:paraId="23080D3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903" w:type="dxa"/>
            <w:vMerge w:val="restart"/>
          </w:tcPr>
          <w:p w14:paraId="06EF599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Осуществление религиозных обрядов</w:t>
            </w:r>
          </w:p>
        </w:tc>
        <w:tc>
          <w:tcPr>
            <w:tcW w:w="1224" w:type="dxa"/>
            <w:vMerge w:val="restart"/>
          </w:tcPr>
          <w:p w14:paraId="274D87B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3.7.1</w:t>
            </w:r>
          </w:p>
        </w:tc>
        <w:tc>
          <w:tcPr>
            <w:tcW w:w="4080" w:type="dxa"/>
            <w:vMerge w:val="restart"/>
          </w:tcPr>
          <w:p w14:paraId="645C73B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зданий и сооружений, предназначенных для совершения религиозных обрядов и церемоний (в том </w:t>
            </w:r>
            <w:r w:rsidRPr="00354FFB">
              <w:rPr>
                <w:rFonts w:ascii="Times New Roman" w:eastAsia="Tahoma" w:hAnsi="Times New Roman" w:cs="Times New Roman"/>
                <w:color w:val="000000"/>
                <w:sz w:val="20"/>
                <w:szCs w:val="20"/>
              </w:rPr>
              <w:lastRenderedPageBreak/>
              <w:t>числе церкви, соборы, храмы, часовни, мечети, молельные дома, синагоги)</w:t>
            </w:r>
          </w:p>
        </w:tc>
        <w:tc>
          <w:tcPr>
            <w:tcW w:w="6800" w:type="dxa"/>
            <w:vMerge w:val="restart"/>
          </w:tcPr>
          <w:p w14:paraId="49CFED1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Минимальный размер земельного участка (площадь) – 100 кв.м.</w:t>
            </w:r>
          </w:p>
          <w:p w14:paraId="48C7CC1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50000 кв.м.</w:t>
            </w:r>
          </w:p>
          <w:p w14:paraId="33ECAF4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p w14:paraId="1A0CD70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79A16BF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p w14:paraId="40B8202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w:t>
            </w:r>
          </w:p>
          <w:p w14:paraId="72B632D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30 м.</w:t>
            </w:r>
          </w:p>
          <w:p w14:paraId="52C91E3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p w14:paraId="0898581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p w14:paraId="5777D10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15BEDC92" w14:textId="77777777" w:rsidTr="00A52685">
        <w:trPr>
          <w:trHeight w:val="269"/>
        </w:trPr>
        <w:tc>
          <w:tcPr>
            <w:tcW w:w="272" w:type="dxa"/>
            <w:vMerge/>
          </w:tcPr>
          <w:p w14:paraId="1427402F" w14:textId="77777777" w:rsidR="00354FFB" w:rsidRPr="00354FFB" w:rsidRDefault="00354FFB" w:rsidP="00354FFB">
            <w:pPr>
              <w:rPr>
                <w:rFonts w:ascii="Times New Roman" w:eastAsia="Calibri" w:hAnsi="Times New Roman" w:cs="Times New Roman"/>
              </w:rPr>
            </w:pPr>
          </w:p>
        </w:tc>
        <w:tc>
          <w:tcPr>
            <w:tcW w:w="1903" w:type="dxa"/>
            <w:vMerge/>
          </w:tcPr>
          <w:p w14:paraId="40D618ED" w14:textId="77777777" w:rsidR="00354FFB" w:rsidRPr="00354FFB" w:rsidRDefault="00354FFB" w:rsidP="00354FFB">
            <w:pPr>
              <w:rPr>
                <w:rFonts w:ascii="Times New Roman" w:eastAsia="Calibri" w:hAnsi="Times New Roman" w:cs="Times New Roman"/>
              </w:rPr>
            </w:pPr>
          </w:p>
        </w:tc>
        <w:tc>
          <w:tcPr>
            <w:tcW w:w="1224" w:type="dxa"/>
            <w:vMerge/>
          </w:tcPr>
          <w:p w14:paraId="70870B5F" w14:textId="77777777" w:rsidR="00354FFB" w:rsidRPr="00354FFB" w:rsidRDefault="00354FFB" w:rsidP="00354FFB">
            <w:pPr>
              <w:rPr>
                <w:rFonts w:ascii="Times New Roman" w:eastAsia="Calibri" w:hAnsi="Times New Roman" w:cs="Times New Roman"/>
              </w:rPr>
            </w:pPr>
          </w:p>
        </w:tc>
        <w:tc>
          <w:tcPr>
            <w:tcW w:w="4080" w:type="dxa"/>
            <w:vMerge/>
          </w:tcPr>
          <w:p w14:paraId="07CC1C19" w14:textId="77777777" w:rsidR="00354FFB" w:rsidRPr="00354FFB" w:rsidRDefault="00354FFB" w:rsidP="00354FFB">
            <w:pPr>
              <w:rPr>
                <w:rFonts w:ascii="Times New Roman" w:eastAsia="Calibri" w:hAnsi="Times New Roman" w:cs="Times New Roman"/>
              </w:rPr>
            </w:pPr>
          </w:p>
        </w:tc>
        <w:tc>
          <w:tcPr>
            <w:tcW w:w="6800" w:type="dxa"/>
            <w:vMerge/>
          </w:tcPr>
          <w:p w14:paraId="3C5EA3C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50000 кв.м.</w:t>
            </w:r>
          </w:p>
        </w:tc>
      </w:tr>
      <w:tr w:rsidR="00354FFB" w:rsidRPr="00354FFB" w14:paraId="356A98C1" w14:textId="77777777" w:rsidTr="00A52685">
        <w:trPr>
          <w:trHeight w:val="269"/>
        </w:trPr>
        <w:tc>
          <w:tcPr>
            <w:tcW w:w="272" w:type="dxa"/>
            <w:vMerge/>
          </w:tcPr>
          <w:p w14:paraId="5620927F" w14:textId="77777777" w:rsidR="00354FFB" w:rsidRPr="00354FFB" w:rsidRDefault="00354FFB" w:rsidP="00354FFB">
            <w:pPr>
              <w:rPr>
                <w:rFonts w:ascii="Times New Roman" w:eastAsia="Calibri" w:hAnsi="Times New Roman" w:cs="Times New Roman"/>
              </w:rPr>
            </w:pPr>
          </w:p>
        </w:tc>
        <w:tc>
          <w:tcPr>
            <w:tcW w:w="1903" w:type="dxa"/>
            <w:vMerge/>
          </w:tcPr>
          <w:p w14:paraId="3AA0FA96" w14:textId="77777777" w:rsidR="00354FFB" w:rsidRPr="00354FFB" w:rsidRDefault="00354FFB" w:rsidP="00354FFB">
            <w:pPr>
              <w:rPr>
                <w:rFonts w:ascii="Times New Roman" w:eastAsia="Calibri" w:hAnsi="Times New Roman" w:cs="Times New Roman"/>
              </w:rPr>
            </w:pPr>
          </w:p>
        </w:tc>
        <w:tc>
          <w:tcPr>
            <w:tcW w:w="1224" w:type="dxa"/>
            <w:vMerge/>
          </w:tcPr>
          <w:p w14:paraId="4CBA2E46" w14:textId="77777777" w:rsidR="00354FFB" w:rsidRPr="00354FFB" w:rsidRDefault="00354FFB" w:rsidP="00354FFB">
            <w:pPr>
              <w:rPr>
                <w:rFonts w:ascii="Times New Roman" w:eastAsia="Calibri" w:hAnsi="Times New Roman" w:cs="Times New Roman"/>
              </w:rPr>
            </w:pPr>
          </w:p>
        </w:tc>
        <w:tc>
          <w:tcPr>
            <w:tcW w:w="4080" w:type="dxa"/>
            <w:vMerge/>
          </w:tcPr>
          <w:p w14:paraId="1D8E0ED8" w14:textId="77777777" w:rsidR="00354FFB" w:rsidRPr="00354FFB" w:rsidRDefault="00354FFB" w:rsidP="00354FFB">
            <w:pPr>
              <w:rPr>
                <w:rFonts w:ascii="Times New Roman" w:eastAsia="Calibri" w:hAnsi="Times New Roman" w:cs="Times New Roman"/>
              </w:rPr>
            </w:pPr>
          </w:p>
        </w:tc>
        <w:tc>
          <w:tcPr>
            <w:tcW w:w="6800" w:type="dxa"/>
            <w:vMerge/>
          </w:tcPr>
          <w:p w14:paraId="6DDC3F0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67FBB475" w14:textId="77777777" w:rsidTr="00A52685">
        <w:trPr>
          <w:trHeight w:val="269"/>
        </w:trPr>
        <w:tc>
          <w:tcPr>
            <w:tcW w:w="272" w:type="dxa"/>
            <w:vMerge/>
          </w:tcPr>
          <w:p w14:paraId="5572FA5B" w14:textId="77777777" w:rsidR="00354FFB" w:rsidRPr="00354FFB" w:rsidRDefault="00354FFB" w:rsidP="00354FFB">
            <w:pPr>
              <w:rPr>
                <w:rFonts w:ascii="Times New Roman" w:eastAsia="Calibri" w:hAnsi="Times New Roman" w:cs="Times New Roman"/>
              </w:rPr>
            </w:pPr>
          </w:p>
        </w:tc>
        <w:tc>
          <w:tcPr>
            <w:tcW w:w="1903" w:type="dxa"/>
            <w:vMerge/>
          </w:tcPr>
          <w:p w14:paraId="36FB5185" w14:textId="77777777" w:rsidR="00354FFB" w:rsidRPr="00354FFB" w:rsidRDefault="00354FFB" w:rsidP="00354FFB">
            <w:pPr>
              <w:rPr>
                <w:rFonts w:ascii="Times New Roman" w:eastAsia="Calibri" w:hAnsi="Times New Roman" w:cs="Times New Roman"/>
              </w:rPr>
            </w:pPr>
          </w:p>
        </w:tc>
        <w:tc>
          <w:tcPr>
            <w:tcW w:w="1224" w:type="dxa"/>
            <w:vMerge/>
          </w:tcPr>
          <w:p w14:paraId="62733AB3" w14:textId="77777777" w:rsidR="00354FFB" w:rsidRPr="00354FFB" w:rsidRDefault="00354FFB" w:rsidP="00354FFB">
            <w:pPr>
              <w:rPr>
                <w:rFonts w:ascii="Times New Roman" w:eastAsia="Calibri" w:hAnsi="Times New Roman" w:cs="Times New Roman"/>
              </w:rPr>
            </w:pPr>
          </w:p>
        </w:tc>
        <w:tc>
          <w:tcPr>
            <w:tcW w:w="4080" w:type="dxa"/>
            <w:vMerge/>
          </w:tcPr>
          <w:p w14:paraId="799FC7A1" w14:textId="77777777" w:rsidR="00354FFB" w:rsidRPr="00354FFB" w:rsidRDefault="00354FFB" w:rsidP="00354FFB">
            <w:pPr>
              <w:rPr>
                <w:rFonts w:ascii="Times New Roman" w:eastAsia="Calibri" w:hAnsi="Times New Roman" w:cs="Times New Roman"/>
              </w:rPr>
            </w:pPr>
          </w:p>
        </w:tc>
        <w:tc>
          <w:tcPr>
            <w:tcW w:w="6800" w:type="dxa"/>
            <w:vMerge/>
          </w:tcPr>
          <w:p w14:paraId="01BA6D3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022CEAA5" w14:textId="77777777" w:rsidTr="00A52685">
        <w:trPr>
          <w:trHeight w:val="269"/>
        </w:trPr>
        <w:tc>
          <w:tcPr>
            <w:tcW w:w="272" w:type="dxa"/>
            <w:vMerge/>
          </w:tcPr>
          <w:p w14:paraId="3E46ED88" w14:textId="77777777" w:rsidR="00354FFB" w:rsidRPr="00354FFB" w:rsidRDefault="00354FFB" w:rsidP="00354FFB">
            <w:pPr>
              <w:rPr>
                <w:rFonts w:ascii="Times New Roman" w:eastAsia="Calibri" w:hAnsi="Times New Roman" w:cs="Times New Roman"/>
              </w:rPr>
            </w:pPr>
          </w:p>
        </w:tc>
        <w:tc>
          <w:tcPr>
            <w:tcW w:w="1903" w:type="dxa"/>
            <w:vMerge/>
          </w:tcPr>
          <w:p w14:paraId="42136302" w14:textId="77777777" w:rsidR="00354FFB" w:rsidRPr="00354FFB" w:rsidRDefault="00354FFB" w:rsidP="00354FFB">
            <w:pPr>
              <w:rPr>
                <w:rFonts w:ascii="Times New Roman" w:eastAsia="Calibri" w:hAnsi="Times New Roman" w:cs="Times New Roman"/>
              </w:rPr>
            </w:pPr>
          </w:p>
        </w:tc>
        <w:tc>
          <w:tcPr>
            <w:tcW w:w="1224" w:type="dxa"/>
            <w:vMerge/>
          </w:tcPr>
          <w:p w14:paraId="7CCA0D14" w14:textId="77777777" w:rsidR="00354FFB" w:rsidRPr="00354FFB" w:rsidRDefault="00354FFB" w:rsidP="00354FFB">
            <w:pPr>
              <w:rPr>
                <w:rFonts w:ascii="Times New Roman" w:eastAsia="Calibri" w:hAnsi="Times New Roman" w:cs="Times New Roman"/>
              </w:rPr>
            </w:pPr>
          </w:p>
        </w:tc>
        <w:tc>
          <w:tcPr>
            <w:tcW w:w="4080" w:type="dxa"/>
            <w:vMerge/>
          </w:tcPr>
          <w:p w14:paraId="6E64B1CC" w14:textId="77777777" w:rsidR="00354FFB" w:rsidRPr="00354FFB" w:rsidRDefault="00354FFB" w:rsidP="00354FFB">
            <w:pPr>
              <w:rPr>
                <w:rFonts w:ascii="Times New Roman" w:eastAsia="Calibri" w:hAnsi="Times New Roman" w:cs="Times New Roman"/>
              </w:rPr>
            </w:pPr>
          </w:p>
        </w:tc>
        <w:tc>
          <w:tcPr>
            <w:tcW w:w="6800" w:type="dxa"/>
            <w:vMerge/>
          </w:tcPr>
          <w:p w14:paraId="2805D0E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7C72D606" w14:textId="77777777" w:rsidTr="00A52685">
        <w:trPr>
          <w:trHeight w:val="269"/>
        </w:trPr>
        <w:tc>
          <w:tcPr>
            <w:tcW w:w="272" w:type="dxa"/>
            <w:vMerge/>
          </w:tcPr>
          <w:p w14:paraId="1032678E" w14:textId="77777777" w:rsidR="00354FFB" w:rsidRPr="00354FFB" w:rsidRDefault="00354FFB" w:rsidP="00354FFB">
            <w:pPr>
              <w:rPr>
                <w:rFonts w:ascii="Times New Roman" w:eastAsia="Calibri" w:hAnsi="Times New Roman" w:cs="Times New Roman"/>
              </w:rPr>
            </w:pPr>
          </w:p>
        </w:tc>
        <w:tc>
          <w:tcPr>
            <w:tcW w:w="1903" w:type="dxa"/>
            <w:vMerge/>
          </w:tcPr>
          <w:p w14:paraId="78BB5B1F" w14:textId="77777777" w:rsidR="00354FFB" w:rsidRPr="00354FFB" w:rsidRDefault="00354FFB" w:rsidP="00354FFB">
            <w:pPr>
              <w:rPr>
                <w:rFonts w:ascii="Times New Roman" w:eastAsia="Calibri" w:hAnsi="Times New Roman" w:cs="Times New Roman"/>
              </w:rPr>
            </w:pPr>
          </w:p>
        </w:tc>
        <w:tc>
          <w:tcPr>
            <w:tcW w:w="1224" w:type="dxa"/>
            <w:vMerge/>
          </w:tcPr>
          <w:p w14:paraId="46A3AF5E" w14:textId="77777777" w:rsidR="00354FFB" w:rsidRPr="00354FFB" w:rsidRDefault="00354FFB" w:rsidP="00354FFB">
            <w:pPr>
              <w:rPr>
                <w:rFonts w:ascii="Times New Roman" w:eastAsia="Calibri" w:hAnsi="Times New Roman" w:cs="Times New Roman"/>
              </w:rPr>
            </w:pPr>
          </w:p>
        </w:tc>
        <w:tc>
          <w:tcPr>
            <w:tcW w:w="4080" w:type="dxa"/>
            <w:vMerge/>
          </w:tcPr>
          <w:p w14:paraId="108B93C6" w14:textId="77777777" w:rsidR="00354FFB" w:rsidRPr="00354FFB" w:rsidRDefault="00354FFB" w:rsidP="00354FFB">
            <w:pPr>
              <w:rPr>
                <w:rFonts w:ascii="Times New Roman" w:eastAsia="Calibri" w:hAnsi="Times New Roman" w:cs="Times New Roman"/>
              </w:rPr>
            </w:pPr>
          </w:p>
        </w:tc>
        <w:tc>
          <w:tcPr>
            <w:tcW w:w="6800" w:type="dxa"/>
            <w:vMerge/>
          </w:tcPr>
          <w:p w14:paraId="55B0D89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w:t>
            </w:r>
          </w:p>
        </w:tc>
      </w:tr>
      <w:tr w:rsidR="00354FFB" w:rsidRPr="00354FFB" w14:paraId="0A8BB041" w14:textId="77777777" w:rsidTr="00A52685">
        <w:trPr>
          <w:trHeight w:val="269"/>
        </w:trPr>
        <w:tc>
          <w:tcPr>
            <w:tcW w:w="272" w:type="dxa"/>
            <w:vMerge/>
          </w:tcPr>
          <w:p w14:paraId="5C899FF6" w14:textId="77777777" w:rsidR="00354FFB" w:rsidRPr="00354FFB" w:rsidRDefault="00354FFB" w:rsidP="00354FFB">
            <w:pPr>
              <w:rPr>
                <w:rFonts w:ascii="Times New Roman" w:eastAsia="Calibri" w:hAnsi="Times New Roman" w:cs="Times New Roman"/>
              </w:rPr>
            </w:pPr>
          </w:p>
        </w:tc>
        <w:tc>
          <w:tcPr>
            <w:tcW w:w="1903" w:type="dxa"/>
            <w:vMerge/>
          </w:tcPr>
          <w:p w14:paraId="26CA7CE8" w14:textId="77777777" w:rsidR="00354FFB" w:rsidRPr="00354FFB" w:rsidRDefault="00354FFB" w:rsidP="00354FFB">
            <w:pPr>
              <w:rPr>
                <w:rFonts w:ascii="Times New Roman" w:eastAsia="Calibri" w:hAnsi="Times New Roman" w:cs="Times New Roman"/>
              </w:rPr>
            </w:pPr>
          </w:p>
        </w:tc>
        <w:tc>
          <w:tcPr>
            <w:tcW w:w="1224" w:type="dxa"/>
            <w:vMerge/>
          </w:tcPr>
          <w:p w14:paraId="41269045" w14:textId="77777777" w:rsidR="00354FFB" w:rsidRPr="00354FFB" w:rsidRDefault="00354FFB" w:rsidP="00354FFB">
            <w:pPr>
              <w:rPr>
                <w:rFonts w:ascii="Times New Roman" w:eastAsia="Calibri" w:hAnsi="Times New Roman" w:cs="Times New Roman"/>
              </w:rPr>
            </w:pPr>
          </w:p>
        </w:tc>
        <w:tc>
          <w:tcPr>
            <w:tcW w:w="4080" w:type="dxa"/>
            <w:vMerge/>
          </w:tcPr>
          <w:p w14:paraId="7F79858C" w14:textId="77777777" w:rsidR="00354FFB" w:rsidRPr="00354FFB" w:rsidRDefault="00354FFB" w:rsidP="00354FFB">
            <w:pPr>
              <w:rPr>
                <w:rFonts w:ascii="Times New Roman" w:eastAsia="Calibri" w:hAnsi="Times New Roman" w:cs="Times New Roman"/>
              </w:rPr>
            </w:pPr>
          </w:p>
        </w:tc>
        <w:tc>
          <w:tcPr>
            <w:tcW w:w="6800" w:type="dxa"/>
            <w:vMerge/>
          </w:tcPr>
          <w:p w14:paraId="74054DE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30 м.</w:t>
            </w:r>
          </w:p>
        </w:tc>
      </w:tr>
      <w:tr w:rsidR="00354FFB" w:rsidRPr="00354FFB" w14:paraId="377FBCDB" w14:textId="77777777" w:rsidTr="00A52685">
        <w:trPr>
          <w:trHeight w:val="269"/>
        </w:trPr>
        <w:tc>
          <w:tcPr>
            <w:tcW w:w="272" w:type="dxa"/>
            <w:vMerge/>
          </w:tcPr>
          <w:p w14:paraId="2BF56CC8" w14:textId="77777777" w:rsidR="00354FFB" w:rsidRPr="00354FFB" w:rsidRDefault="00354FFB" w:rsidP="00354FFB">
            <w:pPr>
              <w:rPr>
                <w:rFonts w:ascii="Times New Roman" w:eastAsia="Calibri" w:hAnsi="Times New Roman" w:cs="Times New Roman"/>
              </w:rPr>
            </w:pPr>
          </w:p>
        </w:tc>
        <w:tc>
          <w:tcPr>
            <w:tcW w:w="1903" w:type="dxa"/>
            <w:vMerge/>
          </w:tcPr>
          <w:p w14:paraId="015AECDB" w14:textId="77777777" w:rsidR="00354FFB" w:rsidRPr="00354FFB" w:rsidRDefault="00354FFB" w:rsidP="00354FFB">
            <w:pPr>
              <w:rPr>
                <w:rFonts w:ascii="Times New Roman" w:eastAsia="Calibri" w:hAnsi="Times New Roman" w:cs="Times New Roman"/>
              </w:rPr>
            </w:pPr>
          </w:p>
        </w:tc>
        <w:tc>
          <w:tcPr>
            <w:tcW w:w="1224" w:type="dxa"/>
            <w:vMerge/>
          </w:tcPr>
          <w:p w14:paraId="183D49E1" w14:textId="77777777" w:rsidR="00354FFB" w:rsidRPr="00354FFB" w:rsidRDefault="00354FFB" w:rsidP="00354FFB">
            <w:pPr>
              <w:rPr>
                <w:rFonts w:ascii="Times New Roman" w:eastAsia="Calibri" w:hAnsi="Times New Roman" w:cs="Times New Roman"/>
              </w:rPr>
            </w:pPr>
          </w:p>
        </w:tc>
        <w:tc>
          <w:tcPr>
            <w:tcW w:w="4080" w:type="dxa"/>
            <w:vMerge/>
          </w:tcPr>
          <w:p w14:paraId="0247F8B0" w14:textId="77777777" w:rsidR="00354FFB" w:rsidRPr="00354FFB" w:rsidRDefault="00354FFB" w:rsidP="00354FFB">
            <w:pPr>
              <w:rPr>
                <w:rFonts w:ascii="Times New Roman" w:eastAsia="Calibri" w:hAnsi="Times New Roman" w:cs="Times New Roman"/>
              </w:rPr>
            </w:pPr>
          </w:p>
        </w:tc>
        <w:tc>
          <w:tcPr>
            <w:tcW w:w="6800" w:type="dxa"/>
            <w:vMerge/>
          </w:tcPr>
          <w:p w14:paraId="1E1C1C8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0E4FAE89" w14:textId="77777777" w:rsidTr="00A52685">
        <w:trPr>
          <w:trHeight w:val="269"/>
        </w:trPr>
        <w:tc>
          <w:tcPr>
            <w:tcW w:w="272" w:type="dxa"/>
            <w:vMerge/>
          </w:tcPr>
          <w:p w14:paraId="3A7CE0CF" w14:textId="77777777" w:rsidR="00354FFB" w:rsidRPr="00354FFB" w:rsidRDefault="00354FFB" w:rsidP="00354FFB">
            <w:pPr>
              <w:rPr>
                <w:rFonts w:ascii="Times New Roman" w:eastAsia="Calibri" w:hAnsi="Times New Roman" w:cs="Times New Roman"/>
              </w:rPr>
            </w:pPr>
          </w:p>
        </w:tc>
        <w:tc>
          <w:tcPr>
            <w:tcW w:w="1903" w:type="dxa"/>
            <w:vMerge/>
          </w:tcPr>
          <w:p w14:paraId="63C92CAE" w14:textId="77777777" w:rsidR="00354FFB" w:rsidRPr="00354FFB" w:rsidRDefault="00354FFB" w:rsidP="00354FFB">
            <w:pPr>
              <w:rPr>
                <w:rFonts w:ascii="Times New Roman" w:eastAsia="Calibri" w:hAnsi="Times New Roman" w:cs="Times New Roman"/>
              </w:rPr>
            </w:pPr>
          </w:p>
        </w:tc>
        <w:tc>
          <w:tcPr>
            <w:tcW w:w="1224" w:type="dxa"/>
            <w:vMerge/>
          </w:tcPr>
          <w:p w14:paraId="37C3F3FE" w14:textId="77777777" w:rsidR="00354FFB" w:rsidRPr="00354FFB" w:rsidRDefault="00354FFB" w:rsidP="00354FFB">
            <w:pPr>
              <w:rPr>
                <w:rFonts w:ascii="Times New Roman" w:eastAsia="Calibri" w:hAnsi="Times New Roman" w:cs="Times New Roman"/>
              </w:rPr>
            </w:pPr>
          </w:p>
        </w:tc>
        <w:tc>
          <w:tcPr>
            <w:tcW w:w="4080" w:type="dxa"/>
            <w:vMerge/>
          </w:tcPr>
          <w:p w14:paraId="73741683" w14:textId="77777777" w:rsidR="00354FFB" w:rsidRPr="00354FFB" w:rsidRDefault="00354FFB" w:rsidP="00354FFB">
            <w:pPr>
              <w:rPr>
                <w:rFonts w:ascii="Times New Roman" w:eastAsia="Calibri" w:hAnsi="Times New Roman" w:cs="Times New Roman"/>
              </w:rPr>
            </w:pPr>
          </w:p>
        </w:tc>
        <w:tc>
          <w:tcPr>
            <w:tcW w:w="6800" w:type="dxa"/>
            <w:vMerge/>
          </w:tcPr>
          <w:p w14:paraId="4790851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5BE81575" w14:textId="77777777" w:rsidTr="00A52685">
        <w:trPr>
          <w:trHeight w:val="269"/>
        </w:trPr>
        <w:tc>
          <w:tcPr>
            <w:tcW w:w="272" w:type="dxa"/>
            <w:vMerge/>
          </w:tcPr>
          <w:p w14:paraId="21E7810F" w14:textId="77777777" w:rsidR="00354FFB" w:rsidRPr="00354FFB" w:rsidRDefault="00354FFB" w:rsidP="00354FFB">
            <w:pPr>
              <w:rPr>
                <w:rFonts w:ascii="Times New Roman" w:eastAsia="Calibri" w:hAnsi="Times New Roman" w:cs="Times New Roman"/>
              </w:rPr>
            </w:pPr>
          </w:p>
        </w:tc>
        <w:tc>
          <w:tcPr>
            <w:tcW w:w="1903" w:type="dxa"/>
            <w:vMerge/>
          </w:tcPr>
          <w:p w14:paraId="494ED445" w14:textId="77777777" w:rsidR="00354FFB" w:rsidRPr="00354FFB" w:rsidRDefault="00354FFB" w:rsidP="00354FFB">
            <w:pPr>
              <w:rPr>
                <w:rFonts w:ascii="Times New Roman" w:eastAsia="Calibri" w:hAnsi="Times New Roman" w:cs="Times New Roman"/>
              </w:rPr>
            </w:pPr>
          </w:p>
        </w:tc>
        <w:tc>
          <w:tcPr>
            <w:tcW w:w="1224" w:type="dxa"/>
            <w:vMerge/>
          </w:tcPr>
          <w:p w14:paraId="70324144" w14:textId="77777777" w:rsidR="00354FFB" w:rsidRPr="00354FFB" w:rsidRDefault="00354FFB" w:rsidP="00354FFB">
            <w:pPr>
              <w:rPr>
                <w:rFonts w:ascii="Times New Roman" w:eastAsia="Calibri" w:hAnsi="Times New Roman" w:cs="Times New Roman"/>
              </w:rPr>
            </w:pPr>
          </w:p>
        </w:tc>
        <w:tc>
          <w:tcPr>
            <w:tcW w:w="4080" w:type="dxa"/>
            <w:vMerge/>
          </w:tcPr>
          <w:p w14:paraId="52FEC49D" w14:textId="77777777" w:rsidR="00354FFB" w:rsidRPr="00354FFB" w:rsidRDefault="00354FFB" w:rsidP="00354FFB">
            <w:pPr>
              <w:rPr>
                <w:rFonts w:ascii="Times New Roman" w:eastAsia="Calibri" w:hAnsi="Times New Roman" w:cs="Times New Roman"/>
              </w:rPr>
            </w:pPr>
          </w:p>
        </w:tc>
        <w:tc>
          <w:tcPr>
            <w:tcW w:w="6800" w:type="dxa"/>
            <w:vMerge/>
          </w:tcPr>
          <w:p w14:paraId="12C99F1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49BE6153" w14:textId="77777777" w:rsidTr="00A52685">
        <w:tc>
          <w:tcPr>
            <w:tcW w:w="272" w:type="dxa"/>
          </w:tcPr>
          <w:p w14:paraId="718C11E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1903" w:type="dxa"/>
          </w:tcPr>
          <w:p w14:paraId="2596BF8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Религиозное управление и образование</w:t>
            </w:r>
          </w:p>
        </w:tc>
        <w:tc>
          <w:tcPr>
            <w:tcW w:w="1224" w:type="dxa"/>
          </w:tcPr>
          <w:p w14:paraId="233F63C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3.7.2</w:t>
            </w:r>
          </w:p>
        </w:tc>
        <w:tc>
          <w:tcPr>
            <w:tcW w:w="4080" w:type="dxa"/>
          </w:tcPr>
          <w:p w14:paraId="51E2D3A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6800" w:type="dxa"/>
            <w:vMerge/>
          </w:tcPr>
          <w:p w14:paraId="05DEA721" w14:textId="77777777" w:rsidR="00354FFB" w:rsidRPr="00354FFB" w:rsidRDefault="00354FFB" w:rsidP="00354FFB">
            <w:pPr>
              <w:rPr>
                <w:rFonts w:ascii="Times New Roman" w:eastAsia="Calibri" w:hAnsi="Times New Roman" w:cs="Times New Roman"/>
              </w:rPr>
            </w:pPr>
          </w:p>
        </w:tc>
      </w:tr>
      <w:tr w:rsidR="00354FFB" w:rsidRPr="00354FFB" w14:paraId="4FD9769E" w14:textId="77777777" w:rsidTr="00A52685">
        <w:tc>
          <w:tcPr>
            <w:tcW w:w="272" w:type="dxa"/>
            <w:vMerge w:val="restart"/>
          </w:tcPr>
          <w:p w14:paraId="27A879C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1903" w:type="dxa"/>
            <w:vMerge w:val="restart"/>
          </w:tcPr>
          <w:p w14:paraId="0555A6B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41E9438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9.3</w:t>
            </w:r>
          </w:p>
        </w:tc>
        <w:tc>
          <w:tcPr>
            <w:tcW w:w="4080" w:type="dxa"/>
            <w:vMerge w:val="restart"/>
          </w:tcPr>
          <w:p w14:paraId="2CD12AE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6F66A51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 кв.м.</w:t>
            </w:r>
          </w:p>
        </w:tc>
      </w:tr>
      <w:tr w:rsidR="00354FFB" w:rsidRPr="00354FFB" w14:paraId="7D7FEE08" w14:textId="77777777" w:rsidTr="00A52685">
        <w:tc>
          <w:tcPr>
            <w:tcW w:w="272" w:type="dxa"/>
            <w:vMerge/>
          </w:tcPr>
          <w:p w14:paraId="64A87C04" w14:textId="77777777" w:rsidR="00354FFB" w:rsidRPr="00354FFB" w:rsidRDefault="00354FFB" w:rsidP="00354FFB">
            <w:pPr>
              <w:rPr>
                <w:rFonts w:ascii="Times New Roman" w:eastAsia="Calibri" w:hAnsi="Times New Roman" w:cs="Times New Roman"/>
              </w:rPr>
            </w:pPr>
          </w:p>
        </w:tc>
        <w:tc>
          <w:tcPr>
            <w:tcW w:w="1903" w:type="dxa"/>
            <w:vMerge/>
          </w:tcPr>
          <w:p w14:paraId="2EAA7F85" w14:textId="77777777" w:rsidR="00354FFB" w:rsidRPr="00354FFB" w:rsidRDefault="00354FFB" w:rsidP="00354FFB">
            <w:pPr>
              <w:rPr>
                <w:rFonts w:ascii="Times New Roman" w:eastAsia="Calibri" w:hAnsi="Times New Roman" w:cs="Times New Roman"/>
              </w:rPr>
            </w:pPr>
          </w:p>
        </w:tc>
        <w:tc>
          <w:tcPr>
            <w:tcW w:w="1224" w:type="dxa"/>
            <w:vMerge/>
          </w:tcPr>
          <w:p w14:paraId="5DEAD187" w14:textId="77777777" w:rsidR="00354FFB" w:rsidRPr="00354FFB" w:rsidRDefault="00354FFB" w:rsidP="00354FFB">
            <w:pPr>
              <w:rPr>
                <w:rFonts w:ascii="Times New Roman" w:eastAsia="Calibri" w:hAnsi="Times New Roman" w:cs="Times New Roman"/>
              </w:rPr>
            </w:pPr>
          </w:p>
        </w:tc>
        <w:tc>
          <w:tcPr>
            <w:tcW w:w="4080" w:type="dxa"/>
            <w:vMerge/>
          </w:tcPr>
          <w:p w14:paraId="14751B6F" w14:textId="77777777" w:rsidR="00354FFB" w:rsidRPr="00354FFB" w:rsidRDefault="00354FFB" w:rsidP="00354FFB">
            <w:pPr>
              <w:rPr>
                <w:rFonts w:ascii="Times New Roman" w:eastAsia="Calibri" w:hAnsi="Times New Roman" w:cs="Times New Roman"/>
              </w:rPr>
            </w:pPr>
          </w:p>
        </w:tc>
        <w:tc>
          <w:tcPr>
            <w:tcW w:w="6800" w:type="dxa"/>
          </w:tcPr>
          <w:p w14:paraId="6BAA40A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20000 кв.м.</w:t>
            </w:r>
          </w:p>
        </w:tc>
      </w:tr>
      <w:tr w:rsidR="00354FFB" w:rsidRPr="00354FFB" w14:paraId="15F519CD" w14:textId="77777777" w:rsidTr="00A52685">
        <w:tc>
          <w:tcPr>
            <w:tcW w:w="272" w:type="dxa"/>
            <w:vMerge/>
          </w:tcPr>
          <w:p w14:paraId="2FDBAA4F" w14:textId="77777777" w:rsidR="00354FFB" w:rsidRPr="00354FFB" w:rsidRDefault="00354FFB" w:rsidP="00354FFB">
            <w:pPr>
              <w:rPr>
                <w:rFonts w:ascii="Times New Roman" w:eastAsia="Calibri" w:hAnsi="Times New Roman" w:cs="Times New Roman"/>
              </w:rPr>
            </w:pPr>
          </w:p>
        </w:tc>
        <w:tc>
          <w:tcPr>
            <w:tcW w:w="1903" w:type="dxa"/>
            <w:vMerge/>
          </w:tcPr>
          <w:p w14:paraId="192166DA" w14:textId="77777777" w:rsidR="00354FFB" w:rsidRPr="00354FFB" w:rsidRDefault="00354FFB" w:rsidP="00354FFB">
            <w:pPr>
              <w:rPr>
                <w:rFonts w:ascii="Times New Roman" w:eastAsia="Calibri" w:hAnsi="Times New Roman" w:cs="Times New Roman"/>
              </w:rPr>
            </w:pPr>
          </w:p>
        </w:tc>
        <w:tc>
          <w:tcPr>
            <w:tcW w:w="1224" w:type="dxa"/>
            <w:vMerge/>
          </w:tcPr>
          <w:p w14:paraId="31737DFB" w14:textId="77777777" w:rsidR="00354FFB" w:rsidRPr="00354FFB" w:rsidRDefault="00354FFB" w:rsidP="00354FFB">
            <w:pPr>
              <w:rPr>
                <w:rFonts w:ascii="Times New Roman" w:eastAsia="Calibri" w:hAnsi="Times New Roman" w:cs="Times New Roman"/>
              </w:rPr>
            </w:pPr>
          </w:p>
        </w:tc>
        <w:tc>
          <w:tcPr>
            <w:tcW w:w="4080" w:type="dxa"/>
            <w:vMerge/>
          </w:tcPr>
          <w:p w14:paraId="36B4D648" w14:textId="77777777" w:rsidR="00354FFB" w:rsidRPr="00354FFB" w:rsidRDefault="00354FFB" w:rsidP="00354FFB">
            <w:pPr>
              <w:rPr>
                <w:rFonts w:ascii="Times New Roman" w:eastAsia="Calibri" w:hAnsi="Times New Roman" w:cs="Times New Roman"/>
              </w:rPr>
            </w:pPr>
          </w:p>
        </w:tc>
        <w:tc>
          <w:tcPr>
            <w:tcW w:w="6800" w:type="dxa"/>
          </w:tcPr>
          <w:p w14:paraId="528D68A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354FFB" w:rsidRPr="00354FFB" w14:paraId="330656AF" w14:textId="77777777" w:rsidTr="00A52685">
        <w:tc>
          <w:tcPr>
            <w:tcW w:w="272" w:type="dxa"/>
          </w:tcPr>
          <w:p w14:paraId="76EB915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c>
          <w:tcPr>
            <w:tcW w:w="1903" w:type="dxa"/>
          </w:tcPr>
          <w:p w14:paraId="46343FA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Улично-дорожная сеть</w:t>
            </w:r>
          </w:p>
        </w:tc>
        <w:tc>
          <w:tcPr>
            <w:tcW w:w="1224" w:type="dxa"/>
          </w:tcPr>
          <w:p w14:paraId="5D79C8C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12.0.1</w:t>
            </w:r>
          </w:p>
        </w:tc>
        <w:tc>
          <w:tcPr>
            <w:tcW w:w="4080" w:type="dxa"/>
          </w:tcPr>
          <w:p w14:paraId="241914A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w:t>
            </w:r>
            <w:r w:rsidRPr="00354FFB">
              <w:rPr>
                <w:rFonts w:ascii="Times New Roman" w:eastAsia="Tahoma" w:hAnsi="Times New Roman" w:cs="Times New Roman"/>
                <w:color w:val="000000"/>
                <w:sz w:val="20"/>
                <w:szCs w:val="20"/>
              </w:rPr>
              <w:lastRenderedPageBreak/>
              <w:t xml:space="preserve">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713901C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 xml:space="preserve">Предельные (минимальные и (или) максимальные) размеры земельных участков, предельные параметры разрешенного строительства, </w:t>
            </w:r>
            <w:r w:rsidRPr="00354FFB">
              <w:rPr>
                <w:rFonts w:ascii="Times New Roman" w:eastAsia="Tahoma" w:hAnsi="Times New Roman" w:cs="Times New Roman"/>
                <w:color w:val="000000"/>
                <w:sz w:val="20"/>
                <w:szCs w:val="20"/>
              </w:rPr>
              <w:lastRenderedPageBreak/>
              <w:t>реконструкции объектов капитального строительства не подлежат установлению.</w:t>
            </w:r>
          </w:p>
        </w:tc>
      </w:tr>
      <w:tr w:rsidR="00354FFB" w:rsidRPr="00354FFB" w14:paraId="1330F252" w14:textId="77777777" w:rsidTr="00A52685">
        <w:tc>
          <w:tcPr>
            <w:tcW w:w="272" w:type="dxa"/>
          </w:tcPr>
          <w:p w14:paraId="1538495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6.</w:t>
            </w:r>
          </w:p>
        </w:tc>
        <w:tc>
          <w:tcPr>
            <w:tcW w:w="1903" w:type="dxa"/>
          </w:tcPr>
          <w:p w14:paraId="2B61AF2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Благоустройство территории</w:t>
            </w:r>
          </w:p>
        </w:tc>
        <w:tc>
          <w:tcPr>
            <w:tcW w:w="1224" w:type="dxa"/>
          </w:tcPr>
          <w:p w14:paraId="5D890EE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12.0.2</w:t>
            </w:r>
          </w:p>
        </w:tc>
        <w:tc>
          <w:tcPr>
            <w:tcW w:w="4080" w:type="dxa"/>
          </w:tcPr>
          <w:p w14:paraId="6E0DCCC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22759063" w14:textId="77777777" w:rsidR="00354FFB" w:rsidRPr="00354FFB" w:rsidRDefault="00354FFB" w:rsidP="00354FFB">
            <w:pPr>
              <w:rPr>
                <w:rFonts w:ascii="Times New Roman" w:eastAsia="Calibri" w:hAnsi="Times New Roman" w:cs="Times New Roman"/>
              </w:rPr>
            </w:pPr>
          </w:p>
        </w:tc>
      </w:tr>
    </w:tbl>
    <w:p w14:paraId="57CCEAC9" w14:textId="77777777" w:rsidR="00354FFB" w:rsidRPr="00354FFB" w:rsidRDefault="00354FFB" w:rsidP="00354FFB">
      <w:pPr>
        <w:spacing w:after="0" w:line="240" w:lineRule="auto"/>
        <w:rPr>
          <w:rFonts w:ascii="Times New Roman" w:eastAsia="Calibri" w:hAnsi="Times New Roman" w:cs="Times New Roman"/>
          <w:lang w:val=""/>
        </w:rPr>
      </w:pPr>
    </w:p>
    <w:p w14:paraId="6B58074B"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97" w:name="_Toc207795752"/>
      <w:r w:rsidRPr="00354FFB">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297"/>
    </w:p>
    <w:p w14:paraId="2B1CC621" w14:textId="77777777" w:rsidR="00354FFB" w:rsidRPr="00354FFB" w:rsidRDefault="00354FFB" w:rsidP="00354FFB">
      <w:pPr>
        <w:spacing w:after="0" w:line="240" w:lineRule="auto"/>
        <w:rPr>
          <w:rFonts w:ascii="Times New Roman" w:eastAsia="Calibri" w:hAnsi="Times New Roman" w:cs="Times New Roman"/>
          <w:lang w:val=""/>
        </w:rPr>
      </w:pPr>
    </w:p>
    <w:p w14:paraId="09E99976"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98" w:name="_Toc207795753"/>
      <w:r w:rsidRPr="00354FFB">
        <w:rPr>
          <w:rFonts w:ascii="Times New Roman" w:eastAsia="Tahoma" w:hAnsi="Times New Roman" w:cs="Times New Roman"/>
          <w:b/>
          <w:bCs/>
          <w:color w:val="000000"/>
          <w:lang w:val=""/>
        </w:rPr>
        <w:t>Условно разрешенные виды использования земельных участков и объектов капитального строительства не установлены</w:t>
      </w:r>
      <w:bookmarkEnd w:id="298"/>
    </w:p>
    <w:p w14:paraId="61B1038E" w14:textId="77777777" w:rsidR="00354FFB" w:rsidRPr="00354FFB" w:rsidRDefault="00354FFB" w:rsidP="00354FFB">
      <w:pPr>
        <w:spacing w:after="0" w:line="240" w:lineRule="auto"/>
        <w:rPr>
          <w:rFonts w:ascii="Times New Roman" w:eastAsia="Calibri" w:hAnsi="Times New Roman" w:cs="Times New Roman"/>
          <w:lang w:val=""/>
        </w:rPr>
      </w:pPr>
    </w:p>
    <w:p w14:paraId="5EE2478F"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299" w:name="_Toc207795754"/>
      <w:r w:rsidRPr="00354FFB">
        <w:rPr>
          <w:rFonts w:ascii="Times New Roman" w:eastAsia="Tahoma" w:hAnsi="Times New Roman" w:cs="Times New Roman"/>
          <w:b/>
          <w:bCs/>
          <w:color w:val="000000"/>
          <w:lang w:val=""/>
        </w:rPr>
        <w:t>Особенности применения градостроительного регламента</w:t>
      </w:r>
      <w:bookmarkEnd w:id="299"/>
    </w:p>
    <w:p w14:paraId="29E02526"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354FFB">
        <w:rPr>
          <w:rFonts w:ascii="Times New Roman" w:eastAsia="Tahoma" w:hAnsi="Times New Roman" w:cs="Times New Roman"/>
          <w:color w:val="000000"/>
          <w:sz w:val="20"/>
          <w:szCs w:val="20"/>
          <w:lang w:val=""/>
        </w:rPr>
        <w:br/>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354FFB">
        <w:rPr>
          <w:rFonts w:ascii="Times New Roman" w:eastAsia="Tahoma" w:hAnsi="Times New Roman"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354FFB">
        <w:rPr>
          <w:rFonts w:ascii="Times New Roman" w:eastAsia="Tahoma" w:hAnsi="Times New Roman" w:cs="Times New Roman"/>
          <w:color w:val="000000"/>
          <w:sz w:val="20"/>
          <w:szCs w:val="20"/>
          <w:lang w:val=""/>
        </w:rPr>
        <w:br/>
        <w:t xml:space="preserve">     Формирование земельного участка под размещение вспомогательных объектов не требуется.</w:t>
      </w:r>
      <w:r w:rsidRPr="00354FFB">
        <w:rPr>
          <w:rFonts w:ascii="Times New Roman" w:eastAsia="Tahoma" w:hAnsi="Times New Roman" w:cs="Times New Roman"/>
          <w:color w:val="000000"/>
          <w:sz w:val="20"/>
          <w:szCs w:val="20"/>
          <w:lang w:val=""/>
        </w:rPr>
        <w:br/>
        <w:t>Максимальная общая площадь застройки объектов вспомогательного характера (за исключением навесов) - не более общей площади застройки объекта общественно-делового назначения.</w:t>
      </w:r>
      <w:r w:rsidRPr="00354FFB">
        <w:rPr>
          <w:rFonts w:ascii="Times New Roman" w:eastAsia="Tahoma" w:hAnsi="Times New Roman"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354FFB">
        <w:rPr>
          <w:rFonts w:ascii="Times New Roman" w:eastAsia="Tahoma" w:hAnsi="Times New Roman" w:cs="Times New Roman"/>
          <w:color w:val="000000"/>
          <w:sz w:val="20"/>
          <w:szCs w:val="20"/>
          <w:lang w:val=""/>
        </w:rPr>
        <w:br/>
        <w:t>Требования к озеленению земельных участков:</w:t>
      </w:r>
      <w:r w:rsidRPr="00354FFB">
        <w:rPr>
          <w:rFonts w:ascii="Times New Roman" w:eastAsia="Tahoma" w:hAnsi="Times New Roman" w:cs="Times New Roman"/>
          <w:color w:val="000000"/>
          <w:sz w:val="20"/>
          <w:szCs w:val="20"/>
          <w:lang w:val=""/>
        </w:rPr>
        <w:br/>
        <w:t>До границы смежного земельного участка расстояния по санитарно-бытовым требованиям должны быть не менее:</w:t>
      </w:r>
      <w:r w:rsidRPr="00354FFB">
        <w:rPr>
          <w:rFonts w:ascii="Times New Roman" w:eastAsia="Tahoma" w:hAnsi="Times New Roman" w:cs="Times New Roman"/>
          <w:color w:val="000000"/>
          <w:sz w:val="20"/>
          <w:szCs w:val="20"/>
          <w:lang w:val=""/>
        </w:rPr>
        <w:br/>
        <w:t>от стволов высокорослых деревьев - 4 м;</w:t>
      </w:r>
      <w:r w:rsidRPr="00354FFB">
        <w:rPr>
          <w:rFonts w:ascii="Times New Roman" w:eastAsia="Tahoma" w:hAnsi="Times New Roman" w:cs="Times New Roman"/>
          <w:color w:val="000000"/>
          <w:sz w:val="20"/>
          <w:szCs w:val="20"/>
          <w:lang w:val=""/>
        </w:rPr>
        <w:br/>
        <w:t>от среднерослых - 2 м;</w:t>
      </w:r>
      <w:r w:rsidRPr="00354FFB">
        <w:rPr>
          <w:rFonts w:ascii="Times New Roman" w:eastAsia="Tahoma" w:hAnsi="Times New Roman" w:cs="Times New Roman"/>
          <w:color w:val="000000"/>
          <w:sz w:val="20"/>
          <w:szCs w:val="20"/>
          <w:lang w:val=""/>
        </w:rPr>
        <w:br/>
        <w:t>от кустарника - 1 м.</w:t>
      </w:r>
      <w:r w:rsidRPr="00354FFB">
        <w:rPr>
          <w:rFonts w:ascii="Times New Roman" w:eastAsia="Tahoma" w:hAnsi="Times New Roman" w:cs="Times New Roman"/>
          <w:color w:val="000000"/>
          <w:sz w:val="20"/>
          <w:szCs w:val="20"/>
          <w:lang w:val=""/>
        </w:rPr>
        <w:br/>
        <w:t xml:space="preserve"> В площадь озеленения участка общественно-делового назначения кроме озеленения на поверхности включаются крупномерные лиственные зеленые насаждения из расчета: </w:t>
      </w:r>
      <w:r w:rsidRPr="00354FFB">
        <w:rPr>
          <w:rFonts w:ascii="Times New Roman" w:eastAsia="Tahoma" w:hAnsi="Times New Roman" w:cs="Times New Roman"/>
          <w:color w:val="000000"/>
          <w:sz w:val="20"/>
          <w:szCs w:val="20"/>
          <w:lang w:val=""/>
        </w:rPr>
        <w:br/>
        <w:t xml:space="preserve">для посадочного материала с обхватом ствола от 4 до 8 см – 12 кв. м озелененных территорий на одно дерево;                         </w:t>
      </w:r>
      <w:r w:rsidRPr="00354FFB">
        <w:rPr>
          <w:rFonts w:ascii="Times New Roman" w:eastAsia="Tahoma" w:hAnsi="Times New Roman" w:cs="Times New Roman"/>
          <w:color w:val="000000"/>
          <w:sz w:val="20"/>
          <w:szCs w:val="20"/>
          <w:lang w:val=""/>
        </w:rPr>
        <w:br/>
        <w:t>для посадочного материала с обхватом ствола от 8 до 16 см – 20 кв. м озелененных территорий на одно дерево;</w:t>
      </w:r>
      <w:r w:rsidRPr="00354FFB">
        <w:rPr>
          <w:rFonts w:ascii="Times New Roman" w:eastAsia="Tahoma" w:hAnsi="Times New Roman" w:cs="Times New Roman"/>
          <w:color w:val="000000"/>
          <w:sz w:val="20"/>
          <w:szCs w:val="20"/>
          <w:lang w:val=""/>
        </w:rPr>
        <w:br/>
        <w:t>для кустарниковых насаждений высотой от 1 м и площадью 1 кв. м. – 6 кв. м;</w:t>
      </w:r>
      <w:r w:rsidRPr="00354FFB">
        <w:rPr>
          <w:rFonts w:ascii="Times New Roman" w:eastAsia="Tahoma" w:hAnsi="Times New Roman" w:cs="Times New Roman"/>
          <w:color w:val="000000"/>
          <w:sz w:val="20"/>
          <w:szCs w:val="20"/>
          <w:lang w:val=""/>
        </w:rPr>
        <w:br/>
        <w:t>для сохраняемых в границах земельного участка крупномерных лиственных насаждений с обхватом ствола от 16 см - 40 кв. м озелененных территорий на одно дерево.</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Площадки для мусоросборников:</w:t>
      </w:r>
      <w:r w:rsidRPr="00354FFB">
        <w:rPr>
          <w:rFonts w:ascii="Times New Roman" w:eastAsia="Tahoma" w:hAnsi="Times New Roman"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354FFB">
        <w:rPr>
          <w:rFonts w:ascii="Times New Roman" w:eastAsia="Tahoma" w:hAnsi="Times New Roman" w:cs="Times New Roman"/>
          <w:color w:val="000000"/>
          <w:sz w:val="20"/>
          <w:szCs w:val="20"/>
          <w:lang w:val=""/>
        </w:rPr>
        <w:br/>
        <w:t>- общее количество контейнеров не более 5 шт;</w:t>
      </w:r>
      <w:r w:rsidRPr="00354FFB">
        <w:rPr>
          <w:rFonts w:ascii="Times New Roman" w:eastAsia="Tahoma" w:hAnsi="Times New Roman" w:cs="Times New Roman"/>
          <w:color w:val="000000"/>
          <w:sz w:val="20"/>
          <w:szCs w:val="20"/>
          <w:lang w:val=""/>
        </w:rPr>
        <w:br/>
        <w:t>- расстояние от мусоросборников до границы смежного земельного участка не менее - 4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Общественные туалеты, надворные уборные:</w:t>
      </w:r>
      <w:r w:rsidRPr="00354FFB">
        <w:rPr>
          <w:rFonts w:ascii="Times New Roman" w:eastAsia="Tahoma" w:hAnsi="Times New Roman" w:cs="Times New Roman"/>
          <w:color w:val="000000"/>
          <w:sz w:val="20"/>
          <w:szCs w:val="20"/>
          <w:lang w:val=""/>
        </w:rPr>
        <w:br/>
        <w:t>- расстояние от соседнего жилого дома не менее - 12 м;</w:t>
      </w:r>
      <w:r w:rsidRPr="00354FFB">
        <w:rPr>
          <w:rFonts w:ascii="Times New Roman" w:eastAsia="Tahoma" w:hAnsi="Times New Roman" w:cs="Times New Roman"/>
          <w:color w:val="000000"/>
          <w:sz w:val="20"/>
          <w:szCs w:val="20"/>
          <w:lang w:val=""/>
        </w:rPr>
        <w:br/>
        <w:t xml:space="preserve">- расстояние от красной линии не менее - 10 м; </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t>- расстояние от границы смежного земельного участка не менее - 4 м;</w:t>
      </w:r>
      <w:r w:rsidRPr="00354FFB">
        <w:rPr>
          <w:rFonts w:ascii="Times New Roman" w:eastAsia="Tahoma" w:hAnsi="Times New Roman" w:cs="Times New Roman"/>
          <w:color w:val="000000"/>
          <w:sz w:val="20"/>
          <w:szCs w:val="20"/>
          <w:lang w:val=""/>
        </w:rPr>
        <w:br/>
        <w:t>- расстояние от туалета до источника водоснабжения (колодца) – не менее 25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Септики, водонепроницаемые выгребы, фильтрующие колодцы:</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Pr="00354FFB">
        <w:rPr>
          <w:rFonts w:ascii="Times New Roman" w:eastAsia="Tahoma" w:hAnsi="Times New Roman" w:cs="Times New Roman"/>
          <w:color w:val="000000"/>
          <w:sz w:val="20"/>
          <w:szCs w:val="20"/>
          <w:lang w:val=""/>
        </w:rPr>
        <w:br/>
        <w:t xml:space="preserve">- расстояние от фундамента построек до септика, водонепроницаемого выгреба - не менее 5 м; </w:t>
      </w:r>
      <w:r w:rsidRPr="00354FFB">
        <w:rPr>
          <w:rFonts w:ascii="Times New Roman" w:eastAsia="Tahoma" w:hAnsi="Times New Roman" w:cs="Times New Roman"/>
          <w:color w:val="000000"/>
          <w:sz w:val="20"/>
          <w:szCs w:val="20"/>
          <w:lang w:val=""/>
        </w:rPr>
        <w:br/>
        <w:t>- расстояние от фундамента построек до фильтрующего колодца - не менее 8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Локальные очистные сооружения (ЛОС):</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- 1 м;</w:t>
      </w:r>
      <w:r w:rsidRPr="00354FFB">
        <w:rPr>
          <w:rFonts w:ascii="Times New Roman" w:eastAsia="Tahoma" w:hAnsi="Times New Roman" w:cs="Times New Roman"/>
          <w:color w:val="000000"/>
          <w:sz w:val="20"/>
          <w:szCs w:val="20"/>
          <w:lang w:val=""/>
        </w:rPr>
        <w:br/>
        <w:t>- расстояние от фундамента жилого дома, расположенного в границах земельного участка – устанавливается собственником в зависимости от технических характеристик ЛОС;</w:t>
      </w:r>
      <w:r w:rsidRPr="00354FFB">
        <w:rPr>
          <w:rFonts w:ascii="Times New Roman" w:eastAsia="Tahoma" w:hAnsi="Times New Roman"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Трансформаторные подстанции, газораспределительные пункты:</w:t>
      </w:r>
      <w:r w:rsidRPr="00354FFB">
        <w:rPr>
          <w:rFonts w:ascii="Times New Roman" w:eastAsia="Tahoma" w:hAnsi="Times New Roman" w:cs="Times New Roman"/>
          <w:color w:val="000000"/>
          <w:sz w:val="20"/>
          <w:szCs w:val="20"/>
          <w:lang w:val=""/>
        </w:rPr>
        <w:br/>
        <w:t>- расстояние от границ земельного участка не менее - 1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Приобъектные автостоянки коммерческих объектов для парковки автомобилей работников и посетителей:</w:t>
      </w:r>
      <w:r w:rsidRPr="00354FFB">
        <w:rPr>
          <w:rFonts w:ascii="Times New Roman" w:eastAsia="Tahoma" w:hAnsi="Times New Roman" w:cs="Times New Roman"/>
          <w:color w:val="000000"/>
          <w:sz w:val="20"/>
          <w:szCs w:val="20"/>
          <w:lang w:val=""/>
        </w:rPr>
        <w:br/>
        <w:t>- разрывы до зданий различного назначения – согласно требованиям санитарно-эпидемиологических правил и нормативов;</w:t>
      </w:r>
      <w:r w:rsidRPr="00354FFB">
        <w:rPr>
          <w:rFonts w:ascii="Times New Roman" w:eastAsia="Tahoma" w:hAnsi="Times New Roman" w:cs="Times New Roman"/>
          <w:color w:val="000000"/>
          <w:sz w:val="20"/>
          <w:szCs w:val="20"/>
          <w:lang w:val=""/>
        </w:rPr>
        <w:br/>
        <w:t>-требуемое количество машино-мест на одну расчетную единицу по видам использования должно быть обеспечено согласно действующим нормативам градостроительного проектирования Краснодарского края.</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В общественно-деловой зоне в зависимости от ее размеров и планировочной организации формируется система взаимосвязанных общественных пространств (главные улицы, площади, пешеходные зоны).</w:t>
      </w:r>
      <w:r w:rsidRPr="00354FFB">
        <w:rPr>
          <w:rFonts w:ascii="Times New Roman" w:eastAsia="Tahoma" w:hAnsi="Times New Roman" w:cs="Times New Roman"/>
          <w:color w:val="000000"/>
          <w:sz w:val="20"/>
          <w:szCs w:val="20"/>
          <w:lang w:val=""/>
        </w:rPr>
        <w:br/>
        <w:t xml:space="preserve">   При этом формируется единая пешеходная зона, обеспечивающая удобство подхода к зданиям центра, остановкам транспорта и озелененным рекреационным площадкам.</w:t>
      </w:r>
      <w:r w:rsidRPr="00354FFB">
        <w:rPr>
          <w:rFonts w:ascii="Times New Roman" w:eastAsia="Tahoma" w:hAnsi="Times New Roman" w:cs="Times New Roman"/>
          <w:color w:val="000000"/>
          <w:sz w:val="20"/>
          <w:szCs w:val="20"/>
          <w:lang w:val=""/>
        </w:rPr>
        <w:br/>
        <w:t xml:space="preserve">  При проектировании транспортной инфраструктуры общественно-деловых зон следует предусматривать увязку с единой системой транспортной и улично-дорожной сети, обеспечивающую удобные, быстрые и безопасные транспортные связи со всеми функциональными зонами муниципальных районов, городских округов и поселений.</w:t>
      </w:r>
      <w:r w:rsidRPr="00354FFB">
        <w:rPr>
          <w:rFonts w:ascii="Times New Roman" w:eastAsia="Tahoma" w:hAnsi="Times New Roman" w:cs="Times New Roman"/>
          <w:color w:val="000000"/>
          <w:sz w:val="20"/>
          <w:szCs w:val="20"/>
          <w:lang w:val=""/>
        </w:rPr>
        <w:br/>
        <w:t xml:space="preserve">  Подъезд грузового автомобильного транспорта к объектам, расположенным в общественно-деловой зоне, на магистральных улицах должен быть организован с боковых или параллельных улиц, без пересечения пешеходного пути.</w:t>
      </w:r>
      <w:r w:rsidRPr="00354FFB">
        <w:rPr>
          <w:rFonts w:ascii="Times New Roman" w:eastAsia="Tahoma" w:hAnsi="Times New Roman" w:cs="Times New Roman"/>
          <w:color w:val="000000"/>
          <w:sz w:val="20"/>
          <w:szCs w:val="20"/>
          <w:lang w:val=""/>
        </w:rPr>
        <w:br/>
        <w:t xml:space="preserve">  Расстояния между остановками общественного пассажирского транспорта в общественно-деловой зоне не должны превышать 250 метров.</w:t>
      </w:r>
      <w:r w:rsidRPr="00354FFB">
        <w:rPr>
          <w:rFonts w:ascii="Times New Roman" w:eastAsia="Tahoma" w:hAnsi="Times New Roman" w:cs="Times New Roman"/>
          <w:color w:val="000000"/>
          <w:sz w:val="20"/>
          <w:szCs w:val="20"/>
          <w:lang w:val=""/>
        </w:rPr>
        <w:br/>
        <w:t xml:space="preserve">  В общественно-деловом центре дальность подходов из любой точки общественно-делового центра до остановки общественного пассажирского транспорта не должна превышать 250 м; до ближайшей автостоянки (парковки) автомобилей - 100 м; до общественного туалета - 150 м.</w:t>
      </w:r>
      <w:r w:rsidRPr="00354FFB">
        <w:rPr>
          <w:rFonts w:ascii="Times New Roman" w:eastAsia="Tahoma" w:hAnsi="Times New Roman" w:cs="Times New Roman"/>
          <w:color w:val="000000"/>
          <w:sz w:val="20"/>
          <w:szCs w:val="20"/>
          <w:lang w:val=""/>
        </w:rPr>
        <w:br/>
        <w:t xml:space="preserve"> Доступ к земельному участку, не имеющему границ с территориями общего пользования, обеспечивается путем установления сервитута, зарегистрированного в </w:t>
      </w:r>
      <w:r w:rsidRPr="00354FFB">
        <w:rPr>
          <w:rFonts w:ascii="Times New Roman" w:eastAsia="Tahoma" w:hAnsi="Times New Roman" w:cs="Times New Roman"/>
          <w:color w:val="000000"/>
          <w:sz w:val="20"/>
          <w:szCs w:val="20"/>
          <w:lang w:val=""/>
        </w:rPr>
        <w:lastRenderedPageBreak/>
        <w:t>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Pr="00354FFB">
        <w:rPr>
          <w:rFonts w:ascii="Times New Roman" w:eastAsia="Tahoma" w:hAnsi="Times New Roman"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При создании архитектурных решений фасадов зданий жилого и общественного назначения параметры принимать согласно статье 35 «Требования к архитектурно-градостроительному облику объекта капитального строительства». Рекомендуется применять Методические рекомендации по применению требований к архитектурно-градостроительному облику объекта капитального строительства, разработанные Институтом развития градостроительства и городской среды Краснодарского края.</w:t>
      </w:r>
      <w:r w:rsidRPr="00354FFB">
        <w:rPr>
          <w:rFonts w:ascii="Times New Roman" w:eastAsia="Tahoma" w:hAnsi="Times New Roman" w:cs="Times New Roman"/>
          <w:color w:val="000000"/>
          <w:sz w:val="20"/>
          <w:szCs w:val="20"/>
          <w:lang w:val=""/>
        </w:rPr>
        <w:br/>
        <w:t xml:space="preserve">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Pr="00354FFB">
        <w:rPr>
          <w:rFonts w:ascii="Times New Roman" w:eastAsia="Tahoma" w:hAnsi="Times New Roman" w:cs="Times New Roman"/>
          <w:color w:val="000000"/>
          <w:sz w:val="20"/>
          <w:szCs w:val="20"/>
          <w:lang w:val=""/>
        </w:rPr>
        <w:br/>
        <w:t>Элементы систем кондиционирования (наружные блоки систем кондиционирования и вентиляции, отверстия для монтажа бризера), а также антенны должны:</w:t>
      </w:r>
      <w:r w:rsidRPr="00354FFB">
        <w:rPr>
          <w:rFonts w:ascii="Times New Roman" w:eastAsia="Tahoma" w:hAnsi="Times New Roman" w:cs="Times New Roman"/>
          <w:color w:val="000000"/>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Pr="00354FFB">
        <w:rPr>
          <w:rFonts w:ascii="Times New Roman" w:eastAsia="Tahoma" w:hAnsi="Times New Roman" w:cs="Times New Roman"/>
          <w:color w:val="000000"/>
          <w:sz w:val="20"/>
          <w:szCs w:val="20"/>
          <w:lang w:val=""/>
        </w:rPr>
        <w:br/>
        <w:t>- размещаться с использованием стандартных конструкций крепления и с использованием маскирующих ограждений;</w:t>
      </w:r>
      <w:r w:rsidRPr="00354FFB">
        <w:rPr>
          <w:rFonts w:ascii="Times New Roman" w:eastAsia="Tahoma" w:hAnsi="Times New Roman" w:cs="Times New Roman"/>
          <w:color w:val="000000"/>
          <w:sz w:val="20"/>
          <w:szCs w:val="20"/>
          <w:lang w:val=""/>
        </w:rPr>
        <w:br/>
        <w:t>- оснащаться кабель-каналами, скрытыми за фасадом или замаскированными в тон колера соответствующей плоскости фасада.</w:t>
      </w:r>
      <w:r w:rsidRPr="00354FFB">
        <w:rPr>
          <w:rFonts w:ascii="Times New Roman" w:eastAsia="Tahoma" w:hAnsi="Times New Roman" w:cs="Times New Roman"/>
          <w:color w:val="000000"/>
          <w:sz w:val="20"/>
          <w:szCs w:val="20"/>
          <w:lang w:val=""/>
        </w:rPr>
        <w:br/>
        <w:t>Маскирующие ограждения кондиционерных блоков – решётки, жалюзи, корзины – должны устанавливаться в целях сохранения архитектурного облика объекта. Маскирующие ограждения должны иметь окраску, соответствующую одному из колеров элементов здания (стен, перекрытий, элементов окон, цоколя).</w:t>
      </w:r>
      <w:r w:rsidRPr="00354FFB">
        <w:rPr>
          <w:rFonts w:ascii="Times New Roman" w:eastAsia="Tahoma" w:hAnsi="Times New Roman" w:cs="Times New Roman"/>
          <w:color w:val="000000"/>
          <w:sz w:val="20"/>
          <w:szCs w:val="20"/>
          <w:lang w:val=""/>
        </w:rPr>
        <w:br/>
        <w:t xml:space="preserve">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Цветовое решение должно осуществляться в нейтральных (с максимальной прозрачностью, без искажения цвета) и серых оттенках. </w:t>
      </w:r>
      <w:r w:rsidRPr="00354FFB">
        <w:rPr>
          <w:rFonts w:ascii="Times New Roman" w:eastAsia="Tahoma" w:hAnsi="Times New Roman" w:cs="Times New Roman"/>
          <w:color w:val="000000"/>
          <w:sz w:val="20"/>
          <w:szCs w:val="20"/>
          <w:lang w:val=""/>
        </w:rPr>
        <w:br/>
        <w:t xml:space="preserve">Предусмотреть цветовое решение цоколя, соответствующее одному из колеров элементов здания. </w:t>
      </w:r>
      <w:r w:rsidRPr="00354FFB">
        <w:rPr>
          <w:rFonts w:ascii="Times New Roman" w:eastAsia="Tahoma" w:hAnsi="Times New Roman" w:cs="Times New Roman"/>
          <w:color w:val="000000"/>
          <w:sz w:val="20"/>
          <w:szCs w:val="20"/>
          <w:lang w:val=""/>
        </w:rPr>
        <w:br/>
        <w:t xml:space="preserve">Все элементы кровли зданий любого назначения должны выполняться в едином цветовом решении.  </w:t>
      </w:r>
      <w:r w:rsidRPr="00354FFB">
        <w:rPr>
          <w:rFonts w:ascii="Times New Roman" w:eastAsia="Tahoma" w:hAnsi="Times New Roman" w:cs="Times New Roman"/>
          <w:color w:val="000000"/>
          <w:sz w:val="20"/>
          <w:szCs w:val="20"/>
          <w:lang w:val=""/>
        </w:rPr>
        <w:br/>
        <w:t>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Pr="00354FFB">
        <w:rPr>
          <w:rFonts w:ascii="Times New Roman" w:eastAsia="Tahoma" w:hAnsi="Times New Roman" w:cs="Times New Roman"/>
          <w:color w:val="000000"/>
          <w:sz w:val="20"/>
          <w:szCs w:val="20"/>
          <w:lang w:val=""/>
        </w:rPr>
        <w:br/>
        <w:t xml:space="preserve">Обязательным к обеспечению зданий общественного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Pr="00354FFB">
        <w:rPr>
          <w:rFonts w:ascii="Times New Roman" w:eastAsia="Tahoma" w:hAnsi="Times New Roman" w:cs="Times New Roman"/>
          <w:color w:val="000000"/>
          <w:sz w:val="20"/>
          <w:szCs w:val="20"/>
          <w:lang w:val=""/>
        </w:rPr>
        <w:br/>
        <w:t xml:space="preserve">Минимальные противопожарные расстояния (разрывы) между жилыми, общественными (в том числе административными, бытовыми) зданиями и сооружениями </w:t>
      </w:r>
      <w:r w:rsidRPr="00354FFB">
        <w:rPr>
          <w:rFonts w:ascii="Times New Roman" w:eastAsia="Tahoma" w:hAnsi="Times New Roman" w:cs="Times New Roman"/>
          <w:color w:val="000000"/>
          <w:sz w:val="20"/>
          <w:szCs w:val="20"/>
          <w:lang w:val=""/>
        </w:rPr>
        <w:lastRenderedPageBreak/>
        <w:t>следует принимать в соответствии с таблицей 1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xml:space="preserve">      Изменение общего рельефа участка, осуществляемое путем выемки или насыпи приводящее к увеличению (уменьшению) высотных отметок земельного участка относительно смежных земельных участков и ведущее к изменению существующей водоотводной (дренажной) системы территории, к заболачиванию (переувлажнению) смежных земельных участков и прилегающих территорий или нарушению иных законных прав владельцев смежных земельных участков допускается только по согласованию с правообладателями смежных земельных участков и при условии обязательного выполнения мероприятий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При поднятии уровня земельного участка выше уровня смежных земельных участков более чем на 0,3м необходимо письменное согласие правообладателей этих участков.</w:t>
      </w:r>
      <w:r w:rsidRPr="00354FFB">
        <w:rPr>
          <w:rFonts w:ascii="Times New Roman" w:eastAsia="Tahoma" w:hAnsi="Times New Roman" w:cs="Times New Roman"/>
          <w:color w:val="000000"/>
          <w:sz w:val="20"/>
          <w:szCs w:val="20"/>
          <w:lang w:val=""/>
        </w:rPr>
        <w:br/>
        <w:t xml:space="preserve">   В случаях отсутствия системы ливневой канализации вдоль улицы, к которой примыкает участок застройки, необходимо выполнение работ по отведению ливневых стоков с застраиваемой территории в ближайшую ливневую канализацию, либо устройство локальных накопителей.</w:t>
      </w:r>
      <w:r w:rsidRPr="00354FFB">
        <w:rPr>
          <w:rFonts w:ascii="Times New Roman" w:eastAsia="Tahoma" w:hAnsi="Times New Roman" w:cs="Times New Roman"/>
          <w:color w:val="000000"/>
          <w:sz w:val="20"/>
          <w:szCs w:val="20"/>
          <w:lang w:val=""/>
        </w:rPr>
        <w:br/>
        <w:t xml:space="preserve">   Все строения должны быть обеспечены системами водоотведения с кровли, с целью предотвращения подтопления соседних земельных участков и строений.</w:t>
      </w:r>
      <w:r w:rsidRPr="00354FFB">
        <w:rPr>
          <w:rFonts w:ascii="Times New Roman" w:eastAsia="Tahoma" w:hAnsi="Times New Roman" w:cs="Times New Roman"/>
          <w:color w:val="000000"/>
          <w:sz w:val="20"/>
          <w:szCs w:val="20"/>
          <w:lang w:val=""/>
        </w:rPr>
        <w:br/>
        <w:t xml:space="preserve">   Отмостка здания должна располагаться в пределах отведенного (предоставленного) земельного участка, ширина -  не менее 0,8 м, уклон отмостки рекомендуется принимать не менее 10 % в сторону от здания.</w:t>
      </w:r>
      <w:r w:rsidRPr="00354FFB">
        <w:rPr>
          <w:rFonts w:ascii="Times New Roman" w:eastAsia="Tahoma" w:hAnsi="Times New Roman"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354FFB">
        <w:rPr>
          <w:rFonts w:ascii="Times New Roman" w:eastAsia="Tahoma" w:hAnsi="Times New Roman" w:cs="Times New Roman"/>
          <w:color w:val="000000"/>
          <w:sz w:val="20"/>
          <w:szCs w:val="20"/>
          <w:lang w:val=""/>
        </w:rPr>
        <w:b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sidRPr="00354FFB">
        <w:rPr>
          <w:rFonts w:ascii="Times New Roman" w:eastAsia="Tahoma" w:hAnsi="Times New Roman" w:cs="Times New Roman"/>
          <w:color w:val="000000"/>
          <w:sz w:val="20"/>
          <w:szCs w:val="20"/>
          <w:lang w:val=""/>
        </w:rPr>
        <w:br/>
        <w:t>В границах зон затопления, подтопления запрещаются:</w:t>
      </w:r>
      <w:r w:rsidRPr="00354FFB">
        <w:rPr>
          <w:rFonts w:ascii="Times New Roman" w:eastAsia="Tahoma" w:hAnsi="Times New Roman" w:cs="Times New Roman"/>
          <w:color w:val="000000"/>
          <w:sz w:val="20"/>
          <w:szCs w:val="20"/>
          <w:lang w:val=""/>
        </w:rPr>
        <w:br/>
        <w:t>- использование сточных вод в целях регулирования плодородия почв;</w:t>
      </w:r>
      <w:r w:rsidRPr="00354FFB">
        <w:rPr>
          <w:rFonts w:ascii="Times New Roman" w:eastAsia="Tahoma" w:hAnsi="Times New Roman" w:cs="Times New Roman"/>
          <w:color w:val="000000"/>
          <w:sz w:val="20"/>
          <w:szCs w:val="20"/>
          <w:lang w:val=""/>
        </w:rPr>
        <w:br/>
        <w:t>-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sidRPr="00354FFB">
        <w:rPr>
          <w:rFonts w:ascii="Times New Roman" w:eastAsia="Tahoma" w:hAnsi="Times New Roman" w:cs="Times New Roman"/>
          <w:color w:val="000000"/>
          <w:sz w:val="20"/>
          <w:szCs w:val="20"/>
          <w:lang w:val=""/>
        </w:rPr>
        <w:br/>
        <w:t>- осуществление авиационных мер по борьбе с вредными организмами.</w:t>
      </w:r>
      <w:r w:rsidRPr="00354FFB">
        <w:rPr>
          <w:rFonts w:ascii="Times New Roman" w:eastAsia="Tahoma" w:hAnsi="Times New Roman"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354FFB">
        <w:rPr>
          <w:rFonts w:ascii="Times New Roman" w:eastAsia="Tahoma" w:hAnsi="Times New Roman"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354FFB">
        <w:rPr>
          <w:rFonts w:ascii="Times New Roman" w:eastAsia="Tahoma" w:hAnsi="Times New Roman" w:cs="Times New Roman"/>
          <w:color w:val="000000"/>
          <w:sz w:val="20"/>
          <w:szCs w:val="20"/>
          <w:lang w:val=""/>
        </w:rPr>
        <w:br/>
        <w:t>- в границах территорий общего пользования;</w:t>
      </w:r>
      <w:r w:rsidRPr="00354FFB">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Pr="00354FFB">
        <w:rPr>
          <w:rFonts w:ascii="Times New Roman" w:eastAsia="Tahoma" w:hAnsi="Times New Roman"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Размещение зданий, строений и сооружений возможно при соблюдении требований статей 38, 39, 40 настоящих Правил</w:t>
      </w:r>
    </w:p>
    <w:p w14:paraId="16FDE15F" w14:textId="77777777" w:rsidR="00354FFB" w:rsidRPr="00354FFB" w:rsidRDefault="00354FFB" w:rsidP="00354FFB">
      <w:pPr>
        <w:spacing w:after="0" w:line="240" w:lineRule="auto"/>
        <w:rPr>
          <w:rFonts w:ascii="Times New Roman" w:eastAsia="Calibri" w:hAnsi="Times New Roman" w:cs="Times New Roman"/>
          <w:lang w:val=""/>
        </w:rPr>
      </w:pPr>
    </w:p>
    <w:p w14:paraId="24BBC6B1"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00" w:name="_Toc207795755"/>
      <w:r w:rsidRPr="00354FFB">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300"/>
    </w:p>
    <w:p w14:paraId="52C22B39"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7E010903" w14:textId="77777777" w:rsidR="00354FFB" w:rsidRPr="00354FFB" w:rsidRDefault="00354FFB" w:rsidP="00354FFB">
      <w:pPr>
        <w:spacing w:after="0" w:line="240" w:lineRule="auto"/>
        <w:rPr>
          <w:rFonts w:ascii="Times New Roman" w:eastAsia="Calibri" w:hAnsi="Times New Roman" w:cs="Times New Roman"/>
          <w:lang w:val=""/>
        </w:rPr>
      </w:pPr>
    </w:p>
    <w:p w14:paraId="08C3BA18"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Calibri" w:hAnsi="Times New Roman" w:cs="Times New Roman"/>
          <w:lang w:val=""/>
        </w:rPr>
        <w:br w:type="page"/>
      </w:r>
    </w:p>
    <w:p w14:paraId="57C6E3E3" w14:textId="77777777" w:rsidR="00354FFB" w:rsidRPr="00354FFB" w:rsidRDefault="00354FFB" w:rsidP="00354FFB">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301" w:name="_Toc207795756"/>
      <w:r w:rsidRPr="00354FFB">
        <w:rPr>
          <w:rFonts w:ascii="Times New Roman" w:eastAsia="Tahoma" w:hAnsi="Times New Roman" w:cs="Times New Roman"/>
          <w:b/>
          <w:bCs/>
          <w:color w:val="000000"/>
          <w:sz w:val="24"/>
          <w:szCs w:val="24"/>
          <w:lang w:val=""/>
        </w:rPr>
        <w:lastRenderedPageBreak/>
        <w:t>11. Производственная зона размещения предприятий, производств и объектов II класса опасности (П1.2)</w:t>
      </w:r>
      <w:bookmarkEnd w:id="301"/>
    </w:p>
    <w:p w14:paraId="04216C03" w14:textId="77777777" w:rsidR="00354FFB" w:rsidRPr="00354FFB" w:rsidRDefault="00354FFB" w:rsidP="00354FFB">
      <w:pPr>
        <w:spacing w:after="0" w:line="240" w:lineRule="auto"/>
        <w:jc w:val="both"/>
        <w:rPr>
          <w:rFonts w:ascii="Times New Roman" w:eastAsia="Calibri" w:hAnsi="Times New Roman" w:cs="Times New Roman"/>
          <w:lang w:val=""/>
        </w:rPr>
      </w:pPr>
      <w:r w:rsidRPr="00354FFB">
        <w:rPr>
          <w:rFonts w:ascii="Times New Roman" w:eastAsia="Tahoma" w:hAnsi="Times New Roman" w:cs="Times New Roman"/>
          <w:color w:val="000000"/>
          <w:lang w:val=""/>
        </w:rPr>
        <w:t>Зона П1.2 выделена для обеспечения правовых условий формирования предприятий, производств и объектов II класса опасности (СЗЗ-500 м). Допускается широкий спектр коммерческих услуг, сопровождающих производственную деятельность.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14:paraId="11395BD3" w14:textId="77777777" w:rsidR="00354FFB" w:rsidRPr="00354FFB" w:rsidRDefault="00354FFB" w:rsidP="00354FFB">
      <w:pPr>
        <w:spacing w:after="0" w:line="240" w:lineRule="auto"/>
        <w:rPr>
          <w:rFonts w:ascii="Times New Roman" w:eastAsia="Calibri" w:hAnsi="Times New Roman" w:cs="Times New Roman"/>
          <w:lang w:val=""/>
        </w:rPr>
      </w:pPr>
    </w:p>
    <w:p w14:paraId="608471FC"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02" w:name="_Toc207795757"/>
      <w:r w:rsidRPr="00354FFB">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302"/>
    </w:p>
    <w:tbl>
      <w:tblPr>
        <w:tblStyle w:val="157"/>
        <w:tblW w:w="5000" w:type="auto"/>
        <w:tblLook w:val="04A0" w:firstRow="1" w:lastRow="0" w:firstColumn="1" w:lastColumn="0" w:noHBand="0" w:noVBand="1"/>
      </w:tblPr>
      <w:tblGrid>
        <w:gridCol w:w="486"/>
        <w:gridCol w:w="2405"/>
        <w:gridCol w:w="1479"/>
        <w:gridCol w:w="3884"/>
        <w:gridCol w:w="6306"/>
      </w:tblGrid>
      <w:tr w:rsidR="00354FFB" w:rsidRPr="00354FFB" w14:paraId="170D3739" w14:textId="77777777" w:rsidTr="00A52685">
        <w:trPr>
          <w:tblHeader/>
        </w:trPr>
        <w:tc>
          <w:tcPr>
            <w:tcW w:w="272" w:type="dxa"/>
          </w:tcPr>
          <w:p w14:paraId="5415C39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61FC3E2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24EA66D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4F792BA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768CEA80"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4ECD64A6" w14:textId="77777777" w:rsidTr="00A52685">
        <w:trPr>
          <w:tblHeader/>
        </w:trPr>
        <w:tc>
          <w:tcPr>
            <w:tcW w:w="272" w:type="dxa"/>
          </w:tcPr>
          <w:p w14:paraId="710C4FF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00646A6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2753E4B1"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58790EE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373D896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522E7EC7" w14:textId="77777777" w:rsidTr="00A52685">
        <w:tc>
          <w:tcPr>
            <w:tcW w:w="272" w:type="dxa"/>
            <w:vMerge w:val="restart"/>
          </w:tcPr>
          <w:p w14:paraId="389B168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30BC64A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466D4CA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3.1.1</w:t>
            </w:r>
          </w:p>
        </w:tc>
        <w:tc>
          <w:tcPr>
            <w:tcW w:w="4080" w:type="dxa"/>
            <w:vMerge w:val="restart"/>
          </w:tcPr>
          <w:p w14:paraId="6A23810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6F19F73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 кв.м.</w:t>
            </w:r>
          </w:p>
        </w:tc>
      </w:tr>
      <w:tr w:rsidR="00354FFB" w:rsidRPr="00354FFB" w14:paraId="4484670C" w14:textId="77777777" w:rsidTr="00A52685">
        <w:tc>
          <w:tcPr>
            <w:tcW w:w="272" w:type="dxa"/>
            <w:vMerge/>
          </w:tcPr>
          <w:p w14:paraId="5CC28B4E" w14:textId="77777777" w:rsidR="00354FFB" w:rsidRPr="00354FFB" w:rsidRDefault="00354FFB" w:rsidP="00354FFB">
            <w:pPr>
              <w:rPr>
                <w:rFonts w:ascii="Times New Roman" w:eastAsia="Calibri" w:hAnsi="Times New Roman" w:cs="Times New Roman"/>
              </w:rPr>
            </w:pPr>
          </w:p>
        </w:tc>
        <w:tc>
          <w:tcPr>
            <w:tcW w:w="1903" w:type="dxa"/>
            <w:vMerge/>
          </w:tcPr>
          <w:p w14:paraId="2E672892" w14:textId="77777777" w:rsidR="00354FFB" w:rsidRPr="00354FFB" w:rsidRDefault="00354FFB" w:rsidP="00354FFB">
            <w:pPr>
              <w:rPr>
                <w:rFonts w:ascii="Times New Roman" w:eastAsia="Calibri" w:hAnsi="Times New Roman" w:cs="Times New Roman"/>
              </w:rPr>
            </w:pPr>
          </w:p>
        </w:tc>
        <w:tc>
          <w:tcPr>
            <w:tcW w:w="1224" w:type="dxa"/>
            <w:vMerge/>
          </w:tcPr>
          <w:p w14:paraId="468C3ED5" w14:textId="77777777" w:rsidR="00354FFB" w:rsidRPr="00354FFB" w:rsidRDefault="00354FFB" w:rsidP="00354FFB">
            <w:pPr>
              <w:rPr>
                <w:rFonts w:ascii="Times New Roman" w:eastAsia="Calibri" w:hAnsi="Times New Roman" w:cs="Times New Roman"/>
              </w:rPr>
            </w:pPr>
          </w:p>
        </w:tc>
        <w:tc>
          <w:tcPr>
            <w:tcW w:w="4080" w:type="dxa"/>
            <w:vMerge/>
          </w:tcPr>
          <w:p w14:paraId="0D534A66" w14:textId="77777777" w:rsidR="00354FFB" w:rsidRPr="00354FFB" w:rsidRDefault="00354FFB" w:rsidP="00354FFB">
            <w:pPr>
              <w:rPr>
                <w:rFonts w:ascii="Times New Roman" w:eastAsia="Calibri" w:hAnsi="Times New Roman" w:cs="Times New Roman"/>
              </w:rPr>
            </w:pPr>
          </w:p>
        </w:tc>
        <w:tc>
          <w:tcPr>
            <w:tcW w:w="6800" w:type="dxa"/>
          </w:tcPr>
          <w:p w14:paraId="4F59D67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 кв.м для объектов инженерного обеспечения и объектов вспомогательного инженерного назначения от 1 кв. м.</w:t>
            </w:r>
          </w:p>
        </w:tc>
      </w:tr>
      <w:tr w:rsidR="00354FFB" w:rsidRPr="00354FFB" w14:paraId="67A4DCC1" w14:textId="77777777" w:rsidTr="00A52685">
        <w:tc>
          <w:tcPr>
            <w:tcW w:w="272" w:type="dxa"/>
            <w:vMerge/>
          </w:tcPr>
          <w:p w14:paraId="26720177" w14:textId="77777777" w:rsidR="00354FFB" w:rsidRPr="00354FFB" w:rsidRDefault="00354FFB" w:rsidP="00354FFB">
            <w:pPr>
              <w:rPr>
                <w:rFonts w:ascii="Times New Roman" w:eastAsia="Calibri" w:hAnsi="Times New Roman" w:cs="Times New Roman"/>
              </w:rPr>
            </w:pPr>
          </w:p>
        </w:tc>
        <w:tc>
          <w:tcPr>
            <w:tcW w:w="1903" w:type="dxa"/>
            <w:vMerge/>
          </w:tcPr>
          <w:p w14:paraId="7EAEFE5B" w14:textId="77777777" w:rsidR="00354FFB" w:rsidRPr="00354FFB" w:rsidRDefault="00354FFB" w:rsidP="00354FFB">
            <w:pPr>
              <w:rPr>
                <w:rFonts w:ascii="Times New Roman" w:eastAsia="Calibri" w:hAnsi="Times New Roman" w:cs="Times New Roman"/>
              </w:rPr>
            </w:pPr>
          </w:p>
        </w:tc>
        <w:tc>
          <w:tcPr>
            <w:tcW w:w="1224" w:type="dxa"/>
            <w:vMerge/>
          </w:tcPr>
          <w:p w14:paraId="1A60D7E1" w14:textId="77777777" w:rsidR="00354FFB" w:rsidRPr="00354FFB" w:rsidRDefault="00354FFB" w:rsidP="00354FFB">
            <w:pPr>
              <w:rPr>
                <w:rFonts w:ascii="Times New Roman" w:eastAsia="Calibri" w:hAnsi="Times New Roman" w:cs="Times New Roman"/>
              </w:rPr>
            </w:pPr>
          </w:p>
        </w:tc>
        <w:tc>
          <w:tcPr>
            <w:tcW w:w="4080" w:type="dxa"/>
            <w:vMerge/>
          </w:tcPr>
          <w:p w14:paraId="10469F18" w14:textId="77777777" w:rsidR="00354FFB" w:rsidRPr="00354FFB" w:rsidRDefault="00354FFB" w:rsidP="00354FFB">
            <w:pPr>
              <w:rPr>
                <w:rFonts w:ascii="Times New Roman" w:eastAsia="Calibri" w:hAnsi="Times New Roman" w:cs="Times New Roman"/>
              </w:rPr>
            </w:pPr>
          </w:p>
        </w:tc>
        <w:tc>
          <w:tcPr>
            <w:tcW w:w="6800" w:type="dxa"/>
          </w:tcPr>
          <w:p w14:paraId="005212B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354FFB" w:rsidRPr="00354FFB" w14:paraId="6B6AF4AB" w14:textId="77777777" w:rsidTr="00A52685">
        <w:tc>
          <w:tcPr>
            <w:tcW w:w="272" w:type="dxa"/>
            <w:vMerge/>
          </w:tcPr>
          <w:p w14:paraId="3AB5D5FF" w14:textId="77777777" w:rsidR="00354FFB" w:rsidRPr="00354FFB" w:rsidRDefault="00354FFB" w:rsidP="00354FFB">
            <w:pPr>
              <w:rPr>
                <w:rFonts w:ascii="Times New Roman" w:eastAsia="Calibri" w:hAnsi="Times New Roman" w:cs="Times New Roman"/>
              </w:rPr>
            </w:pPr>
          </w:p>
        </w:tc>
        <w:tc>
          <w:tcPr>
            <w:tcW w:w="1903" w:type="dxa"/>
            <w:vMerge/>
          </w:tcPr>
          <w:p w14:paraId="6CDF5F7E" w14:textId="77777777" w:rsidR="00354FFB" w:rsidRPr="00354FFB" w:rsidRDefault="00354FFB" w:rsidP="00354FFB">
            <w:pPr>
              <w:rPr>
                <w:rFonts w:ascii="Times New Roman" w:eastAsia="Calibri" w:hAnsi="Times New Roman" w:cs="Times New Roman"/>
              </w:rPr>
            </w:pPr>
          </w:p>
        </w:tc>
        <w:tc>
          <w:tcPr>
            <w:tcW w:w="1224" w:type="dxa"/>
            <w:vMerge/>
          </w:tcPr>
          <w:p w14:paraId="505F4608" w14:textId="77777777" w:rsidR="00354FFB" w:rsidRPr="00354FFB" w:rsidRDefault="00354FFB" w:rsidP="00354FFB">
            <w:pPr>
              <w:rPr>
                <w:rFonts w:ascii="Times New Roman" w:eastAsia="Calibri" w:hAnsi="Times New Roman" w:cs="Times New Roman"/>
              </w:rPr>
            </w:pPr>
          </w:p>
        </w:tc>
        <w:tc>
          <w:tcPr>
            <w:tcW w:w="4080" w:type="dxa"/>
            <w:vMerge/>
          </w:tcPr>
          <w:p w14:paraId="720E720D" w14:textId="77777777" w:rsidR="00354FFB" w:rsidRPr="00354FFB" w:rsidRDefault="00354FFB" w:rsidP="00354FFB">
            <w:pPr>
              <w:rPr>
                <w:rFonts w:ascii="Times New Roman" w:eastAsia="Calibri" w:hAnsi="Times New Roman" w:cs="Times New Roman"/>
              </w:rPr>
            </w:pPr>
          </w:p>
        </w:tc>
        <w:tc>
          <w:tcPr>
            <w:tcW w:w="6800" w:type="dxa"/>
          </w:tcPr>
          <w:p w14:paraId="2F3A521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46AB1B32" w14:textId="77777777" w:rsidTr="00A52685">
        <w:tc>
          <w:tcPr>
            <w:tcW w:w="272" w:type="dxa"/>
            <w:vMerge/>
          </w:tcPr>
          <w:p w14:paraId="0139418E" w14:textId="77777777" w:rsidR="00354FFB" w:rsidRPr="00354FFB" w:rsidRDefault="00354FFB" w:rsidP="00354FFB">
            <w:pPr>
              <w:rPr>
                <w:rFonts w:ascii="Times New Roman" w:eastAsia="Calibri" w:hAnsi="Times New Roman" w:cs="Times New Roman"/>
              </w:rPr>
            </w:pPr>
          </w:p>
        </w:tc>
        <w:tc>
          <w:tcPr>
            <w:tcW w:w="1903" w:type="dxa"/>
            <w:vMerge/>
          </w:tcPr>
          <w:p w14:paraId="0C949AC3" w14:textId="77777777" w:rsidR="00354FFB" w:rsidRPr="00354FFB" w:rsidRDefault="00354FFB" w:rsidP="00354FFB">
            <w:pPr>
              <w:rPr>
                <w:rFonts w:ascii="Times New Roman" w:eastAsia="Calibri" w:hAnsi="Times New Roman" w:cs="Times New Roman"/>
              </w:rPr>
            </w:pPr>
          </w:p>
        </w:tc>
        <w:tc>
          <w:tcPr>
            <w:tcW w:w="1224" w:type="dxa"/>
            <w:vMerge/>
          </w:tcPr>
          <w:p w14:paraId="3C01EAD5" w14:textId="77777777" w:rsidR="00354FFB" w:rsidRPr="00354FFB" w:rsidRDefault="00354FFB" w:rsidP="00354FFB">
            <w:pPr>
              <w:rPr>
                <w:rFonts w:ascii="Times New Roman" w:eastAsia="Calibri" w:hAnsi="Times New Roman" w:cs="Times New Roman"/>
              </w:rPr>
            </w:pPr>
          </w:p>
        </w:tc>
        <w:tc>
          <w:tcPr>
            <w:tcW w:w="4080" w:type="dxa"/>
            <w:vMerge/>
          </w:tcPr>
          <w:p w14:paraId="309AB101" w14:textId="77777777" w:rsidR="00354FFB" w:rsidRPr="00354FFB" w:rsidRDefault="00354FFB" w:rsidP="00354FFB">
            <w:pPr>
              <w:rPr>
                <w:rFonts w:ascii="Times New Roman" w:eastAsia="Calibri" w:hAnsi="Times New Roman" w:cs="Times New Roman"/>
              </w:rPr>
            </w:pPr>
          </w:p>
        </w:tc>
        <w:tc>
          <w:tcPr>
            <w:tcW w:w="6800" w:type="dxa"/>
          </w:tcPr>
          <w:p w14:paraId="3985376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4FE0FE0C" w14:textId="77777777" w:rsidTr="00A52685">
        <w:tc>
          <w:tcPr>
            <w:tcW w:w="272" w:type="dxa"/>
            <w:vMerge/>
          </w:tcPr>
          <w:p w14:paraId="2D3F3085" w14:textId="77777777" w:rsidR="00354FFB" w:rsidRPr="00354FFB" w:rsidRDefault="00354FFB" w:rsidP="00354FFB">
            <w:pPr>
              <w:rPr>
                <w:rFonts w:ascii="Times New Roman" w:eastAsia="Calibri" w:hAnsi="Times New Roman" w:cs="Times New Roman"/>
              </w:rPr>
            </w:pPr>
          </w:p>
        </w:tc>
        <w:tc>
          <w:tcPr>
            <w:tcW w:w="1903" w:type="dxa"/>
            <w:vMerge/>
          </w:tcPr>
          <w:p w14:paraId="6C35329C" w14:textId="77777777" w:rsidR="00354FFB" w:rsidRPr="00354FFB" w:rsidRDefault="00354FFB" w:rsidP="00354FFB">
            <w:pPr>
              <w:rPr>
                <w:rFonts w:ascii="Times New Roman" w:eastAsia="Calibri" w:hAnsi="Times New Roman" w:cs="Times New Roman"/>
              </w:rPr>
            </w:pPr>
          </w:p>
        </w:tc>
        <w:tc>
          <w:tcPr>
            <w:tcW w:w="1224" w:type="dxa"/>
            <w:vMerge/>
          </w:tcPr>
          <w:p w14:paraId="4FE371C6" w14:textId="77777777" w:rsidR="00354FFB" w:rsidRPr="00354FFB" w:rsidRDefault="00354FFB" w:rsidP="00354FFB">
            <w:pPr>
              <w:rPr>
                <w:rFonts w:ascii="Times New Roman" w:eastAsia="Calibri" w:hAnsi="Times New Roman" w:cs="Times New Roman"/>
              </w:rPr>
            </w:pPr>
          </w:p>
        </w:tc>
        <w:tc>
          <w:tcPr>
            <w:tcW w:w="4080" w:type="dxa"/>
            <w:vMerge/>
          </w:tcPr>
          <w:p w14:paraId="6390905F" w14:textId="77777777" w:rsidR="00354FFB" w:rsidRPr="00354FFB" w:rsidRDefault="00354FFB" w:rsidP="00354FFB">
            <w:pPr>
              <w:rPr>
                <w:rFonts w:ascii="Times New Roman" w:eastAsia="Calibri" w:hAnsi="Times New Roman" w:cs="Times New Roman"/>
              </w:rPr>
            </w:pPr>
          </w:p>
        </w:tc>
        <w:tc>
          <w:tcPr>
            <w:tcW w:w="6800" w:type="dxa"/>
          </w:tcPr>
          <w:p w14:paraId="3BFF656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3A3D4471" w14:textId="77777777" w:rsidTr="00A52685">
        <w:tc>
          <w:tcPr>
            <w:tcW w:w="272" w:type="dxa"/>
            <w:vMerge/>
          </w:tcPr>
          <w:p w14:paraId="057EFAF7" w14:textId="77777777" w:rsidR="00354FFB" w:rsidRPr="00354FFB" w:rsidRDefault="00354FFB" w:rsidP="00354FFB">
            <w:pPr>
              <w:rPr>
                <w:rFonts w:ascii="Times New Roman" w:eastAsia="Calibri" w:hAnsi="Times New Roman" w:cs="Times New Roman"/>
              </w:rPr>
            </w:pPr>
          </w:p>
        </w:tc>
        <w:tc>
          <w:tcPr>
            <w:tcW w:w="1903" w:type="dxa"/>
            <w:vMerge/>
          </w:tcPr>
          <w:p w14:paraId="736E78B8" w14:textId="77777777" w:rsidR="00354FFB" w:rsidRPr="00354FFB" w:rsidRDefault="00354FFB" w:rsidP="00354FFB">
            <w:pPr>
              <w:rPr>
                <w:rFonts w:ascii="Times New Roman" w:eastAsia="Calibri" w:hAnsi="Times New Roman" w:cs="Times New Roman"/>
              </w:rPr>
            </w:pPr>
          </w:p>
        </w:tc>
        <w:tc>
          <w:tcPr>
            <w:tcW w:w="1224" w:type="dxa"/>
            <w:vMerge/>
          </w:tcPr>
          <w:p w14:paraId="701A2460" w14:textId="77777777" w:rsidR="00354FFB" w:rsidRPr="00354FFB" w:rsidRDefault="00354FFB" w:rsidP="00354FFB">
            <w:pPr>
              <w:rPr>
                <w:rFonts w:ascii="Times New Roman" w:eastAsia="Calibri" w:hAnsi="Times New Roman" w:cs="Times New Roman"/>
              </w:rPr>
            </w:pPr>
          </w:p>
        </w:tc>
        <w:tc>
          <w:tcPr>
            <w:tcW w:w="4080" w:type="dxa"/>
            <w:vMerge/>
          </w:tcPr>
          <w:p w14:paraId="35F268B1" w14:textId="77777777" w:rsidR="00354FFB" w:rsidRPr="00354FFB" w:rsidRDefault="00354FFB" w:rsidP="00354FFB">
            <w:pPr>
              <w:rPr>
                <w:rFonts w:ascii="Times New Roman" w:eastAsia="Calibri" w:hAnsi="Times New Roman" w:cs="Times New Roman"/>
              </w:rPr>
            </w:pPr>
          </w:p>
        </w:tc>
        <w:tc>
          <w:tcPr>
            <w:tcW w:w="6800" w:type="dxa"/>
          </w:tcPr>
          <w:p w14:paraId="2FA724D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4757DBBE" w14:textId="77777777" w:rsidTr="00A52685">
        <w:tc>
          <w:tcPr>
            <w:tcW w:w="272" w:type="dxa"/>
            <w:vMerge/>
          </w:tcPr>
          <w:p w14:paraId="5B7771F3" w14:textId="77777777" w:rsidR="00354FFB" w:rsidRPr="00354FFB" w:rsidRDefault="00354FFB" w:rsidP="00354FFB">
            <w:pPr>
              <w:rPr>
                <w:rFonts w:ascii="Times New Roman" w:eastAsia="Calibri" w:hAnsi="Times New Roman" w:cs="Times New Roman"/>
              </w:rPr>
            </w:pPr>
          </w:p>
        </w:tc>
        <w:tc>
          <w:tcPr>
            <w:tcW w:w="1903" w:type="dxa"/>
            <w:vMerge/>
          </w:tcPr>
          <w:p w14:paraId="105B5B63" w14:textId="77777777" w:rsidR="00354FFB" w:rsidRPr="00354FFB" w:rsidRDefault="00354FFB" w:rsidP="00354FFB">
            <w:pPr>
              <w:rPr>
                <w:rFonts w:ascii="Times New Roman" w:eastAsia="Calibri" w:hAnsi="Times New Roman" w:cs="Times New Roman"/>
              </w:rPr>
            </w:pPr>
          </w:p>
        </w:tc>
        <w:tc>
          <w:tcPr>
            <w:tcW w:w="1224" w:type="dxa"/>
            <w:vMerge/>
          </w:tcPr>
          <w:p w14:paraId="1BCD8BDB" w14:textId="77777777" w:rsidR="00354FFB" w:rsidRPr="00354FFB" w:rsidRDefault="00354FFB" w:rsidP="00354FFB">
            <w:pPr>
              <w:rPr>
                <w:rFonts w:ascii="Times New Roman" w:eastAsia="Calibri" w:hAnsi="Times New Roman" w:cs="Times New Roman"/>
              </w:rPr>
            </w:pPr>
          </w:p>
        </w:tc>
        <w:tc>
          <w:tcPr>
            <w:tcW w:w="4080" w:type="dxa"/>
            <w:vMerge/>
          </w:tcPr>
          <w:p w14:paraId="377B0E73" w14:textId="77777777" w:rsidR="00354FFB" w:rsidRPr="00354FFB" w:rsidRDefault="00354FFB" w:rsidP="00354FFB">
            <w:pPr>
              <w:rPr>
                <w:rFonts w:ascii="Times New Roman" w:eastAsia="Calibri" w:hAnsi="Times New Roman" w:cs="Times New Roman"/>
              </w:rPr>
            </w:pPr>
          </w:p>
        </w:tc>
        <w:tc>
          <w:tcPr>
            <w:tcW w:w="6800" w:type="dxa"/>
          </w:tcPr>
          <w:p w14:paraId="06E62CF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5661ABFB" w14:textId="77777777" w:rsidTr="00A52685">
        <w:tc>
          <w:tcPr>
            <w:tcW w:w="272" w:type="dxa"/>
            <w:vMerge/>
          </w:tcPr>
          <w:p w14:paraId="1095E3F7" w14:textId="77777777" w:rsidR="00354FFB" w:rsidRPr="00354FFB" w:rsidRDefault="00354FFB" w:rsidP="00354FFB">
            <w:pPr>
              <w:rPr>
                <w:rFonts w:ascii="Times New Roman" w:eastAsia="Calibri" w:hAnsi="Times New Roman" w:cs="Times New Roman"/>
              </w:rPr>
            </w:pPr>
          </w:p>
        </w:tc>
        <w:tc>
          <w:tcPr>
            <w:tcW w:w="1903" w:type="dxa"/>
            <w:vMerge/>
          </w:tcPr>
          <w:p w14:paraId="61572956" w14:textId="77777777" w:rsidR="00354FFB" w:rsidRPr="00354FFB" w:rsidRDefault="00354FFB" w:rsidP="00354FFB">
            <w:pPr>
              <w:rPr>
                <w:rFonts w:ascii="Times New Roman" w:eastAsia="Calibri" w:hAnsi="Times New Roman" w:cs="Times New Roman"/>
              </w:rPr>
            </w:pPr>
          </w:p>
        </w:tc>
        <w:tc>
          <w:tcPr>
            <w:tcW w:w="1224" w:type="dxa"/>
            <w:vMerge/>
          </w:tcPr>
          <w:p w14:paraId="67D9A154" w14:textId="77777777" w:rsidR="00354FFB" w:rsidRPr="00354FFB" w:rsidRDefault="00354FFB" w:rsidP="00354FFB">
            <w:pPr>
              <w:rPr>
                <w:rFonts w:ascii="Times New Roman" w:eastAsia="Calibri" w:hAnsi="Times New Roman" w:cs="Times New Roman"/>
              </w:rPr>
            </w:pPr>
          </w:p>
        </w:tc>
        <w:tc>
          <w:tcPr>
            <w:tcW w:w="4080" w:type="dxa"/>
            <w:vMerge/>
          </w:tcPr>
          <w:p w14:paraId="230F1299" w14:textId="77777777" w:rsidR="00354FFB" w:rsidRPr="00354FFB" w:rsidRDefault="00354FFB" w:rsidP="00354FFB">
            <w:pPr>
              <w:rPr>
                <w:rFonts w:ascii="Times New Roman" w:eastAsia="Calibri" w:hAnsi="Times New Roman" w:cs="Times New Roman"/>
              </w:rPr>
            </w:pPr>
          </w:p>
        </w:tc>
        <w:tc>
          <w:tcPr>
            <w:tcW w:w="6800" w:type="dxa"/>
          </w:tcPr>
          <w:p w14:paraId="14492D7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15%.</w:t>
            </w:r>
          </w:p>
        </w:tc>
      </w:tr>
      <w:tr w:rsidR="00354FFB" w:rsidRPr="00354FFB" w14:paraId="6AD7DB58" w14:textId="77777777" w:rsidTr="00A52685">
        <w:tc>
          <w:tcPr>
            <w:tcW w:w="272" w:type="dxa"/>
            <w:vMerge/>
          </w:tcPr>
          <w:p w14:paraId="7C0FAB26" w14:textId="77777777" w:rsidR="00354FFB" w:rsidRPr="00354FFB" w:rsidRDefault="00354FFB" w:rsidP="00354FFB">
            <w:pPr>
              <w:rPr>
                <w:rFonts w:ascii="Times New Roman" w:eastAsia="Calibri" w:hAnsi="Times New Roman" w:cs="Times New Roman"/>
              </w:rPr>
            </w:pPr>
          </w:p>
        </w:tc>
        <w:tc>
          <w:tcPr>
            <w:tcW w:w="1903" w:type="dxa"/>
            <w:vMerge/>
          </w:tcPr>
          <w:p w14:paraId="0025D163" w14:textId="77777777" w:rsidR="00354FFB" w:rsidRPr="00354FFB" w:rsidRDefault="00354FFB" w:rsidP="00354FFB">
            <w:pPr>
              <w:rPr>
                <w:rFonts w:ascii="Times New Roman" w:eastAsia="Calibri" w:hAnsi="Times New Roman" w:cs="Times New Roman"/>
              </w:rPr>
            </w:pPr>
          </w:p>
        </w:tc>
        <w:tc>
          <w:tcPr>
            <w:tcW w:w="1224" w:type="dxa"/>
            <w:vMerge/>
          </w:tcPr>
          <w:p w14:paraId="45DE6AC0" w14:textId="77777777" w:rsidR="00354FFB" w:rsidRPr="00354FFB" w:rsidRDefault="00354FFB" w:rsidP="00354FFB">
            <w:pPr>
              <w:rPr>
                <w:rFonts w:ascii="Times New Roman" w:eastAsia="Calibri" w:hAnsi="Times New Roman" w:cs="Times New Roman"/>
              </w:rPr>
            </w:pPr>
          </w:p>
        </w:tc>
        <w:tc>
          <w:tcPr>
            <w:tcW w:w="4080" w:type="dxa"/>
            <w:vMerge/>
          </w:tcPr>
          <w:p w14:paraId="00B232E7" w14:textId="77777777" w:rsidR="00354FFB" w:rsidRPr="00354FFB" w:rsidRDefault="00354FFB" w:rsidP="00354FFB">
            <w:pPr>
              <w:rPr>
                <w:rFonts w:ascii="Times New Roman" w:eastAsia="Calibri" w:hAnsi="Times New Roman" w:cs="Times New Roman"/>
              </w:rPr>
            </w:pPr>
          </w:p>
        </w:tc>
        <w:tc>
          <w:tcPr>
            <w:tcW w:w="6800" w:type="dxa"/>
          </w:tcPr>
          <w:p w14:paraId="4F57800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1F2E0FB4" w14:textId="77777777" w:rsidTr="00A52685">
        <w:tc>
          <w:tcPr>
            <w:tcW w:w="272" w:type="dxa"/>
            <w:vMerge w:val="restart"/>
          </w:tcPr>
          <w:p w14:paraId="7606B0D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903" w:type="dxa"/>
            <w:vMerge w:val="restart"/>
          </w:tcPr>
          <w:p w14:paraId="79BBC55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Производственная деятельность</w:t>
            </w:r>
          </w:p>
        </w:tc>
        <w:tc>
          <w:tcPr>
            <w:tcW w:w="1224" w:type="dxa"/>
            <w:vMerge w:val="restart"/>
          </w:tcPr>
          <w:p w14:paraId="338F216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6.0</w:t>
            </w:r>
          </w:p>
        </w:tc>
        <w:tc>
          <w:tcPr>
            <w:tcW w:w="4080" w:type="dxa"/>
            <w:vMerge w:val="restart"/>
          </w:tcPr>
          <w:p w14:paraId="150060A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6800" w:type="dxa"/>
          </w:tcPr>
          <w:p w14:paraId="4A89AFE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10000 кв.м.</w:t>
            </w:r>
          </w:p>
        </w:tc>
      </w:tr>
      <w:tr w:rsidR="00354FFB" w:rsidRPr="00354FFB" w14:paraId="0A333F63" w14:textId="77777777" w:rsidTr="00A52685">
        <w:tc>
          <w:tcPr>
            <w:tcW w:w="272" w:type="dxa"/>
            <w:vMerge/>
          </w:tcPr>
          <w:p w14:paraId="451D3D9D" w14:textId="77777777" w:rsidR="00354FFB" w:rsidRPr="00354FFB" w:rsidRDefault="00354FFB" w:rsidP="00354FFB">
            <w:pPr>
              <w:rPr>
                <w:rFonts w:ascii="Times New Roman" w:eastAsia="Calibri" w:hAnsi="Times New Roman" w:cs="Times New Roman"/>
              </w:rPr>
            </w:pPr>
          </w:p>
        </w:tc>
        <w:tc>
          <w:tcPr>
            <w:tcW w:w="1903" w:type="dxa"/>
            <w:vMerge/>
          </w:tcPr>
          <w:p w14:paraId="0DD185FB" w14:textId="77777777" w:rsidR="00354FFB" w:rsidRPr="00354FFB" w:rsidRDefault="00354FFB" w:rsidP="00354FFB">
            <w:pPr>
              <w:rPr>
                <w:rFonts w:ascii="Times New Roman" w:eastAsia="Calibri" w:hAnsi="Times New Roman" w:cs="Times New Roman"/>
              </w:rPr>
            </w:pPr>
          </w:p>
        </w:tc>
        <w:tc>
          <w:tcPr>
            <w:tcW w:w="1224" w:type="dxa"/>
            <w:vMerge/>
          </w:tcPr>
          <w:p w14:paraId="3A0DAEC6" w14:textId="77777777" w:rsidR="00354FFB" w:rsidRPr="00354FFB" w:rsidRDefault="00354FFB" w:rsidP="00354FFB">
            <w:pPr>
              <w:rPr>
                <w:rFonts w:ascii="Times New Roman" w:eastAsia="Calibri" w:hAnsi="Times New Roman" w:cs="Times New Roman"/>
              </w:rPr>
            </w:pPr>
          </w:p>
        </w:tc>
        <w:tc>
          <w:tcPr>
            <w:tcW w:w="4080" w:type="dxa"/>
            <w:vMerge/>
          </w:tcPr>
          <w:p w14:paraId="39F6AB6F" w14:textId="77777777" w:rsidR="00354FFB" w:rsidRPr="00354FFB" w:rsidRDefault="00354FFB" w:rsidP="00354FFB">
            <w:pPr>
              <w:rPr>
                <w:rFonts w:ascii="Times New Roman" w:eastAsia="Calibri" w:hAnsi="Times New Roman" w:cs="Times New Roman"/>
              </w:rPr>
            </w:pPr>
          </w:p>
        </w:tc>
        <w:tc>
          <w:tcPr>
            <w:tcW w:w="6800" w:type="dxa"/>
          </w:tcPr>
          <w:p w14:paraId="471BA26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650000 кв.м.</w:t>
            </w:r>
          </w:p>
        </w:tc>
      </w:tr>
      <w:tr w:rsidR="00354FFB" w:rsidRPr="00354FFB" w14:paraId="7752B398" w14:textId="77777777" w:rsidTr="00A52685">
        <w:tc>
          <w:tcPr>
            <w:tcW w:w="272" w:type="dxa"/>
            <w:vMerge/>
          </w:tcPr>
          <w:p w14:paraId="6B13823E" w14:textId="77777777" w:rsidR="00354FFB" w:rsidRPr="00354FFB" w:rsidRDefault="00354FFB" w:rsidP="00354FFB">
            <w:pPr>
              <w:rPr>
                <w:rFonts w:ascii="Times New Roman" w:eastAsia="Calibri" w:hAnsi="Times New Roman" w:cs="Times New Roman"/>
              </w:rPr>
            </w:pPr>
          </w:p>
        </w:tc>
        <w:tc>
          <w:tcPr>
            <w:tcW w:w="1903" w:type="dxa"/>
            <w:vMerge/>
          </w:tcPr>
          <w:p w14:paraId="66787716" w14:textId="77777777" w:rsidR="00354FFB" w:rsidRPr="00354FFB" w:rsidRDefault="00354FFB" w:rsidP="00354FFB">
            <w:pPr>
              <w:rPr>
                <w:rFonts w:ascii="Times New Roman" w:eastAsia="Calibri" w:hAnsi="Times New Roman" w:cs="Times New Roman"/>
              </w:rPr>
            </w:pPr>
          </w:p>
        </w:tc>
        <w:tc>
          <w:tcPr>
            <w:tcW w:w="1224" w:type="dxa"/>
            <w:vMerge/>
          </w:tcPr>
          <w:p w14:paraId="367D7CDB" w14:textId="77777777" w:rsidR="00354FFB" w:rsidRPr="00354FFB" w:rsidRDefault="00354FFB" w:rsidP="00354FFB">
            <w:pPr>
              <w:rPr>
                <w:rFonts w:ascii="Times New Roman" w:eastAsia="Calibri" w:hAnsi="Times New Roman" w:cs="Times New Roman"/>
              </w:rPr>
            </w:pPr>
          </w:p>
        </w:tc>
        <w:tc>
          <w:tcPr>
            <w:tcW w:w="4080" w:type="dxa"/>
            <w:vMerge/>
          </w:tcPr>
          <w:p w14:paraId="072BACB0" w14:textId="77777777" w:rsidR="00354FFB" w:rsidRPr="00354FFB" w:rsidRDefault="00354FFB" w:rsidP="00354FFB">
            <w:pPr>
              <w:rPr>
                <w:rFonts w:ascii="Times New Roman" w:eastAsia="Calibri" w:hAnsi="Times New Roman" w:cs="Times New Roman"/>
              </w:rPr>
            </w:pPr>
          </w:p>
        </w:tc>
        <w:tc>
          <w:tcPr>
            <w:tcW w:w="6800" w:type="dxa"/>
          </w:tcPr>
          <w:p w14:paraId="318C883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50 м.</w:t>
            </w:r>
          </w:p>
        </w:tc>
      </w:tr>
      <w:tr w:rsidR="00354FFB" w:rsidRPr="00354FFB" w14:paraId="5A79A5DA" w14:textId="77777777" w:rsidTr="00A52685">
        <w:tc>
          <w:tcPr>
            <w:tcW w:w="272" w:type="dxa"/>
            <w:vMerge/>
          </w:tcPr>
          <w:p w14:paraId="3AC0B399" w14:textId="77777777" w:rsidR="00354FFB" w:rsidRPr="00354FFB" w:rsidRDefault="00354FFB" w:rsidP="00354FFB">
            <w:pPr>
              <w:rPr>
                <w:rFonts w:ascii="Times New Roman" w:eastAsia="Calibri" w:hAnsi="Times New Roman" w:cs="Times New Roman"/>
              </w:rPr>
            </w:pPr>
          </w:p>
        </w:tc>
        <w:tc>
          <w:tcPr>
            <w:tcW w:w="1903" w:type="dxa"/>
            <w:vMerge/>
          </w:tcPr>
          <w:p w14:paraId="0DB6C548" w14:textId="77777777" w:rsidR="00354FFB" w:rsidRPr="00354FFB" w:rsidRDefault="00354FFB" w:rsidP="00354FFB">
            <w:pPr>
              <w:rPr>
                <w:rFonts w:ascii="Times New Roman" w:eastAsia="Calibri" w:hAnsi="Times New Roman" w:cs="Times New Roman"/>
              </w:rPr>
            </w:pPr>
          </w:p>
        </w:tc>
        <w:tc>
          <w:tcPr>
            <w:tcW w:w="1224" w:type="dxa"/>
            <w:vMerge/>
          </w:tcPr>
          <w:p w14:paraId="37BB26AF" w14:textId="77777777" w:rsidR="00354FFB" w:rsidRPr="00354FFB" w:rsidRDefault="00354FFB" w:rsidP="00354FFB">
            <w:pPr>
              <w:rPr>
                <w:rFonts w:ascii="Times New Roman" w:eastAsia="Calibri" w:hAnsi="Times New Roman" w:cs="Times New Roman"/>
              </w:rPr>
            </w:pPr>
          </w:p>
        </w:tc>
        <w:tc>
          <w:tcPr>
            <w:tcW w:w="4080" w:type="dxa"/>
            <w:vMerge/>
          </w:tcPr>
          <w:p w14:paraId="21C7E503" w14:textId="77777777" w:rsidR="00354FFB" w:rsidRPr="00354FFB" w:rsidRDefault="00354FFB" w:rsidP="00354FFB">
            <w:pPr>
              <w:rPr>
                <w:rFonts w:ascii="Times New Roman" w:eastAsia="Calibri" w:hAnsi="Times New Roman" w:cs="Times New Roman"/>
              </w:rPr>
            </w:pPr>
          </w:p>
        </w:tc>
        <w:tc>
          <w:tcPr>
            <w:tcW w:w="6800" w:type="dxa"/>
          </w:tcPr>
          <w:p w14:paraId="0CA96AF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18360E63" w14:textId="77777777" w:rsidTr="00A52685">
        <w:tc>
          <w:tcPr>
            <w:tcW w:w="272" w:type="dxa"/>
            <w:vMerge/>
          </w:tcPr>
          <w:p w14:paraId="07DC7C68" w14:textId="77777777" w:rsidR="00354FFB" w:rsidRPr="00354FFB" w:rsidRDefault="00354FFB" w:rsidP="00354FFB">
            <w:pPr>
              <w:rPr>
                <w:rFonts w:ascii="Times New Roman" w:eastAsia="Calibri" w:hAnsi="Times New Roman" w:cs="Times New Roman"/>
              </w:rPr>
            </w:pPr>
          </w:p>
        </w:tc>
        <w:tc>
          <w:tcPr>
            <w:tcW w:w="1903" w:type="dxa"/>
            <w:vMerge/>
          </w:tcPr>
          <w:p w14:paraId="309D5DF3" w14:textId="77777777" w:rsidR="00354FFB" w:rsidRPr="00354FFB" w:rsidRDefault="00354FFB" w:rsidP="00354FFB">
            <w:pPr>
              <w:rPr>
                <w:rFonts w:ascii="Times New Roman" w:eastAsia="Calibri" w:hAnsi="Times New Roman" w:cs="Times New Roman"/>
              </w:rPr>
            </w:pPr>
          </w:p>
        </w:tc>
        <w:tc>
          <w:tcPr>
            <w:tcW w:w="1224" w:type="dxa"/>
            <w:vMerge/>
          </w:tcPr>
          <w:p w14:paraId="202A07A6" w14:textId="77777777" w:rsidR="00354FFB" w:rsidRPr="00354FFB" w:rsidRDefault="00354FFB" w:rsidP="00354FFB">
            <w:pPr>
              <w:rPr>
                <w:rFonts w:ascii="Times New Roman" w:eastAsia="Calibri" w:hAnsi="Times New Roman" w:cs="Times New Roman"/>
              </w:rPr>
            </w:pPr>
          </w:p>
        </w:tc>
        <w:tc>
          <w:tcPr>
            <w:tcW w:w="4080" w:type="dxa"/>
            <w:vMerge/>
          </w:tcPr>
          <w:p w14:paraId="07743304" w14:textId="77777777" w:rsidR="00354FFB" w:rsidRPr="00354FFB" w:rsidRDefault="00354FFB" w:rsidP="00354FFB">
            <w:pPr>
              <w:rPr>
                <w:rFonts w:ascii="Times New Roman" w:eastAsia="Calibri" w:hAnsi="Times New Roman" w:cs="Times New Roman"/>
              </w:rPr>
            </w:pPr>
          </w:p>
        </w:tc>
        <w:tc>
          <w:tcPr>
            <w:tcW w:w="6800" w:type="dxa"/>
          </w:tcPr>
          <w:p w14:paraId="0FD5CD6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38D98DE6" w14:textId="77777777" w:rsidTr="00A52685">
        <w:tc>
          <w:tcPr>
            <w:tcW w:w="272" w:type="dxa"/>
            <w:vMerge/>
          </w:tcPr>
          <w:p w14:paraId="6CD2AC40" w14:textId="77777777" w:rsidR="00354FFB" w:rsidRPr="00354FFB" w:rsidRDefault="00354FFB" w:rsidP="00354FFB">
            <w:pPr>
              <w:rPr>
                <w:rFonts w:ascii="Times New Roman" w:eastAsia="Calibri" w:hAnsi="Times New Roman" w:cs="Times New Roman"/>
              </w:rPr>
            </w:pPr>
          </w:p>
        </w:tc>
        <w:tc>
          <w:tcPr>
            <w:tcW w:w="1903" w:type="dxa"/>
            <w:vMerge/>
          </w:tcPr>
          <w:p w14:paraId="69270D9B" w14:textId="77777777" w:rsidR="00354FFB" w:rsidRPr="00354FFB" w:rsidRDefault="00354FFB" w:rsidP="00354FFB">
            <w:pPr>
              <w:rPr>
                <w:rFonts w:ascii="Times New Roman" w:eastAsia="Calibri" w:hAnsi="Times New Roman" w:cs="Times New Roman"/>
              </w:rPr>
            </w:pPr>
          </w:p>
        </w:tc>
        <w:tc>
          <w:tcPr>
            <w:tcW w:w="1224" w:type="dxa"/>
            <w:vMerge/>
          </w:tcPr>
          <w:p w14:paraId="1A41E4FA" w14:textId="77777777" w:rsidR="00354FFB" w:rsidRPr="00354FFB" w:rsidRDefault="00354FFB" w:rsidP="00354FFB">
            <w:pPr>
              <w:rPr>
                <w:rFonts w:ascii="Times New Roman" w:eastAsia="Calibri" w:hAnsi="Times New Roman" w:cs="Times New Roman"/>
              </w:rPr>
            </w:pPr>
          </w:p>
        </w:tc>
        <w:tc>
          <w:tcPr>
            <w:tcW w:w="4080" w:type="dxa"/>
            <w:vMerge/>
          </w:tcPr>
          <w:p w14:paraId="6CFA1359" w14:textId="77777777" w:rsidR="00354FFB" w:rsidRPr="00354FFB" w:rsidRDefault="00354FFB" w:rsidP="00354FFB">
            <w:pPr>
              <w:rPr>
                <w:rFonts w:ascii="Times New Roman" w:eastAsia="Calibri" w:hAnsi="Times New Roman" w:cs="Times New Roman"/>
              </w:rPr>
            </w:pPr>
          </w:p>
        </w:tc>
        <w:tc>
          <w:tcPr>
            <w:tcW w:w="6800" w:type="dxa"/>
          </w:tcPr>
          <w:p w14:paraId="50C536F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8 этажей.</w:t>
            </w:r>
          </w:p>
        </w:tc>
      </w:tr>
      <w:tr w:rsidR="00354FFB" w:rsidRPr="00354FFB" w14:paraId="3B4FAF70" w14:textId="77777777" w:rsidTr="00A52685">
        <w:tc>
          <w:tcPr>
            <w:tcW w:w="272" w:type="dxa"/>
            <w:vMerge/>
          </w:tcPr>
          <w:p w14:paraId="0D257BF0" w14:textId="77777777" w:rsidR="00354FFB" w:rsidRPr="00354FFB" w:rsidRDefault="00354FFB" w:rsidP="00354FFB">
            <w:pPr>
              <w:rPr>
                <w:rFonts w:ascii="Times New Roman" w:eastAsia="Calibri" w:hAnsi="Times New Roman" w:cs="Times New Roman"/>
              </w:rPr>
            </w:pPr>
          </w:p>
        </w:tc>
        <w:tc>
          <w:tcPr>
            <w:tcW w:w="1903" w:type="dxa"/>
            <w:vMerge/>
          </w:tcPr>
          <w:p w14:paraId="72104F52" w14:textId="77777777" w:rsidR="00354FFB" w:rsidRPr="00354FFB" w:rsidRDefault="00354FFB" w:rsidP="00354FFB">
            <w:pPr>
              <w:rPr>
                <w:rFonts w:ascii="Times New Roman" w:eastAsia="Calibri" w:hAnsi="Times New Roman" w:cs="Times New Roman"/>
              </w:rPr>
            </w:pPr>
          </w:p>
        </w:tc>
        <w:tc>
          <w:tcPr>
            <w:tcW w:w="1224" w:type="dxa"/>
            <w:vMerge/>
          </w:tcPr>
          <w:p w14:paraId="76BFF246" w14:textId="77777777" w:rsidR="00354FFB" w:rsidRPr="00354FFB" w:rsidRDefault="00354FFB" w:rsidP="00354FFB">
            <w:pPr>
              <w:rPr>
                <w:rFonts w:ascii="Times New Roman" w:eastAsia="Calibri" w:hAnsi="Times New Roman" w:cs="Times New Roman"/>
              </w:rPr>
            </w:pPr>
          </w:p>
        </w:tc>
        <w:tc>
          <w:tcPr>
            <w:tcW w:w="4080" w:type="dxa"/>
            <w:vMerge/>
          </w:tcPr>
          <w:p w14:paraId="3CBE6070" w14:textId="77777777" w:rsidR="00354FFB" w:rsidRPr="00354FFB" w:rsidRDefault="00354FFB" w:rsidP="00354FFB">
            <w:pPr>
              <w:rPr>
                <w:rFonts w:ascii="Times New Roman" w:eastAsia="Calibri" w:hAnsi="Times New Roman" w:cs="Times New Roman"/>
              </w:rPr>
            </w:pPr>
          </w:p>
        </w:tc>
        <w:tc>
          <w:tcPr>
            <w:tcW w:w="6800" w:type="dxa"/>
          </w:tcPr>
          <w:p w14:paraId="6E86900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100 м.</w:t>
            </w:r>
          </w:p>
        </w:tc>
      </w:tr>
      <w:tr w:rsidR="00354FFB" w:rsidRPr="00354FFB" w14:paraId="2E2B47DC" w14:textId="77777777" w:rsidTr="00A52685">
        <w:tc>
          <w:tcPr>
            <w:tcW w:w="272" w:type="dxa"/>
            <w:vMerge/>
          </w:tcPr>
          <w:p w14:paraId="7B0A2856" w14:textId="77777777" w:rsidR="00354FFB" w:rsidRPr="00354FFB" w:rsidRDefault="00354FFB" w:rsidP="00354FFB">
            <w:pPr>
              <w:rPr>
                <w:rFonts w:ascii="Times New Roman" w:eastAsia="Calibri" w:hAnsi="Times New Roman" w:cs="Times New Roman"/>
              </w:rPr>
            </w:pPr>
          </w:p>
        </w:tc>
        <w:tc>
          <w:tcPr>
            <w:tcW w:w="1903" w:type="dxa"/>
            <w:vMerge/>
          </w:tcPr>
          <w:p w14:paraId="4FBA647A" w14:textId="77777777" w:rsidR="00354FFB" w:rsidRPr="00354FFB" w:rsidRDefault="00354FFB" w:rsidP="00354FFB">
            <w:pPr>
              <w:rPr>
                <w:rFonts w:ascii="Times New Roman" w:eastAsia="Calibri" w:hAnsi="Times New Roman" w:cs="Times New Roman"/>
              </w:rPr>
            </w:pPr>
          </w:p>
        </w:tc>
        <w:tc>
          <w:tcPr>
            <w:tcW w:w="1224" w:type="dxa"/>
            <w:vMerge/>
          </w:tcPr>
          <w:p w14:paraId="3CAD7243" w14:textId="77777777" w:rsidR="00354FFB" w:rsidRPr="00354FFB" w:rsidRDefault="00354FFB" w:rsidP="00354FFB">
            <w:pPr>
              <w:rPr>
                <w:rFonts w:ascii="Times New Roman" w:eastAsia="Calibri" w:hAnsi="Times New Roman" w:cs="Times New Roman"/>
              </w:rPr>
            </w:pPr>
          </w:p>
        </w:tc>
        <w:tc>
          <w:tcPr>
            <w:tcW w:w="4080" w:type="dxa"/>
            <w:vMerge/>
          </w:tcPr>
          <w:p w14:paraId="65055B4A" w14:textId="77777777" w:rsidR="00354FFB" w:rsidRPr="00354FFB" w:rsidRDefault="00354FFB" w:rsidP="00354FFB">
            <w:pPr>
              <w:rPr>
                <w:rFonts w:ascii="Times New Roman" w:eastAsia="Calibri" w:hAnsi="Times New Roman" w:cs="Times New Roman"/>
              </w:rPr>
            </w:pPr>
          </w:p>
        </w:tc>
        <w:tc>
          <w:tcPr>
            <w:tcW w:w="6800" w:type="dxa"/>
          </w:tcPr>
          <w:p w14:paraId="198C15C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354FFB" w:rsidRPr="00354FFB" w14:paraId="461D3FDD" w14:textId="77777777" w:rsidTr="00A52685">
        <w:tc>
          <w:tcPr>
            <w:tcW w:w="272" w:type="dxa"/>
            <w:vMerge/>
          </w:tcPr>
          <w:p w14:paraId="4D7085FB" w14:textId="77777777" w:rsidR="00354FFB" w:rsidRPr="00354FFB" w:rsidRDefault="00354FFB" w:rsidP="00354FFB">
            <w:pPr>
              <w:rPr>
                <w:rFonts w:ascii="Times New Roman" w:eastAsia="Calibri" w:hAnsi="Times New Roman" w:cs="Times New Roman"/>
              </w:rPr>
            </w:pPr>
          </w:p>
        </w:tc>
        <w:tc>
          <w:tcPr>
            <w:tcW w:w="1903" w:type="dxa"/>
            <w:vMerge/>
          </w:tcPr>
          <w:p w14:paraId="70D0DDD3" w14:textId="77777777" w:rsidR="00354FFB" w:rsidRPr="00354FFB" w:rsidRDefault="00354FFB" w:rsidP="00354FFB">
            <w:pPr>
              <w:rPr>
                <w:rFonts w:ascii="Times New Roman" w:eastAsia="Calibri" w:hAnsi="Times New Roman" w:cs="Times New Roman"/>
              </w:rPr>
            </w:pPr>
          </w:p>
        </w:tc>
        <w:tc>
          <w:tcPr>
            <w:tcW w:w="1224" w:type="dxa"/>
            <w:vMerge/>
          </w:tcPr>
          <w:p w14:paraId="17DADA38" w14:textId="77777777" w:rsidR="00354FFB" w:rsidRPr="00354FFB" w:rsidRDefault="00354FFB" w:rsidP="00354FFB">
            <w:pPr>
              <w:rPr>
                <w:rFonts w:ascii="Times New Roman" w:eastAsia="Calibri" w:hAnsi="Times New Roman" w:cs="Times New Roman"/>
              </w:rPr>
            </w:pPr>
          </w:p>
        </w:tc>
        <w:tc>
          <w:tcPr>
            <w:tcW w:w="4080" w:type="dxa"/>
            <w:vMerge/>
          </w:tcPr>
          <w:p w14:paraId="41F265D8" w14:textId="77777777" w:rsidR="00354FFB" w:rsidRPr="00354FFB" w:rsidRDefault="00354FFB" w:rsidP="00354FFB">
            <w:pPr>
              <w:rPr>
                <w:rFonts w:ascii="Times New Roman" w:eastAsia="Calibri" w:hAnsi="Times New Roman" w:cs="Times New Roman"/>
              </w:rPr>
            </w:pPr>
          </w:p>
        </w:tc>
        <w:tc>
          <w:tcPr>
            <w:tcW w:w="6800" w:type="dxa"/>
          </w:tcPr>
          <w:p w14:paraId="0B39DE9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6B3C8914" w14:textId="77777777" w:rsidTr="00A52685">
        <w:trPr>
          <w:trHeight w:val="269"/>
        </w:trPr>
        <w:tc>
          <w:tcPr>
            <w:tcW w:w="272" w:type="dxa"/>
            <w:vMerge w:val="restart"/>
          </w:tcPr>
          <w:p w14:paraId="6B27E88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1903" w:type="dxa"/>
            <w:vMerge w:val="restart"/>
          </w:tcPr>
          <w:p w14:paraId="7510B52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Недропользование</w:t>
            </w:r>
          </w:p>
        </w:tc>
        <w:tc>
          <w:tcPr>
            <w:tcW w:w="1224" w:type="dxa"/>
            <w:vMerge w:val="restart"/>
          </w:tcPr>
          <w:p w14:paraId="1D02438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6.1</w:t>
            </w:r>
          </w:p>
        </w:tc>
        <w:tc>
          <w:tcPr>
            <w:tcW w:w="4080" w:type="dxa"/>
            <w:vMerge w:val="restart"/>
          </w:tcPr>
          <w:p w14:paraId="7AE4777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Осуществление геологических изысканий; добыча полезных ископаемых открытым (карьеры, отвалы) и закрытым (шахты, скважины) способами; размещение объектов капитального строительства, в том числе подземных, в целях добычи полезных ископаемых; размещение объектов капитального строительства, необходимых для 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осуществляющих обслуживание зданий и сооружений, </w:t>
            </w:r>
            <w:r w:rsidRPr="00354FFB">
              <w:rPr>
                <w:rFonts w:ascii="Times New Roman" w:eastAsia="Tahoma" w:hAnsi="Times New Roman" w:cs="Times New Roman"/>
                <w:color w:val="000000"/>
                <w:sz w:val="20"/>
                <w:szCs w:val="20"/>
              </w:rPr>
              <w:lastRenderedPageBreak/>
              <w:t xml:space="preserve">необходимых для целей недропользования, если добыча полезных ископаемых происходит на межселенной территории </w:t>
            </w:r>
          </w:p>
        </w:tc>
        <w:tc>
          <w:tcPr>
            <w:tcW w:w="6800" w:type="dxa"/>
            <w:vMerge w:val="restart"/>
          </w:tcPr>
          <w:p w14:paraId="29C7F4A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Минимальный размер земельного участка (площадь) – 10000 кв.м.</w:t>
            </w:r>
          </w:p>
          <w:p w14:paraId="7700D3F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550000 кв.м.</w:t>
            </w:r>
          </w:p>
          <w:p w14:paraId="75D0F19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50 м.</w:t>
            </w:r>
          </w:p>
          <w:p w14:paraId="6BD10AB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4D94043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42736D3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8 этажей.</w:t>
            </w:r>
          </w:p>
          <w:p w14:paraId="613143F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Предельная высота зданий, строений, сооружений – 100 м.</w:t>
            </w:r>
          </w:p>
          <w:p w14:paraId="3A0895D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75%.</w:t>
            </w:r>
          </w:p>
          <w:p w14:paraId="766A689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6563E6B8" w14:textId="77777777" w:rsidTr="00A52685">
        <w:trPr>
          <w:trHeight w:val="269"/>
        </w:trPr>
        <w:tc>
          <w:tcPr>
            <w:tcW w:w="272" w:type="dxa"/>
            <w:vMerge/>
          </w:tcPr>
          <w:p w14:paraId="0C63C512" w14:textId="77777777" w:rsidR="00354FFB" w:rsidRPr="00354FFB" w:rsidRDefault="00354FFB" w:rsidP="00354FFB">
            <w:pPr>
              <w:rPr>
                <w:rFonts w:ascii="Times New Roman" w:eastAsia="Calibri" w:hAnsi="Times New Roman" w:cs="Times New Roman"/>
              </w:rPr>
            </w:pPr>
          </w:p>
        </w:tc>
        <w:tc>
          <w:tcPr>
            <w:tcW w:w="1903" w:type="dxa"/>
            <w:vMerge/>
          </w:tcPr>
          <w:p w14:paraId="6A8C004E" w14:textId="77777777" w:rsidR="00354FFB" w:rsidRPr="00354FFB" w:rsidRDefault="00354FFB" w:rsidP="00354FFB">
            <w:pPr>
              <w:rPr>
                <w:rFonts w:ascii="Times New Roman" w:eastAsia="Calibri" w:hAnsi="Times New Roman" w:cs="Times New Roman"/>
              </w:rPr>
            </w:pPr>
          </w:p>
        </w:tc>
        <w:tc>
          <w:tcPr>
            <w:tcW w:w="1224" w:type="dxa"/>
            <w:vMerge/>
          </w:tcPr>
          <w:p w14:paraId="17F49617" w14:textId="77777777" w:rsidR="00354FFB" w:rsidRPr="00354FFB" w:rsidRDefault="00354FFB" w:rsidP="00354FFB">
            <w:pPr>
              <w:rPr>
                <w:rFonts w:ascii="Times New Roman" w:eastAsia="Calibri" w:hAnsi="Times New Roman" w:cs="Times New Roman"/>
              </w:rPr>
            </w:pPr>
          </w:p>
        </w:tc>
        <w:tc>
          <w:tcPr>
            <w:tcW w:w="4080" w:type="dxa"/>
            <w:vMerge/>
          </w:tcPr>
          <w:p w14:paraId="1D2EBD76" w14:textId="77777777" w:rsidR="00354FFB" w:rsidRPr="00354FFB" w:rsidRDefault="00354FFB" w:rsidP="00354FFB">
            <w:pPr>
              <w:rPr>
                <w:rFonts w:ascii="Times New Roman" w:eastAsia="Calibri" w:hAnsi="Times New Roman" w:cs="Times New Roman"/>
              </w:rPr>
            </w:pPr>
          </w:p>
        </w:tc>
        <w:tc>
          <w:tcPr>
            <w:tcW w:w="6800" w:type="dxa"/>
            <w:vMerge/>
          </w:tcPr>
          <w:p w14:paraId="252707D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550000 кв.м.</w:t>
            </w:r>
          </w:p>
        </w:tc>
      </w:tr>
      <w:tr w:rsidR="00354FFB" w:rsidRPr="00354FFB" w14:paraId="6EC3843C" w14:textId="77777777" w:rsidTr="00A52685">
        <w:trPr>
          <w:trHeight w:val="269"/>
        </w:trPr>
        <w:tc>
          <w:tcPr>
            <w:tcW w:w="272" w:type="dxa"/>
            <w:vMerge/>
          </w:tcPr>
          <w:p w14:paraId="4496FC1B" w14:textId="77777777" w:rsidR="00354FFB" w:rsidRPr="00354FFB" w:rsidRDefault="00354FFB" w:rsidP="00354FFB">
            <w:pPr>
              <w:rPr>
                <w:rFonts w:ascii="Times New Roman" w:eastAsia="Calibri" w:hAnsi="Times New Roman" w:cs="Times New Roman"/>
              </w:rPr>
            </w:pPr>
          </w:p>
        </w:tc>
        <w:tc>
          <w:tcPr>
            <w:tcW w:w="1903" w:type="dxa"/>
            <w:vMerge/>
          </w:tcPr>
          <w:p w14:paraId="6F527AC9" w14:textId="77777777" w:rsidR="00354FFB" w:rsidRPr="00354FFB" w:rsidRDefault="00354FFB" w:rsidP="00354FFB">
            <w:pPr>
              <w:rPr>
                <w:rFonts w:ascii="Times New Roman" w:eastAsia="Calibri" w:hAnsi="Times New Roman" w:cs="Times New Roman"/>
              </w:rPr>
            </w:pPr>
          </w:p>
        </w:tc>
        <w:tc>
          <w:tcPr>
            <w:tcW w:w="1224" w:type="dxa"/>
            <w:vMerge/>
          </w:tcPr>
          <w:p w14:paraId="4A3D6F33" w14:textId="77777777" w:rsidR="00354FFB" w:rsidRPr="00354FFB" w:rsidRDefault="00354FFB" w:rsidP="00354FFB">
            <w:pPr>
              <w:rPr>
                <w:rFonts w:ascii="Times New Roman" w:eastAsia="Calibri" w:hAnsi="Times New Roman" w:cs="Times New Roman"/>
              </w:rPr>
            </w:pPr>
          </w:p>
        </w:tc>
        <w:tc>
          <w:tcPr>
            <w:tcW w:w="4080" w:type="dxa"/>
            <w:vMerge/>
          </w:tcPr>
          <w:p w14:paraId="31DFCCDF" w14:textId="77777777" w:rsidR="00354FFB" w:rsidRPr="00354FFB" w:rsidRDefault="00354FFB" w:rsidP="00354FFB">
            <w:pPr>
              <w:rPr>
                <w:rFonts w:ascii="Times New Roman" w:eastAsia="Calibri" w:hAnsi="Times New Roman" w:cs="Times New Roman"/>
              </w:rPr>
            </w:pPr>
          </w:p>
        </w:tc>
        <w:tc>
          <w:tcPr>
            <w:tcW w:w="6800" w:type="dxa"/>
            <w:vMerge/>
          </w:tcPr>
          <w:p w14:paraId="71C35C9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50 м.</w:t>
            </w:r>
          </w:p>
        </w:tc>
      </w:tr>
      <w:tr w:rsidR="00354FFB" w:rsidRPr="00354FFB" w14:paraId="6CD61B44" w14:textId="77777777" w:rsidTr="00A52685">
        <w:trPr>
          <w:trHeight w:val="269"/>
        </w:trPr>
        <w:tc>
          <w:tcPr>
            <w:tcW w:w="272" w:type="dxa"/>
            <w:vMerge/>
          </w:tcPr>
          <w:p w14:paraId="5DB4F658" w14:textId="77777777" w:rsidR="00354FFB" w:rsidRPr="00354FFB" w:rsidRDefault="00354FFB" w:rsidP="00354FFB">
            <w:pPr>
              <w:rPr>
                <w:rFonts w:ascii="Times New Roman" w:eastAsia="Calibri" w:hAnsi="Times New Roman" w:cs="Times New Roman"/>
              </w:rPr>
            </w:pPr>
          </w:p>
        </w:tc>
        <w:tc>
          <w:tcPr>
            <w:tcW w:w="1903" w:type="dxa"/>
            <w:vMerge/>
          </w:tcPr>
          <w:p w14:paraId="025B7440" w14:textId="77777777" w:rsidR="00354FFB" w:rsidRPr="00354FFB" w:rsidRDefault="00354FFB" w:rsidP="00354FFB">
            <w:pPr>
              <w:rPr>
                <w:rFonts w:ascii="Times New Roman" w:eastAsia="Calibri" w:hAnsi="Times New Roman" w:cs="Times New Roman"/>
              </w:rPr>
            </w:pPr>
          </w:p>
        </w:tc>
        <w:tc>
          <w:tcPr>
            <w:tcW w:w="1224" w:type="dxa"/>
            <w:vMerge/>
          </w:tcPr>
          <w:p w14:paraId="09876C68" w14:textId="77777777" w:rsidR="00354FFB" w:rsidRPr="00354FFB" w:rsidRDefault="00354FFB" w:rsidP="00354FFB">
            <w:pPr>
              <w:rPr>
                <w:rFonts w:ascii="Times New Roman" w:eastAsia="Calibri" w:hAnsi="Times New Roman" w:cs="Times New Roman"/>
              </w:rPr>
            </w:pPr>
          </w:p>
        </w:tc>
        <w:tc>
          <w:tcPr>
            <w:tcW w:w="4080" w:type="dxa"/>
            <w:vMerge/>
          </w:tcPr>
          <w:p w14:paraId="2B568B41" w14:textId="77777777" w:rsidR="00354FFB" w:rsidRPr="00354FFB" w:rsidRDefault="00354FFB" w:rsidP="00354FFB">
            <w:pPr>
              <w:rPr>
                <w:rFonts w:ascii="Times New Roman" w:eastAsia="Calibri" w:hAnsi="Times New Roman" w:cs="Times New Roman"/>
              </w:rPr>
            </w:pPr>
          </w:p>
        </w:tc>
        <w:tc>
          <w:tcPr>
            <w:tcW w:w="6800" w:type="dxa"/>
            <w:vMerge/>
          </w:tcPr>
          <w:p w14:paraId="3229134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7F47D070" w14:textId="77777777" w:rsidTr="00A52685">
        <w:trPr>
          <w:trHeight w:val="269"/>
        </w:trPr>
        <w:tc>
          <w:tcPr>
            <w:tcW w:w="272" w:type="dxa"/>
            <w:vMerge/>
          </w:tcPr>
          <w:p w14:paraId="6CE1014A" w14:textId="77777777" w:rsidR="00354FFB" w:rsidRPr="00354FFB" w:rsidRDefault="00354FFB" w:rsidP="00354FFB">
            <w:pPr>
              <w:rPr>
                <w:rFonts w:ascii="Times New Roman" w:eastAsia="Calibri" w:hAnsi="Times New Roman" w:cs="Times New Roman"/>
              </w:rPr>
            </w:pPr>
          </w:p>
        </w:tc>
        <w:tc>
          <w:tcPr>
            <w:tcW w:w="1903" w:type="dxa"/>
            <w:vMerge/>
          </w:tcPr>
          <w:p w14:paraId="0EFB669A" w14:textId="77777777" w:rsidR="00354FFB" w:rsidRPr="00354FFB" w:rsidRDefault="00354FFB" w:rsidP="00354FFB">
            <w:pPr>
              <w:rPr>
                <w:rFonts w:ascii="Times New Roman" w:eastAsia="Calibri" w:hAnsi="Times New Roman" w:cs="Times New Roman"/>
              </w:rPr>
            </w:pPr>
          </w:p>
        </w:tc>
        <w:tc>
          <w:tcPr>
            <w:tcW w:w="1224" w:type="dxa"/>
            <w:vMerge/>
          </w:tcPr>
          <w:p w14:paraId="5D9BD904" w14:textId="77777777" w:rsidR="00354FFB" w:rsidRPr="00354FFB" w:rsidRDefault="00354FFB" w:rsidP="00354FFB">
            <w:pPr>
              <w:rPr>
                <w:rFonts w:ascii="Times New Roman" w:eastAsia="Calibri" w:hAnsi="Times New Roman" w:cs="Times New Roman"/>
              </w:rPr>
            </w:pPr>
          </w:p>
        </w:tc>
        <w:tc>
          <w:tcPr>
            <w:tcW w:w="4080" w:type="dxa"/>
            <w:vMerge/>
          </w:tcPr>
          <w:p w14:paraId="3EE15BB3" w14:textId="77777777" w:rsidR="00354FFB" w:rsidRPr="00354FFB" w:rsidRDefault="00354FFB" w:rsidP="00354FFB">
            <w:pPr>
              <w:rPr>
                <w:rFonts w:ascii="Times New Roman" w:eastAsia="Calibri" w:hAnsi="Times New Roman" w:cs="Times New Roman"/>
              </w:rPr>
            </w:pPr>
          </w:p>
        </w:tc>
        <w:tc>
          <w:tcPr>
            <w:tcW w:w="6800" w:type="dxa"/>
            <w:vMerge/>
          </w:tcPr>
          <w:p w14:paraId="6687B56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0AC0B608" w14:textId="77777777" w:rsidTr="00A52685">
        <w:trPr>
          <w:trHeight w:val="269"/>
        </w:trPr>
        <w:tc>
          <w:tcPr>
            <w:tcW w:w="272" w:type="dxa"/>
            <w:vMerge/>
          </w:tcPr>
          <w:p w14:paraId="01146196" w14:textId="77777777" w:rsidR="00354FFB" w:rsidRPr="00354FFB" w:rsidRDefault="00354FFB" w:rsidP="00354FFB">
            <w:pPr>
              <w:rPr>
                <w:rFonts w:ascii="Times New Roman" w:eastAsia="Calibri" w:hAnsi="Times New Roman" w:cs="Times New Roman"/>
              </w:rPr>
            </w:pPr>
          </w:p>
        </w:tc>
        <w:tc>
          <w:tcPr>
            <w:tcW w:w="1903" w:type="dxa"/>
            <w:vMerge/>
          </w:tcPr>
          <w:p w14:paraId="05F06594" w14:textId="77777777" w:rsidR="00354FFB" w:rsidRPr="00354FFB" w:rsidRDefault="00354FFB" w:rsidP="00354FFB">
            <w:pPr>
              <w:rPr>
                <w:rFonts w:ascii="Times New Roman" w:eastAsia="Calibri" w:hAnsi="Times New Roman" w:cs="Times New Roman"/>
              </w:rPr>
            </w:pPr>
          </w:p>
        </w:tc>
        <w:tc>
          <w:tcPr>
            <w:tcW w:w="1224" w:type="dxa"/>
            <w:vMerge/>
          </w:tcPr>
          <w:p w14:paraId="72758713" w14:textId="77777777" w:rsidR="00354FFB" w:rsidRPr="00354FFB" w:rsidRDefault="00354FFB" w:rsidP="00354FFB">
            <w:pPr>
              <w:rPr>
                <w:rFonts w:ascii="Times New Roman" w:eastAsia="Calibri" w:hAnsi="Times New Roman" w:cs="Times New Roman"/>
              </w:rPr>
            </w:pPr>
          </w:p>
        </w:tc>
        <w:tc>
          <w:tcPr>
            <w:tcW w:w="4080" w:type="dxa"/>
            <w:vMerge/>
          </w:tcPr>
          <w:p w14:paraId="21CBE4F7" w14:textId="77777777" w:rsidR="00354FFB" w:rsidRPr="00354FFB" w:rsidRDefault="00354FFB" w:rsidP="00354FFB">
            <w:pPr>
              <w:rPr>
                <w:rFonts w:ascii="Times New Roman" w:eastAsia="Calibri" w:hAnsi="Times New Roman" w:cs="Times New Roman"/>
              </w:rPr>
            </w:pPr>
          </w:p>
        </w:tc>
        <w:tc>
          <w:tcPr>
            <w:tcW w:w="6800" w:type="dxa"/>
            <w:vMerge/>
          </w:tcPr>
          <w:p w14:paraId="261B921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8 этажей.</w:t>
            </w:r>
          </w:p>
        </w:tc>
      </w:tr>
      <w:tr w:rsidR="00354FFB" w:rsidRPr="00354FFB" w14:paraId="0D0354F1" w14:textId="77777777" w:rsidTr="00A52685">
        <w:trPr>
          <w:trHeight w:val="269"/>
        </w:trPr>
        <w:tc>
          <w:tcPr>
            <w:tcW w:w="272" w:type="dxa"/>
            <w:vMerge/>
          </w:tcPr>
          <w:p w14:paraId="1E14086E" w14:textId="77777777" w:rsidR="00354FFB" w:rsidRPr="00354FFB" w:rsidRDefault="00354FFB" w:rsidP="00354FFB">
            <w:pPr>
              <w:rPr>
                <w:rFonts w:ascii="Times New Roman" w:eastAsia="Calibri" w:hAnsi="Times New Roman" w:cs="Times New Roman"/>
              </w:rPr>
            </w:pPr>
          </w:p>
        </w:tc>
        <w:tc>
          <w:tcPr>
            <w:tcW w:w="1903" w:type="dxa"/>
            <w:vMerge/>
          </w:tcPr>
          <w:p w14:paraId="01942E4B" w14:textId="77777777" w:rsidR="00354FFB" w:rsidRPr="00354FFB" w:rsidRDefault="00354FFB" w:rsidP="00354FFB">
            <w:pPr>
              <w:rPr>
                <w:rFonts w:ascii="Times New Roman" w:eastAsia="Calibri" w:hAnsi="Times New Roman" w:cs="Times New Roman"/>
              </w:rPr>
            </w:pPr>
          </w:p>
        </w:tc>
        <w:tc>
          <w:tcPr>
            <w:tcW w:w="1224" w:type="dxa"/>
            <w:vMerge/>
          </w:tcPr>
          <w:p w14:paraId="2CC0ADEB" w14:textId="77777777" w:rsidR="00354FFB" w:rsidRPr="00354FFB" w:rsidRDefault="00354FFB" w:rsidP="00354FFB">
            <w:pPr>
              <w:rPr>
                <w:rFonts w:ascii="Times New Roman" w:eastAsia="Calibri" w:hAnsi="Times New Roman" w:cs="Times New Roman"/>
              </w:rPr>
            </w:pPr>
          </w:p>
        </w:tc>
        <w:tc>
          <w:tcPr>
            <w:tcW w:w="4080" w:type="dxa"/>
            <w:vMerge/>
          </w:tcPr>
          <w:p w14:paraId="76DCCC76" w14:textId="77777777" w:rsidR="00354FFB" w:rsidRPr="00354FFB" w:rsidRDefault="00354FFB" w:rsidP="00354FFB">
            <w:pPr>
              <w:rPr>
                <w:rFonts w:ascii="Times New Roman" w:eastAsia="Calibri" w:hAnsi="Times New Roman" w:cs="Times New Roman"/>
              </w:rPr>
            </w:pPr>
          </w:p>
        </w:tc>
        <w:tc>
          <w:tcPr>
            <w:tcW w:w="6800" w:type="dxa"/>
            <w:vMerge/>
          </w:tcPr>
          <w:p w14:paraId="0F9CCA2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100 м.</w:t>
            </w:r>
          </w:p>
        </w:tc>
      </w:tr>
      <w:tr w:rsidR="00354FFB" w:rsidRPr="00354FFB" w14:paraId="3DD2A994" w14:textId="77777777" w:rsidTr="00A52685">
        <w:trPr>
          <w:trHeight w:val="269"/>
        </w:trPr>
        <w:tc>
          <w:tcPr>
            <w:tcW w:w="272" w:type="dxa"/>
            <w:vMerge/>
          </w:tcPr>
          <w:p w14:paraId="53DE6C2E" w14:textId="77777777" w:rsidR="00354FFB" w:rsidRPr="00354FFB" w:rsidRDefault="00354FFB" w:rsidP="00354FFB">
            <w:pPr>
              <w:rPr>
                <w:rFonts w:ascii="Times New Roman" w:eastAsia="Calibri" w:hAnsi="Times New Roman" w:cs="Times New Roman"/>
              </w:rPr>
            </w:pPr>
          </w:p>
        </w:tc>
        <w:tc>
          <w:tcPr>
            <w:tcW w:w="1903" w:type="dxa"/>
            <w:vMerge/>
          </w:tcPr>
          <w:p w14:paraId="16E8F742" w14:textId="77777777" w:rsidR="00354FFB" w:rsidRPr="00354FFB" w:rsidRDefault="00354FFB" w:rsidP="00354FFB">
            <w:pPr>
              <w:rPr>
                <w:rFonts w:ascii="Times New Roman" w:eastAsia="Calibri" w:hAnsi="Times New Roman" w:cs="Times New Roman"/>
              </w:rPr>
            </w:pPr>
          </w:p>
        </w:tc>
        <w:tc>
          <w:tcPr>
            <w:tcW w:w="1224" w:type="dxa"/>
            <w:vMerge/>
          </w:tcPr>
          <w:p w14:paraId="02624A97" w14:textId="77777777" w:rsidR="00354FFB" w:rsidRPr="00354FFB" w:rsidRDefault="00354FFB" w:rsidP="00354FFB">
            <w:pPr>
              <w:rPr>
                <w:rFonts w:ascii="Times New Roman" w:eastAsia="Calibri" w:hAnsi="Times New Roman" w:cs="Times New Roman"/>
              </w:rPr>
            </w:pPr>
          </w:p>
        </w:tc>
        <w:tc>
          <w:tcPr>
            <w:tcW w:w="4080" w:type="dxa"/>
            <w:vMerge/>
          </w:tcPr>
          <w:p w14:paraId="0FD42B65" w14:textId="77777777" w:rsidR="00354FFB" w:rsidRPr="00354FFB" w:rsidRDefault="00354FFB" w:rsidP="00354FFB">
            <w:pPr>
              <w:rPr>
                <w:rFonts w:ascii="Times New Roman" w:eastAsia="Calibri" w:hAnsi="Times New Roman" w:cs="Times New Roman"/>
              </w:rPr>
            </w:pPr>
          </w:p>
        </w:tc>
        <w:tc>
          <w:tcPr>
            <w:tcW w:w="6800" w:type="dxa"/>
            <w:vMerge/>
          </w:tcPr>
          <w:p w14:paraId="59917F6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354FFB" w:rsidRPr="00354FFB" w14:paraId="53CD08D1" w14:textId="77777777" w:rsidTr="00A52685">
        <w:trPr>
          <w:trHeight w:val="269"/>
        </w:trPr>
        <w:tc>
          <w:tcPr>
            <w:tcW w:w="272" w:type="dxa"/>
            <w:vMerge/>
          </w:tcPr>
          <w:p w14:paraId="55C06DF4" w14:textId="77777777" w:rsidR="00354FFB" w:rsidRPr="00354FFB" w:rsidRDefault="00354FFB" w:rsidP="00354FFB">
            <w:pPr>
              <w:rPr>
                <w:rFonts w:ascii="Times New Roman" w:eastAsia="Calibri" w:hAnsi="Times New Roman" w:cs="Times New Roman"/>
              </w:rPr>
            </w:pPr>
          </w:p>
        </w:tc>
        <w:tc>
          <w:tcPr>
            <w:tcW w:w="1903" w:type="dxa"/>
            <w:vMerge/>
          </w:tcPr>
          <w:p w14:paraId="524705A7" w14:textId="77777777" w:rsidR="00354FFB" w:rsidRPr="00354FFB" w:rsidRDefault="00354FFB" w:rsidP="00354FFB">
            <w:pPr>
              <w:rPr>
                <w:rFonts w:ascii="Times New Roman" w:eastAsia="Calibri" w:hAnsi="Times New Roman" w:cs="Times New Roman"/>
              </w:rPr>
            </w:pPr>
          </w:p>
        </w:tc>
        <w:tc>
          <w:tcPr>
            <w:tcW w:w="1224" w:type="dxa"/>
            <w:vMerge/>
          </w:tcPr>
          <w:p w14:paraId="09B0B39C" w14:textId="77777777" w:rsidR="00354FFB" w:rsidRPr="00354FFB" w:rsidRDefault="00354FFB" w:rsidP="00354FFB">
            <w:pPr>
              <w:rPr>
                <w:rFonts w:ascii="Times New Roman" w:eastAsia="Calibri" w:hAnsi="Times New Roman" w:cs="Times New Roman"/>
              </w:rPr>
            </w:pPr>
          </w:p>
        </w:tc>
        <w:tc>
          <w:tcPr>
            <w:tcW w:w="4080" w:type="dxa"/>
            <w:vMerge/>
          </w:tcPr>
          <w:p w14:paraId="5AE71647" w14:textId="77777777" w:rsidR="00354FFB" w:rsidRPr="00354FFB" w:rsidRDefault="00354FFB" w:rsidP="00354FFB">
            <w:pPr>
              <w:rPr>
                <w:rFonts w:ascii="Times New Roman" w:eastAsia="Calibri" w:hAnsi="Times New Roman" w:cs="Times New Roman"/>
              </w:rPr>
            </w:pPr>
          </w:p>
        </w:tc>
        <w:tc>
          <w:tcPr>
            <w:tcW w:w="6800" w:type="dxa"/>
            <w:vMerge/>
          </w:tcPr>
          <w:p w14:paraId="6E4E7AE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7988EEAF" w14:textId="77777777" w:rsidTr="00A52685">
        <w:tc>
          <w:tcPr>
            <w:tcW w:w="272" w:type="dxa"/>
          </w:tcPr>
          <w:p w14:paraId="7BD8162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4.</w:t>
            </w:r>
          </w:p>
        </w:tc>
        <w:tc>
          <w:tcPr>
            <w:tcW w:w="1903" w:type="dxa"/>
          </w:tcPr>
          <w:p w14:paraId="2BD713B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Тяжелая промышленность</w:t>
            </w:r>
          </w:p>
        </w:tc>
        <w:tc>
          <w:tcPr>
            <w:tcW w:w="1224" w:type="dxa"/>
          </w:tcPr>
          <w:p w14:paraId="751D026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6.2</w:t>
            </w:r>
          </w:p>
        </w:tc>
        <w:tc>
          <w:tcPr>
            <w:tcW w:w="4080" w:type="dxa"/>
          </w:tcPr>
          <w:p w14:paraId="74F284A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6800" w:type="dxa"/>
            <w:vMerge/>
          </w:tcPr>
          <w:p w14:paraId="16D80D75" w14:textId="77777777" w:rsidR="00354FFB" w:rsidRPr="00354FFB" w:rsidRDefault="00354FFB" w:rsidP="00354FFB">
            <w:pPr>
              <w:rPr>
                <w:rFonts w:ascii="Times New Roman" w:eastAsia="Calibri" w:hAnsi="Times New Roman" w:cs="Times New Roman"/>
              </w:rPr>
            </w:pPr>
          </w:p>
        </w:tc>
      </w:tr>
      <w:tr w:rsidR="00354FFB" w:rsidRPr="00354FFB" w14:paraId="46188685" w14:textId="77777777" w:rsidTr="00A52685">
        <w:tc>
          <w:tcPr>
            <w:tcW w:w="272" w:type="dxa"/>
          </w:tcPr>
          <w:p w14:paraId="15399DB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c>
          <w:tcPr>
            <w:tcW w:w="1903" w:type="dxa"/>
          </w:tcPr>
          <w:p w14:paraId="5E64764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Автомобилестроительная промышленность</w:t>
            </w:r>
          </w:p>
        </w:tc>
        <w:tc>
          <w:tcPr>
            <w:tcW w:w="1224" w:type="dxa"/>
          </w:tcPr>
          <w:p w14:paraId="4F1A8B3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6.2.1</w:t>
            </w:r>
          </w:p>
        </w:tc>
        <w:tc>
          <w:tcPr>
            <w:tcW w:w="4080" w:type="dxa"/>
          </w:tcPr>
          <w:p w14:paraId="485B756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6800" w:type="dxa"/>
            <w:vMerge/>
          </w:tcPr>
          <w:p w14:paraId="77B3C1A3" w14:textId="77777777" w:rsidR="00354FFB" w:rsidRPr="00354FFB" w:rsidRDefault="00354FFB" w:rsidP="00354FFB">
            <w:pPr>
              <w:rPr>
                <w:rFonts w:ascii="Times New Roman" w:eastAsia="Calibri" w:hAnsi="Times New Roman" w:cs="Times New Roman"/>
              </w:rPr>
            </w:pPr>
          </w:p>
        </w:tc>
      </w:tr>
      <w:tr w:rsidR="00354FFB" w:rsidRPr="00354FFB" w14:paraId="58BC2175" w14:textId="77777777" w:rsidTr="00A52685">
        <w:tc>
          <w:tcPr>
            <w:tcW w:w="272" w:type="dxa"/>
          </w:tcPr>
          <w:p w14:paraId="35ED835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6.</w:t>
            </w:r>
          </w:p>
        </w:tc>
        <w:tc>
          <w:tcPr>
            <w:tcW w:w="1903" w:type="dxa"/>
          </w:tcPr>
          <w:p w14:paraId="73D4977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Легкая промышленность</w:t>
            </w:r>
          </w:p>
        </w:tc>
        <w:tc>
          <w:tcPr>
            <w:tcW w:w="1224" w:type="dxa"/>
          </w:tcPr>
          <w:p w14:paraId="3DC2A70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6.3</w:t>
            </w:r>
          </w:p>
        </w:tc>
        <w:tc>
          <w:tcPr>
            <w:tcW w:w="4080" w:type="dxa"/>
          </w:tcPr>
          <w:p w14:paraId="6F8EEE2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производства продукции легкой промышленности (производство </w:t>
            </w:r>
            <w:r w:rsidRPr="00354FFB">
              <w:rPr>
                <w:rFonts w:ascii="Times New Roman" w:eastAsia="Tahoma" w:hAnsi="Times New Roman" w:cs="Times New Roman"/>
                <w:color w:val="000000"/>
                <w:sz w:val="20"/>
                <w:szCs w:val="20"/>
              </w:rPr>
              <w:lastRenderedPageBreak/>
              <w:t>текстильных изделий, производство одежды, производство кожи и изделий из кожи и иной продукции легкой промышленности)</w:t>
            </w:r>
          </w:p>
        </w:tc>
        <w:tc>
          <w:tcPr>
            <w:tcW w:w="6800" w:type="dxa"/>
            <w:vMerge/>
          </w:tcPr>
          <w:p w14:paraId="5952CE2B" w14:textId="77777777" w:rsidR="00354FFB" w:rsidRPr="00354FFB" w:rsidRDefault="00354FFB" w:rsidP="00354FFB">
            <w:pPr>
              <w:rPr>
                <w:rFonts w:ascii="Times New Roman" w:eastAsia="Calibri" w:hAnsi="Times New Roman" w:cs="Times New Roman"/>
              </w:rPr>
            </w:pPr>
          </w:p>
        </w:tc>
      </w:tr>
      <w:tr w:rsidR="00354FFB" w:rsidRPr="00354FFB" w14:paraId="1BB02CC6" w14:textId="77777777" w:rsidTr="00A52685">
        <w:tc>
          <w:tcPr>
            <w:tcW w:w="272" w:type="dxa"/>
          </w:tcPr>
          <w:p w14:paraId="445C7D8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7.</w:t>
            </w:r>
          </w:p>
        </w:tc>
        <w:tc>
          <w:tcPr>
            <w:tcW w:w="1903" w:type="dxa"/>
          </w:tcPr>
          <w:p w14:paraId="2B48F08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Фармацевтическая промышленность</w:t>
            </w:r>
          </w:p>
        </w:tc>
        <w:tc>
          <w:tcPr>
            <w:tcW w:w="1224" w:type="dxa"/>
          </w:tcPr>
          <w:p w14:paraId="284012E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6.3.1</w:t>
            </w:r>
          </w:p>
        </w:tc>
        <w:tc>
          <w:tcPr>
            <w:tcW w:w="4080" w:type="dxa"/>
          </w:tcPr>
          <w:p w14:paraId="3D221A0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6800" w:type="dxa"/>
            <w:vMerge/>
          </w:tcPr>
          <w:p w14:paraId="604D973F" w14:textId="77777777" w:rsidR="00354FFB" w:rsidRPr="00354FFB" w:rsidRDefault="00354FFB" w:rsidP="00354FFB">
            <w:pPr>
              <w:rPr>
                <w:rFonts w:ascii="Times New Roman" w:eastAsia="Calibri" w:hAnsi="Times New Roman" w:cs="Times New Roman"/>
              </w:rPr>
            </w:pPr>
          </w:p>
        </w:tc>
      </w:tr>
      <w:tr w:rsidR="00354FFB" w:rsidRPr="00354FFB" w14:paraId="01EE65EF" w14:textId="77777777" w:rsidTr="00A52685">
        <w:tc>
          <w:tcPr>
            <w:tcW w:w="272" w:type="dxa"/>
          </w:tcPr>
          <w:p w14:paraId="50B2561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8.</w:t>
            </w:r>
          </w:p>
        </w:tc>
        <w:tc>
          <w:tcPr>
            <w:tcW w:w="1903" w:type="dxa"/>
          </w:tcPr>
          <w:p w14:paraId="649D5FA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Фарфоро-фаянсовая промышленность</w:t>
            </w:r>
          </w:p>
        </w:tc>
        <w:tc>
          <w:tcPr>
            <w:tcW w:w="1224" w:type="dxa"/>
          </w:tcPr>
          <w:p w14:paraId="046ABB4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6.3.2</w:t>
            </w:r>
          </w:p>
        </w:tc>
        <w:tc>
          <w:tcPr>
            <w:tcW w:w="4080" w:type="dxa"/>
          </w:tcPr>
          <w:p w14:paraId="0DA0063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продукции фарфоро-фаянсовой промышленности</w:t>
            </w:r>
          </w:p>
        </w:tc>
        <w:tc>
          <w:tcPr>
            <w:tcW w:w="6800" w:type="dxa"/>
            <w:vMerge/>
          </w:tcPr>
          <w:p w14:paraId="4F1C0B68" w14:textId="77777777" w:rsidR="00354FFB" w:rsidRPr="00354FFB" w:rsidRDefault="00354FFB" w:rsidP="00354FFB">
            <w:pPr>
              <w:rPr>
                <w:rFonts w:ascii="Times New Roman" w:eastAsia="Calibri" w:hAnsi="Times New Roman" w:cs="Times New Roman"/>
              </w:rPr>
            </w:pPr>
          </w:p>
        </w:tc>
      </w:tr>
      <w:tr w:rsidR="00354FFB" w:rsidRPr="00354FFB" w14:paraId="71B5221A" w14:textId="77777777" w:rsidTr="00A52685">
        <w:tc>
          <w:tcPr>
            <w:tcW w:w="272" w:type="dxa"/>
          </w:tcPr>
          <w:p w14:paraId="31C92A7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9.</w:t>
            </w:r>
          </w:p>
        </w:tc>
        <w:tc>
          <w:tcPr>
            <w:tcW w:w="1903" w:type="dxa"/>
          </w:tcPr>
          <w:p w14:paraId="0D6DCF6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Электронная промышленность</w:t>
            </w:r>
          </w:p>
        </w:tc>
        <w:tc>
          <w:tcPr>
            <w:tcW w:w="1224" w:type="dxa"/>
          </w:tcPr>
          <w:p w14:paraId="48BA5C3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6.3.3</w:t>
            </w:r>
          </w:p>
        </w:tc>
        <w:tc>
          <w:tcPr>
            <w:tcW w:w="4080" w:type="dxa"/>
          </w:tcPr>
          <w:p w14:paraId="306F790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продукции электронной промышленности</w:t>
            </w:r>
          </w:p>
        </w:tc>
        <w:tc>
          <w:tcPr>
            <w:tcW w:w="6800" w:type="dxa"/>
            <w:vMerge/>
          </w:tcPr>
          <w:p w14:paraId="3F81CD7E" w14:textId="77777777" w:rsidR="00354FFB" w:rsidRPr="00354FFB" w:rsidRDefault="00354FFB" w:rsidP="00354FFB">
            <w:pPr>
              <w:rPr>
                <w:rFonts w:ascii="Times New Roman" w:eastAsia="Calibri" w:hAnsi="Times New Roman" w:cs="Times New Roman"/>
              </w:rPr>
            </w:pPr>
          </w:p>
        </w:tc>
      </w:tr>
      <w:tr w:rsidR="00354FFB" w:rsidRPr="00354FFB" w14:paraId="38712CCC" w14:textId="77777777" w:rsidTr="00A52685">
        <w:tc>
          <w:tcPr>
            <w:tcW w:w="272" w:type="dxa"/>
          </w:tcPr>
          <w:p w14:paraId="4CEA3CA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10.</w:t>
            </w:r>
          </w:p>
        </w:tc>
        <w:tc>
          <w:tcPr>
            <w:tcW w:w="1903" w:type="dxa"/>
          </w:tcPr>
          <w:p w14:paraId="51259A3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Ювелирная промышленность</w:t>
            </w:r>
          </w:p>
        </w:tc>
        <w:tc>
          <w:tcPr>
            <w:tcW w:w="1224" w:type="dxa"/>
          </w:tcPr>
          <w:p w14:paraId="2A9A687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6.3.4</w:t>
            </w:r>
          </w:p>
        </w:tc>
        <w:tc>
          <w:tcPr>
            <w:tcW w:w="4080" w:type="dxa"/>
          </w:tcPr>
          <w:p w14:paraId="00A60BA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продукции ювелирной промышленности</w:t>
            </w:r>
          </w:p>
        </w:tc>
        <w:tc>
          <w:tcPr>
            <w:tcW w:w="6800" w:type="dxa"/>
            <w:vMerge/>
          </w:tcPr>
          <w:p w14:paraId="7D18B8A9" w14:textId="77777777" w:rsidR="00354FFB" w:rsidRPr="00354FFB" w:rsidRDefault="00354FFB" w:rsidP="00354FFB">
            <w:pPr>
              <w:rPr>
                <w:rFonts w:ascii="Times New Roman" w:eastAsia="Calibri" w:hAnsi="Times New Roman" w:cs="Times New Roman"/>
              </w:rPr>
            </w:pPr>
          </w:p>
        </w:tc>
      </w:tr>
      <w:tr w:rsidR="00354FFB" w:rsidRPr="00354FFB" w14:paraId="3C05DEE6" w14:textId="77777777" w:rsidTr="00A52685">
        <w:tc>
          <w:tcPr>
            <w:tcW w:w="272" w:type="dxa"/>
          </w:tcPr>
          <w:p w14:paraId="68D067CC"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11.</w:t>
            </w:r>
          </w:p>
        </w:tc>
        <w:tc>
          <w:tcPr>
            <w:tcW w:w="1903" w:type="dxa"/>
          </w:tcPr>
          <w:p w14:paraId="1E2AE73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Пищевая промышленность</w:t>
            </w:r>
          </w:p>
        </w:tc>
        <w:tc>
          <w:tcPr>
            <w:tcW w:w="1224" w:type="dxa"/>
          </w:tcPr>
          <w:p w14:paraId="6EF4BDE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6.4</w:t>
            </w:r>
          </w:p>
        </w:tc>
        <w:tc>
          <w:tcPr>
            <w:tcW w:w="4080" w:type="dxa"/>
          </w:tcPr>
          <w:p w14:paraId="3E257AF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6800" w:type="dxa"/>
            <w:vMerge/>
          </w:tcPr>
          <w:p w14:paraId="3EEA427F" w14:textId="77777777" w:rsidR="00354FFB" w:rsidRPr="00354FFB" w:rsidRDefault="00354FFB" w:rsidP="00354FFB">
            <w:pPr>
              <w:rPr>
                <w:rFonts w:ascii="Times New Roman" w:eastAsia="Calibri" w:hAnsi="Times New Roman" w:cs="Times New Roman"/>
              </w:rPr>
            </w:pPr>
          </w:p>
        </w:tc>
      </w:tr>
      <w:tr w:rsidR="00354FFB" w:rsidRPr="00354FFB" w14:paraId="0C2BE9C3" w14:textId="77777777" w:rsidTr="00A52685">
        <w:tc>
          <w:tcPr>
            <w:tcW w:w="272" w:type="dxa"/>
          </w:tcPr>
          <w:p w14:paraId="4844F27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12.</w:t>
            </w:r>
          </w:p>
        </w:tc>
        <w:tc>
          <w:tcPr>
            <w:tcW w:w="1903" w:type="dxa"/>
          </w:tcPr>
          <w:p w14:paraId="1815F7E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Нефтехимическая промышленность</w:t>
            </w:r>
          </w:p>
        </w:tc>
        <w:tc>
          <w:tcPr>
            <w:tcW w:w="1224" w:type="dxa"/>
          </w:tcPr>
          <w:p w14:paraId="1DD40F6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6.5</w:t>
            </w:r>
          </w:p>
        </w:tc>
        <w:tc>
          <w:tcPr>
            <w:tcW w:w="4080" w:type="dxa"/>
          </w:tcPr>
          <w:p w14:paraId="6B5F4B3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переработки углеводородного сырья, изготовления удобрений, полимеров, </w:t>
            </w:r>
            <w:r w:rsidRPr="00354FFB">
              <w:rPr>
                <w:rFonts w:ascii="Times New Roman" w:eastAsia="Tahoma" w:hAnsi="Times New Roman" w:cs="Times New Roman"/>
                <w:color w:val="000000"/>
                <w:sz w:val="20"/>
                <w:szCs w:val="20"/>
              </w:rPr>
              <w:lastRenderedPageBreak/>
              <w:t>химической продукции бытового назначения и подобной продукции, а также другие подобные промышленные предприятия</w:t>
            </w:r>
          </w:p>
        </w:tc>
        <w:tc>
          <w:tcPr>
            <w:tcW w:w="6800" w:type="dxa"/>
            <w:vMerge/>
          </w:tcPr>
          <w:p w14:paraId="41D464CD" w14:textId="77777777" w:rsidR="00354FFB" w:rsidRPr="00354FFB" w:rsidRDefault="00354FFB" w:rsidP="00354FFB">
            <w:pPr>
              <w:rPr>
                <w:rFonts w:ascii="Times New Roman" w:eastAsia="Calibri" w:hAnsi="Times New Roman" w:cs="Times New Roman"/>
              </w:rPr>
            </w:pPr>
          </w:p>
        </w:tc>
      </w:tr>
      <w:tr w:rsidR="00354FFB" w:rsidRPr="00354FFB" w14:paraId="0C880D2B" w14:textId="77777777" w:rsidTr="00A52685">
        <w:tc>
          <w:tcPr>
            <w:tcW w:w="272" w:type="dxa"/>
          </w:tcPr>
          <w:p w14:paraId="0BB396C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13.</w:t>
            </w:r>
          </w:p>
        </w:tc>
        <w:tc>
          <w:tcPr>
            <w:tcW w:w="1903" w:type="dxa"/>
          </w:tcPr>
          <w:p w14:paraId="03AC78A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Строительная промышленность</w:t>
            </w:r>
          </w:p>
        </w:tc>
        <w:tc>
          <w:tcPr>
            <w:tcW w:w="1224" w:type="dxa"/>
          </w:tcPr>
          <w:p w14:paraId="0A9DA47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6.6</w:t>
            </w:r>
          </w:p>
        </w:tc>
        <w:tc>
          <w:tcPr>
            <w:tcW w:w="4080" w:type="dxa"/>
          </w:tcPr>
          <w:p w14:paraId="5CBC38F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6800" w:type="dxa"/>
            <w:vMerge/>
          </w:tcPr>
          <w:p w14:paraId="3BE2F2C4" w14:textId="77777777" w:rsidR="00354FFB" w:rsidRPr="00354FFB" w:rsidRDefault="00354FFB" w:rsidP="00354FFB">
            <w:pPr>
              <w:rPr>
                <w:rFonts w:ascii="Times New Roman" w:eastAsia="Calibri" w:hAnsi="Times New Roman" w:cs="Times New Roman"/>
              </w:rPr>
            </w:pPr>
          </w:p>
        </w:tc>
      </w:tr>
      <w:tr w:rsidR="00354FFB" w:rsidRPr="00354FFB" w14:paraId="16A33739" w14:textId="77777777" w:rsidTr="00A52685">
        <w:tc>
          <w:tcPr>
            <w:tcW w:w="272" w:type="dxa"/>
            <w:vMerge w:val="restart"/>
          </w:tcPr>
          <w:p w14:paraId="5A6DD46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14.</w:t>
            </w:r>
          </w:p>
        </w:tc>
        <w:tc>
          <w:tcPr>
            <w:tcW w:w="1903" w:type="dxa"/>
            <w:vMerge w:val="restart"/>
          </w:tcPr>
          <w:p w14:paraId="427B677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Связь</w:t>
            </w:r>
          </w:p>
        </w:tc>
        <w:tc>
          <w:tcPr>
            <w:tcW w:w="1224" w:type="dxa"/>
            <w:vMerge w:val="restart"/>
          </w:tcPr>
          <w:p w14:paraId="133C079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6.8</w:t>
            </w:r>
          </w:p>
        </w:tc>
        <w:tc>
          <w:tcPr>
            <w:tcW w:w="4080" w:type="dxa"/>
            <w:vMerge w:val="restart"/>
          </w:tcPr>
          <w:p w14:paraId="00FCAFF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800" w:type="dxa"/>
          </w:tcPr>
          <w:p w14:paraId="78F6298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489C8089" w14:textId="77777777" w:rsidTr="00A52685">
        <w:tc>
          <w:tcPr>
            <w:tcW w:w="272" w:type="dxa"/>
            <w:vMerge/>
          </w:tcPr>
          <w:p w14:paraId="0E8A4061" w14:textId="77777777" w:rsidR="00354FFB" w:rsidRPr="00354FFB" w:rsidRDefault="00354FFB" w:rsidP="00354FFB">
            <w:pPr>
              <w:rPr>
                <w:rFonts w:ascii="Times New Roman" w:eastAsia="Calibri" w:hAnsi="Times New Roman" w:cs="Times New Roman"/>
              </w:rPr>
            </w:pPr>
          </w:p>
        </w:tc>
        <w:tc>
          <w:tcPr>
            <w:tcW w:w="1903" w:type="dxa"/>
            <w:vMerge/>
          </w:tcPr>
          <w:p w14:paraId="68D48554" w14:textId="77777777" w:rsidR="00354FFB" w:rsidRPr="00354FFB" w:rsidRDefault="00354FFB" w:rsidP="00354FFB">
            <w:pPr>
              <w:rPr>
                <w:rFonts w:ascii="Times New Roman" w:eastAsia="Calibri" w:hAnsi="Times New Roman" w:cs="Times New Roman"/>
              </w:rPr>
            </w:pPr>
          </w:p>
        </w:tc>
        <w:tc>
          <w:tcPr>
            <w:tcW w:w="1224" w:type="dxa"/>
            <w:vMerge/>
          </w:tcPr>
          <w:p w14:paraId="3C0BDB48" w14:textId="77777777" w:rsidR="00354FFB" w:rsidRPr="00354FFB" w:rsidRDefault="00354FFB" w:rsidP="00354FFB">
            <w:pPr>
              <w:rPr>
                <w:rFonts w:ascii="Times New Roman" w:eastAsia="Calibri" w:hAnsi="Times New Roman" w:cs="Times New Roman"/>
              </w:rPr>
            </w:pPr>
          </w:p>
        </w:tc>
        <w:tc>
          <w:tcPr>
            <w:tcW w:w="4080" w:type="dxa"/>
            <w:vMerge/>
          </w:tcPr>
          <w:p w14:paraId="2DE824FC" w14:textId="77777777" w:rsidR="00354FFB" w:rsidRPr="00354FFB" w:rsidRDefault="00354FFB" w:rsidP="00354FFB">
            <w:pPr>
              <w:rPr>
                <w:rFonts w:ascii="Times New Roman" w:eastAsia="Calibri" w:hAnsi="Times New Roman" w:cs="Times New Roman"/>
              </w:rPr>
            </w:pPr>
          </w:p>
        </w:tc>
        <w:tc>
          <w:tcPr>
            <w:tcW w:w="6800" w:type="dxa"/>
          </w:tcPr>
          <w:p w14:paraId="3DDFAA7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10000 кв.м.</w:t>
            </w:r>
          </w:p>
        </w:tc>
      </w:tr>
      <w:tr w:rsidR="00354FFB" w:rsidRPr="00354FFB" w14:paraId="762B8C7D" w14:textId="77777777" w:rsidTr="00A52685">
        <w:tc>
          <w:tcPr>
            <w:tcW w:w="272" w:type="dxa"/>
            <w:vMerge/>
          </w:tcPr>
          <w:p w14:paraId="36FBDCAA" w14:textId="77777777" w:rsidR="00354FFB" w:rsidRPr="00354FFB" w:rsidRDefault="00354FFB" w:rsidP="00354FFB">
            <w:pPr>
              <w:rPr>
                <w:rFonts w:ascii="Times New Roman" w:eastAsia="Calibri" w:hAnsi="Times New Roman" w:cs="Times New Roman"/>
              </w:rPr>
            </w:pPr>
          </w:p>
        </w:tc>
        <w:tc>
          <w:tcPr>
            <w:tcW w:w="1903" w:type="dxa"/>
            <w:vMerge/>
          </w:tcPr>
          <w:p w14:paraId="774D37E0" w14:textId="77777777" w:rsidR="00354FFB" w:rsidRPr="00354FFB" w:rsidRDefault="00354FFB" w:rsidP="00354FFB">
            <w:pPr>
              <w:rPr>
                <w:rFonts w:ascii="Times New Roman" w:eastAsia="Calibri" w:hAnsi="Times New Roman" w:cs="Times New Roman"/>
              </w:rPr>
            </w:pPr>
          </w:p>
        </w:tc>
        <w:tc>
          <w:tcPr>
            <w:tcW w:w="1224" w:type="dxa"/>
            <w:vMerge/>
          </w:tcPr>
          <w:p w14:paraId="68658F93" w14:textId="77777777" w:rsidR="00354FFB" w:rsidRPr="00354FFB" w:rsidRDefault="00354FFB" w:rsidP="00354FFB">
            <w:pPr>
              <w:rPr>
                <w:rFonts w:ascii="Times New Roman" w:eastAsia="Calibri" w:hAnsi="Times New Roman" w:cs="Times New Roman"/>
              </w:rPr>
            </w:pPr>
          </w:p>
        </w:tc>
        <w:tc>
          <w:tcPr>
            <w:tcW w:w="4080" w:type="dxa"/>
            <w:vMerge/>
          </w:tcPr>
          <w:p w14:paraId="1B41D658" w14:textId="77777777" w:rsidR="00354FFB" w:rsidRPr="00354FFB" w:rsidRDefault="00354FFB" w:rsidP="00354FFB">
            <w:pPr>
              <w:rPr>
                <w:rFonts w:ascii="Times New Roman" w:eastAsia="Calibri" w:hAnsi="Times New Roman" w:cs="Times New Roman"/>
              </w:rPr>
            </w:pPr>
          </w:p>
        </w:tc>
        <w:tc>
          <w:tcPr>
            <w:tcW w:w="6800" w:type="dxa"/>
          </w:tcPr>
          <w:p w14:paraId="47C89C9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50 м.</w:t>
            </w:r>
          </w:p>
        </w:tc>
      </w:tr>
      <w:tr w:rsidR="00354FFB" w:rsidRPr="00354FFB" w14:paraId="16890209" w14:textId="77777777" w:rsidTr="00A52685">
        <w:tc>
          <w:tcPr>
            <w:tcW w:w="272" w:type="dxa"/>
            <w:vMerge/>
          </w:tcPr>
          <w:p w14:paraId="7FB9967C" w14:textId="77777777" w:rsidR="00354FFB" w:rsidRPr="00354FFB" w:rsidRDefault="00354FFB" w:rsidP="00354FFB">
            <w:pPr>
              <w:rPr>
                <w:rFonts w:ascii="Times New Roman" w:eastAsia="Calibri" w:hAnsi="Times New Roman" w:cs="Times New Roman"/>
              </w:rPr>
            </w:pPr>
          </w:p>
        </w:tc>
        <w:tc>
          <w:tcPr>
            <w:tcW w:w="1903" w:type="dxa"/>
            <w:vMerge/>
          </w:tcPr>
          <w:p w14:paraId="0DCF15A6" w14:textId="77777777" w:rsidR="00354FFB" w:rsidRPr="00354FFB" w:rsidRDefault="00354FFB" w:rsidP="00354FFB">
            <w:pPr>
              <w:rPr>
                <w:rFonts w:ascii="Times New Roman" w:eastAsia="Calibri" w:hAnsi="Times New Roman" w:cs="Times New Roman"/>
              </w:rPr>
            </w:pPr>
          </w:p>
        </w:tc>
        <w:tc>
          <w:tcPr>
            <w:tcW w:w="1224" w:type="dxa"/>
            <w:vMerge/>
          </w:tcPr>
          <w:p w14:paraId="5C7E4BDB" w14:textId="77777777" w:rsidR="00354FFB" w:rsidRPr="00354FFB" w:rsidRDefault="00354FFB" w:rsidP="00354FFB">
            <w:pPr>
              <w:rPr>
                <w:rFonts w:ascii="Times New Roman" w:eastAsia="Calibri" w:hAnsi="Times New Roman" w:cs="Times New Roman"/>
              </w:rPr>
            </w:pPr>
          </w:p>
        </w:tc>
        <w:tc>
          <w:tcPr>
            <w:tcW w:w="4080" w:type="dxa"/>
            <w:vMerge/>
          </w:tcPr>
          <w:p w14:paraId="7431067E" w14:textId="77777777" w:rsidR="00354FFB" w:rsidRPr="00354FFB" w:rsidRDefault="00354FFB" w:rsidP="00354FFB">
            <w:pPr>
              <w:rPr>
                <w:rFonts w:ascii="Times New Roman" w:eastAsia="Calibri" w:hAnsi="Times New Roman" w:cs="Times New Roman"/>
              </w:rPr>
            </w:pPr>
          </w:p>
        </w:tc>
        <w:tc>
          <w:tcPr>
            <w:tcW w:w="6800" w:type="dxa"/>
          </w:tcPr>
          <w:p w14:paraId="17D30C3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49339CEA" w14:textId="77777777" w:rsidTr="00A52685">
        <w:tc>
          <w:tcPr>
            <w:tcW w:w="272" w:type="dxa"/>
            <w:vMerge/>
          </w:tcPr>
          <w:p w14:paraId="211FDB81" w14:textId="77777777" w:rsidR="00354FFB" w:rsidRPr="00354FFB" w:rsidRDefault="00354FFB" w:rsidP="00354FFB">
            <w:pPr>
              <w:rPr>
                <w:rFonts w:ascii="Times New Roman" w:eastAsia="Calibri" w:hAnsi="Times New Roman" w:cs="Times New Roman"/>
              </w:rPr>
            </w:pPr>
          </w:p>
        </w:tc>
        <w:tc>
          <w:tcPr>
            <w:tcW w:w="1903" w:type="dxa"/>
            <w:vMerge/>
          </w:tcPr>
          <w:p w14:paraId="5E349B3C" w14:textId="77777777" w:rsidR="00354FFB" w:rsidRPr="00354FFB" w:rsidRDefault="00354FFB" w:rsidP="00354FFB">
            <w:pPr>
              <w:rPr>
                <w:rFonts w:ascii="Times New Roman" w:eastAsia="Calibri" w:hAnsi="Times New Roman" w:cs="Times New Roman"/>
              </w:rPr>
            </w:pPr>
          </w:p>
        </w:tc>
        <w:tc>
          <w:tcPr>
            <w:tcW w:w="1224" w:type="dxa"/>
            <w:vMerge/>
          </w:tcPr>
          <w:p w14:paraId="23342F8E" w14:textId="77777777" w:rsidR="00354FFB" w:rsidRPr="00354FFB" w:rsidRDefault="00354FFB" w:rsidP="00354FFB">
            <w:pPr>
              <w:rPr>
                <w:rFonts w:ascii="Times New Roman" w:eastAsia="Calibri" w:hAnsi="Times New Roman" w:cs="Times New Roman"/>
              </w:rPr>
            </w:pPr>
          </w:p>
        </w:tc>
        <w:tc>
          <w:tcPr>
            <w:tcW w:w="4080" w:type="dxa"/>
            <w:vMerge/>
          </w:tcPr>
          <w:p w14:paraId="24111D80" w14:textId="77777777" w:rsidR="00354FFB" w:rsidRPr="00354FFB" w:rsidRDefault="00354FFB" w:rsidP="00354FFB">
            <w:pPr>
              <w:rPr>
                <w:rFonts w:ascii="Times New Roman" w:eastAsia="Calibri" w:hAnsi="Times New Roman" w:cs="Times New Roman"/>
              </w:rPr>
            </w:pPr>
          </w:p>
        </w:tc>
        <w:tc>
          <w:tcPr>
            <w:tcW w:w="6800" w:type="dxa"/>
          </w:tcPr>
          <w:p w14:paraId="3FA572D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6EF306D6" w14:textId="77777777" w:rsidTr="00A52685">
        <w:tc>
          <w:tcPr>
            <w:tcW w:w="272" w:type="dxa"/>
            <w:vMerge/>
          </w:tcPr>
          <w:p w14:paraId="5C178BAE" w14:textId="77777777" w:rsidR="00354FFB" w:rsidRPr="00354FFB" w:rsidRDefault="00354FFB" w:rsidP="00354FFB">
            <w:pPr>
              <w:rPr>
                <w:rFonts w:ascii="Times New Roman" w:eastAsia="Calibri" w:hAnsi="Times New Roman" w:cs="Times New Roman"/>
              </w:rPr>
            </w:pPr>
          </w:p>
        </w:tc>
        <w:tc>
          <w:tcPr>
            <w:tcW w:w="1903" w:type="dxa"/>
            <w:vMerge/>
          </w:tcPr>
          <w:p w14:paraId="0E5687C7" w14:textId="77777777" w:rsidR="00354FFB" w:rsidRPr="00354FFB" w:rsidRDefault="00354FFB" w:rsidP="00354FFB">
            <w:pPr>
              <w:rPr>
                <w:rFonts w:ascii="Times New Roman" w:eastAsia="Calibri" w:hAnsi="Times New Roman" w:cs="Times New Roman"/>
              </w:rPr>
            </w:pPr>
          </w:p>
        </w:tc>
        <w:tc>
          <w:tcPr>
            <w:tcW w:w="1224" w:type="dxa"/>
            <w:vMerge/>
          </w:tcPr>
          <w:p w14:paraId="28A3908C" w14:textId="77777777" w:rsidR="00354FFB" w:rsidRPr="00354FFB" w:rsidRDefault="00354FFB" w:rsidP="00354FFB">
            <w:pPr>
              <w:rPr>
                <w:rFonts w:ascii="Times New Roman" w:eastAsia="Calibri" w:hAnsi="Times New Roman" w:cs="Times New Roman"/>
              </w:rPr>
            </w:pPr>
          </w:p>
        </w:tc>
        <w:tc>
          <w:tcPr>
            <w:tcW w:w="4080" w:type="dxa"/>
            <w:vMerge/>
          </w:tcPr>
          <w:p w14:paraId="25ED07A1" w14:textId="77777777" w:rsidR="00354FFB" w:rsidRPr="00354FFB" w:rsidRDefault="00354FFB" w:rsidP="00354FFB">
            <w:pPr>
              <w:rPr>
                <w:rFonts w:ascii="Times New Roman" w:eastAsia="Calibri" w:hAnsi="Times New Roman" w:cs="Times New Roman"/>
              </w:rPr>
            </w:pPr>
          </w:p>
        </w:tc>
        <w:tc>
          <w:tcPr>
            <w:tcW w:w="6800" w:type="dxa"/>
          </w:tcPr>
          <w:p w14:paraId="114A6AE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100 м.</w:t>
            </w:r>
          </w:p>
        </w:tc>
      </w:tr>
      <w:tr w:rsidR="00354FFB" w:rsidRPr="00354FFB" w14:paraId="64E0E7A4" w14:textId="77777777" w:rsidTr="00A52685">
        <w:tc>
          <w:tcPr>
            <w:tcW w:w="272" w:type="dxa"/>
            <w:vMerge/>
          </w:tcPr>
          <w:p w14:paraId="7C5A3C6B" w14:textId="77777777" w:rsidR="00354FFB" w:rsidRPr="00354FFB" w:rsidRDefault="00354FFB" w:rsidP="00354FFB">
            <w:pPr>
              <w:rPr>
                <w:rFonts w:ascii="Times New Roman" w:eastAsia="Calibri" w:hAnsi="Times New Roman" w:cs="Times New Roman"/>
              </w:rPr>
            </w:pPr>
          </w:p>
        </w:tc>
        <w:tc>
          <w:tcPr>
            <w:tcW w:w="1903" w:type="dxa"/>
            <w:vMerge/>
          </w:tcPr>
          <w:p w14:paraId="2CCCDEAA" w14:textId="77777777" w:rsidR="00354FFB" w:rsidRPr="00354FFB" w:rsidRDefault="00354FFB" w:rsidP="00354FFB">
            <w:pPr>
              <w:rPr>
                <w:rFonts w:ascii="Times New Roman" w:eastAsia="Calibri" w:hAnsi="Times New Roman" w:cs="Times New Roman"/>
              </w:rPr>
            </w:pPr>
          </w:p>
        </w:tc>
        <w:tc>
          <w:tcPr>
            <w:tcW w:w="1224" w:type="dxa"/>
            <w:vMerge/>
          </w:tcPr>
          <w:p w14:paraId="4A86FB18" w14:textId="77777777" w:rsidR="00354FFB" w:rsidRPr="00354FFB" w:rsidRDefault="00354FFB" w:rsidP="00354FFB">
            <w:pPr>
              <w:rPr>
                <w:rFonts w:ascii="Times New Roman" w:eastAsia="Calibri" w:hAnsi="Times New Roman" w:cs="Times New Roman"/>
              </w:rPr>
            </w:pPr>
          </w:p>
        </w:tc>
        <w:tc>
          <w:tcPr>
            <w:tcW w:w="4080" w:type="dxa"/>
            <w:vMerge/>
          </w:tcPr>
          <w:p w14:paraId="375BB1AB" w14:textId="77777777" w:rsidR="00354FFB" w:rsidRPr="00354FFB" w:rsidRDefault="00354FFB" w:rsidP="00354FFB">
            <w:pPr>
              <w:rPr>
                <w:rFonts w:ascii="Times New Roman" w:eastAsia="Calibri" w:hAnsi="Times New Roman" w:cs="Times New Roman"/>
              </w:rPr>
            </w:pPr>
          </w:p>
        </w:tc>
        <w:tc>
          <w:tcPr>
            <w:tcW w:w="6800" w:type="dxa"/>
          </w:tcPr>
          <w:p w14:paraId="53BBC0D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354FFB" w:rsidRPr="00354FFB" w14:paraId="00B805E5" w14:textId="77777777" w:rsidTr="00A52685">
        <w:tc>
          <w:tcPr>
            <w:tcW w:w="272" w:type="dxa"/>
            <w:vMerge/>
          </w:tcPr>
          <w:p w14:paraId="232376FD" w14:textId="77777777" w:rsidR="00354FFB" w:rsidRPr="00354FFB" w:rsidRDefault="00354FFB" w:rsidP="00354FFB">
            <w:pPr>
              <w:rPr>
                <w:rFonts w:ascii="Times New Roman" w:eastAsia="Calibri" w:hAnsi="Times New Roman" w:cs="Times New Roman"/>
              </w:rPr>
            </w:pPr>
          </w:p>
        </w:tc>
        <w:tc>
          <w:tcPr>
            <w:tcW w:w="1903" w:type="dxa"/>
            <w:vMerge/>
          </w:tcPr>
          <w:p w14:paraId="22989DC8" w14:textId="77777777" w:rsidR="00354FFB" w:rsidRPr="00354FFB" w:rsidRDefault="00354FFB" w:rsidP="00354FFB">
            <w:pPr>
              <w:rPr>
                <w:rFonts w:ascii="Times New Roman" w:eastAsia="Calibri" w:hAnsi="Times New Roman" w:cs="Times New Roman"/>
              </w:rPr>
            </w:pPr>
          </w:p>
        </w:tc>
        <w:tc>
          <w:tcPr>
            <w:tcW w:w="1224" w:type="dxa"/>
            <w:vMerge/>
          </w:tcPr>
          <w:p w14:paraId="53E9BB46" w14:textId="77777777" w:rsidR="00354FFB" w:rsidRPr="00354FFB" w:rsidRDefault="00354FFB" w:rsidP="00354FFB">
            <w:pPr>
              <w:rPr>
                <w:rFonts w:ascii="Times New Roman" w:eastAsia="Calibri" w:hAnsi="Times New Roman" w:cs="Times New Roman"/>
              </w:rPr>
            </w:pPr>
          </w:p>
        </w:tc>
        <w:tc>
          <w:tcPr>
            <w:tcW w:w="4080" w:type="dxa"/>
            <w:vMerge/>
          </w:tcPr>
          <w:p w14:paraId="48C2606B" w14:textId="77777777" w:rsidR="00354FFB" w:rsidRPr="00354FFB" w:rsidRDefault="00354FFB" w:rsidP="00354FFB">
            <w:pPr>
              <w:rPr>
                <w:rFonts w:ascii="Times New Roman" w:eastAsia="Calibri" w:hAnsi="Times New Roman" w:cs="Times New Roman"/>
              </w:rPr>
            </w:pPr>
          </w:p>
        </w:tc>
        <w:tc>
          <w:tcPr>
            <w:tcW w:w="6800" w:type="dxa"/>
          </w:tcPr>
          <w:p w14:paraId="63F9C99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55661C73" w14:textId="77777777" w:rsidTr="00A52685">
        <w:tc>
          <w:tcPr>
            <w:tcW w:w="272" w:type="dxa"/>
            <w:vMerge w:val="restart"/>
          </w:tcPr>
          <w:p w14:paraId="2EC6D9B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15.</w:t>
            </w:r>
          </w:p>
        </w:tc>
        <w:tc>
          <w:tcPr>
            <w:tcW w:w="1903" w:type="dxa"/>
            <w:vMerge w:val="restart"/>
          </w:tcPr>
          <w:p w14:paraId="1D9B0BD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Склад</w:t>
            </w:r>
          </w:p>
        </w:tc>
        <w:tc>
          <w:tcPr>
            <w:tcW w:w="1224" w:type="dxa"/>
            <w:vMerge w:val="restart"/>
          </w:tcPr>
          <w:p w14:paraId="6020F0B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6.9</w:t>
            </w:r>
          </w:p>
        </w:tc>
        <w:tc>
          <w:tcPr>
            <w:tcW w:w="4080" w:type="dxa"/>
            <w:vMerge w:val="restart"/>
          </w:tcPr>
          <w:p w14:paraId="6AC0270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сооружений, имеющих назначение по временному хранению, </w:t>
            </w:r>
            <w:r w:rsidRPr="00354FFB">
              <w:rPr>
                <w:rFonts w:ascii="Times New Roman" w:eastAsia="Tahoma" w:hAnsi="Times New Roman" w:cs="Times New Roman"/>
                <w:color w:val="000000"/>
                <w:sz w:val="20"/>
                <w:szCs w:val="20"/>
              </w:rPr>
              <w:lastRenderedPageBreak/>
              <w:t>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6800" w:type="dxa"/>
          </w:tcPr>
          <w:p w14:paraId="68A6786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Минимальный размер земельного участка (площадь) – 1000 кв.м.</w:t>
            </w:r>
          </w:p>
        </w:tc>
      </w:tr>
      <w:tr w:rsidR="00354FFB" w:rsidRPr="00354FFB" w14:paraId="3B1EA1B6" w14:textId="77777777" w:rsidTr="00A52685">
        <w:tc>
          <w:tcPr>
            <w:tcW w:w="272" w:type="dxa"/>
            <w:vMerge/>
          </w:tcPr>
          <w:p w14:paraId="495E4C7B" w14:textId="77777777" w:rsidR="00354FFB" w:rsidRPr="00354FFB" w:rsidRDefault="00354FFB" w:rsidP="00354FFB">
            <w:pPr>
              <w:rPr>
                <w:rFonts w:ascii="Times New Roman" w:eastAsia="Calibri" w:hAnsi="Times New Roman" w:cs="Times New Roman"/>
              </w:rPr>
            </w:pPr>
          </w:p>
        </w:tc>
        <w:tc>
          <w:tcPr>
            <w:tcW w:w="1903" w:type="dxa"/>
            <w:vMerge/>
          </w:tcPr>
          <w:p w14:paraId="41A8E951" w14:textId="77777777" w:rsidR="00354FFB" w:rsidRPr="00354FFB" w:rsidRDefault="00354FFB" w:rsidP="00354FFB">
            <w:pPr>
              <w:rPr>
                <w:rFonts w:ascii="Times New Roman" w:eastAsia="Calibri" w:hAnsi="Times New Roman" w:cs="Times New Roman"/>
              </w:rPr>
            </w:pPr>
          </w:p>
        </w:tc>
        <w:tc>
          <w:tcPr>
            <w:tcW w:w="1224" w:type="dxa"/>
            <w:vMerge/>
          </w:tcPr>
          <w:p w14:paraId="080BB214" w14:textId="77777777" w:rsidR="00354FFB" w:rsidRPr="00354FFB" w:rsidRDefault="00354FFB" w:rsidP="00354FFB">
            <w:pPr>
              <w:rPr>
                <w:rFonts w:ascii="Times New Roman" w:eastAsia="Calibri" w:hAnsi="Times New Roman" w:cs="Times New Roman"/>
              </w:rPr>
            </w:pPr>
          </w:p>
        </w:tc>
        <w:tc>
          <w:tcPr>
            <w:tcW w:w="4080" w:type="dxa"/>
            <w:vMerge/>
          </w:tcPr>
          <w:p w14:paraId="43BB6116" w14:textId="77777777" w:rsidR="00354FFB" w:rsidRPr="00354FFB" w:rsidRDefault="00354FFB" w:rsidP="00354FFB">
            <w:pPr>
              <w:rPr>
                <w:rFonts w:ascii="Times New Roman" w:eastAsia="Calibri" w:hAnsi="Times New Roman" w:cs="Times New Roman"/>
              </w:rPr>
            </w:pPr>
          </w:p>
        </w:tc>
        <w:tc>
          <w:tcPr>
            <w:tcW w:w="6800" w:type="dxa"/>
          </w:tcPr>
          <w:p w14:paraId="06886F3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250000 кв.м.</w:t>
            </w:r>
          </w:p>
        </w:tc>
      </w:tr>
      <w:tr w:rsidR="00354FFB" w:rsidRPr="00354FFB" w14:paraId="623A7857" w14:textId="77777777" w:rsidTr="00A52685">
        <w:tc>
          <w:tcPr>
            <w:tcW w:w="272" w:type="dxa"/>
            <w:vMerge/>
          </w:tcPr>
          <w:p w14:paraId="212EA713" w14:textId="77777777" w:rsidR="00354FFB" w:rsidRPr="00354FFB" w:rsidRDefault="00354FFB" w:rsidP="00354FFB">
            <w:pPr>
              <w:rPr>
                <w:rFonts w:ascii="Times New Roman" w:eastAsia="Calibri" w:hAnsi="Times New Roman" w:cs="Times New Roman"/>
              </w:rPr>
            </w:pPr>
          </w:p>
        </w:tc>
        <w:tc>
          <w:tcPr>
            <w:tcW w:w="1903" w:type="dxa"/>
            <w:vMerge/>
          </w:tcPr>
          <w:p w14:paraId="15CC4338" w14:textId="77777777" w:rsidR="00354FFB" w:rsidRPr="00354FFB" w:rsidRDefault="00354FFB" w:rsidP="00354FFB">
            <w:pPr>
              <w:rPr>
                <w:rFonts w:ascii="Times New Roman" w:eastAsia="Calibri" w:hAnsi="Times New Roman" w:cs="Times New Roman"/>
              </w:rPr>
            </w:pPr>
          </w:p>
        </w:tc>
        <w:tc>
          <w:tcPr>
            <w:tcW w:w="1224" w:type="dxa"/>
            <w:vMerge/>
          </w:tcPr>
          <w:p w14:paraId="583B817A" w14:textId="77777777" w:rsidR="00354FFB" w:rsidRPr="00354FFB" w:rsidRDefault="00354FFB" w:rsidP="00354FFB">
            <w:pPr>
              <w:rPr>
                <w:rFonts w:ascii="Times New Roman" w:eastAsia="Calibri" w:hAnsi="Times New Roman" w:cs="Times New Roman"/>
              </w:rPr>
            </w:pPr>
          </w:p>
        </w:tc>
        <w:tc>
          <w:tcPr>
            <w:tcW w:w="4080" w:type="dxa"/>
            <w:vMerge/>
          </w:tcPr>
          <w:p w14:paraId="7DE2FFC1" w14:textId="77777777" w:rsidR="00354FFB" w:rsidRPr="00354FFB" w:rsidRDefault="00354FFB" w:rsidP="00354FFB">
            <w:pPr>
              <w:rPr>
                <w:rFonts w:ascii="Times New Roman" w:eastAsia="Calibri" w:hAnsi="Times New Roman" w:cs="Times New Roman"/>
              </w:rPr>
            </w:pPr>
          </w:p>
        </w:tc>
        <w:tc>
          <w:tcPr>
            <w:tcW w:w="6800" w:type="dxa"/>
          </w:tcPr>
          <w:p w14:paraId="087A988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354FFB" w:rsidRPr="00354FFB" w14:paraId="09B5D41B" w14:textId="77777777" w:rsidTr="00A52685">
        <w:tc>
          <w:tcPr>
            <w:tcW w:w="272" w:type="dxa"/>
            <w:vMerge/>
          </w:tcPr>
          <w:p w14:paraId="782780C3" w14:textId="77777777" w:rsidR="00354FFB" w:rsidRPr="00354FFB" w:rsidRDefault="00354FFB" w:rsidP="00354FFB">
            <w:pPr>
              <w:rPr>
                <w:rFonts w:ascii="Times New Roman" w:eastAsia="Calibri" w:hAnsi="Times New Roman" w:cs="Times New Roman"/>
              </w:rPr>
            </w:pPr>
          </w:p>
        </w:tc>
        <w:tc>
          <w:tcPr>
            <w:tcW w:w="1903" w:type="dxa"/>
            <w:vMerge/>
          </w:tcPr>
          <w:p w14:paraId="1E83ACE8" w14:textId="77777777" w:rsidR="00354FFB" w:rsidRPr="00354FFB" w:rsidRDefault="00354FFB" w:rsidP="00354FFB">
            <w:pPr>
              <w:rPr>
                <w:rFonts w:ascii="Times New Roman" w:eastAsia="Calibri" w:hAnsi="Times New Roman" w:cs="Times New Roman"/>
              </w:rPr>
            </w:pPr>
          </w:p>
        </w:tc>
        <w:tc>
          <w:tcPr>
            <w:tcW w:w="1224" w:type="dxa"/>
            <w:vMerge/>
          </w:tcPr>
          <w:p w14:paraId="3C8D01B2" w14:textId="77777777" w:rsidR="00354FFB" w:rsidRPr="00354FFB" w:rsidRDefault="00354FFB" w:rsidP="00354FFB">
            <w:pPr>
              <w:rPr>
                <w:rFonts w:ascii="Times New Roman" w:eastAsia="Calibri" w:hAnsi="Times New Roman" w:cs="Times New Roman"/>
              </w:rPr>
            </w:pPr>
          </w:p>
        </w:tc>
        <w:tc>
          <w:tcPr>
            <w:tcW w:w="4080" w:type="dxa"/>
            <w:vMerge/>
          </w:tcPr>
          <w:p w14:paraId="0886D319" w14:textId="77777777" w:rsidR="00354FFB" w:rsidRPr="00354FFB" w:rsidRDefault="00354FFB" w:rsidP="00354FFB">
            <w:pPr>
              <w:rPr>
                <w:rFonts w:ascii="Times New Roman" w:eastAsia="Calibri" w:hAnsi="Times New Roman" w:cs="Times New Roman"/>
              </w:rPr>
            </w:pPr>
          </w:p>
        </w:tc>
        <w:tc>
          <w:tcPr>
            <w:tcW w:w="6800" w:type="dxa"/>
          </w:tcPr>
          <w:p w14:paraId="375D19D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687B84B8" w14:textId="77777777" w:rsidTr="00A52685">
        <w:tc>
          <w:tcPr>
            <w:tcW w:w="272" w:type="dxa"/>
            <w:vMerge/>
          </w:tcPr>
          <w:p w14:paraId="1F96D8B7" w14:textId="77777777" w:rsidR="00354FFB" w:rsidRPr="00354FFB" w:rsidRDefault="00354FFB" w:rsidP="00354FFB">
            <w:pPr>
              <w:rPr>
                <w:rFonts w:ascii="Times New Roman" w:eastAsia="Calibri" w:hAnsi="Times New Roman" w:cs="Times New Roman"/>
              </w:rPr>
            </w:pPr>
          </w:p>
        </w:tc>
        <w:tc>
          <w:tcPr>
            <w:tcW w:w="1903" w:type="dxa"/>
            <w:vMerge/>
          </w:tcPr>
          <w:p w14:paraId="7904B433" w14:textId="77777777" w:rsidR="00354FFB" w:rsidRPr="00354FFB" w:rsidRDefault="00354FFB" w:rsidP="00354FFB">
            <w:pPr>
              <w:rPr>
                <w:rFonts w:ascii="Times New Roman" w:eastAsia="Calibri" w:hAnsi="Times New Roman" w:cs="Times New Roman"/>
              </w:rPr>
            </w:pPr>
          </w:p>
        </w:tc>
        <w:tc>
          <w:tcPr>
            <w:tcW w:w="1224" w:type="dxa"/>
            <w:vMerge/>
          </w:tcPr>
          <w:p w14:paraId="448212EC" w14:textId="77777777" w:rsidR="00354FFB" w:rsidRPr="00354FFB" w:rsidRDefault="00354FFB" w:rsidP="00354FFB">
            <w:pPr>
              <w:rPr>
                <w:rFonts w:ascii="Times New Roman" w:eastAsia="Calibri" w:hAnsi="Times New Roman" w:cs="Times New Roman"/>
              </w:rPr>
            </w:pPr>
          </w:p>
        </w:tc>
        <w:tc>
          <w:tcPr>
            <w:tcW w:w="4080" w:type="dxa"/>
            <w:vMerge/>
          </w:tcPr>
          <w:p w14:paraId="4D1CAE17" w14:textId="77777777" w:rsidR="00354FFB" w:rsidRPr="00354FFB" w:rsidRDefault="00354FFB" w:rsidP="00354FFB">
            <w:pPr>
              <w:rPr>
                <w:rFonts w:ascii="Times New Roman" w:eastAsia="Calibri" w:hAnsi="Times New Roman" w:cs="Times New Roman"/>
              </w:rPr>
            </w:pPr>
          </w:p>
        </w:tc>
        <w:tc>
          <w:tcPr>
            <w:tcW w:w="6800" w:type="dxa"/>
          </w:tcPr>
          <w:p w14:paraId="604F97B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0B362671" w14:textId="77777777" w:rsidTr="00A52685">
        <w:tc>
          <w:tcPr>
            <w:tcW w:w="272" w:type="dxa"/>
            <w:vMerge/>
          </w:tcPr>
          <w:p w14:paraId="659F66C0" w14:textId="77777777" w:rsidR="00354FFB" w:rsidRPr="00354FFB" w:rsidRDefault="00354FFB" w:rsidP="00354FFB">
            <w:pPr>
              <w:rPr>
                <w:rFonts w:ascii="Times New Roman" w:eastAsia="Calibri" w:hAnsi="Times New Roman" w:cs="Times New Roman"/>
              </w:rPr>
            </w:pPr>
          </w:p>
        </w:tc>
        <w:tc>
          <w:tcPr>
            <w:tcW w:w="1903" w:type="dxa"/>
            <w:vMerge/>
          </w:tcPr>
          <w:p w14:paraId="2F35C0C6" w14:textId="77777777" w:rsidR="00354FFB" w:rsidRPr="00354FFB" w:rsidRDefault="00354FFB" w:rsidP="00354FFB">
            <w:pPr>
              <w:rPr>
                <w:rFonts w:ascii="Times New Roman" w:eastAsia="Calibri" w:hAnsi="Times New Roman" w:cs="Times New Roman"/>
              </w:rPr>
            </w:pPr>
          </w:p>
        </w:tc>
        <w:tc>
          <w:tcPr>
            <w:tcW w:w="1224" w:type="dxa"/>
            <w:vMerge/>
          </w:tcPr>
          <w:p w14:paraId="3C312A6C" w14:textId="77777777" w:rsidR="00354FFB" w:rsidRPr="00354FFB" w:rsidRDefault="00354FFB" w:rsidP="00354FFB">
            <w:pPr>
              <w:rPr>
                <w:rFonts w:ascii="Times New Roman" w:eastAsia="Calibri" w:hAnsi="Times New Roman" w:cs="Times New Roman"/>
              </w:rPr>
            </w:pPr>
          </w:p>
        </w:tc>
        <w:tc>
          <w:tcPr>
            <w:tcW w:w="4080" w:type="dxa"/>
            <w:vMerge/>
          </w:tcPr>
          <w:p w14:paraId="45353771" w14:textId="77777777" w:rsidR="00354FFB" w:rsidRPr="00354FFB" w:rsidRDefault="00354FFB" w:rsidP="00354FFB">
            <w:pPr>
              <w:rPr>
                <w:rFonts w:ascii="Times New Roman" w:eastAsia="Calibri" w:hAnsi="Times New Roman" w:cs="Times New Roman"/>
              </w:rPr>
            </w:pPr>
          </w:p>
        </w:tc>
        <w:tc>
          <w:tcPr>
            <w:tcW w:w="6800" w:type="dxa"/>
          </w:tcPr>
          <w:p w14:paraId="259CCB7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w:t>
            </w:r>
          </w:p>
        </w:tc>
      </w:tr>
      <w:tr w:rsidR="00354FFB" w:rsidRPr="00354FFB" w14:paraId="636ED457" w14:textId="77777777" w:rsidTr="00A52685">
        <w:tc>
          <w:tcPr>
            <w:tcW w:w="272" w:type="dxa"/>
            <w:vMerge/>
          </w:tcPr>
          <w:p w14:paraId="376D75D9" w14:textId="77777777" w:rsidR="00354FFB" w:rsidRPr="00354FFB" w:rsidRDefault="00354FFB" w:rsidP="00354FFB">
            <w:pPr>
              <w:rPr>
                <w:rFonts w:ascii="Times New Roman" w:eastAsia="Calibri" w:hAnsi="Times New Roman" w:cs="Times New Roman"/>
              </w:rPr>
            </w:pPr>
          </w:p>
        </w:tc>
        <w:tc>
          <w:tcPr>
            <w:tcW w:w="1903" w:type="dxa"/>
            <w:vMerge/>
          </w:tcPr>
          <w:p w14:paraId="7D4ED387" w14:textId="77777777" w:rsidR="00354FFB" w:rsidRPr="00354FFB" w:rsidRDefault="00354FFB" w:rsidP="00354FFB">
            <w:pPr>
              <w:rPr>
                <w:rFonts w:ascii="Times New Roman" w:eastAsia="Calibri" w:hAnsi="Times New Roman" w:cs="Times New Roman"/>
              </w:rPr>
            </w:pPr>
          </w:p>
        </w:tc>
        <w:tc>
          <w:tcPr>
            <w:tcW w:w="1224" w:type="dxa"/>
            <w:vMerge/>
          </w:tcPr>
          <w:p w14:paraId="5415F01B" w14:textId="77777777" w:rsidR="00354FFB" w:rsidRPr="00354FFB" w:rsidRDefault="00354FFB" w:rsidP="00354FFB">
            <w:pPr>
              <w:rPr>
                <w:rFonts w:ascii="Times New Roman" w:eastAsia="Calibri" w:hAnsi="Times New Roman" w:cs="Times New Roman"/>
              </w:rPr>
            </w:pPr>
          </w:p>
        </w:tc>
        <w:tc>
          <w:tcPr>
            <w:tcW w:w="4080" w:type="dxa"/>
            <w:vMerge/>
          </w:tcPr>
          <w:p w14:paraId="68A924A2" w14:textId="77777777" w:rsidR="00354FFB" w:rsidRPr="00354FFB" w:rsidRDefault="00354FFB" w:rsidP="00354FFB">
            <w:pPr>
              <w:rPr>
                <w:rFonts w:ascii="Times New Roman" w:eastAsia="Calibri" w:hAnsi="Times New Roman" w:cs="Times New Roman"/>
              </w:rPr>
            </w:pPr>
          </w:p>
        </w:tc>
        <w:tc>
          <w:tcPr>
            <w:tcW w:w="6800" w:type="dxa"/>
          </w:tcPr>
          <w:p w14:paraId="3BEF391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100 м.</w:t>
            </w:r>
          </w:p>
        </w:tc>
      </w:tr>
      <w:tr w:rsidR="00354FFB" w:rsidRPr="00354FFB" w14:paraId="13EEF964" w14:textId="77777777" w:rsidTr="00A52685">
        <w:tc>
          <w:tcPr>
            <w:tcW w:w="272" w:type="dxa"/>
            <w:vMerge/>
          </w:tcPr>
          <w:p w14:paraId="2DD50066" w14:textId="77777777" w:rsidR="00354FFB" w:rsidRPr="00354FFB" w:rsidRDefault="00354FFB" w:rsidP="00354FFB">
            <w:pPr>
              <w:rPr>
                <w:rFonts w:ascii="Times New Roman" w:eastAsia="Calibri" w:hAnsi="Times New Roman" w:cs="Times New Roman"/>
              </w:rPr>
            </w:pPr>
          </w:p>
        </w:tc>
        <w:tc>
          <w:tcPr>
            <w:tcW w:w="1903" w:type="dxa"/>
            <w:vMerge/>
          </w:tcPr>
          <w:p w14:paraId="5F7D0705" w14:textId="77777777" w:rsidR="00354FFB" w:rsidRPr="00354FFB" w:rsidRDefault="00354FFB" w:rsidP="00354FFB">
            <w:pPr>
              <w:rPr>
                <w:rFonts w:ascii="Times New Roman" w:eastAsia="Calibri" w:hAnsi="Times New Roman" w:cs="Times New Roman"/>
              </w:rPr>
            </w:pPr>
          </w:p>
        </w:tc>
        <w:tc>
          <w:tcPr>
            <w:tcW w:w="1224" w:type="dxa"/>
            <w:vMerge/>
          </w:tcPr>
          <w:p w14:paraId="5A832CF9" w14:textId="77777777" w:rsidR="00354FFB" w:rsidRPr="00354FFB" w:rsidRDefault="00354FFB" w:rsidP="00354FFB">
            <w:pPr>
              <w:rPr>
                <w:rFonts w:ascii="Times New Roman" w:eastAsia="Calibri" w:hAnsi="Times New Roman" w:cs="Times New Roman"/>
              </w:rPr>
            </w:pPr>
          </w:p>
        </w:tc>
        <w:tc>
          <w:tcPr>
            <w:tcW w:w="4080" w:type="dxa"/>
            <w:vMerge/>
          </w:tcPr>
          <w:p w14:paraId="75612458" w14:textId="77777777" w:rsidR="00354FFB" w:rsidRPr="00354FFB" w:rsidRDefault="00354FFB" w:rsidP="00354FFB">
            <w:pPr>
              <w:rPr>
                <w:rFonts w:ascii="Times New Roman" w:eastAsia="Calibri" w:hAnsi="Times New Roman" w:cs="Times New Roman"/>
              </w:rPr>
            </w:pPr>
          </w:p>
        </w:tc>
        <w:tc>
          <w:tcPr>
            <w:tcW w:w="6800" w:type="dxa"/>
          </w:tcPr>
          <w:p w14:paraId="2ABC46A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354FFB" w:rsidRPr="00354FFB" w14:paraId="4370A37A" w14:textId="77777777" w:rsidTr="00A52685">
        <w:tc>
          <w:tcPr>
            <w:tcW w:w="272" w:type="dxa"/>
            <w:vMerge/>
          </w:tcPr>
          <w:p w14:paraId="51E235D0" w14:textId="77777777" w:rsidR="00354FFB" w:rsidRPr="00354FFB" w:rsidRDefault="00354FFB" w:rsidP="00354FFB">
            <w:pPr>
              <w:rPr>
                <w:rFonts w:ascii="Times New Roman" w:eastAsia="Calibri" w:hAnsi="Times New Roman" w:cs="Times New Roman"/>
              </w:rPr>
            </w:pPr>
          </w:p>
        </w:tc>
        <w:tc>
          <w:tcPr>
            <w:tcW w:w="1903" w:type="dxa"/>
            <w:vMerge/>
          </w:tcPr>
          <w:p w14:paraId="6E374726" w14:textId="77777777" w:rsidR="00354FFB" w:rsidRPr="00354FFB" w:rsidRDefault="00354FFB" w:rsidP="00354FFB">
            <w:pPr>
              <w:rPr>
                <w:rFonts w:ascii="Times New Roman" w:eastAsia="Calibri" w:hAnsi="Times New Roman" w:cs="Times New Roman"/>
              </w:rPr>
            </w:pPr>
          </w:p>
        </w:tc>
        <w:tc>
          <w:tcPr>
            <w:tcW w:w="1224" w:type="dxa"/>
            <w:vMerge/>
          </w:tcPr>
          <w:p w14:paraId="59B16DCC" w14:textId="77777777" w:rsidR="00354FFB" w:rsidRPr="00354FFB" w:rsidRDefault="00354FFB" w:rsidP="00354FFB">
            <w:pPr>
              <w:rPr>
                <w:rFonts w:ascii="Times New Roman" w:eastAsia="Calibri" w:hAnsi="Times New Roman" w:cs="Times New Roman"/>
              </w:rPr>
            </w:pPr>
          </w:p>
        </w:tc>
        <w:tc>
          <w:tcPr>
            <w:tcW w:w="4080" w:type="dxa"/>
            <w:vMerge/>
          </w:tcPr>
          <w:p w14:paraId="06CE01A8" w14:textId="77777777" w:rsidR="00354FFB" w:rsidRPr="00354FFB" w:rsidRDefault="00354FFB" w:rsidP="00354FFB">
            <w:pPr>
              <w:rPr>
                <w:rFonts w:ascii="Times New Roman" w:eastAsia="Calibri" w:hAnsi="Times New Roman" w:cs="Times New Roman"/>
              </w:rPr>
            </w:pPr>
          </w:p>
        </w:tc>
        <w:tc>
          <w:tcPr>
            <w:tcW w:w="6800" w:type="dxa"/>
          </w:tcPr>
          <w:p w14:paraId="282235A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7F4C6A24" w14:textId="77777777" w:rsidTr="00A52685">
        <w:tc>
          <w:tcPr>
            <w:tcW w:w="272" w:type="dxa"/>
            <w:vMerge w:val="restart"/>
          </w:tcPr>
          <w:p w14:paraId="533C636C"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16.</w:t>
            </w:r>
          </w:p>
        </w:tc>
        <w:tc>
          <w:tcPr>
            <w:tcW w:w="1903" w:type="dxa"/>
            <w:vMerge w:val="restart"/>
          </w:tcPr>
          <w:p w14:paraId="4EBF19D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Складские площадки</w:t>
            </w:r>
          </w:p>
        </w:tc>
        <w:tc>
          <w:tcPr>
            <w:tcW w:w="1224" w:type="dxa"/>
            <w:vMerge w:val="restart"/>
          </w:tcPr>
          <w:p w14:paraId="144F7E1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6.9.1</w:t>
            </w:r>
          </w:p>
        </w:tc>
        <w:tc>
          <w:tcPr>
            <w:tcW w:w="4080" w:type="dxa"/>
            <w:vMerge w:val="restart"/>
          </w:tcPr>
          <w:p w14:paraId="48A4ED2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Временное хранение, распределение и перевалка грузов (за исключением хранения стратегических запасов) на открытом воздухе</w:t>
            </w:r>
          </w:p>
        </w:tc>
        <w:tc>
          <w:tcPr>
            <w:tcW w:w="6800" w:type="dxa"/>
          </w:tcPr>
          <w:p w14:paraId="7A2BD9B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1000 кв.м.</w:t>
            </w:r>
          </w:p>
        </w:tc>
      </w:tr>
      <w:tr w:rsidR="00354FFB" w:rsidRPr="00354FFB" w14:paraId="125B1005" w14:textId="77777777" w:rsidTr="00A52685">
        <w:tc>
          <w:tcPr>
            <w:tcW w:w="272" w:type="dxa"/>
            <w:vMerge/>
          </w:tcPr>
          <w:p w14:paraId="3190E27C" w14:textId="77777777" w:rsidR="00354FFB" w:rsidRPr="00354FFB" w:rsidRDefault="00354FFB" w:rsidP="00354FFB">
            <w:pPr>
              <w:rPr>
                <w:rFonts w:ascii="Times New Roman" w:eastAsia="Calibri" w:hAnsi="Times New Roman" w:cs="Times New Roman"/>
              </w:rPr>
            </w:pPr>
          </w:p>
        </w:tc>
        <w:tc>
          <w:tcPr>
            <w:tcW w:w="1903" w:type="dxa"/>
            <w:vMerge/>
          </w:tcPr>
          <w:p w14:paraId="1E4D8F2F" w14:textId="77777777" w:rsidR="00354FFB" w:rsidRPr="00354FFB" w:rsidRDefault="00354FFB" w:rsidP="00354FFB">
            <w:pPr>
              <w:rPr>
                <w:rFonts w:ascii="Times New Roman" w:eastAsia="Calibri" w:hAnsi="Times New Roman" w:cs="Times New Roman"/>
              </w:rPr>
            </w:pPr>
          </w:p>
        </w:tc>
        <w:tc>
          <w:tcPr>
            <w:tcW w:w="1224" w:type="dxa"/>
            <w:vMerge/>
          </w:tcPr>
          <w:p w14:paraId="207AB347" w14:textId="77777777" w:rsidR="00354FFB" w:rsidRPr="00354FFB" w:rsidRDefault="00354FFB" w:rsidP="00354FFB">
            <w:pPr>
              <w:rPr>
                <w:rFonts w:ascii="Times New Roman" w:eastAsia="Calibri" w:hAnsi="Times New Roman" w:cs="Times New Roman"/>
              </w:rPr>
            </w:pPr>
          </w:p>
        </w:tc>
        <w:tc>
          <w:tcPr>
            <w:tcW w:w="4080" w:type="dxa"/>
            <w:vMerge/>
          </w:tcPr>
          <w:p w14:paraId="1E3C5CEC" w14:textId="77777777" w:rsidR="00354FFB" w:rsidRPr="00354FFB" w:rsidRDefault="00354FFB" w:rsidP="00354FFB">
            <w:pPr>
              <w:rPr>
                <w:rFonts w:ascii="Times New Roman" w:eastAsia="Calibri" w:hAnsi="Times New Roman" w:cs="Times New Roman"/>
              </w:rPr>
            </w:pPr>
          </w:p>
        </w:tc>
        <w:tc>
          <w:tcPr>
            <w:tcW w:w="6800" w:type="dxa"/>
          </w:tcPr>
          <w:p w14:paraId="0CC5911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500000 кв.м.</w:t>
            </w:r>
          </w:p>
        </w:tc>
      </w:tr>
      <w:tr w:rsidR="00354FFB" w:rsidRPr="00354FFB" w14:paraId="4C011D9B" w14:textId="77777777" w:rsidTr="00A52685">
        <w:tc>
          <w:tcPr>
            <w:tcW w:w="272" w:type="dxa"/>
            <w:vMerge/>
          </w:tcPr>
          <w:p w14:paraId="4A82574C" w14:textId="77777777" w:rsidR="00354FFB" w:rsidRPr="00354FFB" w:rsidRDefault="00354FFB" w:rsidP="00354FFB">
            <w:pPr>
              <w:rPr>
                <w:rFonts w:ascii="Times New Roman" w:eastAsia="Calibri" w:hAnsi="Times New Roman" w:cs="Times New Roman"/>
              </w:rPr>
            </w:pPr>
          </w:p>
        </w:tc>
        <w:tc>
          <w:tcPr>
            <w:tcW w:w="1903" w:type="dxa"/>
            <w:vMerge/>
          </w:tcPr>
          <w:p w14:paraId="055BE364" w14:textId="77777777" w:rsidR="00354FFB" w:rsidRPr="00354FFB" w:rsidRDefault="00354FFB" w:rsidP="00354FFB">
            <w:pPr>
              <w:rPr>
                <w:rFonts w:ascii="Times New Roman" w:eastAsia="Calibri" w:hAnsi="Times New Roman" w:cs="Times New Roman"/>
              </w:rPr>
            </w:pPr>
          </w:p>
        </w:tc>
        <w:tc>
          <w:tcPr>
            <w:tcW w:w="1224" w:type="dxa"/>
            <w:vMerge/>
          </w:tcPr>
          <w:p w14:paraId="312F3292" w14:textId="77777777" w:rsidR="00354FFB" w:rsidRPr="00354FFB" w:rsidRDefault="00354FFB" w:rsidP="00354FFB">
            <w:pPr>
              <w:rPr>
                <w:rFonts w:ascii="Times New Roman" w:eastAsia="Calibri" w:hAnsi="Times New Roman" w:cs="Times New Roman"/>
              </w:rPr>
            </w:pPr>
          </w:p>
        </w:tc>
        <w:tc>
          <w:tcPr>
            <w:tcW w:w="4080" w:type="dxa"/>
            <w:vMerge/>
          </w:tcPr>
          <w:p w14:paraId="7AB3CA33" w14:textId="77777777" w:rsidR="00354FFB" w:rsidRPr="00354FFB" w:rsidRDefault="00354FFB" w:rsidP="00354FFB">
            <w:pPr>
              <w:rPr>
                <w:rFonts w:ascii="Times New Roman" w:eastAsia="Calibri" w:hAnsi="Times New Roman" w:cs="Times New Roman"/>
              </w:rPr>
            </w:pPr>
          </w:p>
        </w:tc>
        <w:tc>
          <w:tcPr>
            <w:tcW w:w="6800" w:type="dxa"/>
          </w:tcPr>
          <w:p w14:paraId="5E610B7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tc>
      </w:tr>
      <w:tr w:rsidR="00354FFB" w:rsidRPr="00354FFB" w14:paraId="487E7E36" w14:textId="77777777" w:rsidTr="00A52685">
        <w:tc>
          <w:tcPr>
            <w:tcW w:w="272" w:type="dxa"/>
            <w:vMerge/>
          </w:tcPr>
          <w:p w14:paraId="61D9B38D" w14:textId="77777777" w:rsidR="00354FFB" w:rsidRPr="00354FFB" w:rsidRDefault="00354FFB" w:rsidP="00354FFB">
            <w:pPr>
              <w:rPr>
                <w:rFonts w:ascii="Times New Roman" w:eastAsia="Calibri" w:hAnsi="Times New Roman" w:cs="Times New Roman"/>
              </w:rPr>
            </w:pPr>
          </w:p>
        </w:tc>
        <w:tc>
          <w:tcPr>
            <w:tcW w:w="1903" w:type="dxa"/>
            <w:vMerge/>
          </w:tcPr>
          <w:p w14:paraId="77CA05CE" w14:textId="77777777" w:rsidR="00354FFB" w:rsidRPr="00354FFB" w:rsidRDefault="00354FFB" w:rsidP="00354FFB">
            <w:pPr>
              <w:rPr>
                <w:rFonts w:ascii="Times New Roman" w:eastAsia="Calibri" w:hAnsi="Times New Roman" w:cs="Times New Roman"/>
              </w:rPr>
            </w:pPr>
          </w:p>
        </w:tc>
        <w:tc>
          <w:tcPr>
            <w:tcW w:w="1224" w:type="dxa"/>
            <w:vMerge/>
          </w:tcPr>
          <w:p w14:paraId="1C4DAB05" w14:textId="77777777" w:rsidR="00354FFB" w:rsidRPr="00354FFB" w:rsidRDefault="00354FFB" w:rsidP="00354FFB">
            <w:pPr>
              <w:rPr>
                <w:rFonts w:ascii="Times New Roman" w:eastAsia="Calibri" w:hAnsi="Times New Roman" w:cs="Times New Roman"/>
              </w:rPr>
            </w:pPr>
          </w:p>
        </w:tc>
        <w:tc>
          <w:tcPr>
            <w:tcW w:w="4080" w:type="dxa"/>
            <w:vMerge/>
          </w:tcPr>
          <w:p w14:paraId="6AA6A9F8" w14:textId="77777777" w:rsidR="00354FFB" w:rsidRPr="00354FFB" w:rsidRDefault="00354FFB" w:rsidP="00354FFB">
            <w:pPr>
              <w:rPr>
                <w:rFonts w:ascii="Times New Roman" w:eastAsia="Calibri" w:hAnsi="Times New Roman" w:cs="Times New Roman"/>
              </w:rPr>
            </w:pPr>
          </w:p>
        </w:tc>
        <w:tc>
          <w:tcPr>
            <w:tcW w:w="6800" w:type="dxa"/>
          </w:tcPr>
          <w:p w14:paraId="16D3700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0FFAB5B6" w14:textId="77777777" w:rsidTr="00A52685">
        <w:tc>
          <w:tcPr>
            <w:tcW w:w="272" w:type="dxa"/>
            <w:vMerge/>
          </w:tcPr>
          <w:p w14:paraId="37BCAF24" w14:textId="77777777" w:rsidR="00354FFB" w:rsidRPr="00354FFB" w:rsidRDefault="00354FFB" w:rsidP="00354FFB">
            <w:pPr>
              <w:rPr>
                <w:rFonts w:ascii="Times New Roman" w:eastAsia="Calibri" w:hAnsi="Times New Roman" w:cs="Times New Roman"/>
              </w:rPr>
            </w:pPr>
          </w:p>
        </w:tc>
        <w:tc>
          <w:tcPr>
            <w:tcW w:w="1903" w:type="dxa"/>
            <w:vMerge/>
          </w:tcPr>
          <w:p w14:paraId="5C97C388" w14:textId="77777777" w:rsidR="00354FFB" w:rsidRPr="00354FFB" w:rsidRDefault="00354FFB" w:rsidP="00354FFB">
            <w:pPr>
              <w:rPr>
                <w:rFonts w:ascii="Times New Roman" w:eastAsia="Calibri" w:hAnsi="Times New Roman" w:cs="Times New Roman"/>
              </w:rPr>
            </w:pPr>
          </w:p>
        </w:tc>
        <w:tc>
          <w:tcPr>
            <w:tcW w:w="1224" w:type="dxa"/>
            <w:vMerge/>
          </w:tcPr>
          <w:p w14:paraId="45350EE0" w14:textId="77777777" w:rsidR="00354FFB" w:rsidRPr="00354FFB" w:rsidRDefault="00354FFB" w:rsidP="00354FFB">
            <w:pPr>
              <w:rPr>
                <w:rFonts w:ascii="Times New Roman" w:eastAsia="Calibri" w:hAnsi="Times New Roman" w:cs="Times New Roman"/>
              </w:rPr>
            </w:pPr>
          </w:p>
        </w:tc>
        <w:tc>
          <w:tcPr>
            <w:tcW w:w="4080" w:type="dxa"/>
            <w:vMerge/>
          </w:tcPr>
          <w:p w14:paraId="1F887261" w14:textId="77777777" w:rsidR="00354FFB" w:rsidRPr="00354FFB" w:rsidRDefault="00354FFB" w:rsidP="00354FFB">
            <w:pPr>
              <w:rPr>
                <w:rFonts w:ascii="Times New Roman" w:eastAsia="Calibri" w:hAnsi="Times New Roman" w:cs="Times New Roman"/>
              </w:rPr>
            </w:pPr>
          </w:p>
        </w:tc>
        <w:tc>
          <w:tcPr>
            <w:tcW w:w="6800" w:type="dxa"/>
          </w:tcPr>
          <w:p w14:paraId="5098C64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2D2FB432" w14:textId="77777777" w:rsidTr="00A52685">
        <w:tc>
          <w:tcPr>
            <w:tcW w:w="272" w:type="dxa"/>
            <w:vMerge/>
          </w:tcPr>
          <w:p w14:paraId="2019B187" w14:textId="77777777" w:rsidR="00354FFB" w:rsidRPr="00354FFB" w:rsidRDefault="00354FFB" w:rsidP="00354FFB">
            <w:pPr>
              <w:rPr>
                <w:rFonts w:ascii="Times New Roman" w:eastAsia="Calibri" w:hAnsi="Times New Roman" w:cs="Times New Roman"/>
              </w:rPr>
            </w:pPr>
          </w:p>
        </w:tc>
        <w:tc>
          <w:tcPr>
            <w:tcW w:w="1903" w:type="dxa"/>
            <w:vMerge/>
          </w:tcPr>
          <w:p w14:paraId="14BC5A8B" w14:textId="77777777" w:rsidR="00354FFB" w:rsidRPr="00354FFB" w:rsidRDefault="00354FFB" w:rsidP="00354FFB">
            <w:pPr>
              <w:rPr>
                <w:rFonts w:ascii="Times New Roman" w:eastAsia="Calibri" w:hAnsi="Times New Roman" w:cs="Times New Roman"/>
              </w:rPr>
            </w:pPr>
          </w:p>
        </w:tc>
        <w:tc>
          <w:tcPr>
            <w:tcW w:w="1224" w:type="dxa"/>
            <w:vMerge/>
          </w:tcPr>
          <w:p w14:paraId="18EA3973" w14:textId="77777777" w:rsidR="00354FFB" w:rsidRPr="00354FFB" w:rsidRDefault="00354FFB" w:rsidP="00354FFB">
            <w:pPr>
              <w:rPr>
                <w:rFonts w:ascii="Times New Roman" w:eastAsia="Calibri" w:hAnsi="Times New Roman" w:cs="Times New Roman"/>
              </w:rPr>
            </w:pPr>
          </w:p>
        </w:tc>
        <w:tc>
          <w:tcPr>
            <w:tcW w:w="4080" w:type="dxa"/>
            <w:vMerge/>
          </w:tcPr>
          <w:p w14:paraId="6CAAB808" w14:textId="77777777" w:rsidR="00354FFB" w:rsidRPr="00354FFB" w:rsidRDefault="00354FFB" w:rsidP="00354FFB">
            <w:pPr>
              <w:rPr>
                <w:rFonts w:ascii="Times New Roman" w:eastAsia="Calibri" w:hAnsi="Times New Roman" w:cs="Times New Roman"/>
              </w:rPr>
            </w:pPr>
          </w:p>
        </w:tc>
        <w:tc>
          <w:tcPr>
            <w:tcW w:w="6800" w:type="dxa"/>
          </w:tcPr>
          <w:p w14:paraId="6C63012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354FFB" w:rsidRPr="00354FFB" w14:paraId="062F110A" w14:textId="77777777" w:rsidTr="00A52685">
        <w:tc>
          <w:tcPr>
            <w:tcW w:w="272" w:type="dxa"/>
            <w:vMerge w:val="restart"/>
          </w:tcPr>
          <w:p w14:paraId="1A20AE3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17.</w:t>
            </w:r>
          </w:p>
        </w:tc>
        <w:tc>
          <w:tcPr>
            <w:tcW w:w="1903" w:type="dxa"/>
            <w:vMerge w:val="restart"/>
          </w:tcPr>
          <w:p w14:paraId="72C85BD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Целлюлозно-бумажная промышленность</w:t>
            </w:r>
          </w:p>
        </w:tc>
        <w:tc>
          <w:tcPr>
            <w:tcW w:w="1224" w:type="dxa"/>
            <w:vMerge w:val="restart"/>
          </w:tcPr>
          <w:p w14:paraId="0B77CAC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6.11</w:t>
            </w:r>
          </w:p>
        </w:tc>
        <w:tc>
          <w:tcPr>
            <w:tcW w:w="4080" w:type="dxa"/>
            <w:vMerge w:val="restart"/>
          </w:tcPr>
          <w:p w14:paraId="0DAB0A6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6800" w:type="dxa"/>
          </w:tcPr>
          <w:p w14:paraId="75BA467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1000 кв.м.</w:t>
            </w:r>
          </w:p>
        </w:tc>
      </w:tr>
      <w:tr w:rsidR="00354FFB" w:rsidRPr="00354FFB" w14:paraId="689EB8D2" w14:textId="77777777" w:rsidTr="00A52685">
        <w:tc>
          <w:tcPr>
            <w:tcW w:w="272" w:type="dxa"/>
            <w:vMerge/>
          </w:tcPr>
          <w:p w14:paraId="56AD6833" w14:textId="77777777" w:rsidR="00354FFB" w:rsidRPr="00354FFB" w:rsidRDefault="00354FFB" w:rsidP="00354FFB">
            <w:pPr>
              <w:rPr>
                <w:rFonts w:ascii="Times New Roman" w:eastAsia="Calibri" w:hAnsi="Times New Roman" w:cs="Times New Roman"/>
              </w:rPr>
            </w:pPr>
          </w:p>
        </w:tc>
        <w:tc>
          <w:tcPr>
            <w:tcW w:w="1903" w:type="dxa"/>
            <w:vMerge/>
          </w:tcPr>
          <w:p w14:paraId="558355E0" w14:textId="77777777" w:rsidR="00354FFB" w:rsidRPr="00354FFB" w:rsidRDefault="00354FFB" w:rsidP="00354FFB">
            <w:pPr>
              <w:rPr>
                <w:rFonts w:ascii="Times New Roman" w:eastAsia="Calibri" w:hAnsi="Times New Roman" w:cs="Times New Roman"/>
              </w:rPr>
            </w:pPr>
          </w:p>
        </w:tc>
        <w:tc>
          <w:tcPr>
            <w:tcW w:w="1224" w:type="dxa"/>
            <w:vMerge/>
          </w:tcPr>
          <w:p w14:paraId="2A825B0D" w14:textId="77777777" w:rsidR="00354FFB" w:rsidRPr="00354FFB" w:rsidRDefault="00354FFB" w:rsidP="00354FFB">
            <w:pPr>
              <w:rPr>
                <w:rFonts w:ascii="Times New Roman" w:eastAsia="Calibri" w:hAnsi="Times New Roman" w:cs="Times New Roman"/>
              </w:rPr>
            </w:pPr>
          </w:p>
        </w:tc>
        <w:tc>
          <w:tcPr>
            <w:tcW w:w="4080" w:type="dxa"/>
            <w:vMerge/>
          </w:tcPr>
          <w:p w14:paraId="65EBD20B" w14:textId="77777777" w:rsidR="00354FFB" w:rsidRPr="00354FFB" w:rsidRDefault="00354FFB" w:rsidP="00354FFB">
            <w:pPr>
              <w:rPr>
                <w:rFonts w:ascii="Times New Roman" w:eastAsia="Calibri" w:hAnsi="Times New Roman" w:cs="Times New Roman"/>
              </w:rPr>
            </w:pPr>
          </w:p>
        </w:tc>
        <w:tc>
          <w:tcPr>
            <w:tcW w:w="6800" w:type="dxa"/>
          </w:tcPr>
          <w:p w14:paraId="22E5E56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250000 кв.м.</w:t>
            </w:r>
          </w:p>
        </w:tc>
      </w:tr>
      <w:tr w:rsidR="00354FFB" w:rsidRPr="00354FFB" w14:paraId="379B59AA" w14:textId="77777777" w:rsidTr="00A52685">
        <w:tc>
          <w:tcPr>
            <w:tcW w:w="272" w:type="dxa"/>
            <w:vMerge/>
          </w:tcPr>
          <w:p w14:paraId="2C253BAA" w14:textId="77777777" w:rsidR="00354FFB" w:rsidRPr="00354FFB" w:rsidRDefault="00354FFB" w:rsidP="00354FFB">
            <w:pPr>
              <w:rPr>
                <w:rFonts w:ascii="Times New Roman" w:eastAsia="Calibri" w:hAnsi="Times New Roman" w:cs="Times New Roman"/>
              </w:rPr>
            </w:pPr>
          </w:p>
        </w:tc>
        <w:tc>
          <w:tcPr>
            <w:tcW w:w="1903" w:type="dxa"/>
            <w:vMerge/>
          </w:tcPr>
          <w:p w14:paraId="2B6EA766" w14:textId="77777777" w:rsidR="00354FFB" w:rsidRPr="00354FFB" w:rsidRDefault="00354FFB" w:rsidP="00354FFB">
            <w:pPr>
              <w:rPr>
                <w:rFonts w:ascii="Times New Roman" w:eastAsia="Calibri" w:hAnsi="Times New Roman" w:cs="Times New Roman"/>
              </w:rPr>
            </w:pPr>
          </w:p>
        </w:tc>
        <w:tc>
          <w:tcPr>
            <w:tcW w:w="1224" w:type="dxa"/>
            <w:vMerge/>
          </w:tcPr>
          <w:p w14:paraId="4F18C833" w14:textId="77777777" w:rsidR="00354FFB" w:rsidRPr="00354FFB" w:rsidRDefault="00354FFB" w:rsidP="00354FFB">
            <w:pPr>
              <w:rPr>
                <w:rFonts w:ascii="Times New Roman" w:eastAsia="Calibri" w:hAnsi="Times New Roman" w:cs="Times New Roman"/>
              </w:rPr>
            </w:pPr>
          </w:p>
        </w:tc>
        <w:tc>
          <w:tcPr>
            <w:tcW w:w="4080" w:type="dxa"/>
            <w:vMerge/>
          </w:tcPr>
          <w:p w14:paraId="04C525B2" w14:textId="77777777" w:rsidR="00354FFB" w:rsidRPr="00354FFB" w:rsidRDefault="00354FFB" w:rsidP="00354FFB">
            <w:pPr>
              <w:rPr>
                <w:rFonts w:ascii="Times New Roman" w:eastAsia="Calibri" w:hAnsi="Times New Roman" w:cs="Times New Roman"/>
              </w:rPr>
            </w:pPr>
          </w:p>
        </w:tc>
        <w:tc>
          <w:tcPr>
            <w:tcW w:w="6800" w:type="dxa"/>
          </w:tcPr>
          <w:p w14:paraId="1A43D6F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354FFB" w:rsidRPr="00354FFB" w14:paraId="23D1215D" w14:textId="77777777" w:rsidTr="00A52685">
        <w:tc>
          <w:tcPr>
            <w:tcW w:w="272" w:type="dxa"/>
            <w:vMerge/>
          </w:tcPr>
          <w:p w14:paraId="5DCB999C" w14:textId="77777777" w:rsidR="00354FFB" w:rsidRPr="00354FFB" w:rsidRDefault="00354FFB" w:rsidP="00354FFB">
            <w:pPr>
              <w:rPr>
                <w:rFonts w:ascii="Times New Roman" w:eastAsia="Calibri" w:hAnsi="Times New Roman" w:cs="Times New Roman"/>
              </w:rPr>
            </w:pPr>
          </w:p>
        </w:tc>
        <w:tc>
          <w:tcPr>
            <w:tcW w:w="1903" w:type="dxa"/>
            <w:vMerge/>
          </w:tcPr>
          <w:p w14:paraId="66D0E11E" w14:textId="77777777" w:rsidR="00354FFB" w:rsidRPr="00354FFB" w:rsidRDefault="00354FFB" w:rsidP="00354FFB">
            <w:pPr>
              <w:rPr>
                <w:rFonts w:ascii="Times New Roman" w:eastAsia="Calibri" w:hAnsi="Times New Roman" w:cs="Times New Roman"/>
              </w:rPr>
            </w:pPr>
          </w:p>
        </w:tc>
        <w:tc>
          <w:tcPr>
            <w:tcW w:w="1224" w:type="dxa"/>
            <w:vMerge/>
          </w:tcPr>
          <w:p w14:paraId="765927DE" w14:textId="77777777" w:rsidR="00354FFB" w:rsidRPr="00354FFB" w:rsidRDefault="00354FFB" w:rsidP="00354FFB">
            <w:pPr>
              <w:rPr>
                <w:rFonts w:ascii="Times New Roman" w:eastAsia="Calibri" w:hAnsi="Times New Roman" w:cs="Times New Roman"/>
              </w:rPr>
            </w:pPr>
          </w:p>
        </w:tc>
        <w:tc>
          <w:tcPr>
            <w:tcW w:w="4080" w:type="dxa"/>
            <w:vMerge/>
          </w:tcPr>
          <w:p w14:paraId="555B6609" w14:textId="77777777" w:rsidR="00354FFB" w:rsidRPr="00354FFB" w:rsidRDefault="00354FFB" w:rsidP="00354FFB">
            <w:pPr>
              <w:rPr>
                <w:rFonts w:ascii="Times New Roman" w:eastAsia="Calibri" w:hAnsi="Times New Roman" w:cs="Times New Roman"/>
              </w:rPr>
            </w:pPr>
          </w:p>
        </w:tc>
        <w:tc>
          <w:tcPr>
            <w:tcW w:w="6800" w:type="dxa"/>
          </w:tcPr>
          <w:p w14:paraId="2E6640C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142C7503" w14:textId="77777777" w:rsidTr="00A52685">
        <w:tc>
          <w:tcPr>
            <w:tcW w:w="272" w:type="dxa"/>
            <w:vMerge/>
          </w:tcPr>
          <w:p w14:paraId="28F9B04C" w14:textId="77777777" w:rsidR="00354FFB" w:rsidRPr="00354FFB" w:rsidRDefault="00354FFB" w:rsidP="00354FFB">
            <w:pPr>
              <w:rPr>
                <w:rFonts w:ascii="Times New Roman" w:eastAsia="Calibri" w:hAnsi="Times New Roman" w:cs="Times New Roman"/>
              </w:rPr>
            </w:pPr>
          </w:p>
        </w:tc>
        <w:tc>
          <w:tcPr>
            <w:tcW w:w="1903" w:type="dxa"/>
            <w:vMerge/>
          </w:tcPr>
          <w:p w14:paraId="0DED2057" w14:textId="77777777" w:rsidR="00354FFB" w:rsidRPr="00354FFB" w:rsidRDefault="00354FFB" w:rsidP="00354FFB">
            <w:pPr>
              <w:rPr>
                <w:rFonts w:ascii="Times New Roman" w:eastAsia="Calibri" w:hAnsi="Times New Roman" w:cs="Times New Roman"/>
              </w:rPr>
            </w:pPr>
          </w:p>
        </w:tc>
        <w:tc>
          <w:tcPr>
            <w:tcW w:w="1224" w:type="dxa"/>
            <w:vMerge/>
          </w:tcPr>
          <w:p w14:paraId="5CFE5D14" w14:textId="77777777" w:rsidR="00354FFB" w:rsidRPr="00354FFB" w:rsidRDefault="00354FFB" w:rsidP="00354FFB">
            <w:pPr>
              <w:rPr>
                <w:rFonts w:ascii="Times New Roman" w:eastAsia="Calibri" w:hAnsi="Times New Roman" w:cs="Times New Roman"/>
              </w:rPr>
            </w:pPr>
          </w:p>
        </w:tc>
        <w:tc>
          <w:tcPr>
            <w:tcW w:w="4080" w:type="dxa"/>
            <w:vMerge/>
          </w:tcPr>
          <w:p w14:paraId="2545C04D" w14:textId="77777777" w:rsidR="00354FFB" w:rsidRPr="00354FFB" w:rsidRDefault="00354FFB" w:rsidP="00354FFB">
            <w:pPr>
              <w:rPr>
                <w:rFonts w:ascii="Times New Roman" w:eastAsia="Calibri" w:hAnsi="Times New Roman" w:cs="Times New Roman"/>
              </w:rPr>
            </w:pPr>
          </w:p>
        </w:tc>
        <w:tc>
          <w:tcPr>
            <w:tcW w:w="6800" w:type="dxa"/>
          </w:tcPr>
          <w:p w14:paraId="7FEF235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1A3D3FEF" w14:textId="77777777" w:rsidTr="00A52685">
        <w:tc>
          <w:tcPr>
            <w:tcW w:w="272" w:type="dxa"/>
            <w:vMerge/>
          </w:tcPr>
          <w:p w14:paraId="0891BFD9" w14:textId="77777777" w:rsidR="00354FFB" w:rsidRPr="00354FFB" w:rsidRDefault="00354FFB" w:rsidP="00354FFB">
            <w:pPr>
              <w:rPr>
                <w:rFonts w:ascii="Times New Roman" w:eastAsia="Calibri" w:hAnsi="Times New Roman" w:cs="Times New Roman"/>
              </w:rPr>
            </w:pPr>
          </w:p>
        </w:tc>
        <w:tc>
          <w:tcPr>
            <w:tcW w:w="1903" w:type="dxa"/>
            <w:vMerge/>
          </w:tcPr>
          <w:p w14:paraId="5A798D72" w14:textId="77777777" w:rsidR="00354FFB" w:rsidRPr="00354FFB" w:rsidRDefault="00354FFB" w:rsidP="00354FFB">
            <w:pPr>
              <w:rPr>
                <w:rFonts w:ascii="Times New Roman" w:eastAsia="Calibri" w:hAnsi="Times New Roman" w:cs="Times New Roman"/>
              </w:rPr>
            </w:pPr>
          </w:p>
        </w:tc>
        <w:tc>
          <w:tcPr>
            <w:tcW w:w="1224" w:type="dxa"/>
            <w:vMerge/>
          </w:tcPr>
          <w:p w14:paraId="04342F4D" w14:textId="77777777" w:rsidR="00354FFB" w:rsidRPr="00354FFB" w:rsidRDefault="00354FFB" w:rsidP="00354FFB">
            <w:pPr>
              <w:rPr>
                <w:rFonts w:ascii="Times New Roman" w:eastAsia="Calibri" w:hAnsi="Times New Roman" w:cs="Times New Roman"/>
              </w:rPr>
            </w:pPr>
          </w:p>
        </w:tc>
        <w:tc>
          <w:tcPr>
            <w:tcW w:w="4080" w:type="dxa"/>
            <w:vMerge/>
          </w:tcPr>
          <w:p w14:paraId="61074B20" w14:textId="77777777" w:rsidR="00354FFB" w:rsidRPr="00354FFB" w:rsidRDefault="00354FFB" w:rsidP="00354FFB">
            <w:pPr>
              <w:rPr>
                <w:rFonts w:ascii="Times New Roman" w:eastAsia="Calibri" w:hAnsi="Times New Roman" w:cs="Times New Roman"/>
              </w:rPr>
            </w:pPr>
          </w:p>
        </w:tc>
        <w:tc>
          <w:tcPr>
            <w:tcW w:w="6800" w:type="dxa"/>
          </w:tcPr>
          <w:p w14:paraId="6FDA06A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w:t>
            </w:r>
          </w:p>
        </w:tc>
      </w:tr>
      <w:tr w:rsidR="00354FFB" w:rsidRPr="00354FFB" w14:paraId="56FBA736" w14:textId="77777777" w:rsidTr="00A52685">
        <w:tc>
          <w:tcPr>
            <w:tcW w:w="272" w:type="dxa"/>
            <w:vMerge/>
          </w:tcPr>
          <w:p w14:paraId="3ACA679A" w14:textId="77777777" w:rsidR="00354FFB" w:rsidRPr="00354FFB" w:rsidRDefault="00354FFB" w:rsidP="00354FFB">
            <w:pPr>
              <w:rPr>
                <w:rFonts w:ascii="Times New Roman" w:eastAsia="Calibri" w:hAnsi="Times New Roman" w:cs="Times New Roman"/>
              </w:rPr>
            </w:pPr>
          </w:p>
        </w:tc>
        <w:tc>
          <w:tcPr>
            <w:tcW w:w="1903" w:type="dxa"/>
            <w:vMerge/>
          </w:tcPr>
          <w:p w14:paraId="01F54622" w14:textId="77777777" w:rsidR="00354FFB" w:rsidRPr="00354FFB" w:rsidRDefault="00354FFB" w:rsidP="00354FFB">
            <w:pPr>
              <w:rPr>
                <w:rFonts w:ascii="Times New Roman" w:eastAsia="Calibri" w:hAnsi="Times New Roman" w:cs="Times New Roman"/>
              </w:rPr>
            </w:pPr>
          </w:p>
        </w:tc>
        <w:tc>
          <w:tcPr>
            <w:tcW w:w="1224" w:type="dxa"/>
            <w:vMerge/>
          </w:tcPr>
          <w:p w14:paraId="399028E5" w14:textId="77777777" w:rsidR="00354FFB" w:rsidRPr="00354FFB" w:rsidRDefault="00354FFB" w:rsidP="00354FFB">
            <w:pPr>
              <w:rPr>
                <w:rFonts w:ascii="Times New Roman" w:eastAsia="Calibri" w:hAnsi="Times New Roman" w:cs="Times New Roman"/>
              </w:rPr>
            </w:pPr>
          </w:p>
        </w:tc>
        <w:tc>
          <w:tcPr>
            <w:tcW w:w="4080" w:type="dxa"/>
            <w:vMerge/>
          </w:tcPr>
          <w:p w14:paraId="6A7DA8EA" w14:textId="77777777" w:rsidR="00354FFB" w:rsidRPr="00354FFB" w:rsidRDefault="00354FFB" w:rsidP="00354FFB">
            <w:pPr>
              <w:rPr>
                <w:rFonts w:ascii="Times New Roman" w:eastAsia="Calibri" w:hAnsi="Times New Roman" w:cs="Times New Roman"/>
              </w:rPr>
            </w:pPr>
          </w:p>
        </w:tc>
        <w:tc>
          <w:tcPr>
            <w:tcW w:w="6800" w:type="dxa"/>
          </w:tcPr>
          <w:p w14:paraId="71C6140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36 м.</w:t>
            </w:r>
          </w:p>
        </w:tc>
      </w:tr>
      <w:tr w:rsidR="00354FFB" w:rsidRPr="00354FFB" w14:paraId="1F24900D" w14:textId="77777777" w:rsidTr="00A52685">
        <w:tc>
          <w:tcPr>
            <w:tcW w:w="272" w:type="dxa"/>
            <w:vMerge/>
          </w:tcPr>
          <w:p w14:paraId="0F4AABE5" w14:textId="77777777" w:rsidR="00354FFB" w:rsidRPr="00354FFB" w:rsidRDefault="00354FFB" w:rsidP="00354FFB">
            <w:pPr>
              <w:rPr>
                <w:rFonts w:ascii="Times New Roman" w:eastAsia="Calibri" w:hAnsi="Times New Roman" w:cs="Times New Roman"/>
              </w:rPr>
            </w:pPr>
          </w:p>
        </w:tc>
        <w:tc>
          <w:tcPr>
            <w:tcW w:w="1903" w:type="dxa"/>
            <w:vMerge/>
          </w:tcPr>
          <w:p w14:paraId="3EB12B89" w14:textId="77777777" w:rsidR="00354FFB" w:rsidRPr="00354FFB" w:rsidRDefault="00354FFB" w:rsidP="00354FFB">
            <w:pPr>
              <w:rPr>
                <w:rFonts w:ascii="Times New Roman" w:eastAsia="Calibri" w:hAnsi="Times New Roman" w:cs="Times New Roman"/>
              </w:rPr>
            </w:pPr>
          </w:p>
        </w:tc>
        <w:tc>
          <w:tcPr>
            <w:tcW w:w="1224" w:type="dxa"/>
            <w:vMerge/>
          </w:tcPr>
          <w:p w14:paraId="2DDFFB37" w14:textId="77777777" w:rsidR="00354FFB" w:rsidRPr="00354FFB" w:rsidRDefault="00354FFB" w:rsidP="00354FFB">
            <w:pPr>
              <w:rPr>
                <w:rFonts w:ascii="Times New Roman" w:eastAsia="Calibri" w:hAnsi="Times New Roman" w:cs="Times New Roman"/>
              </w:rPr>
            </w:pPr>
          </w:p>
        </w:tc>
        <w:tc>
          <w:tcPr>
            <w:tcW w:w="4080" w:type="dxa"/>
            <w:vMerge/>
          </w:tcPr>
          <w:p w14:paraId="04B53BA9" w14:textId="77777777" w:rsidR="00354FFB" w:rsidRPr="00354FFB" w:rsidRDefault="00354FFB" w:rsidP="00354FFB">
            <w:pPr>
              <w:rPr>
                <w:rFonts w:ascii="Times New Roman" w:eastAsia="Calibri" w:hAnsi="Times New Roman" w:cs="Times New Roman"/>
              </w:rPr>
            </w:pPr>
          </w:p>
        </w:tc>
        <w:tc>
          <w:tcPr>
            <w:tcW w:w="6800" w:type="dxa"/>
          </w:tcPr>
          <w:p w14:paraId="37BE6B3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354FFB" w:rsidRPr="00354FFB" w14:paraId="25042883" w14:textId="77777777" w:rsidTr="00A52685">
        <w:tc>
          <w:tcPr>
            <w:tcW w:w="272" w:type="dxa"/>
            <w:vMerge/>
          </w:tcPr>
          <w:p w14:paraId="58B6FF7D" w14:textId="77777777" w:rsidR="00354FFB" w:rsidRPr="00354FFB" w:rsidRDefault="00354FFB" w:rsidP="00354FFB">
            <w:pPr>
              <w:rPr>
                <w:rFonts w:ascii="Times New Roman" w:eastAsia="Calibri" w:hAnsi="Times New Roman" w:cs="Times New Roman"/>
              </w:rPr>
            </w:pPr>
          </w:p>
        </w:tc>
        <w:tc>
          <w:tcPr>
            <w:tcW w:w="1903" w:type="dxa"/>
            <w:vMerge/>
          </w:tcPr>
          <w:p w14:paraId="7F744429" w14:textId="77777777" w:rsidR="00354FFB" w:rsidRPr="00354FFB" w:rsidRDefault="00354FFB" w:rsidP="00354FFB">
            <w:pPr>
              <w:rPr>
                <w:rFonts w:ascii="Times New Roman" w:eastAsia="Calibri" w:hAnsi="Times New Roman" w:cs="Times New Roman"/>
              </w:rPr>
            </w:pPr>
          </w:p>
        </w:tc>
        <w:tc>
          <w:tcPr>
            <w:tcW w:w="1224" w:type="dxa"/>
            <w:vMerge/>
          </w:tcPr>
          <w:p w14:paraId="2A67CC5C" w14:textId="77777777" w:rsidR="00354FFB" w:rsidRPr="00354FFB" w:rsidRDefault="00354FFB" w:rsidP="00354FFB">
            <w:pPr>
              <w:rPr>
                <w:rFonts w:ascii="Times New Roman" w:eastAsia="Calibri" w:hAnsi="Times New Roman" w:cs="Times New Roman"/>
              </w:rPr>
            </w:pPr>
          </w:p>
        </w:tc>
        <w:tc>
          <w:tcPr>
            <w:tcW w:w="4080" w:type="dxa"/>
            <w:vMerge/>
          </w:tcPr>
          <w:p w14:paraId="6B17BBD0" w14:textId="77777777" w:rsidR="00354FFB" w:rsidRPr="00354FFB" w:rsidRDefault="00354FFB" w:rsidP="00354FFB">
            <w:pPr>
              <w:rPr>
                <w:rFonts w:ascii="Times New Roman" w:eastAsia="Calibri" w:hAnsi="Times New Roman" w:cs="Times New Roman"/>
              </w:rPr>
            </w:pPr>
          </w:p>
        </w:tc>
        <w:tc>
          <w:tcPr>
            <w:tcW w:w="6800" w:type="dxa"/>
          </w:tcPr>
          <w:p w14:paraId="088D04F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0BF72ABC" w14:textId="77777777" w:rsidTr="00A52685">
        <w:tc>
          <w:tcPr>
            <w:tcW w:w="272" w:type="dxa"/>
            <w:vMerge w:val="restart"/>
          </w:tcPr>
          <w:p w14:paraId="2B92E69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18.</w:t>
            </w:r>
          </w:p>
        </w:tc>
        <w:tc>
          <w:tcPr>
            <w:tcW w:w="1903" w:type="dxa"/>
            <w:vMerge w:val="restart"/>
          </w:tcPr>
          <w:p w14:paraId="3DA4B66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Научно-производственная деятельность</w:t>
            </w:r>
          </w:p>
        </w:tc>
        <w:tc>
          <w:tcPr>
            <w:tcW w:w="1224" w:type="dxa"/>
            <w:vMerge w:val="restart"/>
          </w:tcPr>
          <w:p w14:paraId="72F7345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6.12</w:t>
            </w:r>
          </w:p>
        </w:tc>
        <w:tc>
          <w:tcPr>
            <w:tcW w:w="4080" w:type="dxa"/>
            <w:vMerge w:val="restart"/>
          </w:tcPr>
          <w:p w14:paraId="109F9EB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технологических, промышленных, агропромышленных парков, бизнес-инкубаторов</w:t>
            </w:r>
          </w:p>
        </w:tc>
        <w:tc>
          <w:tcPr>
            <w:tcW w:w="6800" w:type="dxa"/>
          </w:tcPr>
          <w:p w14:paraId="5697788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1000 кв.м.</w:t>
            </w:r>
          </w:p>
        </w:tc>
      </w:tr>
      <w:tr w:rsidR="00354FFB" w:rsidRPr="00354FFB" w14:paraId="5D18BE06" w14:textId="77777777" w:rsidTr="00A52685">
        <w:tc>
          <w:tcPr>
            <w:tcW w:w="272" w:type="dxa"/>
            <w:vMerge/>
          </w:tcPr>
          <w:p w14:paraId="242F2C6A" w14:textId="77777777" w:rsidR="00354FFB" w:rsidRPr="00354FFB" w:rsidRDefault="00354FFB" w:rsidP="00354FFB">
            <w:pPr>
              <w:rPr>
                <w:rFonts w:ascii="Times New Roman" w:eastAsia="Calibri" w:hAnsi="Times New Roman" w:cs="Times New Roman"/>
              </w:rPr>
            </w:pPr>
          </w:p>
        </w:tc>
        <w:tc>
          <w:tcPr>
            <w:tcW w:w="1903" w:type="dxa"/>
            <w:vMerge/>
          </w:tcPr>
          <w:p w14:paraId="40C7A83D" w14:textId="77777777" w:rsidR="00354FFB" w:rsidRPr="00354FFB" w:rsidRDefault="00354FFB" w:rsidP="00354FFB">
            <w:pPr>
              <w:rPr>
                <w:rFonts w:ascii="Times New Roman" w:eastAsia="Calibri" w:hAnsi="Times New Roman" w:cs="Times New Roman"/>
              </w:rPr>
            </w:pPr>
          </w:p>
        </w:tc>
        <w:tc>
          <w:tcPr>
            <w:tcW w:w="1224" w:type="dxa"/>
            <w:vMerge/>
          </w:tcPr>
          <w:p w14:paraId="468DFBCF" w14:textId="77777777" w:rsidR="00354FFB" w:rsidRPr="00354FFB" w:rsidRDefault="00354FFB" w:rsidP="00354FFB">
            <w:pPr>
              <w:rPr>
                <w:rFonts w:ascii="Times New Roman" w:eastAsia="Calibri" w:hAnsi="Times New Roman" w:cs="Times New Roman"/>
              </w:rPr>
            </w:pPr>
          </w:p>
        </w:tc>
        <w:tc>
          <w:tcPr>
            <w:tcW w:w="4080" w:type="dxa"/>
            <w:vMerge/>
          </w:tcPr>
          <w:p w14:paraId="50021142" w14:textId="77777777" w:rsidR="00354FFB" w:rsidRPr="00354FFB" w:rsidRDefault="00354FFB" w:rsidP="00354FFB">
            <w:pPr>
              <w:rPr>
                <w:rFonts w:ascii="Times New Roman" w:eastAsia="Calibri" w:hAnsi="Times New Roman" w:cs="Times New Roman"/>
              </w:rPr>
            </w:pPr>
          </w:p>
        </w:tc>
        <w:tc>
          <w:tcPr>
            <w:tcW w:w="6800" w:type="dxa"/>
          </w:tcPr>
          <w:p w14:paraId="7A5D01B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45000 кв.м.</w:t>
            </w:r>
          </w:p>
        </w:tc>
      </w:tr>
      <w:tr w:rsidR="00354FFB" w:rsidRPr="00354FFB" w14:paraId="2A42A206" w14:textId="77777777" w:rsidTr="00A52685">
        <w:tc>
          <w:tcPr>
            <w:tcW w:w="272" w:type="dxa"/>
            <w:vMerge/>
          </w:tcPr>
          <w:p w14:paraId="193ECA84" w14:textId="77777777" w:rsidR="00354FFB" w:rsidRPr="00354FFB" w:rsidRDefault="00354FFB" w:rsidP="00354FFB">
            <w:pPr>
              <w:rPr>
                <w:rFonts w:ascii="Times New Roman" w:eastAsia="Calibri" w:hAnsi="Times New Roman" w:cs="Times New Roman"/>
              </w:rPr>
            </w:pPr>
          </w:p>
        </w:tc>
        <w:tc>
          <w:tcPr>
            <w:tcW w:w="1903" w:type="dxa"/>
            <w:vMerge/>
          </w:tcPr>
          <w:p w14:paraId="18EBF7BB" w14:textId="77777777" w:rsidR="00354FFB" w:rsidRPr="00354FFB" w:rsidRDefault="00354FFB" w:rsidP="00354FFB">
            <w:pPr>
              <w:rPr>
                <w:rFonts w:ascii="Times New Roman" w:eastAsia="Calibri" w:hAnsi="Times New Roman" w:cs="Times New Roman"/>
              </w:rPr>
            </w:pPr>
          </w:p>
        </w:tc>
        <w:tc>
          <w:tcPr>
            <w:tcW w:w="1224" w:type="dxa"/>
            <w:vMerge/>
          </w:tcPr>
          <w:p w14:paraId="2F8B893E" w14:textId="77777777" w:rsidR="00354FFB" w:rsidRPr="00354FFB" w:rsidRDefault="00354FFB" w:rsidP="00354FFB">
            <w:pPr>
              <w:rPr>
                <w:rFonts w:ascii="Times New Roman" w:eastAsia="Calibri" w:hAnsi="Times New Roman" w:cs="Times New Roman"/>
              </w:rPr>
            </w:pPr>
          </w:p>
        </w:tc>
        <w:tc>
          <w:tcPr>
            <w:tcW w:w="4080" w:type="dxa"/>
            <w:vMerge/>
          </w:tcPr>
          <w:p w14:paraId="171CCDDE" w14:textId="77777777" w:rsidR="00354FFB" w:rsidRPr="00354FFB" w:rsidRDefault="00354FFB" w:rsidP="00354FFB">
            <w:pPr>
              <w:rPr>
                <w:rFonts w:ascii="Times New Roman" w:eastAsia="Calibri" w:hAnsi="Times New Roman" w:cs="Times New Roman"/>
              </w:rPr>
            </w:pPr>
          </w:p>
        </w:tc>
        <w:tc>
          <w:tcPr>
            <w:tcW w:w="6800" w:type="dxa"/>
          </w:tcPr>
          <w:p w14:paraId="471275E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354FFB" w:rsidRPr="00354FFB" w14:paraId="534D4FDA" w14:textId="77777777" w:rsidTr="00A52685">
        <w:tc>
          <w:tcPr>
            <w:tcW w:w="272" w:type="dxa"/>
            <w:vMerge/>
          </w:tcPr>
          <w:p w14:paraId="594E7800" w14:textId="77777777" w:rsidR="00354FFB" w:rsidRPr="00354FFB" w:rsidRDefault="00354FFB" w:rsidP="00354FFB">
            <w:pPr>
              <w:rPr>
                <w:rFonts w:ascii="Times New Roman" w:eastAsia="Calibri" w:hAnsi="Times New Roman" w:cs="Times New Roman"/>
              </w:rPr>
            </w:pPr>
          </w:p>
        </w:tc>
        <w:tc>
          <w:tcPr>
            <w:tcW w:w="1903" w:type="dxa"/>
            <w:vMerge/>
          </w:tcPr>
          <w:p w14:paraId="325E7E34" w14:textId="77777777" w:rsidR="00354FFB" w:rsidRPr="00354FFB" w:rsidRDefault="00354FFB" w:rsidP="00354FFB">
            <w:pPr>
              <w:rPr>
                <w:rFonts w:ascii="Times New Roman" w:eastAsia="Calibri" w:hAnsi="Times New Roman" w:cs="Times New Roman"/>
              </w:rPr>
            </w:pPr>
          </w:p>
        </w:tc>
        <w:tc>
          <w:tcPr>
            <w:tcW w:w="1224" w:type="dxa"/>
            <w:vMerge/>
          </w:tcPr>
          <w:p w14:paraId="6E1C6170" w14:textId="77777777" w:rsidR="00354FFB" w:rsidRPr="00354FFB" w:rsidRDefault="00354FFB" w:rsidP="00354FFB">
            <w:pPr>
              <w:rPr>
                <w:rFonts w:ascii="Times New Roman" w:eastAsia="Calibri" w:hAnsi="Times New Roman" w:cs="Times New Roman"/>
              </w:rPr>
            </w:pPr>
          </w:p>
        </w:tc>
        <w:tc>
          <w:tcPr>
            <w:tcW w:w="4080" w:type="dxa"/>
            <w:vMerge/>
          </w:tcPr>
          <w:p w14:paraId="51D2E9A4" w14:textId="77777777" w:rsidR="00354FFB" w:rsidRPr="00354FFB" w:rsidRDefault="00354FFB" w:rsidP="00354FFB">
            <w:pPr>
              <w:rPr>
                <w:rFonts w:ascii="Times New Roman" w:eastAsia="Calibri" w:hAnsi="Times New Roman" w:cs="Times New Roman"/>
              </w:rPr>
            </w:pPr>
          </w:p>
        </w:tc>
        <w:tc>
          <w:tcPr>
            <w:tcW w:w="6800" w:type="dxa"/>
          </w:tcPr>
          <w:p w14:paraId="235A1E6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4E4EC8E1" w14:textId="77777777" w:rsidTr="00A52685">
        <w:tc>
          <w:tcPr>
            <w:tcW w:w="272" w:type="dxa"/>
            <w:vMerge/>
          </w:tcPr>
          <w:p w14:paraId="57FD3064" w14:textId="77777777" w:rsidR="00354FFB" w:rsidRPr="00354FFB" w:rsidRDefault="00354FFB" w:rsidP="00354FFB">
            <w:pPr>
              <w:rPr>
                <w:rFonts w:ascii="Times New Roman" w:eastAsia="Calibri" w:hAnsi="Times New Roman" w:cs="Times New Roman"/>
              </w:rPr>
            </w:pPr>
          </w:p>
        </w:tc>
        <w:tc>
          <w:tcPr>
            <w:tcW w:w="1903" w:type="dxa"/>
            <w:vMerge/>
          </w:tcPr>
          <w:p w14:paraId="27365022" w14:textId="77777777" w:rsidR="00354FFB" w:rsidRPr="00354FFB" w:rsidRDefault="00354FFB" w:rsidP="00354FFB">
            <w:pPr>
              <w:rPr>
                <w:rFonts w:ascii="Times New Roman" w:eastAsia="Calibri" w:hAnsi="Times New Roman" w:cs="Times New Roman"/>
              </w:rPr>
            </w:pPr>
          </w:p>
        </w:tc>
        <w:tc>
          <w:tcPr>
            <w:tcW w:w="1224" w:type="dxa"/>
            <w:vMerge/>
          </w:tcPr>
          <w:p w14:paraId="69AD0017" w14:textId="77777777" w:rsidR="00354FFB" w:rsidRPr="00354FFB" w:rsidRDefault="00354FFB" w:rsidP="00354FFB">
            <w:pPr>
              <w:rPr>
                <w:rFonts w:ascii="Times New Roman" w:eastAsia="Calibri" w:hAnsi="Times New Roman" w:cs="Times New Roman"/>
              </w:rPr>
            </w:pPr>
          </w:p>
        </w:tc>
        <w:tc>
          <w:tcPr>
            <w:tcW w:w="4080" w:type="dxa"/>
            <w:vMerge/>
          </w:tcPr>
          <w:p w14:paraId="2CE96718" w14:textId="77777777" w:rsidR="00354FFB" w:rsidRPr="00354FFB" w:rsidRDefault="00354FFB" w:rsidP="00354FFB">
            <w:pPr>
              <w:rPr>
                <w:rFonts w:ascii="Times New Roman" w:eastAsia="Calibri" w:hAnsi="Times New Roman" w:cs="Times New Roman"/>
              </w:rPr>
            </w:pPr>
          </w:p>
        </w:tc>
        <w:tc>
          <w:tcPr>
            <w:tcW w:w="6800" w:type="dxa"/>
          </w:tcPr>
          <w:p w14:paraId="1124DD6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3AB6214A" w14:textId="77777777" w:rsidTr="00A52685">
        <w:tc>
          <w:tcPr>
            <w:tcW w:w="272" w:type="dxa"/>
            <w:vMerge/>
          </w:tcPr>
          <w:p w14:paraId="3F7D415F" w14:textId="77777777" w:rsidR="00354FFB" w:rsidRPr="00354FFB" w:rsidRDefault="00354FFB" w:rsidP="00354FFB">
            <w:pPr>
              <w:rPr>
                <w:rFonts w:ascii="Times New Roman" w:eastAsia="Calibri" w:hAnsi="Times New Roman" w:cs="Times New Roman"/>
              </w:rPr>
            </w:pPr>
          </w:p>
        </w:tc>
        <w:tc>
          <w:tcPr>
            <w:tcW w:w="1903" w:type="dxa"/>
            <w:vMerge/>
          </w:tcPr>
          <w:p w14:paraId="4341A6FD" w14:textId="77777777" w:rsidR="00354FFB" w:rsidRPr="00354FFB" w:rsidRDefault="00354FFB" w:rsidP="00354FFB">
            <w:pPr>
              <w:rPr>
                <w:rFonts w:ascii="Times New Roman" w:eastAsia="Calibri" w:hAnsi="Times New Roman" w:cs="Times New Roman"/>
              </w:rPr>
            </w:pPr>
          </w:p>
        </w:tc>
        <w:tc>
          <w:tcPr>
            <w:tcW w:w="1224" w:type="dxa"/>
            <w:vMerge/>
          </w:tcPr>
          <w:p w14:paraId="48B00AB5" w14:textId="77777777" w:rsidR="00354FFB" w:rsidRPr="00354FFB" w:rsidRDefault="00354FFB" w:rsidP="00354FFB">
            <w:pPr>
              <w:rPr>
                <w:rFonts w:ascii="Times New Roman" w:eastAsia="Calibri" w:hAnsi="Times New Roman" w:cs="Times New Roman"/>
              </w:rPr>
            </w:pPr>
          </w:p>
        </w:tc>
        <w:tc>
          <w:tcPr>
            <w:tcW w:w="4080" w:type="dxa"/>
            <w:vMerge/>
          </w:tcPr>
          <w:p w14:paraId="24979095" w14:textId="77777777" w:rsidR="00354FFB" w:rsidRPr="00354FFB" w:rsidRDefault="00354FFB" w:rsidP="00354FFB">
            <w:pPr>
              <w:rPr>
                <w:rFonts w:ascii="Times New Roman" w:eastAsia="Calibri" w:hAnsi="Times New Roman" w:cs="Times New Roman"/>
              </w:rPr>
            </w:pPr>
          </w:p>
        </w:tc>
        <w:tc>
          <w:tcPr>
            <w:tcW w:w="6800" w:type="dxa"/>
          </w:tcPr>
          <w:p w14:paraId="65925AE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w:t>
            </w:r>
          </w:p>
        </w:tc>
      </w:tr>
      <w:tr w:rsidR="00354FFB" w:rsidRPr="00354FFB" w14:paraId="5F2BEABC" w14:textId="77777777" w:rsidTr="00A52685">
        <w:tc>
          <w:tcPr>
            <w:tcW w:w="272" w:type="dxa"/>
            <w:vMerge/>
          </w:tcPr>
          <w:p w14:paraId="7827F7C2" w14:textId="77777777" w:rsidR="00354FFB" w:rsidRPr="00354FFB" w:rsidRDefault="00354FFB" w:rsidP="00354FFB">
            <w:pPr>
              <w:rPr>
                <w:rFonts w:ascii="Times New Roman" w:eastAsia="Calibri" w:hAnsi="Times New Roman" w:cs="Times New Roman"/>
              </w:rPr>
            </w:pPr>
          </w:p>
        </w:tc>
        <w:tc>
          <w:tcPr>
            <w:tcW w:w="1903" w:type="dxa"/>
            <w:vMerge/>
          </w:tcPr>
          <w:p w14:paraId="3058D28D" w14:textId="77777777" w:rsidR="00354FFB" w:rsidRPr="00354FFB" w:rsidRDefault="00354FFB" w:rsidP="00354FFB">
            <w:pPr>
              <w:rPr>
                <w:rFonts w:ascii="Times New Roman" w:eastAsia="Calibri" w:hAnsi="Times New Roman" w:cs="Times New Roman"/>
              </w:rPr>
            </w:pPr>
          </w:p>
        </w:tc>
        <w:tc>
          <w:tcPr>
            <w:tcW w:w="1224" w:type="dxa"/>
            <w:vMerge/>
          </w:tcPr>
          <w:p w14:paraId="5A92357A" w14:textId="77777777" w:rsidR="00354FFB" w:rsidRPr="00354FFB" w:rsidRDefault="00354FFB" w:rsidP="00354FFB">
            <w:pPr>
              <w:rPr>
                <w:rFonts w:ascii="Times New Roman" w:eastAsia="Calibri" w:hAnsi="Times New Roman" w:cs="Times New Roman"/>
              </w:rPr>
            </w:pPr>
          </w:p>
        </w:tc>
        <w:tc>
          <w:tcPr>
            <w:tcW w:w="4080" w:type="dxa"/>
            <w:vMerge/>
          </w:tcPr>
          <w:p w14:paraId="361A6363" w14:textId="77777777" w:rsidR="00354FFB" w:rsidRPr="00354FFB" w:rsidRDefault="00354FFB" w:rsidP="00354FFB">
            <w:pPr>
              <w:rPr>
                <w:rFonts w:ascii="Times New Roman" w:eastAsia="Calibri" w:hAnsi="Times New Roman" w:cs="Times New Roman"/>
              </w:rPr>
            </w:pPr>
          </w:p>
        </w:tc>
        <w:tc>
          <w:tcPr>
            <w:tcW w:w="6800" w:type="dxa"/>
          </w:tcPr>
          <w:p w14:paraId="2D638D2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24 м.</w:t>
            </w:r>
          </w:p>
        </w:tc>
      </w:tr>
      <w:tr w:rsidR="00354FFB" w:rsidRPr="00354FFB" w14:paraId="71A56A9A" w14:textId="77777777" w:rsidTr="00A52685">
        <w:tc>
          <w:tcPr>
            <w:tcW w:w="272" w:type="dxa"/>
            <w:vMerge/>
          </w:tcPr>
          <w:p w14:paraId="32D92403" w14:textId="77777777" w:rsidR="00354FFB" w:rsidRPr="00354FFB" w:rsidRDefault="00354FFB" w:rsidP="00354FFB">
            <w:pPr>
              <w:rPr>
                <w:rFonts w:ascii="Times New Roman" w:eastAsia="Calibri" w:hAnsi="Times New Roman" w:cs="Times New Roman"/>
              </w:rPr>
            </w:pPr>
          </w:p>
        </w:tc>
        <w:tc>
          <w:tcPr>
            <w:tcW w:w="1903" w:type="dxa"/>
            <w:vMerge/>
          </w:tcPr>
          <w:p w14:paraId="4F474847" w14:textId="77777777" w:rsidR="00354FFB" w:rsidRPr="00354FFB" w:rsidRDefault="00354FFB" w:rsidP="00354FFB">
            <w:pPr>
              <w:rPr>
                <w:rFonts w:ascii="Times New Roman" w:eastAsia="Calibri" w:hAnsi="Times New Roman" w:cs="Times New Roman"/>
              </w:rPr>
            </w:pPr>
          </w:p>
        </w:tc>
        <w:tc>
          <w:tcPr>
            <w:tcW w:w="1224" w:type="dxa"/>
            <w:vMerge/>
          </w:tcPr>
          <w:p w14:paraId="7CACA6AD" w14:textId="77777777" w:rsidR="00354FFB" w:rsidRPr="00354FFB" w:rsidRDefault="00354FFB" w:rsidP="00354FFB">
            <w:pPr>
              <w:rPr>
                <w:rFonts w:ascii="Times New Roman" w:eastAsia="Calibri" w:hAnsi="Times New Roman" w:cs="Times New Roman"/>
              </w:rPr>
            </w:pPr>
          </w:p>
        </w:tc>
        <w:tc>
          <w:tcPr>
            <w:tcW w:w="4080" w:type="dxa"/>
            <w:vMerge/>
          </w:tcPr>
          <w:p w14:paraId="068347B7" w14:textId="77777777" w:rsidR="00354FFB" w:rsidRPr="00354FFB" w:rsidRDefault="00354FFB" w:rsidP="00354FFB">
            <w:pPr>
              <w:rPr>
                <w:rFonts w:ascii="Times New Roman" w:eastAsia="Calibri" w:hAnsi="Times New Roman" w:cs="Times New Roman"/>
              </w:rPr>
            </w:pPr>
          </w:p>
        </w:tc>
        <w:tc>
          <w:tcPr>
            <w:tcW w:w="6800" w:type="dxa"/>
          </w:tcPr>
          <w:p w14:paraId="7562FD8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354FFB" w:rsidRPr="00354FFB" w14:paraId="0AF840D2" w14:textId="77777777" w:rsidTr="00A52685">
        <w:tc>
          <w:tcPr>
            <w:tcW w:w="272" w:type="dxa"/>
            <w:vMerge/>
          </w:tcPr>
          <w:p w14:paraId="71F77D45" w14:textId="77777777" w:rsidR="00354FFB" w:rsidRPr="00354FFB" w:rsidRDefault="00354FFB" w:rsidP="00354FFB">
            <w:pPr>
              <w:rPr>
                <w:rFonts w:ascii="Times New Roman" w:eastAsia="Calibri" w:hAnsi="Times New Roman" w:cs="Times New Roman"/>
              </w:rPr>
            </w:pPr>
          </w:p>
        </w:tc>
        <w:tc>
          <w:tcPr>
            <w:tcW w:w="1903" w:type="dxa"/>
            <w:vMerge/>
          </w:tcPr>
          <w:p w14:paraId="3E8DAC7D" w14:textId="77777777" w:rsidR="00354FFB" w:rsidRPr="00354FFB" w:rsidRDefault="00354FFB" w:rsidP="00354FFB">
            <w:pPr>
              <w:rPr>
                <w:rFonts w:ascii="Times New Roman" w:eastAsia="Calibri" w:hAnsi="Times New Roman" w:cs="Times New Roman"/>
              </w:rPr>
            </w:pPr>
          </w:p>
        </w:tc>
        <w:tc>
          <w:tcPr>
            <w:tcW w:w="1224" w:type="dxa"/>
            <w:vMerge/>
          </w:tcPr>
          <w:p w14:paraId="5C1F0AF4" w14:textId="77777777" w:rsidR="00354FFB" w:rsidRPr="00354FFB" w:rsidRDefault="00354FFB" w:rsidP="00354FFB">
            <w:pPr>
              <w:rPr>
                <w:rFonts w:ascii="Times New Roman" w:eastAsia="Calibri" w:hAnsi="Times New Roman" w:cs="Times New Roman"/>
              </w:rPr>
            </w:pPr>
          </w:p>
        </w:tc>
        <w:tc>
          <w:tcPr>
            <w:tcW w:w="4080" w:type="dxa"/>
            <w:vMerge/>
          </w:tcPr>
          <w:p w14:paraId="2DF420C9" w14:textId="77777777" w:rsidR="00354FFB" w:rsidRPr="00354FFB" w:rsidRDefault="00354FFB" w:rsidP="00354FFB">
            <w:pPr>
              <w:rPr>
                <w:rFonts w:ascii="Times New Roman" w:eastAsia="Calibri" w:hAnsi="Times New Roman" w:cs="Times New Roman"/>
              </w:rPr>
            </w:pPr>
          </w:p>
        </w:tc>
        <w:tc>
          <w:tcPr>
            <w:tcW w:w="6800" w:type="dxa"/>
          </w:tcPr>
          <w:p w14:paraId="099A995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4BC70923" w14:textId="77777777" w:rsidTr="00A52685">
        <w:tc>
          <w:tcPr>
            <w:tcW w:w="272" w:type="dxa"/>
            <w:vMerge w:val="restart"/>
          </w:tcPr>
          <w:p w14:paraId="70DB78F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19.</w:t>
            </w:r>
          </w:p>
        </w:tc>
        <w:tc>
          <w:tcPr>
            <w:tcW w:w="1903" w:type="dxa"/>
            <w:vMerge w:val="restart"/>
          </w:tcPr>
          <w:p w14:paraId="2EBBF91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7C50AAA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9.3</w:t>
            </w:r>
          </w:p>
        </w:tc>
        <w:tc>
          <w:tcPr>
            <w:tcW w:w="4080" w:type="dxa"/>
            <w:vMerge w:val="restart"/>
          </w:tcPr>
          <w:p w14:paraId="3DB059D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31740A9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 кв.м.</w:t>
            </w:r>
          </w:p>
        </w:tc>
      </w:tr>
      <w:tr w:rsidR="00354FFB" w:rsidRPr="00354FFB" w14:paraId="1DE798EE" w14:textId="77777777" w:rsidTr="00A52685">
        <w:tc>
          <w:tcPr>
            <w:tcW w:w="272" w:type="dxa"/>
            <w:vMerge/>
          </w:tcPr>
          <w:p w14:paraId="2DB66C17" w14:textId="77777777" w:rsidR="00354FFB" w:rsidRPr="00354FFB" w:rsidRDefault="00354FFB" w:rsidP="00354FFB">
            <w:pPr>
              <w:rPr>
                <w:rFonts w:ascii="Times New Roman" w:eastAsia="Calibri" w:hAnsi="Times New Roman" w:cs="Times New Roman"/>
              </w:rPr>
            </w:pPr>
          </w:p>
        </w:tc>
        <w:tc>
          <w:tcPr>
            <w:tcW w:w="1903" w:type="dxa"/>
            <w:vMerge/>
          </w:tcPr>
          <w:p w14:paraId="4A5D892B" w14:textId="77777777" w:rsidR="00354FFB" w:rsidRPr="00354FFB" w:rsidRDefault="00354FFB" w:rsidP="00354FFB">
            <w:pPr>
              <w:rPr>
                <w:rFonts w:ascii="Times New Roman" w:eastAsia="Calibri" w:hAnsi="Times New Roman" w:cs="Times New Roman"/>
              </w:rPr>
            </w:pPr>
          </w:p>
        </w:tc>
        <w:tc>
          <w:tcPr>
            <w:tcW w:w="1224" w:type="dxa"/>
            <w:vMerge/>
          </w:tcPr>
          <w:p w14:paraId="01641629" w14:textId="77777777" w:rsidR="00354FFB" w:rsidRPr="00354FFB" w:rsidRDefault="00354FFB" w:rsidP="00354FFB">
            <w:pPr>
              <w:rPr>
                <w:rFonts w:ascii="Times New Roman" w:eastAsia="Calibri" w:hAnsi="Times New Roman" w:cs="Times New Roman"/>
              </w:rPr>
            </w:pPr>
          </w:p>
        </w:tc>
        <w:tc>
          <w:tcPr>
            <w:tcW w:w="4080" w:type="dxa"/>
            <w:vMerge/>
          </w:tcPr>
          <w:p w14:paraId="77B2C6B5" w14:textId="77777777" w:rsidR="00354FFB" w:rsidRPr="00354FFB" w:rsidRDefault="00354FFB" w:rsidP="00354FFB">
            <w:pPr>
              <w:rPr>
                <w:rFonts w:ascii="Times New Roman" w:eastAsia="Calibri" w:hAnsi="Times New Roman" w:cs="Times New Roman"/>
              </w:rPr>
            </w:pPr>
          </w:p>
        </w:tc>
        <w:tc>
          <w:tcPr>
            <w:tcW w:w="6800" w:type="dxa"/>
          </w:tcPr>
          <w:p w14:paraId="207E073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20000 кв.м.</w:t>
            </w:r>
          </w:p>
        </w:tc>
      </w:tr>
      <w:tr w:rsidR="00354FFB" w:rsidRPr="00354FFB" w14:paraId="44237A5D" w14:textId="77777777" w:rsidTr="00A52685">
        <w:tc>
          <w:tcPr>
            <w:tcW w:w="272" w:type="dxa"/>
            <w:vMerge/>
          </w:tcPr>
          <w:p w14:paraId="58E2B508" w14:textId="77777777" w:rsidR="00354FFB" w:rsidRPr="00354FFB" w:rsidRDefault="00354FFB" w:rsidP="00354FFB">
            <w:pPr>
              <w:rPr>
                <w:rFonts w:ascii="Times New Roman" w:eastAsia="Calibri" w:hAnsi="Times New Roman" w:cs="Times New Roman"/>
              </w:rPr>
            </w:pPr>
          </w:p>
        </w:tc>
        <w:tc>
          <w:tcPr>
            <w:tcW w:w="1903" w:type="dxa"/>
            <w:vMerge/>
          </w:tcPr>
          <w:p w14:paraId="0C47D431" w14:textId="77777777" w:rsidR="00354FFB" w:rsidRPr="00354FFB" w:rsidRDefault="00354FFB" w:rsidP="00354FFB">
            <w:pPr>
              <w:rPr>
                <w:rFonts w:ascii="Times New Roman" w:eastAsia="Calibri" w:hAnsi="Times New Roman" w:cs="Times New Roman"/>
              </w:rPr>
            </w:pPr>
          </w:p>
        </w:tc>
        <w:tc>
          <w:tcPr>
            <w:tcW w:w="1224" w:type="dxa"/>
            <w:vMerge/>
          </w:tcPr>
          <w:p w14:paraId="3AA41EF0" w14:textId="77777777" w:rsidR="00354FFB" w:rsidRPr="00354FFB" w:rsidRDefault="00354FFB" w:rsidP="00354FFB">
            <w:pPr>
              <w:rPr>
                <w:rFonts w:ascii="Times New Roman" w:eastAsia="Calibri" w:hAnsi="Times New Roman" w:cs="Times New Roman"/>
              </w:rPr>
            </w:pPr>
          </w:p>
        </w:tc>
        <w:tc>
          <w:tcPr>
            <w:tcW w:w="4080" w:type="dxa"/>
            <w:vMerge/>
          </w:tcPr>
          <w:p w14:paraId="4543AD70" w14:textId="77777777" w:rsidR="00354FFB" w:rsidRPr="00354FFB" w:rsidRDefault="00354FFB" w:rsidP="00354FFB">
            <w:pPr>
              <w:rPr>
                <w:rFonts w:ascii="Times New Roman" w:eastAsia="Calibri" w:hAnsi="Times New Roman" w:cs="Times New Roman"/>
              </w:rPr>
            </w:pPr>
          </w:p>
        </w:tc>
        <w:tc>
          <w:tcPr>
            <w:tcW w:w="6800" w:type="dxa"/>
          </w:tcPr>
          <w:p w14:paraId="506169C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354FFB" w:rsidRPr="00354FFB" w14:paraId="6C0AE1B4" w14:textId="77777777" w:rsidTr="00A52685">
        <w:tc>
          <w:tcPr>
            <w:tcW w:w="272" w:type="dxa"/>
          </w:tcPr>
          <w:p w14:paraId="201A2CC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20.</w:t>
            </w:r>
          </w:p>
        </w:tc>
        <w:tc>
          <w:tcPr>
            <w:tcW w:w="1903" w:type="dxa"/>
          </w:tcPr>
          <w:p w14:paraId="2734DD2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Улично-дорожная сеть</w:t>
            </w:r>
          </w:p>
        </w:tc>
        <w:tc>
          <w:tcPr>
            <w:tcW w:w="1224" w:type="dxa"/>
          </w:tcPr>
          <w:p w14:paraId="3216167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12.0.1</w:t>
            </w:r>
          </w:p>
        </w:tc>
        <w:tc>
          <w:tcPr>
            <w:tcW w:w="4080" w:type="dxa"/>
          </w:tcPr>
          <w:p w14:paraId="1468842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w:t>
            </w:r>
            <w:r w:rsidRPr="00354FFB">
              <w:rPr>
                <w:rFonts w:ascii="Times New Roman" w:eastAsia="Tahoma" w:hAnsi="Times New Roman" w:cs="Times New Roman"/>
                <w:color w:val="000000"/>
                <w:sz w:val="20"/>
                <w:szCs w:val="20"/>
              </w:rPr>
              <w:lastRenderedPageBreak/>
              <w:t xml:space="preserve">также некапитальных сооружений, предназначенных для охраны транспортных средств </w:t>
            </w:r>
          </w:p>
        </w:tc>
        <w:tc>
          <w:tcPr>
            <w:tcW w:w="6800" w:type="dxa"/>
            <w:vMerge w:val="restart"/>
          </w:tcPr>
          <w:p w14:paraId="08A2E3D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54FFB" w:rsidRPr="00354FFB" w14:paraId="099A6DD1" w14:textId="77777777" w:rsidTr="00A52685">
        <w:tc>
          <w:tcPr>
            <w:tcW w:w="272" w:type="dxa"/>
          </w:tcPr>
          <w:p w14:paraId="78819E3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21.</w:t>
            </w:r>
          </w:p>
        </w:tc>
        <w:tc>
          <w:tcPr>
            <w:tcW w:w="1903" w:type="dxa"/>
          </w:tcPr>
          <w:p w14:paraId="1FA0811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Благоустройство территории</w:t>
            </w:r>
          </w:p>
        </w:tc>
        <w:tc>
          <w:tcPr>
            <w:tcW w:w="1224" w:type="dxa"/>
          </w:tcPr>
          <w:p w14:paraId="6B84739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12.0.2</w:t>
            </w:r>
          </w:p>
        </w:tc>
        <w:tc>
          <w:tcPr>
            <w:tcW w:w="4080" w:type="dxa"/>
          </w:tcPr>
          <w:p w14:paraId="53526E5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1C5F2851" w14:textId="77777777" w:rsidR="00354FFB" w:rsidRPr="00354FFB" w:rsidRDefault="00354FFB" w:rsidP="00354FFB">
            <w:pPr>
              <w:rPr>
                <w:rFonts w:ascii="Times New Roman" w:eastAsia="Calibri" w:hAnsi="Times New Roman" w:cs="Times New Roman"/>
              </w:rPr>
            </w:pPr>
          </w:p>
        </w:tc>
      </w:tr>
    </w:tbl>
    <w:p w14:paraId="04739BDC" w14:textId="77777777" w:rsidR="00354FFB" w:rsidRPr="00354FFB" w:rsidRDefault="00354FFB" w:rsidP="00354FFB">
      <w:pPr>
        <w:spacing w:after="0" w:line="240" w:lineRule="auto"/>
        <w:rPr>
          <w:rFonts w:ascii="Times New Roman" w:eastAsia="Calibri" w:hAnsi="Times New Roman" w:cs="Times New Roman"/>
          <w:lang w:val=""/>
        </w:rPr>
      </w:pPr>
    </w:p>
    <w:p w14:paraId="622EEB7C"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03" w:name="_Toc207795758"/>
      <w:r w:rsidRPr="00354FFB">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03"/>
    </w:p>
    <w:p w14:paraId="3D0CE676" w14:textId="77777777" w:rsidR="00354FFB" w:rsidRPr="00354FFB" w:rsidRDefault="00354FFB" w:rsidP="00354FFB">
      <w:pPr>
        <w:spacing w:after="0" w:line="240" w:lineRule="auto"/>
        <w:rPr>
          <w:rFonts w:ascii="Times New Roman" w:eastAsia="Calibri" w:hAnsi="Times New Roman" w:cs="Times New Roman"/>
          <w:lang w:val=""/>
        </w:rPr>
      </w:pPr>
    </w:p>
    <w:p w14:paraId="32F224B8"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04" w:name="_Toc207795759"/>
      <w:r w:rsidRPr="00354FFB">
        <w:rPr>
          <w:rFonts w:ascii="Times New Roman" w:eastAsia="Tahoma" w:hAnsi="Times New Roman" w:cs="Times New Roman"/>
          <w:b/>
          <w:bCs/>
          <w:color w:val="000000"/>
          <w:lang w:val=""/>
        </w:rPr>
        <w:t>Условно разрешенные виды использования земельных участков и объектов капитального строительства</w:t>
      </w:r>
      <w:bookmarkEnd w:id="304"/>
    </w:p>
    <w:tbl>
      <w:tblPr>
        <w:tblStyle w:val="157"/>
        <w:tblW w:w="5000" w:type="auto"/>
        <w:tblLook w:val="04A0" w:firstRow="1" w:lastRow="0" w:firstColumn="1" w:lastColumn="0" w:noHBand="0" w:noVBand="1"/>
      </w:tblPr>
      <w:tblGrid>
        <w:gridCol w:w="487"/>
        <w:gridCol w:w="1895"/>
        <w:gridCol w:w="1479"/>
        <w:gridCol w:w="4024"/>
        <w:gridCol w:w="6675"/>
      </w:tblGrid>
      <w:tr w:rsidR="00354FFB" w:rsidRPr="00354FFB" w14:paraId="481BACCE" w14:textId="77777777" w:rsidTr="00A52685">
        <w:trPr>
          <w:tblHeader/>
        </w:trPr>
        <w:tc>
          <w:tcPr>
            <w:tcW w:w="272" w:type="dxa"/>
          </w:tcPr>
          <w:p w14:paraId="0E77773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18265B8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1292AB0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1FB8FD7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16E0C614"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7BE2F3AA" w14:textId="77777777" w:rsidTr="00A52685">
        <w:trPr>
          <w:tblHeader/>
        </w:trPr>
        <w:tc>
          <w:tcPr>
            <w:tcW w:w="272" w:type="dxa"/>
          </w:tcPr>
          <w:p w14:paraId="68C135D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573CA07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4BE43FF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0E766E3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706F60D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5A98C97B" w14:textId="77777777" w:rsidTr="00A52685">
        <w:tc>
          <w:tcPr>
            <w:tcW w:w="272" w:type="dxa"/>
            <w:vMerge w:val="restart"/>
          </w:tcPr>
          <w:p w14:paraId="4CAABFC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4D8B712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Заправка транспортных средств</w:t>
            </w:r>
          </w:p>
        </w:tc>
        <w:tc>
          <w:tcPr>
            <w:tcW w:w="1224" w:type="dxa"/>
            <w:vMerge w:val="restart"/>
          </w:tcPr>
          <w:p w14:paraId="7981EDA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4.9.1.1</w:t>
            </w:r>
          </w:p>
        </w:tc>
        <w:tc>
          <w:tcPr>
            <w:tcW w:w="4080" w:type="dxa"/>
            <w:vMerge w:val="restart"/>
          </w:tcPr>
          <w:p w14:paraId="0886970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6800" w:type="dxa"/>
          </w:tcPr>
          <w:p w14:paraId="2E5DABE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400 кв.м.</w:t>
            </w:r>
          </w:p>
        </w:tc>
      </w:tr>
      <w:tr w:rsidR="00354FFB" w:rsidRPr="00354FFB" w14:paraId="67E189D5" w14:textId="77777777" w:rsidTr="00A52685">
        <w:tc>
          <w:tcPr>
            <w:tcW w:w="272" w:type="dxa"/>
            <w:vMerge/>
          </w:tcPr>
          <w:p w14:paraId="32766A99" w14:textId="77777777" w:rsidR="00354FFB" w:rsidRPr="00354FFB" w:rsidRDefault="00354FFB" w:rsidP="00354FFB">
            <w:pPr>
              <w:rPr>
                <w:rFonts w:ascii="Times New Roman" w:eastAsia="Calibri" w:hAnsi="Times New Roman" w:cs="Times New Roman"/>
              </w:rPr>
            </w:pPr>
          </w:p>
        </w:tc>
        <w:tc>
          <w:tcPr>
            <w:tcW w:w="1903" w:type="dxa"/>
            <w:vMerge/>
          </w:tcPr>
          <w:p w14:paraId="03E42D2D" w14:textId="77777777" w:rsidR="00354FFB" w:rsidRPr="00354FFB" w:rsidRDefault="00354FFB" w:rsidP="00354FFB">
            <w:pPr>
              <w:rPr>
                <w:rFonts w:ascii="Times New Roman" w:eastAsia="Calibri" w:hAnsi="Times New Roman" w:cs="Times New Roman"/>
              </w:rPr>
            </w:pPr>
          </w:p>
        </w:tc>
        <w:tc>
          <w:tcPr>
            <w:tcW w:w="1224" w:type="dxa"/>
            <w:vMerge/>
          </w:tcPr>
          <w:p w14:paraId="63A5D6A9" w14:textId="77777777" w:rsidR="00354FFB" w:rsidRPr="00354FFB" w:rsidRDefault="00354FFB" w:rsidP="00354FFB">
            <w:pPr>
              <w:rPr>
                <w:rFonts w:ascii="Times New Roman" w:eastAsia="Calibri" w:hAnsi="Times New Roman" w:cs="Times New Roman"/>
              </w:rPr>
            </w:pPr>
          </w:p>
        </w:tc>
        <w:tc>
          <w:tcPr>
            <w:tcW w:w="4080" w:type="dxa"/>
            <w:vMerge/>
          </w:tcPr>
          <w:p w14:paraId="6C28FDE3" w14:textId="77777777" w:rsidR="00354FFB" w:rsidRPr="00354FFB" w:rsidRDefault="00354FFB" w:rsidP="00354FFB">
            <w:pPr>
              <w:rPr>
                <w:rFonts w:ascii="Times New Roman" w:eastAsia="Calibri" w:hAnsi="Times New Roman" w:cs="Times New Roman"/>
              </w:rPr>
            </w:pPr>
          </w:p>
        </w:tc>
        <w:tc>
          <w:tcPr>
            <w:tcW w:w="6800" w:type="dxa"/>
          </w:tcPr>
          <w:p w14:paraId="7BA0EE4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 кв.м.</w:t>
            </w:r>
          </w:p>
        </w:tc>
      </w:tr>
      <w:tr w:rsidR="00354FFB" w:rsidRPr="00354FFB" w14:paraId="7BF3DBE0" w14:textId="77777777" w:rsidTr="00A52685">
        <w:tc>
          <w:tcPr>
            <w:tcW w:w="272" w:type="dxa"/>
            <w:vMerge/>
          </w:tcPr>
          <w:p w14:paraId="52719635" w14:textId="77777777" w:rsidR="00354FFB" w:rsidRPr="00354FFB" w:rsidRDefault="00354FFB" w:rsidP="00354FFB">
            <w:pPr>
              <w:rPr>
                <w:rFonts w:ascii="Times New Roman" w:eastAsia="Calibri" w:hAnsi="Times New Roman" w:cs="Times New Roman"/>
              </w:rPr>
            </w:pPr>
          </w:p>
        </w:tc>
        <w:tc>
          <w:tcPr>
            <w:tcW w:w="1903" w:type="dxa"/>
            <w:vMerge/>
          </w:tcPr>
          <w:p w14:paraId="6A9C4352" w14:textId="77777777" w:rsidR="00354FFB" w:rsidRPr="00354FFB" w:rsidRDefault="00354FFB" w:rsidP="00354FFB">
            <w:pPr>
              <w:rPr>
                <w:rFonts w:ascii="Times New Roman" w:eastAsia="Calibri" w:hAnsi="Times New Roman" w:cs="Times New Roman"/>
              </w:rPr>
            </w:pPr>
          </w:p>
        </w:tc>
        <w:tc>
          <w:tcPr>
            <w:tcW w:w="1224" w:type="dxa"/>
            <w:vMerge/>
          </w:tcPr>
          <w:p w14:paraId="07CF995A" w14:textId="77777777" w:rsidR="00354FFB" w:rsidRPr="00354FFB" w:rsidRDefault="00354FFB" w:rsidP="00354FFB">
            <w:pPr>
              <w:rPr>
                <w:rFonts w:ascii="Times New Roman" w:eastAsia="Calibri" w:hAnsi="Times New Roman" w:cs="Times New Roman"/>
              </w:rPr>
            </w:pPr>
          </w:p>
        </w:tc>
        <w:tc>
          <w:tcPr>
            <w:tcW w:w="4080" w:type="dxa"/>
            <w:vMerge/>
          </w:tcPr>
          <w:p w14:paraId="423ACF23" w14:textId="77777777" w:rsidR="00354FFB" w:rsidRPr="00354FFB" w:rsidRDefault="00354FFB" w:rsidP="00354FFB">
            <w:pPr>
              <w:rPr>
                <w:rFonts w:ascii="Times New Roman" w:eastAsia="Calibri" w:hAnsi="Times New Roman" w:cs="Times New Roman"/>
              </w:rPr>
            </w:pPr>
          </w:p>
        </w:tc>
        <w:tc>
          <w:tcPr>
            <w:tcW w:w="6800" w:type="dxa"/>
          </w:tcPr>
          <w:p w14:paraId="6529497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3A8E1F94" w14:textId="77777777" w:rsidTr="00A52685">
        <w:tc>
          <w:tcPr>
            <w:tcW w:w="272" w:type="dxa"/>
            <w:vMerge/>
          </w:tcPr>
          <w:p w14:paraId="5547206D" w14:textId="77777777" w:rsidR="00354FFB" w:rsidRPr="00354FFB" w:rsidRDefault="00354FFB" w:rsidP="00354FFB">
            <w:pPr>
              <w:rPr>
                <w:rFonts w:ascii="Times New Roman" w:eastAsia="Calibri" w:hAnsi="Times New Roman" w:cs="Times New Roman"/>
              </w:rPr>
            </w:pPr>
          </w:p>
        </w:tc>
        <w:tc>
          <w:tcPr>
            <w:tcW w:w="1903" w:type="dxa"/>
            <w:vMerge/>
          </w:tcPr>
          <w:p w14:paraId="24B3DFC6" w14:textId="77777777" w:rsidR="00354FFB" w:rsidRPr="00354FFB" w:rsidRDefault="00354FFB" w:rsidP="00354FFB">
            <w:pPr>
              <w:rPr>
                <w:rFonts w:ascii="Times New Roman" w:eastAsia="Calibri" w:hAnsi="Times New Roman" w:cs="Times New Roman"/>
              </w:rPr>
            </w:pPr>
          </w:p>
        </w:tc>
        <w:tc>
          <w:tcPr>
            <w:tcW w:w="1224" w:type="dxa"/>
            <w:vMerge/>
          </w:tcPr>
          <w:p w14:paraId="239C712B" w14:textId="77777777" w:rsidR="00354FFB" w:rsidRPr="00354FFB" w:rsidRDefault="00354FFB" w:rsidP="00354FFB">
            <w:pPr>
              <w:rPr>
                <w:rFonts w:ascii="Times New Roman" w:eastAsia="Calibri" w:hAnsi="Times New Roman" w:cs="Times New Roman"/>
              </w:rPr>
            </w:pPr>
          </w:p>
        </w:tc>
        <w:tc>
          <w:tcPr>
            <w:tcW w:w="4080" w:type="dxa"/>
            <w:vMerge/>
          </w:tcPr>
          <w:p w14:paraId="43AE47FA" w14:textId="77777777" w:rsidR="00354FFB" w:rsidRPr="00354FFB" w:rsidRDefault="00354FFB" w:rsidP="00354FFB">
            <w:pPr>
              <w:rPr>
                <w:rFonts w:ascii="Times New Roman" w:eastAsia="Calibri" w:hAnsi="Times New Roman" w:cs="Times New Roman"/>
              </w:rPr>
            </w:pPr>
          </w:p>
        </w:tc>
        <w:tc>
          <w:tcPr>
            <w:tcW w:w="6800" w:type="dxa"/>
          </w:tcPr>
          <w:p w14:paraId="100C14F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37D68B0F" w14:textId="77777777" w:rsidTr="00A52685">
        <w:tc>
          <w:tcPr>
            <w:tcW w:w="272" w:type="dxa"/>
            <w:vMerge/>
          </w:tcPr>
          <w:p w14:paraId="795E394B" w14:textId="77777777" w:rsidR="00354FFB" w:rsidRPr="00354FFB" w:rsidRDefault="00354FFB" w:rsidP="00354FFB">
            <w:pPr>
              <w:rPr>
                <w:rFonts w:ascii="Times New Roman" w:eastAsia="Calibri" w:hAnsi="Times New Roman" w:cs="Times New Roman"/>
              </w:rPr>
            </w:pPr>
          </w:p>
        </w:tc>
        <w:tc>
          <w:tcPr>
            <w:tcW w:w="1903" w:type="dxa"/>
            <w:vMerge/>
          </w:tcPr>
          <w:p w14:paraId="2EC8EBDB" w14:textId="77777777" w:rsidR="00354FFB" w:rsidRPr="00354FFB" w:rsidRDefault="00354FFB" w:rsidP="00354FFB">
            <w:pPr>
              <w:rPr>
                <w:rFonts w:ascii="Times New Roman" w:eastAsia="Calibri" w:hAnsi="Times New Roman" w:cs="Times New Roman"/>
              </w:rPr>
            </w:pPr>
          </w:p>
        </w:tc>
        <w:tc>
          <w:tcPr>
            <w:tcW w:w="1224" w:type="dxa"/>
            <w:vMerge/>
          </w:tcPr>
          <w:p w14:paraId="6D0D02E7" w14:textId="77777777" w:rsidR="00354FFB" w:rsidRPr="00354FFB" w:rsidRDefault="00354FFB" w:rsidP="00354FFB">
            <w:pPr>
              <w:rPr>
                <w:rFonts w:ascii="Times New Roman" w:eastAsia="Calibri" w:hAnsi="Times New Roman" w:cs="Times New Roman"/>
              </w:rPr>
            </w:pPr>
          </w:p>
        </w:tc>
        <w:tc>
          <w:tcPr>
            <w:tcW w:w="4080" w:type="dxa"/>
            <w:vMerge/>
          </w:tcPr>
          <w:p w14:paraId="273549A9" w14:textId="77777777" w:rsidR="00354FFB" w:rsidRPr="00354FFB" w:rsidRDefault="00354FFB" w:rsidP="00354FFB">
            <w:pPr>
              <w:rPr>
                <w:rFonts w:ascii="Times New Roman" w:eastAsia="Calibri" w:hAnsi="Times New Roman" w:cs="Times New Roman"/>
              </w:rPr>
            </w:pPr>
          </w:p>
        </w:tc>
        <w:tc>
          <w:tcPr>
            <w:tcW w:w="6800" w:type="dxa"/>
          </w:tcPr>
          <w:p w14:paraId="4257A80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w:t>
            </w:r>
            <w:r w:rsidRPr="00354FFB">
              <w:rPr>
                <w:rFonts w:ascii="Times New Roman" w:eastAsia="Tahoma" w:hAnsi="Times New Roman" w:cs="Times New Roman"/>
                <w:color w:val="000000"/>
                <w:sz w:val="20"/>
                <w:szCs w:val="20"/>
              </w:rPr>
              <w:lastRenderedPageBreak/>
              <w:t>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34CE72C9" w14:textId="77777777" w:rsidTr="00A52685">
        <w:tc>
          <w:tcPr>
            <w:tcW w:w="272" w:type="dxa"/>
            <w:vMerge/>
          </w:tcPr>
          <w:p w14:paraId="3CA188DB" w14:textId="77777777" w:rsidR="00354FFB" w:rsidRPr="00354FFB" w:rsidRDefault="00354FFB" w:rsidP="00354FFB">
            <w:pPr>
              <w:rPr>
                <w:rFonts w:ascii="Times New Roman" w:eastAsia="Calibri" w:hAnsi="Times New Roman" w:cs="Times New Roman"/>
              </w:rPr>
            </w:pPr>
          </w:p>
        </w:tc>
        <w:tc>
          <w:tcPr>
            <w:tcW w:w="1903" w:type="dxa"/>
            <w:vMerge/>
          </w:tcPr>
          <w:p w14:paraId="1C0BFB33" w14:textId="77777777" w:rsidR="00354FFB" w:rsidRPr="00354FFB" w:rsidRDefault="00354FFB" w:rsidP="00354FFB">
            <w:pPr>
              <w:rPr>
                <w:rFonts w:ascii="Times New Roman" w:eastAsia="Calibri" w:hAnsi="Times New Roman" w:cs="Times New Roman"/>
              </w:rPr>
            </w:pPr>
          </w:p>
        </w:tc>
        <w:tc>
          <w:tcPr>
            <w:tcW w:w="1224" w:type="dxa"/>
            <w:vMerge/>
          </w:tcPr>
          <w:p w14:paraId="12B08B80" w14:textId="77777777" w:rsidR="00354FFB" w:rsidRPr="00354FFB" w:rsidRDefault="00354FFB" w:rsidP="00354FFB">
            <w:pPr>
              <w:rPr>
                <w:rFonts w:ascii="Times New Roman" w:eastAsia="Calibri" w:hAnsi="Times New Roman" w:cs="Times New Roman"/>
              </w:rPr>
            </w:pPr>
          </w:p>
        </w:tc>
        <w:tc>
          <w:tcPr>
            <w:tcW w:w="4080" w:type="dxa"/>
            <w:vMerge/>
          </w:tcPr>
          <w:p w14:paraId="19E47B47" w14:textId="77777777" w:rsidR="00354FFB" w:rsidRPr="00354FFB" w:rsidRDefault="00354FFB" w:rsidP="00354FFB">
            <w:pPr>
              <w:rPr>
                <w:rFonts w:ascii="Times New Roman" w:eastAsia="Calibri" w:hAnsi="Times New Roman" w:cs="Times New Roman"/>
              </w:rPr>
            </w:pPr>
          </w:p>
        </w:tc>
        <w:tc>
          <w:tcPr>
            <w:tcW w:w="6800" w:type="dxa"/>
          </w:tcPr>
          <w:p w14:paraId="6D5A1B1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53606518" w14:textId="77777777" w:rsidTr="00A52685">
        <w:tc>
          <w:tcPr>
            <w:tcW w:w="272" w:type="dxa"/>
            <w:vMerge/>
          </w:tcPr>
          <w:p w14:paraId="6F1667A7" w14:textId="77777777" w:rsidR="00354FFB" w:rsidRPr="00354FFB" w:rsidRDefault="00354FFB" w:rsidP="00354FFB">
            <w:pPr>
              <w:rPr>
                <w:rFonts w:ascii="Times New Roman" w:eastAsia="Calibri" w:hAnsi="Times New Roman" w:cs="Times New Roman"/>
              </w:rPr>
            </w:pPr>
          </w:p>
        </w:tc>
        <w:tc>
          <w:tcPr>
            <w:tcW w:w="1903" w:type="dxa"/>
            <w:vMerge/>
          </w:tcPr>
          <w:p w14:paraId="49935B51" w14:textId="77777777" w:rsidR="00354FFB" w:rsidRPr="00354FFB" w:rsidRDefault="00354FFB" w:rsidP="00354FFB">
            <w:pPr>
              <w:rPr>
                <w:rFonts w:ascii="Times New Roman" w:eastAsia="Calibri" w:hAnsi="Times New Roman" w:cs="Times New Roman"/>
              </w:rPr>
            </w:pPr>
          </w:p>
        </w:tc>
        <w:tc>
          <w:tcPr>
            <w:tcW w:w="1224" w:type="dxa"/>
            <w:vMerge/>
          </w:tcPr>
          <w:p w14:paraId="352310C3" w14:textId="77777777" w:rsidR="00354FFB" w:rsidRPr="00354FFB" w:rsidRDefault="00354FFB" w:rsidP="00354FFB">
            <w:pPr>
              <w:rPr>
                <w:rFonts w:ascii="Times New Roman" w:eastAsia="Calibri" w:hAnsi="Times New Roman" w:cs="Times New Roman"/>
              </w:rPr>
            </w:pPr>
          </w:p>
        </w:tc>
        <w:tc>
          <w:tcPr>
            <w:tcW w:w="4080" w:type="dxa"/>
            <w:vMerge/>
          </w:tcPr>
          <w:p w14:paraId="1D46D69E" w14:textId="77777777" w:rsidR="00354FFB" w:rsidRPr="00354FFB" w:rsidRDefault="00354FFB" w:rsidP="00354FFB">
            <w:pPr>
              <w:rPr>
                <w:rFonts w:ascii="Times New Roman" w:eastAsia="Calibri" w:hAnsi="Times New Roman" w:cs="Times New Roman"/>
              </w:rPr>
            </w:pPr>
          </w:p>
        </w:tc>
        <w:tc>
          <w:tcPr>
            <w:tcW w:w="6800" w:type="dxa"/>
          </w:tcPr>
          <w:p w14:paraId="41A433B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10 м.</w:t>
            </w:r>
          </w:p>
        </w:tc>
      </w:tr>
      <w:tr w:rsidR="00354FFB" w:rsidRPr="00354FFB" w14:paraId="34F39E68" w14:textId="77777777" w:rsidTr="00A52685">
        <w:tc>
          <w:tcPr>
            <w:tcW w:w="272" w:type="dxa"/>
            <w:vMerge/>
          </w:tcPr>
          <w:p w14:paraId="3413285B" w14:textId="77777777" w:rsidR="00354FFB" w:rsidRPr="00354FFB" w:rsidRDefault="00354FFB" w:rsidP="00354FFB">
            <w:pPr>
              <w:rPr>
                <w:rFonts w:ascii="Times New Roman" w:eastAsia="Calibri" w:hAnsi="Times New Roman" w:cs="Times New Roman"/>
              </w:rPr>
            </w:pPr>
          </w:p>
        </w:tc>
        <w:tc>
          <w:tcPr>
            <w:tcW w:w="1903" w:type="dxa"/>
            <w:vMerge/>
          </w:tcPr>
          <w:p w14:paraId="5DFFEE58" w14:textId="77777777" w:rsidR="00354FFB" w:rsidRPr="00354FFB" w:rsidRDefault="00354FFB" w:rsidP="00354FFB">
            <w:pPr>
              <w:rPr>
                <w:rFonts w:ascii="Times New Roman" w:eastAsia="Calibri" w:hAnsi="Times New Roman" w:cs="Times New Roman"/>
              </w:rPr>
            </w:pPr>
          </w:p>
        </w:tc>
        <w:tc>
          <w:tcPr>
            <w:tcW w:w="1224" w:type="dxa"/>
            <w:vMerge/>
          </w:tcPr>
          <w:p w14:paraId="3E678427" w14:textId="77777777" w:rsidR="00354FFB" w:rsidRPr="00354FFB" w:rsidRDefault="00354FFB" w:rsidP="00354FFB">
            <w:pPr>
              <w:rPr>
                <w:rFonts w:ascii="Times New Roman" w:eastAsia="Calibri" w:hAnsi="Times New Roman" w:cs="Times New Roman"/>
              </w:rPr>
            </w:pPr>
          </w:p>
        </w:tc>
        <w:tc>
          <w:tcPr>
            <w:tcW w:w="4080" w:type="dxa"/>
            <w:vMerge/>
          </w:tcPr>
          <w:p w14:paraId="2445B25F" w14:textId="77777777" w:rsidR="00354FFB" w:rsidRPr="00354FFB" w:rsidRDefault="00354FFB" w:rsidP="00354FFB">
            <w:pPr>
              <w:rPr>
                <w:rFonts w:ascii="Times New Roman" w:eastAsia="Calibri" w:hAnsi="Times New Roman" w:cs="Times New Roman"/>
              </w:rPr>
            </w:pPr>
          </w:p>
        </w:tc>
        <w:tc>
          <w:tcPr>
            <w:tcW w:w="6800" w:type="dxa"/>
          </w:tcPr>
          <w:p w14:paraId="20D8B71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6F1E1560" w14:textId="77777777" w:rsidTr="00A52685">
        <w:tc>
          <w:tcPr>
            <w:tcW w:w="272" w:type="dxa"/>
            <w:vMerge/>
          </w:tcPr>
          <w:p w14:paraId="0110BB1A" w14:textId="77777777" w:rsidR="00354FFB" w:rsidRPr="00354FFB" w:rsidRDefault="00354FFB" w:rsidP="00354FFB">
            <w:pPr>
              <w:rPr>
                <w:rFonts w:ascii="Times New Roman" w:eastAsia="Calibri" w:hAnsi="Times New Roman" w:cs="Times New Roman"/>
              </w:rPr>
            </w:pPr>
          </w:p>
        </w:tc>
        <w:tc>
          <w:tcPr>
            <w:tcW w:w="1903" w:type="dxa"/>
            <w:vMerge/>
          </w:tcPr>
          <w:p w14:paraId="79E67436" w14:textId="77777777" w:rsidR="00354FFB" w:rsidRPr="00354FFB" w:rsidRDefault="00354FFB" w:rsidP="00354FFB">
            <w:pPr>
              <w:rPr>
                <w:rFonts w:ascii="Times New Roman" w:eastAsia="Calibri" w:hAnsi="Times New Roman" w:cs="Times New Roman"/>
              </w:rPr>
            </w:pPr>
          </w:p>
        </w:tc>
        <w:tc>
          <w:tcPr>
            <w:tcW w:w="1224" w:type="dxa"/>
            <w:vMerge/>
          </w:tcPr>
          <w:p w14:paraId="19053C6C" w14:textId="77777777" w:rsidR="00354FFB" w:rsidRPr="00354FFB" w:rsidRDefault="00354FFB" w:rsidP="00354FFB">
            <w:pPr>
              <w:rPr>
                <w:rFonts w:ascii="Times New Roman" w:eastAsia="Calibri" w:hAnsi="Times New Roman" w:cs="Times New Roman"/>
              </w:rPr>
            </w:pPr>
          </w:p>
        </w:tc>
        <w:tc>
          <w:tcPr>
            <w:tcW w:w="4080" w:type="dxa"/>
            <w:vMerge/>
          </w:tcPr>
          <w:p w14:paraId="78EBC389" w14:textId="77777777" w:rsidR="00354FFB" w:rsidRPr="00354FFB" w:rsidRDefault="00354FFB" w:rsidP="00354FFB">
            <w:pPr>
              <w:rPr>
                <w:rFonts w:ascii="Times New Roman" w:eastAsia="Calibri" w:hAnsi="Times New Roman" w:cs="Times New Roman"/>
              </w:rPr>
            </w:pPr>
          </w:p>
        </w:tc>
        <w:tc>
          <w:tcPr>
            <w:tcW w:w="6800" w:type="dxa"/>
          </w:tcPr>
          <w:p w14:paraId="07B969D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22687F5E" w14:textId="77777777" w:rsidTr="00A52685">
        <w:tc>
          <w:tcPr>
            <w:tcW w:w="272" w:type="dxa"/>
            <w:vMerge w:val="restart"/>
          </w:tcPr>
          <w:p w14:paraId="7026ED8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903" w:type="dxa"/>
            <w:vMerge w:val="restart"/>
          </w:tcPr>
          <w:p w14:paraId="20730C0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Автомобильные мойки</w:t>
            </w:r>
          </w:p>
        </w:tc>
        <w:tc>
          <w:tcPr>
            <w:tcW w:w="1224" w:type="dxa"/>
            <w:vMerge w:val="restart"/>
          </w:tcPr>
          <w:p w14:paraId="78A0C34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4.9.1.3</w:t>
            </w:r>
          </w:p>
        </w:tc>
        <w:tc>
          <w:tcPr>
            <w:tcW w:w="4080" w:type="dxa"/>
            <w:vMerge w:val="restart"/>
          </w:tcPr>
          <w:p w14:paraId="4A71569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автомобильных моек, а также размещение магазинов сопутствующей торговли</w:t>
            </w:r>
          </w:p>
        </w:tc>
        <w:tc>
          <w:tcPr>
            <w:tcW w:w="6800" w:type="dxa"/>
          </w:tcPr>
          <w:p w14:paraId="79147F6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60BD27E3" w14:textId="77777777" w:rsidTr="00A52685">
        <w:tc>
          <w:tcPr>
            <w:tcW w:w="272" w:type="dxa"/>
            <w:vMerge/>
          </w:tcPr>
          <w:p w14:paraId="1DEAF0D3" w14:textId="77777777" w:rsidR="00354FFB" w:rsidRPr="00354FFB" w:rsidRDefault="00354FFB" w:rsidP="00354FFB">
            <w:pPr>
              <w:rPr>
                <w:rFonts w:ascii="Times New Roman" w:eastAsia="Calibri" w:hAnsi="Times New Roman" w:cs="Times New Roman"/>
              </w:rPr>
            </w:pPr>
          </w:p>
        </w:tc>
        <w:tc>
          <w:tcPr>
            <w:tcW w:w="1903" w:type="dxa"/>
            <w:vMerge/>
          </w:tcPr>
          <w:p w14:paraId="5925808E" w14:textId="77777777" w:rsidR="00354FFB" w:rsidRPr="00354FFB" w:rsidRDefault="00354FFB" w:rsidP="00354FFB">
            <w:pPr>
              <w:rPr>
                <w:rFonts w:ascii="Times New Roman" w:eastAsia="Calibri" w:hAnsi="Times New Roman" w:cs="Times New Roman"/>
              </w:rPr>
            </w:pPr>
          </w:p>
        </w:tc>
        <w:tc>
          <w:tcPr>
            <w:tcW w:w="1224" w:type="dxa"/>
            <w:vMerge/>
          </w:tcPr>
          <w:p w14:paraId="0EC1A061" w14:textId="77777777" w:rsidR="00354FFB" w:rsidRPr="00354FFB" w:rsidRDefault="00354FFB" w:rsidP="00354FFB">
            <w:pPr>
              <w:rPr>
                <w:rFonts w:ascii="Times New Roman" w:eastAsia="Calibri" w:hAnsi="Times New Roman" w:cs="Times New Roman"/>
              </w:rPr>
            </w:pPr>
          </w:p>
        </w:tc>
        <w:tc>
          <w:tcPr>
            <w:tcW w:w="4080" w:type="dxa"/>
            <w:vMerge/>
          </w:tcPr>
          <w:p w14:paraId="35326615" w14:textId="77777777" w:rsidR="00354FFB" w:rsidRPr="00354FFB" w:rsidRDefault="00354FFB" w:rsidP="00354FFB">
            <w:pPr>
              <w:rPr>
                <w:rFonts w:ascii="Times New Roman" w:eastAsia="Calibri" w:hAnsi="Times New Roman" w:cs="Times New Roman"/>
              </w:rPr>
            </w:pPr>
          </w:p>
        </w:tc>
        <w:tc>
          <w:tcPr>
            <w:tcW w:w="6800" w:type="dxa"/>
          </w:tcPr>
          <w:p w14:paraId="6982F9F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35000 кв.м.</w:t>
            </w:r>
          </w:p>
        </w:tc>
      </w:tr>
      <w:tr w:rsidR="00354FFB" w:rsidRPr="00354FFB" w14:paraId="2AF26FFC" w14:textId="77777777" w:rsidTr="00A52685">
        <w:tc>
          <w:tcPr>
            <w:tcW w:w="272" w:type="dxa"/>
            <w:vMerge/>
          </w:tcPr>
          <w:p w14:paraId="53B02C85" w14:textId="77777777" w:rsidR="00354FFB" w:rsidRPr="00354FFB" w:rsidRDefault="00354FFB" w:rsidP="00354FFB">
            <w:pPr>
              <w:rPr>
                <w:rFonts w:ascii="Times New Roman" w:eastAsia="Calibri" w:hAnsi="Times New Roman" w:cs="Times New Roman"/>
              </w:rPr>
            </w:pPr>
          </w:p>
        </w:tc>
        <w:tc>
          <w:tcPr>
            <w:tcW w:w="1903" w:type="dxa"/>
            <w:vMerge/>
          </w:tcPr>
          <w:p w14:paraId="28A8CA3A" w14:textId="77777777" w:rsidR="00354FFB" w:rsidRPr="00354FFB" w:rsidRDefault="00354FFB" w:rsidP="00354FFB">
            <w:pPr>
              <w:rPr>
                <w:rFonts w:ascii="Times New Roman" w:eastAsia="Calibri" w:hAnsi="Times New Roman" w:cs="Times New Roman"/>
              </w:rPr>
            </w:pPr>
          </w:p>
        </w:tc>
        <w:tc>
          <w:tcPr>
            <w:tcW w:w="1224" w:type="dxa"/>
            <w:vMerge/>
          </w:tcPr>
          <w:p w14:paraId="6E62D9BA" w14:textId="77777777" w:rsidR="00354FFB" w:rsidRPr="00354FFB" w:rsidRDefault="00354FFB" w:rsidP="00354FFB">
            <w:pPr>
              <w:rPr>
                <w:rFonts w:ascii="Times New Roman" w:eastAsia="Calibri" w:hAnsi="Times New Roman" w:cs="Times New Roman"/>
              </w:rPr>
            </w:pPr>
          </w:p>
        </w:tc>
        <w:tc>
          <w:tcPr>
            <w:tcW w:w="4080" w:type="dxa"/>
            <w:vMerge/>
          </w:tcPr>
          <w:p w14:paraId="6147996C" w14:textId="77777777" w:rsidR="00354FFB" w:rsidRPr="00354FFB" w:rsidRDefault="00354FFB" w:rsidP="00354FFB">
            <w:pPr>
              <w:rPr>
                <w:rFonts w:ascii="Times New Roman" w:eastAsia="Calibri" w:hAnsi="Times New Roman" w:cs="Times New Roman"/>
              </w:rPr>
            </w:pPr>
          </w:p>
        </w:tc>
        <w:tc>
          <w:tcPr>
            <w:tcW w:w="6800" w:type="dxa"/>
          </w:tcPr>
          <w:p w14:paraId="12D5B0F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492C3A96" w14:textId="77777777" w:rsidTr="00A52685">
        <w:tc>
          <w:tcPr>
            <w:tcW w:w="272" w:type="dxa"/>
            <w:vMerge/>
          </w:tcPr>
          <w:p w14:paraId="31BEED3D" w14:textId="77777777" w:rsidR="00354FFB" w:rsidRPr="00354FFB" w:rsidRDefault="00354FFB" w:rsidP="00354FFB">
            <w:pPr>
              <w:rPr>
                <w:rFonts w:ascii="Times New Roman" w:eastAsia="Calibri" w:hAnsi="Times New Roman" w:cs="Times New Roman"/>
              </w:rPr>
            </w:pPr>
          </w:p>
        </w:tc>
        <w:tc>
          <w:tcPr>
            <w:tcW w:w="1903" w:type="dxa"/>
            <w:vMerge/>
          </w:tcPr>
          <w:p w14:paraId="04A01D13" w14:textId="77777777" w:rsidR="00354FFB" w:rsidRPr="00354FFB" w:rsidRDefault="00354FFB" w:rsidP="00354FFB">
            <w:pPr>
              <w:rPr>
                <w:rFonts w:ascii="Times New Roman" w:eastAsia="Calibri" w:hAnsi="Times New Roman" w:cs="Times New Roman"/>
              </w:rPr>
            </w:pPr>
          </w:p>
        </w:tc>
        <w:tc>
          <w:tcPr>
            <w:tcW w:w="1224" w:type="dxa"/>
            <w:vMerge/>
          </w:tcPr>
          <w:p w14:paraId="0D880233" w14:textId="77777777" w:rsidR="00354FFB" w:rsidRPr="00354FFB" w:rsidRDefault="00354FFB" w:rsidP="00354FFB">
            <w:pPr>
              <w:rPr>
                <w:rFonts w:ascii="Times New Roman" w:eastAsia="Calibri" w:hAnsi="Times New Roman" w:cs="Times New Roman"/>
              </w:rPr>
            </w:pPr>
          </w:p>
        </w:tc>
        <w:tc>
          <w:tcPr>
            <w:tcW w:w="4080" w:type="dxa"/>
            <w:vMerge/>
          </w:tcPr>
          <w:p w14:paraId="35C91D05" w14:textId="77777777" w:rsidR="00354FFB" w:rsidRPr="00354FFB" w:rsidRDefault="00354FFB" w:rsidP="00354FFB">
            <w:pPr>
              <w:rPr>
                <w:rFonts w:ascii="Times New Roman" w:eastAsia="Calibri" w:hAnsi="Times New Roman" w:cs="Times New Roman"/>
              </w:rPr>
            </w:pPr>
          </w:p>
        </w:tc>
        <w:tc>
          <w:tcPr>
            <w:tcW w:w="6800" w:type="dxa"/>
          </w:tcPr>
          <w:p w14:paraId="7F6B0F0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4760E355" w14:textId="77777777" w:rsidTr="00A52685">
        <w:tc>
          <w:tcPr>
            <w:tcW w:w="272" w:type="dxa"/>
            <w:vMerge/>
          </w:tcPr>
          <w:p w14:paraId="40D06B6D" w14:textId="77777777" w:rsidR="00354FFB" w:rsidRPr="00354FFB" w:rsidRDefault="00354FFB" w:rsidP="00354FFB">
            <w:pPr>
              <w:rPr>
                <w:rFonts w:ascii="Times New Roman" w:eastAsia="Calibri" w:hAnsi="Times New Roman" w:cs="Times New Roman"/>
              </w:rPr>
            </w:pPr>
          </w:p>
        </w:tc>
        <w:tc>
          <w:tcPr>
            <w:tcW w:w="1903" w:type="dxa"/>
            <w:vMerge/>
          </w:tcPr>
          <w:p w14:paraId="16B613C2" w14:textId="77777777" w:rsidR="00354FFB" w:rsidRPr="00354FFB" w:rsidRDefault="00354FFB" w:rsidP="00354FFB">
            <w:pPr>
              <w:rPr>
                <w:rFonts w:ascii="Times New Roman" w:eastAsia="Calibri" w:hAnsi="Times New Roman" w:cs="Times New Roman"/>
              </w:rPr>
            </w:pPr>
          </w:p>
        </w:tc>
        <w:tc>
          <w:tcPr>
            <w:tcW w:w="1224" w:type="dxa"/>
            <w:vMerge/>
          </w:tcPr>
          <w:p w14:paraId="6220C72D" w14:textId="77777777" w:rsidR="00354FFB" w:rsidRPr="00354FFB" w:rsidRDefault="00354FFB" w:rsidP="00354FFB">
            <w:pPr>
              <w:rPr>
                <w:rFonts w:ascii="Times New Roman" w:eastAsia="Calibri" w:hAnsi="Times New Roman" w:cs="Times New Roman"/>
              </w:rPr>
            </w:pPr>
          </w:p>
        </w:tc>
        <w:tc>
          <w:tcPr>
            <w:tcW w:w="4080" w:type="dxa"/>
            <w:vMerge/>
          </w:tcPr>
          <w:p w14:paraId="1E85F10D" w14:textId="77777777" w:rsidR="00354FFB" w:rsidRPr="00354FFB" w:rsidRDefault="00354FFB" w:rsidP="00354FFB">
            <w:pPr>
              <w:rPr>
                <w:rFonts w:ascii="Times New Roman" w:eastAsia="Calibri" w:hAnsi="Times New Roman" w:cs="Times New Roman"/>
              </w:rPr>
            </w:pPr>
          </w:p>
        </w:tc>
        <w:tc>
          <w:tcPr>
            <w:tcW w:w="6800" w:type="dxa"/>
          </w:tcPr>
          <w:p w14:paraId="137D423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7EC13635" w14:textId="77777777" w:rsidTr="00A52685">
        <w:tc>
          <w:tcPr>
            <w:tcW w:w="272" w:type="dxa"/>
            <w:vMerge/>
          </w:tcPr>
          <w:p w14:paraId="6AFE210C" w14:textId="77777777" w:rsidR="00354FFB" w:rsidRPr="00354FFB" w:rsidRDefault="00354FFB" w:rsidP="00354FFB">
            <w:pPr>
              <w:rPr>
                <w:rFonts w:ascii="Times New Roman" w:eastAsia="Calibri" w:hAnsi="Times New Roman" w:cs="Times New Roman"/>
              </w:rPr>
            </w:pPr>
          </w:p>
        </w:tc>
        <w:tc>
          <w:tcPr>
            <w:tcW w:w="1903" w:type="dxa"/>
            <w:vMerge/>
          </w:tcPr>
          <w:p w14:paraId="3246BC27" w14:textId="77777777" w:rsidR="00354FFB" w:rsidRPr="00354FFB" w:rsidRDefault="00354FFB" w:rsidP="00354FFB">
            <w:pPr>
              <w:rPr>
                <w:rFonts w:ascii="Times New Roman" w:eastAsia="Calibri" w:hAnsi="Times New Roman" w:cs="Times New Roman"/>
              </w:rPr>
            </w:pPr>
          </w:p>
        </w:tc>
        <w:tc>
          <w:tcPr>
            <w:tcW w:w="1224" w:type="dxa"/>
            <w:vMerge/>
          </w:tcPr>
          <w:p w14:paraId="5EACE222" w14:textId="77777777" w:rsidR="00354FFB" w:rsidRPr="00354FFB" w:rsidRDefault="00354FFB" w:rsidP="00354FFB">
            <w:pPr>
              <w:rPr>
                <w:rFonts w:ascii="Times New Roman" w:eastAsia="Calibri" w:hAnsi="Times New Roman" w:cs="Times New Roman"/>
              </w:rPr>
            </w:pPr>
          </w:p>
        </w:tc>
        <w:tc>
          <w:tcPr>
            <w:tcW w:w="4080" w:type="dxa"/>
            <w:vMerge/>
          </w:tcPr>
          <w:p w14:paraId="296C1482" w14:textId="77777777" w:rsidR="00354FFB" w:rsidRPr="00354FFB" w:rsidRDefault="00354FFB" w:rsidP="00354FFB">
            <w:pPr>
              <w:rPr>
                <w:rFonts w:ascii="Times New Roman" w:eastAsia="Calibri" w:hAnsi="Times New Roman" w:cs="Times New Roman"/>
              </w:rPr>
            </w:pPr>
          </w:p>
        </w:tc>
        <w:tc>
          <w:tcPr>
            <w:tcW w:w="6800" w:type="dxa"/>
          </w:tcPr>
          <w:p w14:paraId="325B971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69F27E51" w14:textId="77777777" w:rsidTr="00A52685">
        <w:tc>
          <w:tcPr>
            <w:tcW w:w="272" w:type="dxa"/>
            <w:vMerge/>
          </w:tcPr>
          <w:p w14:paraId="55498710" w14:textId="77777777" w:rsidR="00354FFB" w:rsidRPr="00354FFB" w:rsidRDefault="00354FFB" w:rsidP="00354FFB">
            <w:pPr>
              <w:rPr>
                <w:rFonts w:ascii="Times New Roman" w:eastAsia="Calibri" w:hAnsi="Times New Roman" w:cs="Times New Roman"/>
              </w:rPr>
            </w:pPr>
          </w:p>
        </w:tc>
        <w:tc>
          <w:tcPr>
            <w:tcW w:w="1903" w:type="dxa"/>
            <w:vMerge/>
          </w:tcPr>
          <w:p w14:paraId="00CF5BBD" w14:textId="77777777" w:rsidR="00354FFB" w:rsidRPr="00354FFB" w:rsidRDefault="00354FFB" w:rsidP="00354FFB">
            <w:pPr>
              <w:rPr>
                <w:rFonts w:ascii="Times New Roman" w:eastAsia="Calibri" w:hAnsi="Times New Roman" w:cs="Times New Roman"/>
              </w:rPr>
            </w:pPr>
          </w:p>
        </w:tc>
        <w:tc>
          <w:tcPr>
            <w:tcW w:w="1224" w:type="dxa"/>
            <w:vMerge/>
          </w:tcPr>
          <w:p w14:paraId="2DFF1CDB" w14:textId="77777777" w:rsidR="00354FFB" w:rsidRPr="00354FFB" w:rsidRDefault="00354FFB" w:rsidP="00354FFB">
            <w:pPr>
              <w:rPr>
                <w:rFonts w:ascii="Times New Roman" w:eastAsia="Calibri" w:hAnsi="Times New Roman" w:cs="Times New Roman"/>
              </w:rPr>
            </w:pPr>
          </w:p>
        </w:tc>
        <w:tc>
          <w:tcPr>
            <w:tcW w:w="4080" w:type="dxa"/>
            <w:vMerge/>
          </w:tcPr>
          <w:p w14:paraId="2F02C412" w14:textId="77777777" w:rsidR="00354FFB" w:rsidRPr="00354FFB" w:rsidRDefault="00354FFB" w:rsidP="00354FFB">
            <w:pPr>
              <w:rPr>
                <w:rFonts w:ascii="Times New Roman" w:eastAsia="Calibri" w:hAnsi="Times New Roman" w:cs="Times New Roman"/>
              </w:rPr>
            </w:pPr>
          </w:p>
        </w:tc>
        <w:tc>
          <w:tcPr>
            <w:tcW w:w="6800" w:type="dxa"/>
          </w:tcPr>
          <w:p w14:paraId="1828A29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51FE77BE" w14:textId="77777777" w:rsidTr="00A52685">
        <w:tc>
          <w:tcPr>
            <w:tcW w:w="272" w:type="dxa"/>
            <w:vMerge/>
          </w:tcPr>
          <w:p w14:paraId="16E4CA80" w14:textId="77777777" w:rsidR="00354FFB" w:rsidRPr="00354FFB" w:rsidRDefault="00354FFB" w:rsidP="00354FFB">
            <w:pPr>
              <w:rPr>
                <w:rFonts w:ascii="Times New Roman" w:eastAsia="Calibri" w:hAnsi="Times New Roman" w:cs="Times New Roman"/>
              </w:rPr>
            </w:pPr>
          </w:p>
        </w:tc>
        <w:tc>
          <w:tcPr>
            <w:tcW w:w="1903" w:type="dxa"/>
            <w:vMerge/>
          </w:tcPr>
          <w:p w14:paraId="62393CDB" w14:textId="77777777" w:rsidR="00354FFB" w:rsidRPr="00354FFB" w:rsidRDefault="00354FFB" w:rsidP="00354FFB">
            <w:pPr>
              <w:rPr>
                <w:rFonts w:ascii="Times New Roman" w:eastAsia="Calibri" w:hAnsi="Times New Roman" w:cs="Times New Roman"/>
              </w:rPr>
            </w:pPr>
          </w:p>
        </w:tc>
        <w:tc>
          <w:tcPr>
            <w:tcW w:w="1224" w:type="dxa"/>
            <w:vMerge/>
          </w:tcPr>
          <w:p w14:paraId="48E08BC7" w14:textId="77777777" w:rsidR="00354FFB" w:rsidRPr="00354FFB" w:rsidRDefault="00354FFB" w:rsidP="00354FFB">
            <w:pPr>
              <w:rPr>
                <w:rFonts w:ascii="Times New Roman" w:eastAsia="Calibri" w:hAnsi="Times New Roman" w:cs="Times New Roman"/>
              </w:rPr>
            </w:pPr>
          </w:p>
        </w:tc>
        <w:tc>
          <w:tcPr>
            <w:tcW w:w="4080" w:type="dxa"/>
            <w:vMerge/>
          </w:tcPr>
          <w:p w14:paraId="695F328C" w14:textId="77777777" w:rsidR="00354FFB" w:rsidRPr="00354FFB" w:rsidRDefault="00354FFB" w:rsidP="00354FFB">
            <w:pPr>
              <w:rPr>
                <w:rFonts w:ascii="Times New Roman" w:eastAsia="Calibri" w:hAnsi="Times New Roman" w:cs="Times New Roman"/>
              </w:rPr>
            </w:pPr>
          </w:p>
        </w:tc>
        <w:tc>
          <w:tcPr>
            <w:tcW w:w="6800" w:type="dxa"/>
          </w:tcPr>
          <w:p w14:paraId="04231C3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080872CC" w14:textId="77777777" w:rsidTr="00A52685">
        <w:tc>
          <w:tcPr>
            <w:tcW w:w="272" w:type="dxa"/>
            <w:vMerge/>
          </w:tcPr>
          <w:p w14:paraId="2A44A757" w14:textId="77777777" w:rsidR="00354FFB" w:rsidRPr="00354FFB" w:rsidRDefault="00354FFB" w:rsidP="00354FFB">
            <w:pPr>
              <w:rPr>
                <w:rFonts w:ascii="Times New Roman" w:eastAsia="Calibri" w:hAnsi="Times New Roman" w:cs="Times New Roman"/>
              </w:rPr>
            </w:pPr>
          </w:p>
        </w:tc>
        <w:tc>
          <w:tcPr>
            <w:tcW w:w="1903" w:type="dxa"/>
            <w:vMerge/>
          </w:tcPr>
          <w:p w14:paraId="26D47CFD" w14:textId="77777777" w:rsidR="00354FFB" w:rsidRPr="00354FFB" w:rsidRDefault="00354FFB" w:rsidP="00354FFB">
            <w:pPr>
              <w:rPr>
                <w:rFonts w:ascii="Times New Roman" w:eastAsia="Calibri" w:hAnsi="Times New Roman" w:cs="Times New Roman"/>
              </w:rPr>
            </w:pPr>
          </w:p>
        </w:tc>
        <w:tc>
          <w:tcPr>
            <w:tcW w:w="1224" w:type="dxa"/>
            <w:vMerge/>
          </w:tcPr>
          <w:p w14:paraId="40CBBB38" w14:textId="77777777" w:rsidR="00354FFB" w:rsidRPr="00354FFB" w:rsidRDefault="00354FFB" w:rsidP="00354FFB">
            <w:pPr>
              <w:rPr>
                <w:rFonts w:ascii="Times New Roman" w:eastAsia="Calibri" w:hAnsi="Times New Roman" w:cs="Times New Roman"/>
              </w:rPr>
            </w:pPr>
          </w:p>
        </w:tc>
        <w:tc>
          <w:tcPr>
            <w:tcW w:w="4080" w:type="dxa"/>
            <w:vMerge/>
          </w:tcPr>
          <w:p w14:paraId="62DA2DDB" w14:textId="77777777" w:rsidR="00354FFB" w:rsidRPr="00354FFB" w:rsidRDefault="00354FFB" w:rsidP="00354FFB">
            <w:pPr>
              <w:rPr>
                <w:rFonts w:ascii="Times New Roman" w:eastAsia="Calibri" w:hAnsi="Times New Roman" w:cs="Times New Roman"/>
              </w:rPr>
            </w:pPr>
          </w:p>
        </w:tc>
        <w:tc>
          <w:tcPr>
            <w:tcW w:w="6800" w:type="dxa"/>
          </w:tcPr>
          <w:p w14:paraId="671E149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5F42550D" w14:textId="77777777" w:rsidTr="00A52685">
        <w:tc>
          <w:tcPr>
            <w:tcW w:w="272" w:type="dxa"/>
            <w:vMerge w:val="restart"/>
          </w:tcPr>
          <w:p w14:paraId="4728A75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1903" w:type="dxa"/>
            <w:vMerge w:val="restart"/>
          </w:tcPr>
          <w:p w14:paraId="7DA8AD6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Ремонт автомобилей</w:t>
            </w:r>
          </w:p>
        </w:tc>
        <w:tc>
          <w:tcPr>
            <w:tcW w:w="1224" w:type="dxa"/>
            <w:vMerge w:val="restart"/>
          </w:tcPr>
          <w:p w14:paraId="4B10A7A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4.9.1.4</w:t>
            </w:r>
          </w:p>
        </w:tc>
        <w:tc>
          <w:tcPr>
            <w:tcW w:w="4080" w:type="dxa"/>
            <w:vMerge w:val="restart"/>
          </w:tcPr>
          <w:p w14:paraId="58FD634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6800" w:type="dxa"/>
          </w:tcPr>
          <w:p w14:paraId="0BD7577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4DDF6AEE" w14:textId="77777777" w:rsidTr="00A52685">
        <w:tc>
          <w:tcPr>
            <w:tcW w:w="272" w:type="dxa"/>
            <w:vMerge/>
          </w:tcPr>
          <w:p w14:paraId="0EC5CD1C" w14:textId="77777777" w:rsidR="00354FFB" w:rsidRPr="00354FFB" w:rsidRDefault="00354FFB" w:rsidP="00354FFB">
            <w:pPr>
              <w:rPr>
                <w:rFonts w:ascii="Times New Roman" w:eastAsia="Calibri" w:hAnsi="Times New Roman" w:cs="Times New Roman"/>
              </w:rPr>
            </w:pPr>
          </w:p>
        </w:tc>
        <w:tc>
          <w:tcPr>
            <w:tcW w:w="1903" w:type="dxa"/>
            <w:vMerge/>
          </w:tcPr>
          <w:p w14:paraId="555A688A" w14:textId="77777777" w:rsidR="00354FFB" w:rsidRPr="00354FFB" w:rsidRDefault="00354FFB" w:rsidP="00354FFB">
            <w:pPr>
              <w:rPr>
                <w:rFonts w:ascii="Times New Roman" w:eastAsia="Calibri" w:hAnsi="Times New Roman" w:cs="Times New Roman"/>
              </w:rPr>
            </w:pPr>
          </w:p>
        </w:tc>
        <w:tc>
          <w:tcPr>
            <w:tcW w:w="1224" w:type="dxa"/>
            <w:vMerge/>
          </w:tcPr>
          <w:p w14:paraId="086946E9" w14:textId="77777777" w:rsidR="00354FFB" w:rsidRPr="00354FFB" w:rsidRDefault="00354FFB" w:rsidP="00354FFB">
            <w:pPr>
              <w:rPr>
                <w:rFonts w:ascii="Times New Roman" w:eastAsia="Calibri" w:hAnsi="Times New Roman" w:cs="Times New Roman"/>
              </w:rPr>
            </w:pPr>
          </w:p>
        </w:tc>
        <w:tc>
          <w:tcPr>
            <w:tcW w:w="4080" w:type="dxa"/>
            <w:vMerge/>
          </w:tcPr>
          <w:p w14:paraId="49D204C7" w14:textId="77777777" w:rsidR="00354FFB" w:rsidRPr="00354FFB" w:rsidRDefault="00354FFB" w:rsidP="00354FFB">
            <w:pPr>
              <w:rPr>
                <w:rFonts w:ascii="Times New Roman" w:eastAsia="Calibri" w:hAnsi="Times New Roman" w:cs="Times New Roman"/>
              </w:rPr>
            </w:pPr>
          </w:p>
        </w:tc>
        <w:tc>
          <w:tcPr>
            <w:tcW w:w="6800" w:type="dxa"/>
          </w:tcPr>
          <w:p w14:paraId="190E1F9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 кв.м.</w:t>
            </w:r>
          </w:p>
        </w:tc>
      </w:tr>
      <w:tr w:rsidR="00354FFB" w:rsidRPr="00354FFB" w14:paraId="399593E2" w14:textId="77777777" w:rsidTr="00A52685">
        <w:tc>
          <w:tcPr>
            <w:tcW w:w="272" w:type="dxa"/>
            <w:vMerge/>
          </w:tcPr>
          <w:p w14:paraId="0F15FC56" w14:textId="77777777" w:rsidR="00354FFB" w:rsidRPr="00354FFB" w:rsidRDefault="00354FFB" w:rsidP="00354FFB">
            <w:pPr>
              <w:rPr>
                <w:rFonts w:ascii="Times New Roman" w:eastAsia="Calibri" w:hAnsi="Times New Roman" w:cs="Times New Roman"/>
              </w:rPr>
            </w:pPr>
          </w:p>
        </w:tc>
        <w:tc>
          <w:tcPr>
            <w:tcW w:w="1903" w:type="dxa"/>
            <w:vMerge/>
          </w:tcPr>
          <w:p w14:paraId="597E3AD8" w14:textId="77777777" w:rsidR="00354FFB" w:rsidRPr="00354FFB" w:rsidRDefault="00354FFB" w:rsidP="00354FFB">
            <w:pPr>
              <w:rPr>
                <w:rFonts w:ascii="Times New Roman" w:eastAsia="Calibri" w:hAnsi="Times New Roman" w:cs="Times New Roman"/>
              </w:rPr>
            </w:pPr>
          </w:p>
        </w:tc>
        <w:tc>
          <w:tcPr>
            <w:tcW w:w="1224" w:type="dxa"/>
            <w:vMerge/>
          </w:tcPr>
          <w:p w14:paraId="5AA454DF" w14:textId="77777777" w:rsidR="00354FFB" w:rsidRPr="00354FFB" w:rsidRDefault="00354FFB" w:rsidP="00354FFB">
            <w:pPr>
              <w:rPr>
                <w:rFonts w:ascii="Times New Roman" w:eastAsia="Calibri" w:hAnsi="Times New Roman" w:cs="Times New Roman"/>
              </w:rPr>
            </w:pPr>
          </w:p>
        </w:tc>
        <w:tc>
          <w:tcPr>
            <w:tcW w:w="4080" w:type="dxa"/>
            <w:vMerge/>
          </w:tcPr>
          <w:p w14:paraId="6D58D822" w14:textId="77777777" w:rsidR="00354FFB" w:rsidRPr="00354FFB" w:rsidRDefault="00354FFB" w:rsidP="00354FFB">
            <w:pPr>
              <w:rPr>
                <w:rFonts w:ascii="Times New Roman" w:eastAsia="Calibri" w:hAnsi="Times New Roman" w:cs="Times New Roman"/>
              </w:rPr>
            </w:pPr>
          </w:p>
        </w:tc>
        <w:tc>
          <w:tcPr>
            <w:tcW w:w="6800" w:type="dxa"/>
          </w:tcPr>
          <w:p w14:paraId="04688A7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3653A498" w14:textId="77777777" w:rsidTr="00A52685">
        <w:tc>
          <w:tcPr>
            <w:tcW w:w="272" w:type="dxa"/>
            <w:vMerge/>
          </w:tcPr>
          <w:p w14:paraId="3A5720F7" w14:textId="77777777" w:rsidR="00354FFB" w:rsidRPr="00354FFB" w:rsidRDefault="00354FFB" w:rsidP="00354FFB">
            <w:pPr>
              <w:rPr>
                <w:rFonts w:ascii="Times New Roman" w:eastAsia="Calibri" w:hAnsi="Times New Roman" w:cs="Times New Roman"/>
              </w:rPr>
            </w:pPr>
          </w:p>
        </w:tc>
        <w:tc>
          <w:tcPr>
            <w:tcW w:w="1903" w:type="dxa"/>
            <w:vMerge/>
          </w:tcPr>
          <w:p w14:paraId="3B9871BB" w14:textId="77777777" w:rsidR="00354FFB" w:rsidRPr="00354FFB" w:rsidRDefault="00354FFB" w:rsidP="00354FFB">
            <w:pPr>
              <w:rPr>
                <w:rFonts w:ascii="Times New Roman" w:eastAsia="Calibri" w:hAnsi="Times New Roman" w:cs="Times New Roman"/>
              </w:rPr>
            </w:pPr>
          </w:p>
        </w:tc>
        <w:tc>
          <w:tcPr>
            <w:tcW w:w="1224" w:type="dxa"/>
            <w:vMerge/>
          </w:tcPr>
          <w:p w14:paraId="624FF025" w14:textId="77777777" w:rsidR="00354FFB" w:rsidRPr="00354FFB" w:rsidRDefault="00354FFB" w:rsidP="00354FFB">
            <w:pPr>
              <w:rPr>
                <w:rFonts w:ascii="Times New Roman" w:eastAsia="Calibri" w:hAnsi="Times New Roman" w:cs="Times New Roman"/>
              </w:rPr>
            </w:pPr>
          </w:p>
        </w:tc>
        <w:tc>
          <w:tcPr>
            <w:tcW w:w="4080" w:type="dxa"/>
            <w:vMerge/>
          </w:tcPr>
          <w:p w14:paraId="2FBC93C8" w14:textId="77777777" w:rsidR="00354FFB" w:rsidRPr="00354FFB" w:rsidRDefault="00354FFB" w:rsidP="00354FFB">
            <w:pPr>
              <w:rPr>
                <w:rFonts w:ascii="Times New Roman" w:eastAsia="Calibri" w:hAnsi="Times New Roman" w:cs="Times New Roman"/>
              </w:rPr>
            </w:pPr>
          </w:p>
        </w:tc>
        <w:tc>
          <w:tcPr>
            <w:tcW w:w="6800" w:type="dxa"/>
          </w:tcPr>
          <w:p w14:paraId="707E3F6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w:t>
            </w:r>
            <w:r w:rsidRPr="00354FFB">
              <w:rPr>
                <w:rFonts w:ascii="Times New Roman" w:eastAsia="Tahoma" w:hAnsi="Times New Roman" w:cs="Times New Roman"/>
                <w:color w:val="000000"/>
                <w:sz w:val="20"/>
                <w:szCs w:val="20"/>
              </w:rPr>
              <w:lastRenderedPageBreak/>
              <w:t>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14382DF5" w14:textId="77777777" w:rsidTr="00A52685">
        <w:tc>
          <w:tcPr>
            <w:tcW w:w="272" w:type="dxa"/>
            <w:vMerge/>
          </w:tcPr>
          <w:p w14:paraId="41DE2207" w14:textId="77777777" w:rsidR="00354FFB" w:rsidRPr="00354FFB" w:rsidRDefault="00354FFB" w:rsidP="00354FFB">
            <w:pPr>
              <w:rPr>
                <w:rFonts w:ascii="Times New Roman" w:eastAsia="Calibri" w:hAnsi="Times New Roman" w:cs="Times New Roman"/>
              </w:rPr>
            </w:pPr>
          </w:p>
        </w:tc>
        <w:tc>
          <w:tcPr>
            <w:tcW w:w="1903" w:type="dxa"/>
            <w:vMerge/>
          </w:tcPr>
          <w:p w14:paraId="01CC32F9" w14:textId="77777777" w:rsidR="00354FFB" w:rsidRPr="00354FFB" w:rsidRDefault="00354FFB" w:rsidP="00354FFB">
            <w:pPr>
              <w:rPr>
                <w:rFonts w:ascii="Times New Roman" w:eastAsia="Calibri" w:hAnsi="Times New Roman" w:cs="Times New Roman"/>
              </w:rPr>
            </w:pPr>
          </w:p>
        </w:tc>
        <w:tc>
          <w:tcPr>
            <w:tcW w:w="1224" w:type="dxa"/>
            <w:vMerge/>
          </w:tcPr>
          <w:p w14:paraId="11CC386D" w14:textId="77777777" w:rsidR="00354FFB" w:rsidRPr="00354FFB" w:rsidRDefault="00354FFB" w:rsidP="00354FFB">
            <w:pPr>
              <w:rPr>
                <w:rFonts w:ascii="Times New Roman" w:eastAsia="Calibri" w:hAnsi="Times New Roman" w:cs="Times New Roman"/>
              </w:rPr>
            </w:pPr>
          </w:p>
        </w:tc>
        <w:tc>
          <w:tcPr>
            <w:tcW w:w="4080" w:type="dxa"/>
            <w:vMerge/>
          </w:tcPr>
          <w:p w14:paraId="629D6964" w14:textId="77777777" w:rsidR="00354FFB" w:rsidRPr="00354FFB" w:rsidRDefault="00354FFB" w:rsidP="00354FFB">
            <w:pPr>
              <w:rPr>
                <w:rFonts w:ascii="Times New Roman" w:eastAsia="Calibri" w:hAnsi="Times New Roman" w:cs="Times New Roman"/>
              </w:rPr>
            </w:pPr>
          </w:p>
        </w:tc>
        <w:tc>
          <w:tcPr>
            <w:tcW w:w="6800" w:type="dxa"/>
          </w:tcPr>
          <w:p w14:paraId="4BE1103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5D9BDC79" w14:textId="77777777" w:rsidTr="00A52685">
        <w:tc>
          <w:tcPr>
            <w:tcW w:w="272" w:type="dxa"/>
            <w:vMerge/>
          </w:tcPr>
          <w:p w14:paraId="4A47BBE9" w14:textId="77777777" w:rsidR="00354FFB" w:rsidRPr="00354FFB" w:rsidRDefault="00354FFB" w:rsidP="00354FFB">
            <w:pPr>
              <w:rPr>
                <w:rFonts w:ascii="Times New Roman" w:eastAsia="Calibri" w:hAnsi="Times New Roman" w:cs="Times New Roman"/>
              </w:rPr>
            </w:pPr>
          </w:p>
        </w:tc>
        <w:tc>
          <w:tcPr>
            <w:tcW w:w="1903" w:type="dxa"/>
            <w:vMerge/>
          </w:tcPr>
          <w:p w14:paraId="3D00C46B" w14:textId="77777777" w:rsidR="00354FFB" w:rsidRPr="00354FFB" w:rsidRDefault="00354FFB" w:rsidP="00354FFB">
            <w:pPr>
              <w:rPr>
                <w:rFonts w:ascii="Times New Roman" w:eastAsia="Calibri" w:hAnsi="Times New Roman" w:cs="Times New Roman"/>
              </w:rPr>
            </w:pPr>
          </w:p>
        </w:tc>
        <w:tc>
          <w:tcPr>
            <w:tcW w:w="1224" w:type="dxa"/>
            <w:vMerge/>
          </w:tcPr>
          <w:p w14:paraId="617C107D" w14:textId="77777777" w:rsidR="00354FFB" w:rsidRPr="00354FFB" w:rsidRDefault="00354FFB" w:rsidP="00354FFB">
            <w:pPr>
              <w:rPr>
                <w:rFonts w:ascii="Times New Roman" w:eastAsia="Calibri" w:hAnsi="Times New Roman" w:cs="Times New Roman"/>
              </w:rPr>
            </w:pPr>
          </w:p>
        </w:tc>
        <w:tc>
          <w:tcPr>
            <w:tcW w:w="4080" w:type="dxa"/>
            <w:vMerge/>
          </w:tcPr>
          <w:p w14:paraId="6F918085" w14:textId="77777777" w:rsidR="00354FFB" w:rsidRPr="00354FFB" w:rsidRDefault="00354FFB" w:rsidP="00354FFB">
            <w:pPr>
              <w:rPr>
                <w:rFonts w:ascii="Times New Roman" w:eastAsia="Calibri" w:hAnsi="Times New Roman" w:cs="Times New Roman"/>
              </w:rPr>
            </w:pPr>
          </w:p>
        </w:tc>
        <w:tc>
          <w:tcPr>
            <w:tcW w:w="6800" w:type="dxa"/>
          </w:tcPr>
          <w:p w14:paraId="3BFC6AD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536C9043" w14:textId="77777777" w:rsidTr="00A52685">
        <w:tc>
          <w:tcPr>
            <w:tcW w:w="272" w:type="dxa"/>
            <w:vMerge/>
          </w:tcPr>
          <w:p w14:paraId="3F65FF66" w14:textId="77777777" w:rsidR="00354FFB" w:rsidRPr="00354FFB" w:rsidRDefault="00354FFB" w:rsidP="00354FFB">
            <w:pPr>
              <w:rPr>
                <w:rFonts w:ascii="Times New Roman" w:eastAsia="Calibri" w:hAnsi="Times New Roman" w:cs="Times New Roman"/>
              </w:rPr>
            </w:pPr>
          </w:p>
        </w:tc>
        <w:tc>
          <w:tcPr>
            <w:tcW w:w="1903" w:type="dxa"/>
            <w:vMerge/>
          </w:tcPr>
          <w:p w14:paraId="4703C60B" w14:textId="77777777" w:rsidR="00354FFB" w:rsidRPr="00354FFB" w:rsidRDefault="00354FFB" w:rsidP="00354FFB">
            <w:pPr>
              <w:rPr>
                <w:rFonts w:ascii="Times New Roman" w:eastAsia="Calibri" w:hAnsi="Times New Roman" w:cs="Times New Roman"/>
              </w:rPr>
            </w:pPr>
          </w:p>
        </w:tc>
        <w:tc>
          <w:tcPr>
            <w:tcW w:w="1224" w:type="dxa"/>
            <w:vMerge/>
          </w:tcPr>
          <w:p w14:paraId="76D1739A" w14:textId="77777777" w:rsidR="00354FFB" w:rsidRPr="00354FFB" w:rsidRDefault="00354FFB" w:rsidP="00354FFB">
            <w:pPr>
              <w:rPr>
                <w:rFonts w:ascii="Times New Roman" w:eastAsia="Calibri" w:hAnsi="Times New Roman" w:cs="Times New Roman"/>
              </w:rPr>
            </w:pPr>
          </w:p>
        </w:tc>
        <w:tc>
          <w:tcPr>
            <w:tcW w:w="4080" w:type="dxa"/>
            <w:vMerge/>
          </w:tcPr>
          <w:p w14:paraId="5C4CD274" w14:textId="77777777" w:rsidR="00354FFB" w:rsidRPr="00354FFB" w:rsidRDefault="00354FFB" w:rsidP="00354FFB">
            <w:pPr>
              <w:rPr>
                <w:rFonts w:ascii="Times New Roman" w:eastAsia="Calibri" w:hAnsi="Times New Roman" w:cs="Times New Roman"/>
              </w:rPr>
            </w:pPr>
          </w:p>
        </w:tc>
        <w:tc>
          <w:tcPr>
            <w:tcW w:w="6800" w:type="dxa"/>
          </w:tcPr>
          <w:p w14:paraId="0A32A18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4CBC9D97" w14:textId="77777777" w:rsidTr="00A52685">
        <w:tc>
          <w:tcPr>
            <w:tcW w:w="272" w:type="dxa"/>
            <w:vMerge/>
          </w:tcPr>
          <w:p w14:paraId="06E745B7" w14:textId="77777777" w:rsidR="00354FFB" w:rsidRPr="00354FFB" w:rsidRDefault="00354FFB" w:rsidP="00354FFB">
            <w:pPr>
              <w:rPr>
                <w:rFonts w:ascii="Times New Roman" w:eastAsia="Calibri" w:hAnsi="Times New Roman" w:cs="Times New Roman"/>
              </w:rPr>
            </w:pPr>
          </w:p>
        </w:tc>
        <w:tc>
          <w:tcPr>
            <w:tcW w:w="1903" w:type="dxa"/>
            <w:vMerge/>
          </w:tcPr>
          <w:p w14:paraId="716A3C1E" w14:textId="77777777" w:rsidR="00354FFB" w:rsidRPr="00354FFB" w:rsidRDefault="00354FFB" w:rsidP="00354FFB">
            <w:pPr>
              <w:rPr>
                <w:rFonts w:ascii="Times New Roman" w:eastAsia="Calibri" w:hAnsi="Times New Roman" w:cs="Times New Roman"/>
              </w:rPr>
            </w:pPr>
          </w:p>
        </w:tc>
        <w:tc>
          <w:tcPr>
            <w:tcW w:w="1224" w:type="dxa"/>
            <w:vMerge/>
          </w:tcPr>
          <w:p w14:paraId="13914569" w14:textId="77777777" w:rsidR="00354FFB" w:rsidRPr="00354FFB" w:rsidRDefault="00354FFB" w:rsidP="00354FFB">
            <w:pPr>
              <w:rPr>
                <w:rFonts w:ascii="Times New Roman" w:eastAsia="Calibri" w:hAnsi="Times New Roman" w:cs="Times New Roman"/>
              </w:rPr>
            </w:pPr>
          </w:p>
        </w:tc>
        <w:tc>
          <w:tcPr>
            <w:tcW w:w="4080" w:type="dxa"/>
            <w:vMerge/>
          </w:tcPr>
          <w:p w14:paraId="47208005" w14:textId="77777777" w:rsidR="00354FFB" w:rsidRPr="00354FFB" w:rsidRDefault="00354FFB" w:rsidP="00354FFB">
            <w:pPr>
              <w:rPr>
                <w:rFonts w:ascii="Times New Roman" w:eastAsia="Calibri" w:hAnsi="Times New Roman" w:cs="Times New Roman"/>
              </w:rPr>
            </w:pPr>
          </w:p>
        </w:tc>
        <w:tc>
          <w:tcPr>
            <w:tcW w:w="6800" w:type="dxa"/>
          </w:tcPr>
          <w:p w14:paraId="44DC267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4EADF23D" w14:textId="77777777" w:rsidTr="00A52685">
        <w:tc>
          <w:tcPr>
            <w:tcW w:w="272" w:type="dxa"/>
            <w:vMerge/>
          </w:tcPr>
          <w:p w14:paraId="7AF67515" w14:textId="77777777" w:rsidR="00354FFB" w:rsidRPr="00354FFB" w:rsidRDefault="00354FFB" w:rsidP="00354FFB">
            <w:pPr>
              <w:rPr>
                <w:rFonts w:ascii="Times New Roman" w:eastAsia="Calibri" w:hAnsi="Times New Roman" w:cs="Times New Roman"/>
              </w:rPr>
            </w:pPr>
          </w:p>
        </w:tc>
        <w:tc>
          <w:tcPr>
            <w:tcW w:w="1903" w:type="dxa"/>
            <w:vMerge/>
          </w:tcPr>
          <w:p w14:paraId="5BF68E8E" w14:textId="77777777" w:rsidR="00354FFB" w:rsidRPr="00354FFB" w:rsidRDefault="00354FFB" w:rsidP="00354FFB">
            <w:pPr>
              <w:rPr>
                <w:rFonts w:ascii="Times New Roman" w:eastAsia="Calibri" w:hAnsi="Times New Roman" w:cs="Times New Roman"/>
              </w:rPr>
            </w:pPr>
          </w:p>
        </w:tc>
        <w:tc>
          <w:tcPr>
            <w:tcW w:w="1224" w:type="dxa"/>
            <w:vMerge/>
          </w:tcPr>
          <w:p w14:paraId="1CC7B508" w14:textId="77777777" w:rsidR="00354FFB" w:rsidRPr="00354FFB" w:rsidRDefault="00354FFB" w:rsidP="00354FFB">
            <w:pPr>
              <w:rPr>
                <w:rFonts w:ascii="Times New Roman" w:eastAsia="Calibri" w:hAnsi="Times New Roman" w:cs="Times New Roman"/>
              </w:rPr>
            </w:pPr>
          </w:p>
        </w:tc>
        <w:tc>
          <w:tcPr>
            <w:tcW w:w="4080" w:type="dxa"/>
            <w:vMerge/>
          </w:tcPr>
          <w:p w14:paraId="3478A669" w14:textId="77777777" w:rsidR="00354FFB" w:rsidRPr="00354FFB" w:rsidRDefault="00354FFB" w:rsidP="00354FFB">
            <w:pPr>
              <w:rPr>
                <w:rFonts w:ascii="Times New Roman" w:eastAsia="Calibri" w:hAnsi="Times New Roman" w:cs="Times New Roman"/>
              </w:rPr>
            </w:pPr>
          </w:p>
        </w:tc>
        <w:tc>
          <w:tcPr>
            <w:tcW w:w="6800" w:type="dxa"/>
          </w:tcPr>
          <w:p w14:paraId="1394CDF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4BF20A1E" w14:textId="77777777" w:rsidTr="00A52685">
        <w:tc>
          <w:tcPr>
            <w:tcW w:w="272" w:type="dxa"/>
            <w:vMerge w:val="restart"/>
          </w:tcPr>
          <w:p w14:paraId="0232FDE2"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1903" w:type="dxa"/>
            <w:vMerge w:val="restart"/>
          </w:tcPr>
          <w:p w14:paraId="794273E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Стоянка транспортных средств</w:t>
            </w:r>
          </w:p>
        </w:tc>
        <w:tc>
          <w:tcPr>
            <w:tcW w:w="1224" w:type="dxa"/>
            <w:vMerge w:val="restart"/>
          </w:tcPr>
          <w:p w14:paraId="05657CF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4.9.2</w:t>
            </w:r>
          </w:p>
        </w:tc>
        <w:tc>
          <w:tcPr>
            <w:tcW w:w="4080" w:type="dxa"/>
            <w:vMerge w:val="restart"/>
          </w:tcPr>
          <w:p w14:paraId="217755D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6800" w:type="dxa"/>
          </w:tcPr>
          <w:p w14:paraId="7A23D6B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261BB2A7" w14:textId="77777777" w:rsidTr="00A52685">
        <w:tc>
          <w:tcPr>
            <w:tcW w:w="272" w:type="dxa"/>
            <w:vMerge/>
          </w:tcPr>
          <w:p w14:paraId="1F7B0BAC" w14:textId="77777777" w:rsidR="00354FFB" w:rsidRPr="00354FFB" w:rsidRDefault="00354FFB" w:rsidP="00354FFB">
            <w:pPr>
              <w:rPr>
                <w:rFonts w:ascii="Times New Roman" w:eastAsia="Calibri" w:hAnsi="Times New Roman" w:cs="Times New Roman"/>
              </w:rPr>
            </w:pPr>
          </w:p>
        </w:tc>
        <w:tc>
          <w:tcPr>
            <w:tcW w:w="1903" w:type="dxa"/>
            <w:vMerge/>
          </w:tcPr>
          <w:p w14:paraId="4E7B991B" w14:textId="77777777" w:rsidR="00354FFB" w:rsidRPr="00354FFB" w:rsidRDefault="00354FFB" w:rsidP="00354FFB">
            <w:pPr>
              <w:rPr>
                <w:rFonts w:ascii="Times New Roman" w:eastAsia="Calibri" w:hAnsi="Times New Roman" w:cs="Times New Roman"/>
              </w:rPr>
            </w:pPr>
          </w:p>
        </w:tc>
        <w:tc>
          <w:tcPr>
            <w:tcW w:w="1224" w:type="dxa"/>
            <w:vMerge/>
          </w:tcPr>
          <w:p w14:paraId="76AD6F8E" w14:textId="77777777" w:rsidR="00354FFB" w:rsidRPr="00354FFB" w:rsidRDefault="00354FFB" w:rsidP="00354FFB">
            <w:pPr>
              <w:rPr>
                <w:rFonts w:ascii="Times New Roman" w:eastAsia="Calibri" w:hAnsi="Times New Roman" w:cs="Times New Roman"/>
              </w:rPr>
            </w:pPr>
          </w:p>
        </w:tc>
        <w:tc>
          <w:tcPr>
            <w:tcW w:w="4080" w:type="dxa"/>
            <w:vMerge/>
          </w:tcPr>
          <w:p w14:paraId="769D971D" w14:textId="77777777" w:rsidR="00354FFB" w:rsidRPr="00354FFB" w:rsidRDefault="00354FFB" w:rsidP="00354FFB">
            <w:pPr>
              <w:rPr>
                <w:rFonts w:ascii="Times New Roman" w:eastAsia="Calibri" w:hAnsi="Times New Roman" w:cs="Times New Roman"/>
              </w:rPr>
            </w:pPr>
          </w:p>
        </w:tc>
        <w:tc>
          <w:tcPr>
            <w:tcW w:w="6800" w:type="dxa"/>
          </w:tcPr>
          <w:p w14:paraId="16BB2F8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50000 кв.м.</w:t>
            </w:r>
          </w:p>
        </w:tc>
      </w:tr>
      <w:tr w:rsidR="00354FFB" w:rsidRPr="00354FFB" w14:paraId="2F69AB5F" w14:textId="77777777" w:rsidTr="00A52685">
        <w:tc>
          <w:tcPr>
            <w:tcW w:w="272" w:type="dxa"/>
            <w:vMerge/>
          </w:tcPr>
          <w:p w14:paraId="0FA16B44" w14:textId="77777777" w:rsidR="00354FFB" w:rsidRPr="00354FFB" w:rsidRDefault="00354FFB" w:rsidP="00354FFB">
            <w:pPr>
              <w:rPr>
                <w:rFonts w:ascii="Times New Roman" w:eastAsia="Calibri" w:hAnsi="Times New Roman" w:cs="Times New Roman"/>
              </w:rPr>
            </w:pPr>
          </w:p>
        </w:tc>
        <w:tc>
          <w:tcPr>
            <w:tcW w:w="1903" w:type="dxa"/>
            <w:vMerge/>
          </w:tcPr>
          <w:p w14:paraId="3E9CC4D4" w14:textId="77777777" w:rsidR="00354FFB" w:rsidRPr="00354FFB" w:rsidRDefault="00354FFB" w:rsidP="00354FFB">
            <w:pPr>
              <w:rPr>
                <w:rFonts w:ascii="Times New Roman" w:eastAsia="Calibri" w:hAnsi="Times New Roman" w:cs="Times New Roman"/>
              </w:rPr>
            </w:pPr>
          </w:p>
        </w:tc>
        <w:tc>
          <w:tcPr>
            <w:tcW w:w="1224" w:type="dxa"/>
            <w:vMerge/>
          </w:tcPr>
          <w:p w14:paraId="1F37CA8A" w14:textId="77777777" w:rsidR="00354FFB" w:rsidRPr="00354FFB" w:rsidRDefault="00354FFB" w:rsidP="00354FFB">
            <w:pPr>
              <w:rPr>
                <w:rFonts w:ascii="Times New Roman" w:eastAsia="Calibri" w:hAnsi="Times New Roman" w:cs="Times New Roman"/>
              </w:rPr>
            </w:pPr>
          </w:p>
        </w:tc>
        <w:tc>
          <w:tcPr>
            <w:tcW w:w="4080" w:type="dxa"/>
            <w:vMerge/>
          </w:tcPr>
          <w:p w14:paraId="3A61DB96" w14:textId="77777777" w:rsidR="00354FFB" w:rsidRPr="00354FFB" w:rsidRDefault="00354FFB" w:rsidP="00354FFB">
            <w:pPr>
              <w:rPr>
                <w:rFonts w:ascii="Times New Roman" w:eastAsia="Calibri" w:hAnsi="Times New Roman" w:cs="Times New Roman"/>
              </w:rPr>
            </w:pPr>
          </w:p>
        </w:tc>
        <w:tc>
          <w:tcPr>
            <w:tcW w:w="6800" w:type="dxa"/>
          </w:tcPr>
          <w:p w14:paraId="5731DFF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7BEDA8D6" w14:textId="77777777" w:rsidTr="00A52685">
        <w:tc>
          <w:tcPr>
            <w:tcW w:w="272" w:type="dxa"/>
            <w:vMerge/>
          </w:tcPr>
          <w:p w14:paraId="03E02E89" w14:textId="77777777" w:rsidR="00354FFB" w:rsidRPr="00354FFB" w:rsidRDefault="00354FFB" w:rsidP="00354FFB">
            <w:pPr>
              <w:rPr>
                <w:rFonts w:ascii="Times New Roman" w:eastAsia="Calibri" w:hAnsi="Times New Roman" w:cs="Times New Roman"/>
              </w:rPr>
            </w:pPr>
          </w:p>
        </w:tc>
        <w:tc>
          <w:tcPr>
            <w:tcW w:w="1903" w:type="dxa"/>
            <w:vMerge/>
          </w:tcPr>
          <w:p w14:paraId="4A65FB23" w14:textId="77777777" w:rsidR="00354FFB" w:rsidRPr="00354FFB" w:rsidRDefault="00354FFB" w:rsidP="00354FFB">
            <w:pPr>
              <w:rPr>
                <w:rFonts w:ascii="Times New Roman" w:eastAsia="Calibri" w:hAnsi="Times New Roman" w:cs="Times New Roman"/>
              </w:rPr>
            </w:pPr>
          </w:p>
        </w:tc>
        <w:tc>
          <w:tcPr>
            <w:tcW w:w="1224" w:type="dxa"/>
            <w:vMerge/>
          </w:tcPr>
          <w:p w14:paraId="45603E7D" w14:textId="77777777" w:rsidR="00354FFB" w:rsidRPr="00354FFB" w:rsidRDefault="00354FFB" w:rsidP="00354FFB">
            <w:pPr>
              <w:rPr>
                <w:rFonts w:ascii="Times New Roman" w:eastAsia="Calibri" w:hAnsi="Times New Roman" w:cs="Times New Roman"/>
              </w:rPr>
            </w:pPr>
          </w:p>
        </w:tc>
        <w:tc>
          <w:tcPr>
            <w:tcW w:w="4080" w:type="dxa"/>
            <w:vMerge/>
          </w:tcPr>
          <w:p w14:paraId="184A13E9" w14:textId="77777777" w:rsidR="00354FFB" w:rsidRPr="00354FFB" w:rsidRDefault="00354FFB" w:rsidP="00354FFB">
            <w:pPr>
              <w:rPr>
                <w:rFonts w:ascii="Times New Roman" w:eastAsia="Calibri" w:hAnsi="Times New Roman" w:cs="Times New Roman"/>
              </w:rPr>
            </w:pPr>
          </w:p>
        </w:tc>
        <w:tc>
          <w:tcPr>
            <w:tcW w:w="6800" w:type="dxa"/>
          </w:tcPr>
          <w:p w14:paraId="6CEA849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354FFB" w:rsidRPr="00354FFB" w14:paraId="705B09C3" w14:textId="77777777" w:rsidTr="00A52685">
        <w:tc>
          <w:tcPr>
            <w:tcW w:w="272" w:type="dxa"/>
            <w:vMerge/>
          </w:tcPr>
          <w:p w14:paraId="6773100D" w14:textId="77777777" w:rsidR="00354FFB" w:rsidRPr="00354FFB" w:rsidRDefault="00354FFB" w:rsidP="00354FFB">
            <w:pPr>
              <w:rPr>
                <w:rFonts w:ascii="Times New Roman" w:eastAsia="Calibri" w:hAnsi="Times New Roman" w:cs="Times New Roman"/>
              </w:rPr>
            </w:pPr>
          </w:p>
        </w:tc>
        <w:tc>
          <w:tcPr>
            <w:tcW w:w="1903" w:type="dxa"/>
            <w:vMerge/>
          </w:tcPr>
          <w:p w14:paraId="443BBBBB" w14:textId="77777777" w:rsidR="00354FFB" w:rsidRPr="00354FFB" w:rsidRDefault="00354FFB" w:rsidP="00354FFB">
            <w:pPr>
              <w:rPr>
                <w:rFonts w:ascii="Times New Roman" w:eastAsia="Calibri" w:hAnsi="Times New Roman" w:cs="Times New Roman"/>
              </w:rPr>
            </w:pPr>
          </w:p>
        </w:tc>
        <w:tc>
          <w:tcPr>
            <w:tcW w:w="1224" w:type="dxa"/>
            <w:vMerge/>
          </w:tcPr>
          <w:p w14:paraId="429DDC2F" w14:textId="77777777" w:rsidR="00354FFB" w:rsidRPr="00354FFB" w:rsidRDefault="00354FFB" w:rsidP="00354FFB">
            <w:pPr>
              <w:rPr>
                <w:rFonts w:ascii="Times New Roman" w:eastAsia="Calibri" w:hAnsi="Times New Roman" w:cs="Times New Roman"/>
              </w:rPr>
            </w:pPr>
          </w:p>
        </w:tc>
        <w:tc>
          <w:tcPr>
            <w:tcW w:w="4080" w:type="dxa"/>
            <w:vMerge/>
          </w:tcPr>
          <w:p w14:paraId="3D14DC74" w14:textId="77777777" w:rsidR="00354FFB" w:rsidRPr="00354FFB" w:rsidRDefault="00354FFB" w:rsidP="00354FFB">
            <w:pPr>
              <w:rPr>
                <w:rFonts w:ascii="Times New Roman" w:eastAsia="Calibri" w:hAnsi="Times New Roman" w:cs="Times New Roman"/>
              </w:rPr>
            </w:pPr>
          </w:p>
        </w:tc>
        <w:tc>
          <w:tcPr>
            <w:tcW w:w="6800" w:type="dxa"/>
          </w:tcPr>
          <w:p w14:paraId="645A1EC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354FFB" w:rsidRPr="00354FFB" w14:paraId="1831D379" w14:textId="77777777" w:rsidTr="00A52685">
        <w:tc>
          <w:tcPr>
            <w:tcW w:w="272" w:type="dxa"/>
            <w:vMerge/>
          </w:tcPr>
          <w:p w14:paraId="6F925F65" w14:textId="77777777" w:rsidR="00354FFB" w:rsidRPr="00354FFB" w:rsidRDefault="00354FFB" w:rsidP="00354FFB">
            <w:pPr>
              <w:rPr>
                <w:rFonts w:ascii="Times New Roman" w:eastAsia="Calibri" w:hAnsi="Times New Roman" w:cs="Times New Roman"/>
              </w:rPr>
            </w:pPr>
          </w:p>
        </w:tc>
        <w:tc>
          <w:tcPr>
            <w:tcW w:w="1903" w:type="dxa"/>
            <w:vMerge/>
          </w:tcPr>
          <w:p w14:paraId="5D6292B6" w14:textId="77777777" w:rsidR="00354FFB" w:rsidRPr="00354FFB" w:rsidRDefault="00354FFB" w:rsidP="00354FFB">
            <w:pPr>
              <w:rPr>
                <w:rFonts w:ascii="Times New Roman" w:eastAsia="Calibri" w:hAnsi="Times New Roman" w:cs="Times New Roman"/>
              </w:rPr>
            </w:pPr>
          </w:p>
        </w:tc>
        <w:tc>
          <w:tcPr>
            <w:tcW w:w="1224" w:type="dxa"/>
            <w:vMerge/>
          </w:tcPr>
          <w:p w14:paraId="29A3350C" w14:textId="77777777" w:rsidR="00354FFB" w:rsidRPr="00354FFB" w:rsidRDefault="00354FFB" w:rsidP="00354FFB">
            <w:pPr>
              <w:rPr>
                <w:rFonts w:ascii="Times New Roman" w:eastAsia="Calibri" w:hAnsi="Times New Roman" w:cs="Times New Roman"/>
              </w:rPr>
            </w:pPr>
          </w:p>
        </w:tc>
        <w:tc>
          <w:tcPr>
            <w:tcW w:w="4080" w:type="dxa"/>
            <w:vMerge/>
          </w:tcPr>
          <w:p w14:paraId="7536DA88" w14:textId="77777777" w:rsidR="00354FFB" w:rsidRPr="00354FFB" w:rsidRDefault="00354FFB" w:rsidP="00354FFB">
            <w:pPr>
              <w:rPr>
                <w:rFonts w:ascii="Times New Roman" w:eastAsia="Calibri" w:hAnsi="Times New Roman" w:cs="Times New Roman"/>
              </w:rPr>
            </w:pPr>
          </w:p>
        </w:tc>
        <w:tc>
          <w:tcPr>
            <w:tcW w:w="6800" w:type="dxa"/>
          </w:tcPr>
          <w:p w14:paraId="546A970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не подлежит установлению.</w:t>
            </w:r>
          </w:p>
        </w:tc>
      </w:tr>
      <w:tr w:rsidR="00354FFB" w:rsidRPr="00354FFB" w14:paraId="6C2156D2" w14:textId="77777777" w:rsidTr="00A52685">
        <w:tc>
          <w:tcPr>
            <w:tcW w:w="272" w:type="dxa"/>
            <w:vMerge/>
          </w:tcPr>
          <w:p w14:paraId="4A8A8533" w14:textId="77777777" w:rsidR="00354FFB" w:rsidRPr="00354FFB" w:rsidRDefault="00354FFB" w:rsidP="00354FFB">
            <w:pPr>
              <w:rPr>
                <w:rFonts w:ascii="Times New Roman" w:eastAsia="Calibri" w:hAnsi="Times New Roman" w:cs="Times New Roman"/>
              </w:rPr>
            </w:pPr>
          </w:p>
        </w:tc>
        <w:tc>
          <w:tcPr>
            <w:tcW w:w="1903" w:type="dxa"/>
            <w:vMerge/>
          </w:tcPr>
          <w:p w14:paraId="3F24D0DE" w14:textId="77777777" w:rsidR="00354FFB" w:rsidRPr="00354FFB" w:rsidRDefault="00354FFB" w:rsidP="00354FFB">
            <w:pPr>
              <w:rPr>
                <w:rFonts w:ascii="Times New Roman" w:eastAsia="Calibri" w:hAnsi="Times New Roman" w:cs="Times New Roman"/>
              </w:rPr>
            </w:pPr>
          </w:p>
        </w:tc>
        <w:tc>
          <w:tcPr>
            <w:tcW w:w="1224" w:type="dxa"/>
            <w:vMerge/>
          </w:tcPr>
          <w:p w14:paraId="026D983D" w14:textId="77777777" w:rsidR="00354FFB" w:rsidRPr="00354FFB" w:rsidRDefault="00354FFB" w:rsidP="00354FFB">
            <w:pPr>
              <w:rPr>
                <w:rFonts w:ascii="Times New Roman" w:eastAsia="Calibri" w:hAnsi="Times New Roman" w:cs="Times New Roman"/>
              </w:rPr>
            </w:pPr>
          </w:p>
        </w:tc>
        <w:tc>
          <w:tcPr>
            <w:tcW w:w="4080" w:type="dxa"/>
            <w:vMerge/>
          </w:tcPr>
          <w:p w14:paraId="4176097E" w14:textId="77777777" w:rsidR="00354FFB" w:rsidRPr="00354FFB" w:rsidRDefault="00354FFB" w:rsidP="00354FFB">
            <w:pPr>
              <w:rPr>
                <w:rFonts w:ascii="Times New Roman" w:eastAsia="Calibri" w:hAnsi="Times New Roman" w:cs="Times New Roman"/>
              </w:rPr>
            </w:pPr>
          </w:p>
        </w:tc>
        <w:tc>
          <w:tcPr>
            <w:tcW w:w="6800" w:type="dxa"/>
          </w:tcPr>
          <w:p w14:paraId="6856FC7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tc>
      </w:tr>
      <w:tr w:rsidR="00354FFB" w:rsidRPr="00354FFB" w14:paraId="35EBAD3F" w14:textId="77777777" w:rsidTr="00A52685">
        <w:tc>
          <w:tcPr>
            <w:tcW w:w="272" w:type="dxa"/>
            <w:vMerge/>
          </w:tcPr>
          <w:p w14:paraId="560CA974" w14:textId="77777777" w:rsidR="00354FFB" w:rsidRPr="00354FFB" w:rsidRDefault="00354FFB" w:rsidP="00354FFB">
            <w:pPr>
              <w:rPr>
                <w:rFonts w:ascii="Times New Roman" w:eastAsia="Calibri" w:hAnsi="Times New Roman" w:cs="Times New Roman"/>
              </w:rPr>
            </w:pPr>
          </w:p>
        </w:tc>
        <w:tc>
          <w:tcPr>
            <w:tcW w:w="1903" w:type="dxa"/>
            <w:vMerge/>
          </w:tcPr>
          <w:p w14:paraId="3ECDA806" w14:textId="77777777" w:rsidR="00354FFB" w:rsidRPr="00354FFB" w:rsidRDefault="00354FFB" w:rsidP="00354FFB">
            <w:pPr>
              <w:rPr>
                <w:rFonts w:ascii="Times New Roman" w:eastAsia="Calibri" w:hAnsi="Times New Roman" w:cs="Times New Roman"/>
              </w:rPr>
            </w:pPr>
          </w:p>
        </w:tc>
        <w:tc>
          <w:tcPr>
            <w:tcW w:w="1224" w:type="dxa"/>
            <w:vMerge/>
          </w:tcPr>
          <w:p w14:paraId="72B3C2B2" w14:textId="77777777" w:rsidR="00354FFB" w:rsidRPr="00354FFB" w:rsidRDefault="00354FFB" w:rsidP="00354FFB">
            <w:pPr>
              <w:rPr>
                <w:rFonts w:ascii="Times New Roman" w:eastAsia="Calibri" w:hAnsi="Times New Roman" w:cs="Times New Roman"/>
              </w:rPr>
            </w:pPr>
          </w:p>
        </w:tc>
        <w:tc>
          <w:tcPr>
            <w:tcW w:w="4080" w:type="dxa"/>
            <w:vMerge/>
          </w:tcPr>
          <w:p w14:paraId="754122AB" w14:textId="77777777" w:rsidR="00354FFB" w:rsidRPr="00354FFB" w:rsidRDefault="00354FFB" w:rsidP="00354FFB">
            <w:pPr>
              <w:rPr>
                <w:rFonts w:ascii="Times New Roman" w:eastAsia="Calibri" w:hAnsi="Times New Roman" w:cs="Times New Roman"/>
              </w:rPr>
            </w:pPr>
          </w:p>
        </w:tc>
        <w:tc>
          <w:tcPr>
            <w:tcW w:w="6800" w:type="dxa"/>
          </w:tcPr>
          <w:p w14:paraId="5EDBEBA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70%.</w:t>
            </w:r>
          </w:p>
        </w:tc>
      </w:tr>
      <w:tr w:rsidR="00354FFB" w:rsidRPr="00354FFB" w14:paraId="7BCFAE70" w14:textId="77777777" w:rsidTr="00A52685">
        <w:tc>
          <w:tcPr>
            <w:tcW w:w="272" w:type="dxa"/>
            <w:vMerge/>
          </w:tcPr>
          <w:p w14:paraId="2D622C58" w14:textId="77777777" w:rsidR="00354FFB" w:rsidRPr="00354FFB" w:rsidRDefault="00354FFB" w:rsidP="00354FFB">
            <w:pPr>
              <w:rPr>
                <w:rFonts w:ascii="Times New Roman" w:eastAsia="Calibri" w:hAnsi="Times New Roman" w:cs="Times New Roman"/>
              </w:rPr>
            </w:pPr>
          </w:p>
        </w:tc>
        <w:tc>
          <w:tcPr>
            <w:tcW w:w="1903" w:type="dxa"/>
            <w:vMerge/>
          </w:tcPr>
          <w:p w14:paraId="2A4BF95F" w14:textId="77777777" w:rsidR="00354FFB" w:rsidRPr="00354FFB" w:rsidRDefault="00354FFB" w:rsidP="00354FFB">
            <w:pPr>
              <w:rPr>
                <w:rFonts w:ascii="Times New Roman" w:eastAsia="Calibri" w:hAnsi="Times New Roman" w:cs="Times New Roman"/>
              </w:rPr>
            </w:pPr>
          </w:p>
        </w:tc>
        <w:tc>
          <w:tcPr>
            <w:tcW w:w="1224" w:type="dxa"/>
            <w:vMerge/>
          </w:tcPr>
          <w:p w14:paraId="3FAA7D57" w14:textId="77777777" w:rsidR="00354FFB" w:rsidRPr="00354FFB" w:rsidRDefault="00354FFB" w:rsidP="00354FFB">
            <w:pPr>
              <w:rPr>
                <w:rFonts w:ascii="Times New Roman" w:eastAsia="Calibri" w:hAnsi="Times New Roman" w:cs="Times New Roman"/>
              </w:rPr>
            </w:pPr>
          </w:p>
        </w:tc>
        <w:tc>
          <w:tcPr>
            <w:tcW w:w="4080" w:type="dxa"/>
            <w:vMerge/>
          </w:tcPr>
          <w:p w14:paraId="0A97458E" w14:textId="77777777" w:rsidR="00354FFB" w:rsidRPr="00354FFB" w:rsidRDefault="00354FFB" w:rsidP="00354FFB">
            <w:pPr>
              <w:rPr>
                <w:rFonts w:ascii="Times New Roman" w:eastAsia="Calibri" w:hAnsi="Times New Roman" w:cs="Times New Roman"/>
              </w:rPr>
            </w:pPr>
          </w:p>
        </w:tc>
        <w:tc>
          <w:tcPr>
            <w:tcW w:w="6800" w:type="dxa"/>
          </w:tcPr>
          <w:p w14:paraId="68540EF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bl>
    <w:p w14:paraId="6963F72C" w14:textId="77777777" w:rsidR="00354FFB" w:rsidRPr="00354FFB" w:rsidRDefault="00354FFB" w:rsidP="00354FFB">
      <w:pPr>
        <w:spacing w:after="0" w:line="240" w:lineRule="auto"/>
        <w:rPr>
          <w:rFonts w:ascii="Times New Roman" w:eastAsia="Calibri" w:hAnsi="Times New Roman" w:cs="Times New Roman"/>
          <w:lang w:val=""/>
        </w:rPr>
      </w:pPr>
    </w:p>
    <w:p w14:paraId="3B0E2FD2"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05" w:name="_Toc207795760"/>
      <w:r w:rsidRPr="00354FFB">
        <w:rPr>
          <w:rFonts w:ascii="Times New Roman" w:eastAsia="Tahoma" w:hAnsi="Times New Roman" w:cs="Times New Roman"/>
          <w:b/>
          <w:bCs/>
          <w:color w:val="000000"/>
          <w:lang w:val=""/>
        </w:rPr>
        <w:lastRenderedPageBreak/>
        <w:t>Особенности применения градостроительного регламента</w:t>
      </w:r>
      <w:bookmarkEnd w:id="305"/>
    </w:p>
    <w:p w14:paraId="2A4D6727"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354FFB">
        <w:rPr>
          <w:rFonts w:ascii="Times New Roman" w:eastAsia="Tahoma" w:hAnsi="Times New Roman" w:cs="Times New Roman"/>
          <w:color w:val="000000"/>
          <w:sz w:val="20"/>
          <w:szCs w:val="20"/>
          <w:lang w:val=""/>
        </w:rPr>
        <w:br/>
        <w:t>Вспомогательные объекты предназначены только для обслуживания основного объекта и технологически связаны с ними.</w:t>
      </w:r>
      <w:r w:rsidRPr="00354FFB">
        <w:rPr>
          <w:rFonts w:ascii="Times New Roman" w:eastAsia="Tahoma" w:hAnsi="Times New Roman" w:cs="Times New Roman"/>
          <w:color w:val="000000"/>
          <w:sz w:val="20"/>
          <w:szCs w:val="20"/>
          <w:lang w:val=""/>
        </w:rPr>
        <w:br/>
        <w:t>Обоснование факта отнесения того или иного объекта к числу вспомогательных возможно на основании информации, содержащейся в проектной документации объектов капитального строительства (за исключением объектов индивидуального жилищного строительства)</w:t>
      </w:r>
      <w:r w:rsidRPr="00354FFB">
        <w:rPr>
          <w:rFonts w:ascii="Times New Roman" w:eastAsia="Tahoma" w:hAnsi="Times New Roman" w:cs="Times New Roman"/>
          <w:color w:val="000000"/>
          <w:sz w:val="20"/>
          <w:szCs w:val="20"/>
          <w:lang w:val=""/>
        </w:rPr>
        <w:br/>
        <w:t>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354FFB">
        <w:rPr>
          <w:rFonts w:ascii="Times New Roman" w:eastAsia="Tahoma" w:hAnsi="Times New Roman" w:cs="Times New Roman"/>
          <w:color w:val="000000"/>
          <w:sz w:val="20"/>
          <w:szCs w:val="20"/>
          <w:lang w:val=""/>
        </w:rPr>
        <w:br/>
        <w:t xml:space="preserve">     Формирование земельного участка под размещение вспомогательных объектов не требуется.</w:t>
      </w:r>
      <w:r w:rsidRPr="00354FFB">
        <w:rPr>
          <w:rFonts w:ascii="Times New Roman" w:eastAsia="Tahoma" w:hAnsi="Times New Roman" w:cs="Times New Roman"/>
          <w:color w:val="000000"/>
          <w:sz w:val="20"/>
          <w:szCs w:val="20"/>
          <w:lang w:val=""/>
        </w:rPr>
        <w:br/>
        <w:t xml:space="preserve">     Предельные параметры разрешенного строительство, реконструкции вспомогательных объектов аналогичны параметрам основных и условно разрешенных объектов капитального строительства. Размещение объектов вспомогательных видов разрешенного использования разрешается при условии соблюдения требований технических регламентов и иных требований в соответствии с действующим законодательством.</w:t>
      </w:r>
      <w:r w:rsidRPr="00354FFB">
        <w:rPr>
          <w:rFonts w:ascii="Times New Roman" w:eastAsia="Tahoma" w:hAnsi="Times New Roman" w:cs="Times New Roman"/>
          <w:color w:val="000000"/>
          <w:sz w:val="20"/>
          <w:szCs w:val="20"/>
          <w:lang w:val=""/>
        </w:rPr>
        <w:br/>
        <w:t xml:space="preserve">     Суммарная общая площадь зданий (помещений), занимаемых объектами вспомогательных видов разрешенного использования, расположенных на территории одного земельного участка, не должна превышать 50% общей площади зданий (помещений), расположенных на территории соответствующего земельного участка.</w:t>
      </w:r>
      <w:r w:rsidRPr="00354FFB">
        <w:rPr>
          <w:rFonts w:ascii="Times New Roman" w:eastAsia="Tahoma" w:hAnsi="Times New Roman" w:cs="Times New Roman"/>
          <w:color w:val="000000"/>
          <w:sz w:val="20"/>
          <w:szCs w:val="20"/>
          <w:lang w:val=""/>
        </w:rPr>
        <w:br/>
        <w:t xml:space="preserve">      Суммарная общая площадь территории, занимаемая объектами вспомогательных видов разрешенного использования, расположенных на территории одного земельного участка, не должна превышать 25% общей площади территории соответствующего земельного участка.</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Контрольно-пропускные пункты, посты охраны:</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- 1 м;</w:t>
      </w:r>
      <w:r w:rsidRPr="00354FFB">
        <w:rPr>
          <w:rFonts w:ascii="Times New Roman" w:eastAsia="Tahoma" w:hAnsi="Times New Roman" w:cs="Times New Roman"/>
          <w:color w:val="000000"/>
          <w:sz w:val="20"/>
          <w:szCs w:val="20"/>
          <w:lang w:val=""/>
        </w:rPr>
        <w:br/>
        <w:t>- минимальный отступ от красной линии улиц - 1 м;</w:t>
      </w:r>
      <w:r w:rsidRPr="00354FFB">
        <w:rPr>
          <w:rFonts w:ascii="Times New Roman" w:eastAsia="Tahoma" w:hAnsi="Times New Roman" w:cs="Times New Roman"/>
          <w:color w:val="000000"/>
          <w:sz w:val="20"/>
          <w:szCs w:val="20"/>
          <w:lang w:val=""/>
        </w:rPr>
        <w:br/>
        <w:t>- максимальное количество надземных этажей зданий – 2 этажа.</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Площадки для мусоросборников:</w:t>
      </w:r>
      <w:r w:rsidRPr="00354FFB">
        <w:rPr>
          <w:rFonts w:ascii="Times New Roman" w:eastAsia="Tahoma" w:hAnsi="Times New Roman"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354FFB">
        <w:rPr>
          <w:rFonts w:ascii="Times New Roman" w:eastAsia="Tahoma" w:hAnsi="Times New Roman" w:cs="Times New Roman"/>
          <w:color w:val="000000"/>
          <w:sz w:val="20"/>
          <w:szCs w:val="20"/>
          <w:lang w:val=""/>
        </w:rPr>
        <w:br/>
        <w:t>- общее количество контейнеров не более 5 шт;</w:t>
      </w:r>
      <w:r w:rsidRPr="00354FFB">
        <w:rPr>
          <w:rFonts w:ascii="Times New Roman" w:eastAsia="Tahoma" w:hAnsi="Times New Roman" w:cs="Times New Roman"/>
          <w:color w:val="000000"/>
          <w:sz w:val="20"/>
          <w:szCs w:val="20"/>
          <w:lang w:val=""/>
        </w:rPr>
        <w:br/>
        <w:t>- расстояние от мусоросборников до границы смежного земельного участка не менее - 4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Надворные уборные:</w:t>
      </w:r>
      <w:r w:rsidRPr="00354FFB">
        <w:rPr>
          <w:rFonts w:ascii="Times New Roman" w:eastAsia="Tahoma" w:hAnsi="Times New Roman" w:cs="Times New Roman"/>
          <w:color w:val="000000"/>
          <w:sz w:val="20"/>
          <w:szCs w:val="20"/>
          <w:lang w:val=""/>
        </w:rPr>
        <w:br/>
        <w:t xml:space="preserve">- расстояние от красной линии не менее - 10 м; </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Pr="00354FFB">
        <w:rPr>
          <w:rFonts w:ascii="Times New Roman" w:eastAsia="Tahoma" w:hAnsi="Times New Roman" w:cs="Times New Roman"/>
          <w:color w:val="000000"/>
          <w:sz w:val="20"/>
          <w:szCs w:val="20"/>
          <w:lang w:val=""/>
        </w:rPr>
        <w:br/>
        <w:t>- расстояние от туалета до источника водоснабжения (колодца) – не менее 25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Септики, водонепроницаемые выгребы, фильтрующие колодцы:</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t xml:space="preserve">- расстояние от фундамента построек до септика, водонепроницаемого выгреба - не менее 5 м; </w:t>
      </w:r>
      <w:r w:rsidRPr="00354FFB">
        <w:rPr>
          <w:rFonts w:ascii="Times New Roman" w:eastAsia="Tahoma" w:hAnsi="Times New Roman" w:cs="Times New Roman"/>
          <w:color w:val="000000"/>
          <w:sz w:val="20"/>
          <w:szCs w:val="20"/>
          <w:lang w:val=""/>
        </w:rPr>
        <w:br/>
        <w:t>- расстояние от фундамента построек до фильтрующего колодца - не менее 8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Трансформаторные подстанции, газораспределительные пункты:</w:t>
      </w:r>
      <w:r w:rsidRPr="00354FFB">
        <w:rPr>
          <w:rFonts w:ascii="Times New Roman" w:eastAsia="Tahoma" w:hAnsi="Times New Roman" w:cs="Times New Roman"/>
          <w:color w:val="000000"/>
          <w:sz w:val="20"/>
          <w:szCs w:val="20"/>
          <w:lang w:val=""/>
        </w:rPr>
        <w:br/>
        <w:t>- расстояние от границ земельного участка не менее - 1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При размещении производственной зоны на прибрежных участках рек и других водоемов планировочные отметки площадок предприятий должны приниматься не менее чем на 0,5 м выше расчетного наивысшего горизонта вод с учетом подпора и уклона водотока, а также нагона от расчетной высоты волны, определяемой в соответствии с требованиями по нагрузкам и воздействиям на гидротехнические сооружения. За расчетный горизонт следует принимать наивысший уровень воды с вероятностью его превышения для предприятий, имеющих народнохозяйственное и оборонное значение, один раз в 100 лет, для остальных предприятий - один раз в 50 лет, а для предприятий со сроком эксплуатации до 10 лет - один раз в 10 лет.</w:t>
      </w:r>
      <w:r w:rsidRPr="00354FFB">
        <w:rPr>
          <w:rFonts w:ascii="Times New Roman" w:eastAsia="Tahoma" w:hAnsi="Times New Roman" w:cs="Times New Roman"/>
          <w:color w:val="000000"/>
          <w:sz w:val="20"/>
          <w:szCs w:val="20"/>
          <w:lang w:val=""/>
        </w:rPr>
        <w:br/>
        <w:t>Правообладатели объектов капитального строительства, введенных в эксплуатацию до дня вступления в силу  постановления  Правительства РФ от 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предусмотренных пунктом 14 Правил, утвержденных настоящим постановлением, в срок не более одного года со дня вступления в силу настоящего постановления. При этом приведение вида разрешенного использования земельных участков и расположенных на них объектов капитального строительства в соответствие с режимом использования земельных участков, предусмотренным решением об установлении санитарно-защитной зоны, допускается в течение 2 лет с момента ее установления.</w:t>
      </w:r>
      <w:r w:rsidRPr="00354FFB">
        <w:rPr>
          <w:rFonts w:ascii="Times New Roman" w:eastAsia="Tahoma" w:hAnsi="Times New Roman" w:cs="Times New Roman"/>
          <w:color w:val="000000"/>
          <w:sz w:val="20"/>
          <w:szCs w:val="20"/>
          <w:lang w:val=""/>
        </w:rPr>
        <w:br/>
        <w:t xml:space="preserve">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r w:rsidRPr="00354FFB">
        <w:rPr>
          <w:rFonts w:ascii="Times New Roman" w:eastAsia="Tahoma" w:hAnsi="Times New Roman" w:cs="Times New Roman"/>
          <w:color w:val="000000"/>
          <w:sz w:val="20"/>
          <w:szCs w:val="20"/>
          <w:lang w:val=""/>
        </w:rPr>
        <w:br/>
        <w:t>В границах санитарно-защитной зоны не допускается использования земельных участков в целях:</w:t>
      </w:r>
      <w:r w:rsidRPr="00354FFB">
        <w:rPr>
          <w:rFonts w:ascii="Times New Roman" w:eastAsia="Tahoma" w:hAnsi="Times New Roman" w:cs="Times New Roman"/>
          <w:color w:val="000000"/>
          <w:sz w:val="20"/>
          <w:szCs w:val="20"/>
          <w:lang w:val=""/>
        </w:rPr>
        <w:b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r w:rsidRPr="00354FFB">
        <w:rPr>
          <w:rFonts w:ascii="Times New Roman" w:eastAsia="Tahoma" w:hAnsi="Times New Roman" w:cs="Times New Roman"/>
          <w:color w:val="000000"/>
          <w:sz w:val="20"/>
          <w:szCs w:val="20"/>
          <w:lang w:val=""/>
        </w:rPr>
        <w:b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r w:rsidRPr="00354FFB">
        <w:rPr>
          <w:rFonts w:ascii="Times New Roman" w:eastAsia="Tahoma" w:hAnsi="Times New Roman" w:cs="Times New Roman"/>
          <w:color w:val="000000"/>
          <w:sz w:val="20"/>
          <w:szCs w:val="20"/>
          <w:lang w:val=""/>
        </w:rPr>
        <w:br/>
        <w:t>При планировании строительства или реконструкции объекта застройщик не позднее чем за 30 дней до дня направления в соответствии с Градостроительным кодексом Российской Федерации заявления о выдаче разрешения на строительство представляет в уполномоченный орган заявление об установлении или изменении санитарно-защитной зоны.</w:t>
      </w:r>
      <w:r w:rsidRPr="00354FFB">
        <w:rPr>
          <w:rFonts w:ascii="Times New Roman" w:eastAsia="Tahoma" w:hAnsi="Times New Roman" w:cs="Times New Roman"/>
          <w:color w:val="000000"/>
          <w:sz w:val="20"/>
          <w:szCs w:val="20"/>
          <w:lang w:val=""/>
        </w:rPr>
        <w:br/>
        <w:t>Размер санитарно-защитной зоны предприятий мясной промышленности до границы животноводческих, птицеводческих и звероводческих ферм должен быть не менее 1000 м.</w:t>
      </w:r>
      <w:r w:rsidRPr="00354FFB">
        <w:rPr>
          <w:rFonts w:ascii="Times New Roman" w:eastAsia="Tahoma" w:hAnsi="Times New Roman" w:cs="Times New Roman"/>
          <w:color w:val="000000"/>
          <w:sz w:val="20"/>
          <w:szCs w:val="20"/>
          <w:lang w:val=""/>
        </w:rPr>
        <w:br/>
        <w:t xml:space="preserve">При проектировании предприятий мясной промышленности на берегах рек и других водоемов общественного пользования их следует размещать ниже по течению от </w:t>
      </w:r>
      <w:r w:rsidRPr="00354FFB">
        <w:rPr>
          <w:rFonts w:ascii="Times New Roman" w:eastAsia="Tahoma" w:hAnsi="Times New Roman" w:cs="Times New Roman"/>
          <w:color w:val="000000"/>
          <w:sz w:val="20"/>
          <w:szCs w:val="20"/>
          <w:lang w:val=""/>
        </w:rPr>
        <w:lastRenderedPageBreak/>
        <w:t>населенных пунктов.</w:t>
      </w:r>
      <w:r w:rsidRPr="00354FFB">
        <w:rPr>
          <w:rFonts w:ascii="Times New Roman" w:eastAsia="Tahoma" w:hAnsi="Times New Roman" w:cs="Times New Roman"/>
          <w:color w:val="000000"/>
          <w:sz w:val="20"/>
          <w:szCs w:val="20"/>
          <w:lang w:val=""/>
        </w:rPr>
        <w:br/>
        <w:t>Запрещается проектирование указанных предприятий на территории бывших кладбищ, скотомогильников, свалок.</w:t>
      </w:r>
      <w:r w:rsidRPr="00354FFB">
        <w:rPr>
          <w:rFonts w:ascii="Times New Roman" w:eastAsia="Tahoma" w:hAnsi="Times New Roman"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354FFB">
        <w:rPr>
          <w:rFonts w:ascii="Times New Roman" w:eastAsia="Tahoma" w:hAnsi="Times New Roman" w:cs="Times New Roman"/>
          <w:color w:val="000000"/>
          <w:sz w:val="20"/>
          <w:szCs w:val="20"/>
          <w:lang w:val=""/>
        </w:rPr>
        <w:b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354FFB">
        <w:rPr>
          <w:rFonts w:ascii="Times New Roman" w:eastAsia="Tahoma" w:hAnsi="Times New Roman" w:cs="Times New Roman"/>
          <w:color w:val="000000"/>
          <w:sz w:val="20"/>
          <w:szCs w:val="20"/>
          <w:lang w:val=""/>
        </w:rPr>
        <w:br/>
        <w:t xml:space="preserve">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Pr="00354FFB">
        <w:rPr>
          <w:rFonts w:ascii="Times New Roman" w:eastAsia="Tahoma" w:hAnsi="Times New Roman"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354FFB">
        <w:rPr>
          <w:rFonts w:ascii="Times New Roman" w:eastAsia="Tahoma" w:hAnsi="Times New Roman" w:cs="Times New Roman"/>
          <w:color w:val="000000"/>
          <w:sz w:val="20"/>
          <w:szCs w:val="20"/>
          <w:lang w:val=""/>
        </w:rPr>
        <w:br/>
        <w:t>- в границах территорий общего пользования;</w:t>
      </w:r>
      <w:r w:rsidRPr="00354FFB">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Pr="00354FFB">
        <w:rPr>
          <w:rFonts w:ascii="Times New Roman" w:eastAsia="Tahoma" w:hAnsi="Times New Roman"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767B112A" w14:textId="77777777" w:rsidR="00354FFB" w:rsidRPr="00354FFB" w:rsidRDefault="00354FFB" w:rsidP="00354FFB">
      <w:pPr>
        <w:spacing w:after="0" w:line="240" w:lineRule="auto"/>
        <w:rPr>
          <w:rFonts w:ascii="Times New Roman" w:eastAsia="Calibri" w:hAnsi="Times New Roman" w:cs="Times New Roman"/>
          <w:lang w:val=""/>
        </w:rPr>
      </w:pPr>
    </w:p>
    <w:p w14:paraId="6A4E7BD4"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06" w:name="_Toc207795761"/>
      <w:r w:rsidRPr="00354FFB">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306"/>
    </w:p>
    <w:p w14:paraId="5FF172B8"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Параметры принимать согласно статье 31 «Требования к архитектурно-градостроительному облику объекта капитального строительства»</w:t>
      </w:r>
    </w:p>
    <w:p w14:paraId="4CCADC9A" w14:textId="77777777" w:rsidR="00354FFB" w:rsidRPr="00354FFB" w:rsidRDefault="00354FFB" w:rsidP="00354FFB">
      <w:pPr>
        <w:spacing w:after="0" w:line="240" w:lineRule="auto"/>
        <w:rPr>
          <w:rFonts w:ascii="Times New Roman" w:eastAsia="Calibri" w:hAnsi="Times New Roman" w:cs="Times New Roman"/>
          <w:lang w:val=""/>
        </w:rPr>
      </w:pPr>
    </w:p>
    <w:p w14:paraId="1D7DDF08"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Calibri" w:hAnsi="Times New Roman" w:cs="Times New Roman"/>
          <w:lang w:val=""/>
        </w:rPr>
        <w:br w:type="page"/>
      </w:r>
    </w:p>
    <w:p w14:paraId="00E1FCA5" w14:textId="77777777" w:rsidR="00354FFB" w:rsidRPr="00354FFB" w:rsidRDefault="00354FFB" w:rsidP="00354FFB">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307" w:name="_Toc207795762"/>
      <w:r w:rsidRPr="00354FFB">
        <w:rPr>
          <w:rFonts w:ascii="Times New Roman" w:eastAsia="Tahoma" w:hAnsi="Times New Roman" w:cs="Times New Roman"/>
          <w:b/>
          <w:bCs/>
          <w:color w:val="000000"/>
          <w:sz w:val="24"/>
          <w:szCs w:val="24"/>
          <w:lang w:val=""/>
        </w:rPr>
        <w:lastRenderedPageBreak/>
        <w:t>12. Производственная зона размещения предприятий, производств и объектов III класса опасности (П1.3)</w:t>
      </w:r>
      <w:bookmarkEnd w:id="307"/>
    </w:p>
    <w:p w14:paraId="78A5E509" w14:textId="77777777" w:rsidR="00354FFB" w:rsidRPr="00354FFB" w:rsidRDefault="00354FFB" w:rsidP="00354FFB">
      <w:pPr>
        <w:spacing w:after="0" w:line="240" w:lineRule="auto"/>
        <w:jc w:val="both"/>
        <w:rPr>
          <w:rFonts w:ascii="Times New Roman" w:eastAsia="Calibri" w:hAnsi="Times New Roman" w:cs="Times New Roman"/>
          <w:lang w:val=""/>
        </w:rPr>
      </w:pPr>
      <w:r w:rsidRPr="00354FFB">
        <w:rPr>
          <w:rFonts w:ascii="Times New Roman" w:eastAsia="Tahoma" w:hAnsi="Times New Roman" w:cs="Times New Roman"/>
          <w:color w:val="000000"/>
          <w:lang w:val=""/>
        </w:rPr>
        <w:t>Зона П1.3 выделена для обеспечения правовых условий формирования предприятий, производств и объектов III класса опасности (СЗЗ-300 м). Допускается широкий спектр коммерческих услуг, сопровождающих производственную деятельность.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14:paraId="0F5072B9" w14:textId="77777777" w:rsidR="00354FFB" w:rsidRPr="00354FFB" w:rsidRDefault="00354FFB" w:rsidP="00354FFB">
      <w:pPr>
        <w:spacing w:after="0" w:line="240" w:lineRule="auto"/>
        <w:rPr>
          <w:rFonts w:ascii="Times New Roman" w:eastAsia="Calibri" w:hAnsi="Times New Roman" w:cs="Times New Roman"/>
          <w:lang w:val=""/>
        </w:rPr>
      </w:pPr>
    </w:p>
    <w:p w14:paraId="1C4DEA2B"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08" w:name="_Toc207795763"/>
      <w:r w:rsidRPr="00354FFB">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308"/>
    </w:p>
    <w:tbl>
      <w:tblPr>
        <w:tblStyle w:val="157"/>
        <w:tblW w:w="5000" w:type="auto"/>
        <w:tblLook w:val="04A0" w:firstRow="1" w:lastRow="0" w:firstColumn="1" w:lastColumn="0" w:noHBand="0" w:noVBand="1"/>
      </w:tblPr>
      <w:tblGrid>
        <w:gridCol w:w="486"/>
        <w:gridCol w:w="2405"/>
        <w:gridCol w:w="1479"/>
        <w:gridCol w:w="3884"/>
        <w:gridCol w:w="6306"/>
      </w:tblGrid>
      <w:tr w:rsidR="00354FFB" w:rsidRPr="00354FFB" w14:paraId="2F25A7B3" w14:textId="77777777" w:rsidTr="00A52685">
        <w:trPr>
          <w:tblHeader/>
        </w:trPr>
        <w:tc>
          <w:tcPr>
            <w:tcW w:w="272" w:type="dxa"/>
          </w:tcPr>
          <w:p w14:paraId="741D279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1D85DAD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332999D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5DFE9861"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0B289696"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72738AA8" w14:textId="77777777" w:rsidTr="00A52685">
        <w:trPr>
          <w:tblHeader/>
        </w:trPr>
        <w:tc>
          <w:tcPr>
            <w:tcW w:w="272" w:type="dxa"/>
          </w:tcPr>
          <w:p w14:paraId="529F422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42B916D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51AD7BE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0776882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695163E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2E8859CD" w14:textId="77777777" w:rsidTr="00A52685">
        <w:tc>
          <w:tcPr>
            <w:tcW w:w="272" w:type="dxa"/>
            <w:vMerge w:val="restart"/>
          </w:tcPr>
          <w:p w14:paraId="559B5022"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425E00F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2B58E58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3.1.1</w:t>
            </w:r>
          </w:p>
        </w:tc>
        <w:tc>
          <w:tcPr>
            <w:tcW w:w="4080" w:type="dxa"/>
            <w:vMerge w:val="restart"/>
          </w:tcPr>
          <w:p w14:paraId="0C6AD41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79578B4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 кв.м.</w:t>
            </w:r>
          </w:p>
        </w:tc>
      </w:tr>
      <w:tr w:rsidR="00354FFB" w:rsidRPr="00354FFB" w14:paraId="7A8F66BD" w14:textId="77777777" w:rsidTr="00A52685">
        <w:tc>
          <w:tcPr>
            <w:tcW w:w="272" w:type="dxa"/>
            <w:vMerge/>
          </w:tcPr>
          <w:p w14:paraId="3FE9C9F1" w14:textId="77777777" w:rsidR="00354FFB" w:rsidRPr="00354FFB" w:rsidRDefault="00354FFB" w:rsidP="00354FFB">
            <w:pPr>
              <w:rPr>
                <w:rFonts w:ascii="Times New Roman" w:eastAsia="Calibri" w:hAnsi="Times New Roman" w:cs="Times New Roman"/>
              </w:rPr>
            </w:pPr>
          </w:p>
        </w:tc>
        <w:tc>
          <w:tcPr>
            <w:tcW w:w="1903" w:type="dxa"/>
            <w:vMerge/>
          </w:tcPr>
          <w:p w14:paraId="06F4EC6F" w14:textId="77777777" w:rsidR="00354FFB" w:rsidRPr="00354FFB" w:rsidRDefault="00354FFB" w:rsidP="00354FFB">
            <w:pPr>
              <w:rPr>
                <w:rFonts w:ascii="Times New Roman" w:eastAsia="Calibri" w:hAnsi="Times New Roman" w:cs="Times New Roman"/>
              </w:rPr>
            </w:pPr>
          </w:p>
        </w:tc>
        <w:tc>
          <w:tcPr>
            <w:tcW w:w="1224" w:type="dxa"/>
            <w:vMerge/>
          </w:tcPr>
          <w:p w14:paraId="7D1F158B" w14:textId="77777777" w:rsidR="00354FFB" w:rsidRPr="00354FFB" w:rsidRDefault="00354FFB" w:rsidP="00354FFB">
            <w:pPr>
              <w:rPr>
                <w:rFonts w:ascii="Times New Roman" w:eastAsia="Calibri" w:hAnsi="Times New Roman" w:cs="Times New Roman"/>
              </w:rPr>
            </w:pPr>
          </w:p>
        </w:tc>
        <w:tc>
          <w:tcPr>
            <w:tcW w:w="4080" w:type="dxa"/>
            <w:vMerge/>
          </w:tcPr>
          <w:p w14:paraId="2C8A70AE" w14:textId="77777777" w:rsidR="00354FFB" w:rsidRPr="00354FFB" w:rsidRDefault="00354FFB" w:rsidP="00354FFB">
            <w:pPr>
              <w:rPr>
                <w:rFonts w:ascii="Times New Roman" w:eastAsia="Calibri" w:hAnsi="Times New Roman" w:cs="Times New Roman"/>
              </w:rPr>
            </w:pPr>
          </w:p>
        </w:tc>
        <w:tc>
          <w:tcPr>
            <w:tcW w:w="6800" w:type="dxa"/>
          </w:tcPr>
          <w:p w14:paraId="56118E5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 кв.м для объектов инженерного обеспечения и объектов вспомогательного инженерного назначения от 1 кв. м.</w:t>
            </w:r>
          </w:p>
        </w:tc>
      </w:tr>
      <w:tr w:rsidR="00354FFB" w:rsidRPr="00354FFB" w14:paraId="02F984EB" w14:textId="77777777" w:rsidTr="00A52685">
        <w:tc>
          <w:tcPr>
            <w:tcW w:w="272" w:type="dxa"/>
            <w:vMerge/>
          </w:tcPr>
          <w:p w14:paraId="6A656282" w14:textId="77777777" w:rsidR="00354FFB" w:rsidRPr="00354FFB" w:rsidRDefault="00354FFB" w:rsidP="00354FFB">
            <w:pPr>
              <w:rPr>
                <w:rFonts w:ascii="Times New Roman" w:eastAsia="Calibri" w:hAnsi="Times New Roman" w:cs="Times New Roman"/>
              </w:rPr>
            </w:pPr>
          </w:p>
        </w:tc>
        <w:tc>
          <w:tcPr>
            <w:tcW w:w="1903" w:type="dxa"/>
            <w:vMerge/>
          </w:tcPr>
          <w:p w14:paraId="4E810D30" w14:textId="77777777" w:rsidR="00354FFB" w:rsidRPr="00354FFB" w:rsidRDefault="00354FFB" w:rsidP="00354FFB">
            <w:pPr>
              <w:rPr>
                <w:rFonts w:ascii="Times New Roman" w:eastAsia="Calibri" w:hAnsi="Times New Roman" w:cs="Times New Roman"/>
              </w:rPr>
            </w:pPr>
          </w:p>
        </w:tc>
        <w:tc>
          <w:tcPr>
            <w:tcW w:w="1224" w:type="dxa"/>
            <w:vMerge/>
          </w:tcPr>
          <w:p w14:paraId="47E3BCDC" w14:textId="77777777" w:rsidR="00354FFB" w:rsidRPr="00354FFB" w:rsidRDefault="00354FFB" w:rsidP="00354FFB">
            <w:pPr>
              <w:rPr>
                <w:rFonts w:ascii="Times New Roman" w:eastAsia="Calibri" w:hAnsi="Times New Roman" w:cs="Times New Roman"/>
              </w:rPr>
            </w:pPr>
          </w:p>
        </w:tc>
        <w:tc>
          <w:tcPr>
            <w:tcW w:w="4080" w:type="dxa"/>
            <w:vMerge/>
          </w:tcPr>
          <w:p w14:paraId="06D11646" w14:textId="77777777" w:rsidR="00354FFB" w:rsidRPr="00354FFB" w:rsidRDefault="00354FFB" w:rsidP="00354FFB">
            <w:pPr>
              <w:rPr>
                <w:rFonts w:ascii="Times New Roman" w:eastAsia="Calibri" w:hAnsi="Times New Roman" w:cs="Times New Roman"/>
              </w:rPr>
            </w:pPr>
          </w:p>
        </w:tc>
        <w:tc>
          <w:tcPr>
            <w:tcW w:w="6800" w:type="dxa"/>
          </w:tcPr>
          <w:p w14:paraId="1E50207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354FFB" w:rsidRPr="00354FFB" w14:paraId="0EB06E88" w14:textId="77777777" w:rsidTr="00A52685">
        <w:tc>
          <w:tcPr>
            <w:tcW w:w="272" w:type="dxa"/>
            <w:vMerge/>
          </w:tcPr>
          <w:p w14:paraId="396CD422" w14:textId="77777777" w:rsidR="00354FFB" w:rsidRPr="00354FFB" w:rsidRDefault="00354FFB" w:rsidP="00354FFB">
            <w:pPr>
              <w:rPr>
                <w:rFonts w:ascii="Times New Roman" w:eastAsia="Calibri" w:hAnsi="Times New Roman" w:cs="Times New Roman"/>
              </w:rPr>
            </w:pPr>
          </w:p>
        </w:tc>
        <w:tc>
          <w:tcPr>
            <w:tcW w:w="1903" w:type="dxa"/>
            <w:vMerge/>
          </w:tcPr>
          <w:p w14:paraId="1F12EF01" w14:textId="77777777" w:rsidR="00354FFB" w:rsidRPr="00354FFB" w:rsidRDefault="00354FFB" w:rsidP="00354FFB">
            <w:pPr>
              <w:rPr>
                <w:rFonts w:ascii="Times New Roman" w:eastAsia="Calibri" w:hAnsi="Times New Roman" w:cs="Times New Roman"/>
              </w:rPr>
            </w:pPr>
          </w:p>
        </w:tc>
        <w:tc>
          <w:tcPr>
            <w:tcW w:w="1224" w:type="dxa"/>
            <w:vMerge/>
          </w:tcPr>
          <w:p w14:paraId="3467AAE4" w14:textId="77777777" w:rsidR="00354FFB" w:rsidRPr="00354FFB" w:rsidRDefault="00354FFB" w:rsidP="00354FFB">
            <w:pPr>
              <w:rPr>
                <w:rFonts w:ascii="Times New Roman" w:eastAsia="Calibri" w:hAnsi="Times New Roman" w:cs="Times New Roman"/>
              </w:rPr>
            </w:pPr>
          </w:p>
        </w:tc>
        <w:tc>
          <w:tcPr>
            <w:tcW w:w="4080" w:type="dxa"/>
            <w:vMerge/>
          </w:tcPr>
          <w:p w14:paraId="0813C925" w14:textId="77777777" w:rsidR="00354FFB" w:rsidRPr="00354FFB" w:rsidRDefault="00354FFB" w:rsidP="00354FFB">
            <w:pPr>
              <w:rPr>
                <w:rFonts w:ascii="Times New Roman" w:eastAsia="Calibri" w:hAnsi="Times New Roman" w:cs="Times New Roman"/>
              </w:rPr>
            </w:pPr>
          </w:p>
        </w:tc>
        <w:tc>
          <w:tcPr>
            <w:tcW w:w="6800" w:type="dxa"/>
          </w:tcPr>
          <w:p w14:paraId="7A183B8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2D543A1D" w14:textId="77777777" w:rsidTr="00A52685">
        <w:tc>
          <w:tcPr>
            <w:tcW w:w="272" w:type="dxa"/>
            <w:vMerge/>
          </w:tcPr>
          <w:p w14:paraId="218D0BC9" w14:textId="77777777" w:rsidR="00354FFB" w:rsidRPr="00354FFB" w:rsidRDefault="00354FFB" w:rsidP="00354FFB">
            <w:pPr>
              <w:rPr>
                <w:rFonts w:ascii="Times New Roman" w:eastAsia="Calibri" w:hAnsi="Times New Roman" w:cs="Times New Roman"/>
              </w:rPr>
            </w:pPr>
          </w:p>
        </w:tc>
        <w:tc>
          <w:tcPr>
            <w:tcW w:w="1903" w:type="dxa"/>
            <w:vMerge/>
          </w:tcPr>
          <w:p w14:paraId="3B09D039" w14:textId="77777777" w:rsidR="00354FFB" w:rsidRPr="00354FFB" w:rsidRDefault="00354FFB" w:rsidP="00354FFB">
            <w:pPr>
              <w:rPr>
                <w:rFonts w:ascii="Times New Roman" w:eastAsia="Calibri" w:hAnsi="Times New Roman" w:cs="Times New Roman"/>
              </w:rPr>
            </w:pPr>
          </w:p>
        </w:tc>
        <w:tc>
          <w:tcPr>
            <w:tcW w:w="1224" w:type="dxa"/>
            <w:vMerge/>
          </w:tcPr>
          <w:p w14:paraId="0285E903" w14:textId="77777777" w:rsidR="00354FFB" w:rsidRPr="00354FFB" w:rsidRDefault="00354FFB" w:rsidP="00354FFB">
            <w:pPr>
              <w:rPr>
                <w:rFonts w:ascii="Times New Roman" w:eastAsia="Calibri" w:hAnsi="Times New Roman" w:cs="Times New Roman"/>
              </w:rPr>
            </w:pPr>
          </w:p>
        </w:tc>
        <w:tc>
          <w:tcPr>
            <w:tcW w:w="4080" w:type="dxa"/>
            <w:vMerge/>
          </w:tcPr>
          <w:p w14:paraId="6648C472" w14:textId="77777777" w:rsidR="00354FFB" w:rsidRPr="00354FFB" w:rsidRDefault="00354FFB" w:rsidP="00354FFB">
            <w:pPr>
              <w:rPr>
                <w:rFonts w:ascii="Times New Roman" w:eastAsia="Calibri" w:hAnsi="Times New Roman" w:cs="Times New Roman"/>
              </w:rPr>
            </w:pPr>
          </w:p>
        </w:tc>
        <w:tc>
          <w:tcPr>
            <w:tcW w:w="6800" w:type="dxa"/>
          </w:tcPr>
          <w:p w14:paraId="10A537A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11674B3E" w14:textId="77777777" w:rsidTr="00A52685">
        <w:tc>
          <w:tcPr>
            <w:tcW w:w="272" w:type="dxa"/>
            <w:vMerge/>
          </w:tcPr>
          <w:p w14:paraId="13463278" w14:textId="77777777" w:rsidR="00354FFB" w:rsidRPr="00354FFB" w:rsidRDefault="00354FFB" w:rsidP="00354FFB">
            <w:pPr>
              <w:rPr>
                <w:rFonts w:ascii="Times New Roman" w:eastAsia="Calibri" w:hAnsi="Times New Roman" w:cs="Times New Roman"/>
              </w:rPr>
            </w:pPr>
          </w:p>
        </w:tc>
        <w:tc>
          <w:tcPr>
            <w:tcW w:w="1903" w:type="dxa"/>
            <w:vMerge/>
          </w:tcPr>
          <w:p w14:paraId="070AE776" w14:textId="77777777" w:rsidR="00354FFB" w:rsidRPr="00354FFB" w:rsidRDefault="00354FFB" w:rsidP="00354FFB">
            <w:pPr>
              <w:rPr>
                <w:rFonts w:ascii="Times New Roman" w:eastAsia="Calibri" w:hAnsi="Times New Roman" w:cs="Times New Roman"/>
              </w:rPr>
            </w:pPr>
          </w:p>
        </w:tc>
        <w:tc>
          <w:tcPr>
            <w:tcW w:w="1224" w:type="dxa"/>
            <w:vMerge/>
          </w:tcPr>
          <w:p w14:paraId="485E4061" w14:textId="77777777" w:rsidR="00354FFB" w:rsidRPr="00354FFB" w:rsidRDefault="00354FFB" w:rsidP="00354FFB">
            <w:pPr>
              <w:rPr>
                <w:rFonts w:ascii="Times New Roman" w:eastAsia="Calibri" w:hAnsi="Times New Roman" w:cs="Times New Roman"/>
              </w:rPr>
            </w:pPr>
          </w:p>
        </w:tc>
        <w:tc>
          <w:tcPr>
            <w:tcW w:w="4080" w:type="dxa"/>
            <w:vMerge/>
          </w:tcPr>
          <w:p w14:paraId="62D8B103" w14:textId="77777777" w:rsidR="00354FFB" w:rsidRPr="00354FFB" w:rsidRDefault="00354FFB" w:rsidP="00354FFB">
            <w:pPr>
              <w:rPr>
                <w:rFonts w:ascii="Times New Roman" w:eastAsia="Calibri" w:hAnsi="Times New Roman" w:cs="Times New Roman"/>
              </w:rPr>
            </w:pPr>
          </w:p>
        </w:tc>
        <w:tc>
          <w:tcPr>
            <w:tcW w:w="6800" w:type="dxa"/>
          </w:tcPr>
          <w:p w14:paraId="2E0BAFE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33580A58" w14:textId="77777777" w:rsidTr="00A52685">
        <w:tc>
          <w:tcPr>
            <w:tcW w:w="272" w:type="dxa"/>
            <w:vMerge/>
          </w:tcPr>
          <w:p w14:paraId="42BE50B5" w14:textId="77777777" w:rsidR="00354FFB" w:rsidRPr="00354FFB" w:rsidRDefault="00354FFB" w:rsidP="00354FFB">
            <w:pPr>
              <w:rPr>
                <w:rFonts w:ascii="Times New Roman" w:eastAsia="Calibri" w:hAnsi="Times New Roman" w:cs="Times New Roman"/>
              </w:rPr>
            </w:pPr>
          </w:p>
        </w:tc>
        <w:tc>
          <w:tcPr>
            <w:tcW w:w="1903" w:type="dxa"/>
            <w:vMerge/>
          </w:tcPr>
          <w:p w14:paraId="1A2AF8A9" w14:textId="77777777" w:rsidR="00354FFB" w:rsidRPr="00354FFB" w:rsidRDefault="00354FFB" w:rsidP="00354FFB">
            <w:pPr>
              <w:rPr>
                <w:rFonts w:ascii="Times New Roman" w:eastAsia="Calibri" w:hAnsi="Times New Roman" w:cs="Times New Roman"/>
              </w:rPr>
            </w:pPr>
          </w:p>
        </w:tc>
        <w:tc>
          <w:tcPr>
            <w:tcW w:w="1224" w:type="dxa"/>
            <w:vMerge/>
          </w:tcPr>
          <w:p w14:paraId="7D923B1D" w14:textId="77777777" w:rsidR="00354FFB" w:rsidRPr="00354FFB" w:rsidRDefault="00354FFB" w:rsidP="00354FFB">
            <w:pPr>
              <w:rPr>
                <w:rFonts w:ascii="Times New Roman" w:eastAsia="Calibri" w:hAnsi="Times New Roman" w:cs="Times New Roman"/>
              </w:rPr>
            </w:pPr>
          </w:p>
        </w:tc>
        <w:tc>
          <w:tcPr>
            <w:tcW w:w="4080" w:type="dxa"/>
            <w:vMerge/>
          </w:tcPr>
          <w:p w14:paraId="6DF2D1ED" w14:textId="77777777" w:rsidR="00354FFB" w:rsidRPr="00354FFB" w:rsidRDefault="00354FFB" w:rsidP="00354FFB">
            <w:pPr>
              <w:rPr>
                <w:rFonts w:ascii="Times New Roman" w:eastAsia="Calibri" w:hAnsi="Times New Roman" w:cs="Times New Roman"/>
              </w:rPr>
            </w:pPr>
          </w:p>
        </w:tc>
        <w:tc>
          <w:tcPr>
            <w:tcW w:w="6800" w:type="dxa"/>
          </w:tcPr>
          <w:p w14:paraId="176C5DD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77755BDE" w14:textId="77777777" w:rsidTr="00A52685">
        <w:tc>
          <w:tcPr>
            <w:tcW w:w="272" w:type="dxa"/>
            <w:vMerge/>
          </w:tcPr>
          <w:p w14:paraId="5391AFA1" w14:textId="77777777" w:rsidR="00354FFB" w:rsidRPr="00354FFB" w:rsidRDefault="00354FFB" w:rsidP="00354FFB">
            <w:pPr>
              <w:rPr>
                <w:rFonts w:ascii="Times New Roman" w:eastAsia="Calibri" w:hAnsi="Times New Roman" w:cs="Times New Roman"/>
              </w:rPr>
            </w:pPr>
          </w:p>
        </w:tc>
        <w:tc>
          <w:tcPr>
            <w:tcW w:w="1903" w:type="dxa"/>
            <w:vMerge/>
          </w:tcPr>
          <w:p w14:paraId="170B8F47" w14:textId="77777777" w:rsidR="00354FFB" w:rsidRPr="00354FFB" w:rsidRDefault="00354FFB" w:rsidP="00354FFB">
            <w:pPr>
              <w:rPr>
                <w:rFonts w:ascii="Times New Roman" w:eastAsia="Calibri" w:hAnsi="Times New Roman" w:cs="Times New Roman"/>
              </w:rPr>
            </w:pPr>
          </w:p>
        </w:tc>
        <w:tc>
          <w:tcPr>
            <w:tcW w:w="1224" w:type="dxa"/>
            <w:vMerge/>
          </w:tcPr>
          <w:p w14:paraId="31845DD4" w14:textId="77777777" w:rsidR="00354FFB" w:rsidRPr="00354FFB" w:rsidRDefault="00354FFB" w:rsidP="00354FFB">
            <w:pPr>
              <w:rPr>
                <w:rFonts w:ascii="Times New Roman" w:eastAsia="Calibri" w:hAnsi="Times New Roman" w:cs="Times New Roman"/>
              </w:rPr>
            </w:pPr>
          </w:p>
        </w:tc>
        <w:tc>
          <w:tcPr>
            <w:tcW w:w="4080" w:type="dxa"/>
            <w:vMerge/>
          </w:tcPr>
          <w:p w14:paraId="3E1048FC" w14:textId="77777777" w:rsidR="00354FFB" w:rsidRPr="00354FFB" w:rsidRDefault="00354FFB" w:rsidP="00354FFB">
            <w:pPr>
              <w:rPr>
                <w:rFonts w:ascii="Times New Roman" w:eastAsia="Calibri" w:hAnsi="Times New Roman" w:cs="Times New Roman"/>
              </w:rPr>
            </w:pPr>
          </w:p>
        </w:tc>
        <w:tc>
          <w:tcPr>
            <w:tcW w:w="6800" w:type="dxa"/>
          </w:tcPr>
          <w:p w14:paraId="11CCC38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3BEA58BA" w14:textId="77777777" w:rsidTr="00A52685">
        <w:tc>
          <w:tcPr>
            <w:tcW w:w="272" w:type="dxa"/>
            <w:vMerge/>
          </w:tcPr>
          <w:p w14:paraId="6C524756" w14:textId="77777777" w:rsidR="00354FFB" w:rsidRPr="00354FFB" w:rsidRDefault="00354FFB" w:rsidP="00354FFB">
            <w:pPr>
              <w:rPr>
                <w:rFonts w:ascii="Times New Roman" w:eastAsia="Calibri" w:hAnsi="Times New Roman" w:cs="Times New Roman"/>
              </w:rPr>
            </w:pPr>
          </w:p>
        </w:tc>
        <w:tc>
          <w:tcPr>
            <w:tcW w:w="1903" w:type="dxa"/>
            <w:vMerge/>
          </w:tcPr>
          <w:p w14:paraId="2B879977" w14:textId="77777777" w:rsidR="00354FFB" w:rsidRPr="00354FFB" w:rsidRDefault="00354FFB" w:rsidP="00354FFB">
            <w:pPr>
              <w:rPr>
                <w:rFonts w:ascii="Times New Roman" w:eastAsia="Calibri" w:hAnsi="Times New Roman" w:cs="Times New Roman"/>
              </w:rPr>
            </w:pPr>
          </w:p>
        </w:tc>
        <w:tc>
          <w:tcPr>
            <w:tcW w:w="1224" w:type="dxa"/>
            <w:vMerge/>
          </w:tcPr>
          <w:p w14:paraId="0C174160" w14:textId="77777777" w:rsidR="00354FFB" w:rsidRPr="00354FFB" w:rsidRDefault="00354FFB" w:rsidP="00354FFB">
            <w:pPr>
              <w:rPr>
                <w:rFonts w:ascii="Times New Roman" w:eastAsia="Calibri" w:hAnsi="Times New Roman" w:cs="Times New Roman"/>
              </w:rPr>
            </w:pPr>
          </w:p>
        </w:tc>
        <w:tc>
          <w:tcPr>
            <w:tcW w:w="4080" w:type="dxa"/>
            <w:vMerge/>
          </w:tcPr>
          <w:p w14:paraId="7333BCDD" w14:textId="77777777" w:rsidR="00354FFB" w:rsidRPr="00354FFB" w:rsidRDefault="00354FFB" w:rsidP="00354FFB">
            <w:pPr>
              <w:rPr>
                <w:rFonts w:ascii="Times New Roman" w:eastAsia="Calibri" w:hAnsi="Times New Roman" w:cs="Times New Roman"/>
              </w:rPr>
            </w:pPr>
          </w:p>
        </w:tc>
        <w:tc>
          <w:tcPr>
            <w:tcW w:w="6800" w:type="dxa"/>
          </w:tcPr>
          <w:p w14:paraId="22E164F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15%.</w:t>
            </w:r>
          </w:p>
        </w:tc>
      </w:tr>
      <w:tr w:rsidR="00354FFB" w:rsidRPr="00354FFB" w14:paraId="52574081" w14:textId="77777777" w:rsidTr="00A52685">
        <w:tc>
          <w:tcPr>
            <w:tcW w:w="272" w:type="dxa"/>
            <w:vMerge/>
          </w:tcPr>
          <w:p w14:paraId="285AB5FB" w14:textId="77777777" w:rsidR="00354FFB" w:rsidRPr="00354FFB" w:rsidRDefault="00354FFB" w:rsidP="00354FFB">
            <w:pPr>
              <w:rPr>
                <w:rFonts w:ascii="Times New Roman" w:eastAsia="Calibri" w:hAnsi="Times New Roman" w:cs="Times New Roman"/>
              </w:rPr>
            </w:pPr>
          </w:p>
        </w:tc>
        <w:tc>
          <w:tcPr>
            <w:tcW w:w="1903" w:type="dxa"/>
            <w:vMerge/>
          </w:tcPr>
          <w:p w14:paraId="3B0432EE" w14:textId="77777777" w:rsidR="00354FFB" w:rsidRPr="00354FFB" w:rsidRDefault="00354FFB" w:rsidP="00354FFB">
            <w:pPr>
              <w:rPr>
                <w:rFonts w:ascii="Times New Roman" w:eastAsia="Calibri" w:hAnsi="Times New Roman" w:cs="Times New Roman"/>
              </w:rPr>
            </w:pPr>
          </w:p>
        </w:tc>
        <w:tc>
          <w:tcPr>
            <w:tcW w:w="1224" w:type="dxa"/>
            <w:vMerge/>
          </w:tcPr>
          <w:p w14:paraId="2B2298A6" w14:textId="77777777" w:rsidR="00354FFB" w:rsidRPr="00354FFB" w:rsidRDefault="00354FFB" w:rsidP="00354FFB">
            <w:pPr>
              <w:rPr>
                <w:rFonts w:ascii="Times New Roman" w:eastAsia="Calibri" w:hAnsi="Times New Roman" w:cs="Times New Roman"/>
              </w:rPr>
            </w:pPr>
          </w:p>
        </w:tc>
        <w:tc>
          <w:tcPr>
            <w:tcW w:w="4080" w:type="dxa"/>
            <w:vMerge/>
          </w:tcPr>
          <w:p w14:paraId="6946D704" w14:textId="77777777" w:rsidR="00354FFB" w:rsidRPr="00354FFB" w:rsidRDefault="00354FFB" w:rsidP="00354FFB">
            <w:pPr>
              <w:rPr>
                <w:rFonts w:ascii="Times New Roman" w:eastAsia="Calibri" w:hAnsi="Times New Roman" w:cs="Times New Roman"/>
              </w:rPr>
            </w:pPr>
          </w:p>
        </w:tc>
        <w:tc>
          <w:tcPr>
            <w:tcW w:w="6800" w:type="dxa"/>
          </w:tcPr>
          <w:p w14:paraId="5DB3B5E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39C4A315" w14:textId="77777777" w:rsidTr="00A52685">
        <w:tc>
          <w:tcPr>
            <w:tcW w:w="272" w:type="dxa"/>
            <w:vMerge w:val="restart"/>
          </w:tcPr>
          <w:p w14:paraId="785274E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903" w:type="dxa"/>
            <w:vMerge w:val="restart"/>
          </w:tcPr>
          <w:p w14:paraId="0E5C565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Производственная деятельность</w:t>
            </w:r>
          </w:p>
        </w:tc>
        <w:tc>
          <w:tcPr>
            <w:tcW w:w="1224" w:type="dxa"/>
            <w:vMerge w:val="restart"/>
          </w:tcPr>
          <w:p w14:paraId="0768B13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6.0</w:t>
            </w:r>
          </w:p>
        </w:tc>
        <w:tc>
          <w:tcPr>
            <w:tcW w:w="4080" w:type="dxa"/>
            <w:vMerge w:val="restart"/>
          </w:tcPr>
          <w:p w14:paraId="5662E5D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6800" w:type="dxa"/>
          </w:tcPr>
          <w:p w14:paraId="2B17592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1000 кв.м.</w:t>
            </w:r>
          </w:p>
        </w:tc>
      </w:tr>
      <w:tr w:rsidR="00354FFB" w:rsidRPr="00354FFB" w14:paraId="39D14311" w14:textId="77777777" w:rsidTr="00A52685">
        <w:tc>
          <w:tcPr>
            <w:tcW w:w="272" w:type="dxa"/>
            <w:vMerge/>
          </w:tcPr>
          <w:p w14:paraId="47B13C03" w14:textId="77777777" w:rsidR="00354FFB" w:rsidRPr="00354FFB" w:rsidRDefault="00354FFB" w:rsidP="00354FFB">
            <w:pPr>
              <w:rPr>
                <w:rFonts w:ascii="Times New Roman" w:eastAsia="Calibri" w:hAnsi="Times New Roman" w:cs="Times New Roman"/>
              </w:rPr>
            </w:pPr>
          </w:p>
        </w:tc>
        <w:tc>
          <w:tcPr>
            <w:tcW w:w="1903" w:type="dxa"/>
            <w:vMerge/>
          </w:tcPr>
          <w:p w14:paraId="755821B1" w14:textId="77777777" w:rsidR="00354FFB" w:rsidRPr="00354FFB" w:rsidRDefault="00354FFB" w:rsidP="00354FFB">
            <w:pPr>
              <w:rPr>
                <w:rFonts w:ascii="Times New Roman" w:eastAsia="Calibri" w:hAnsi="Times New Roman" w:cs="Times New Roman"/>
              </w:rPr>
            </w:pPr>
          </w:p>
        </w:tc>
        <w:tc>
          <w:tcPr>
            <w:tcW w:w="1224" w:type="dxa"/>
            <w:vMerge/>
          </w:tcPr>
          <w:p w14:paraId="51118500" w14:textId="77777777" w:rsidR="00354FFB" w:rsidRPr="00354FFB" w:rsidRDefault="00354FFB" w:rsidP="00354FFB">
            <w:pPr>
              <w:rPr>
                <w:rFonts w:ascii="Times New Roman" w:eastAsia="Calibri" w:hAnsi="Times New Roman" w:cs="Times New Roman"/>
              </w:rPr>
            </w:pPr>
          </w:p>
        </w:tc>
        <w:tc>
          <w:tcPr>
            <w:tcW w:w="4080" w:type="dxa"/>
            <w:vMerge/>
          </w:tcPr>
          <w:p w14:paraId="28283B06" w14:textId="77777777" w:rsidR="00354FFB" w:rsidRPr="00354FFB" w:rsidRDefault="00354FFB" w:rsidP="00354FFB">
            <w:pPr>
              <w:rPr>
                <w:rFonts w:ascii="Times New Roman" w:eastAsia="Calibri" w:hAnsi="Times New Roman" w:cs="Times New Roman"/>
              </w:rPr>
            </w:pPr>
          </w:p>
        </w:tc>
        <w:tc>
          <w:tcPr>
            <w:tcW w:w="6800" w:type="dxa"/>
          </w:tcPr>
          <w:p w14:paraId="2A6D2FD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650000 кв.м.</w:t>
            </w:r>
          </w:p>
        </w:tc>
      </w:tr>
      <w:tr w:rsidR="00354FFB" w:rsidRPr="00354FFB" w14:paraId="0F9401F9" w14:textId="77777777" w:rsidTr="00A52685">
        <w:tc>
          <w:tcPr>
            <w:tcW w:w="272" w:type="dxa"/>
            <w:vMerge/>
          </w:tcPr>
          <w:p w14:paraId="2C06B599" w14:textId="77777777" w:rsidR="00354FFB" w:rsidRPr="00354FFB" w:rsidRDefault="00354FFB" w:rsidP="00354FFB">
            <w:pPr>
              <w:rPr>
                <w:rFonts w:ascii="Times New Roman" w:eastAsia="Calibri" w:hAnsi="Times New Roman" w:cs="Times New Roman"/>
              </w:rPr>
            </w:pPr>
          </w:p>
        </w:tc>
        <w:tc>
          <w:tcPr>
            <w:tcW w:w="1903" w:type="dxa"/>
            <w:vMerge/>
          </w:tcPr>
          <w:p w14:paraId="187180EE" w14:textId="77777777" w:rsidR="00354FFB" w:rsidRPr="00354FFB" w:rsidRDefault="00354FFB" w:rsidP="00354FFB">
            <w:pPr>
              <w:rPr>
                <w:rFonts w:ascii="Times New Roman" w:eastAsia="Calibri" w:hAnsi="Times New Roman" w:cs="Times New Roman"/>
              </w:rPr>
            </w:pPr>
          </w:p>
        </w:tc>
        <w:tc>
          <w:tcPr>
            <w:tcW w:w="1224" w:type="dxa"/>
            <w:vMerge/>
          </w:tcPr>
          <w:p w14:paraId="556BF5D6" w14:textId="77777777" w:rsidR="00354FFB" w:rsidRPr="00354FFB" w:rsidRDefault="00354FFB" w:rsidP="00354FFB">
            <w:pPr>
              <w:rPr>
                <w:rFonts w:ascii="Times New Roman" w:eastAsia="Calibri" w:hAnsi="Times New Roman" w:cs="Times New Roman"/>
              </w:rPr>
            </w:pPr>
          </w:p>
        </w:tc>
        <w:tc>
          <w:tcPr>
            <w:tcW w:w="4080" w:type="dxa"/>
            <w:vMerge/>
          </w:tcPr>
          <w:p w14:paraId="29C3089B" w14:textId="77777777" w:rsidR="00354FFB" w:rsidRPr="00354FFB" w:rsidRDefault="00354FFB" w:rsidP="00354FFB">
            <w:pPr>
              <w:rPr>
                <w:rFonts w:ascii="Times New Roman" w:eastAsia="Calibri" w:hAnsi="Times New Roman" w:cs="Times New Roman"/>
              </w:rPr>
            </w:pPr>
          </w:p>
        </w:tc>
        <w:tc>
          <w:tcPr>
            <w:tcW w:w="6800" w:type="dxa"/>
          </w:tcPr>
          <w:p w14:paraId="3A2DF16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354FFB" w:rsidRPr="00354FFB" w14:paraId="0BC3FE86" w14:textId="77777777" w:rsidTr="00A52685">
        <w:tc>
          <w:tcPr>
            <w:tcW w:w="272" w:type="dxa"/>
            <w:vMerge/>
          </w:tcPr>
          <w:p w14:paraId="3C1C6E58" w14:textId="77777777" w:rsidR="00354FFB" w:rsidRPr="00354FFB" w:rsidRDefault="00354FFB" w:rsidP="00354FFB">
            <w:pPr>
              <w:rPr>
                <w:rFonts w:ascii="Times New Roman" w:eastAsia="Calibri" w:hAnsi="Times New Roman" w:cs="Times New Roman"/>
              </w:rPr>
            </w:pPr>
          </w:p>
        </w:tc>
        <w:tc>
          <w:tcPr>
            <w:tcW w:w="1903" w:type="dxa"/>
            <w:vMerge/>
          </w:tcPr>
          <w:p w14:paraId="29C20B59" w14:textId="77777777" w:rsidR="00354FFB" w:rsidRPr="00354FFB" w:rsidRDefault="00354FFB" w:rsidP="00354FFB">
            <w:pPr>
              <w:rPr>
                <w:rFonts w:ascii="Times New Roman" w:eastAsia="Calibri" w:hAnsi="Times New Roman" w:cs="Times New Roman"/>
              </w:rPr>
            </w:pPr>
          </w:p>
        </w:tc>
        <w:tc>
          <w:tcPr>
            <w:tcW w:w="1224" w:type="dxa"/>
            <w:vMerge/>
          </w:tcPr>
          <w:p w14:paraId="143A25F5" w14:textId="77777777" w:rsidR="00354FFB" w:rsidRPr="00354FFB" w:rsidRDefault="00354FFB" w:rsidP="00354FFB">
            <w:pPr>
              <w:rPr>
                <w:rFonts w:ascii="Times New Roman" w:eastAsia="Calibri" w:hAnsi="Times New Roman" w:cs="Times New Roman"/>
              </w:rPr>
            </w:pPr>
          </w:p>
        </w:tc>
        <w:tc>
          <w:tcPr>
            <w:tcW w:w="4080" w:type="dxa"/>
            <w:vMerge/>
          </w:tcPr>
          <w:p w14:paraId="15CEEC91" w14:textId="77777777" w:rsidR="00354FFB" w:rsidRPr="00354FFB" w:rsidRDefault="00354FFB" w:rsidP="00354FFB">
            <w:pPr>
              <w:rPr>
                <w:rFonts w:ascii="Times New Roman" w:eastAsia="Calibri" w:hAnsi="Times New Roman" w:cs="Times New Roman"/>
              </w:rPr>
            </w:pPr>
          </w:p>
        </w:tc>
        <w:tc>
          <w:tcPr>
            <w:tcW w:w="6800" w:type="dxa"/>
          </w:tcPr>
          <w:p w14:paraId="3E5631D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171E8EE4" w14:textId="77777777" w:rsidTr="00A52685">
        <w:tc>
          <w:tcPr>
            <w:tcW w:w="272" w:type="dxa"/>
            <w:vMerge/>
          </w:tcPr>
          <w:p w14:paraId="79080B3B" w14:textId="77777777" w:rsidR="00354FFB" w:rsidRPr="00354FFB" w:rsidRDefault="00354FFB" w:rsidP="00354FFB">
            <w:pPr>
              <w:rPr>
                <w:rFonts w:ascii="Times New Roman" w:eastAsia="Calibri" w:hAnsi="Times New Roman" w:cs="Times New Roman"/>
              </w:rPr>
            </w:pPr>
          </w:p>
        </w:tc>
        <w:tc>
          <w:tcPr>
            <w:tcW w:w="1903" w:type="dxa"/>
            <w:vMerge/>
          </w:tcPr>
          <w:p w14:paraId="44A3CB3F" w14:textId="77777777" w:rsidR="00354FFB" w:rsidRPr="00354FFB" w:rsidRDefault="00354FFB" w:rsidP="00354FFB">
            <w:pPr>
              <w:rPr>
                <w:rFonts w:ascii="Times New Roman" w:eastAsia="Calibri" w:hAnsi="Times New Roman" w:cs="Times New Roman"/>
              </w:rPr>
            </w:pPr>
          </w:p>
        </w:tc>
        <w:tc>
          <w:tcPr>
            <w:tcW w:w="1224" w:type="dxa"/>
            <w:vMerge/>
          </w:tcPr>
          <w:p w14:paraId="5AB9109E" w14:textId="77777777" w:rsidR="00354FFB" w:rsidRPr="00354FFB" w:rsidRDefault="00354FFB" w:rsidP="00354FFB">
            <w:pPr>
              <w:rPr>
                <w:rFonts w:ascii="Times New Roman" w:eastAsia="Calibri" w:hAnsi="Times New Roman" w:cs="Times New Roman"/>
              </w:rPr>
            </w:pPr>
          </w:p>
        </w:tc>
        <w:tc>
          <w:tcPr>
            <w:tcW w:w="4080" w:type="dxa"/>
            <w:vMerge/>
          </w:tcPr>
          <w:p w14:paraId="08BF6A59" w14:textId="77777777" w:rsidR="00354FFB" w:rsidRPr="00354FFB" w:rsidRDefault="00354FFB" w:rsidP="00354FFB">
            <w:pPr>
              <w:rPr>
                <w:rFonts w:ascii="Times New Roman" w:eastAsia="Calibri" w:hAnsi="Times New Roman" w:cs="Times New Roman"/>
              </w:rPr>
            </w:pPr>
          </w:p>
        </w:tc>
        <w:tc>
          <w:tcPr>
            <w:tcW w:w="6800" w:type="dxa"/>
          </w:tcPr>
          <w:p w14:paraId="325F8FD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5BBA003C" w14:textId="77777777" w:rsidTr="00A52685">
        <w:tc>
          <w:tcPr>
            <w:tcW w:w="272" w:type="dxa"/>
            <w:vMerge/>
          </w:tcPr>
          <w:p w14:paraId="0A5C7B80" w14:textId="77777777" w:rsidR="00354FFB" w:rsidRPr="00354FFB" w:rsidRDefault="00354FFB" w:rsidP="00354FFB">
            <w:pPr>
              <w:rPr>
                <w:rFonts w:ascii="Times New Roman" w:eastAsia="Calibri" w:hAnsi="Times New Roman" w:cs="Times New Roman"/>
              </w:rPr>
            </w:pPr>
          </w:p>
        </w:tc>
        <w:tc>
          <w:tcPr>
            <w:tcW w:w="1903" w:type="dxa"/>
            <w:vMerge/>
          </w:tcPr>
          <w:p w14:paraId="18FA9998" w14:textId="77777777" w:rsidR="00354FFB" w:rsidRPr="00354FFB" w:rsidRDefault="00354FFB" w:rsidP="00354FFB">
            <w:pPr>
              <w:rPr>
                <w:rFonts w:ascii="Times New Roman" w:eastAsia="Calibri" w:hAnsi="Times New Roman" w:cs="Times New Roman"/>
              </w:rPr>
            </w:pPr>
          </w:p>
        </w:tc>
        <w:tc>
          <w:tcPr>
            <w:tcW w:w="1224" w:type="dxa"/>
            <w:vMerge/>
          </w:tcPr>
          <w:p w14:paraId="60E3299E" w14:textId="77777777" w:rsidR="00354FFB" w:rsidRPr="00354FFB" w:rsidRDefault="00354FFB" w:rsidP="00354FFB">
            <w:pPr>
              <w:rPr>
                <w:rFonts w:ascii="Times New Roman" w:eastAsia="Calibri" w:hAnsi="Times New Roman" w:cs="Times New Roman"/>
              </w:rPr>
            </w:pPr>
          </w:p>
        </w:tc>
        <w:tc>
          <w:tcPr>
            <w:tcW w:w="4080" w:type="dxa"/>
            <w:vMerge/>
          </w:tcPr>
          <w:p w14:paraId="05C08498" w14:textId="77777777" w:rsidR="00354FFB" w:rsidRPr="00354FFB" w:rsidRDefault="00354FFB" w:rsidP="00354FFB">
            <w:pPr>
              <w:rPr>
                <w:rFonts w:ascii="Times New Roman" w:eastAsia="Calibri" w:hAnsi="Times New Roman" w:cs="Times New Roman"/>
              </w:rPr>
            </w:pPr>
          </w:p>
        </w:tc>
        <w:tc>
          <w:tcPr>
            <w:tcW w:w="6800" w:type="dxa"/>
          </w:tcPr>
          <w:p w14:paraId="45AB67C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w:t>
            </w:r>
          </w:p>
        </w:tc>
      </w:tr>
      <w:tr w:rsidR="00354FFB" w:rsidRPr="00354FFB" w14:paraId="598CCAD2" w14:textId="77777777" w:rsidTr="00A52685">
        <w:tc>
          <w:tcPr>
            <w:tcW w:w="272" w:type="dxa"/>
            <w:vMerge/>
          </w:tcPr>
          <w:p w14:paraId="09A7D2B2" w14:textId="77777777" w:rsidR="00354FFB" w:rsidRPr="00354FFB" w:rsidRDefault="00354FFB" w:rsidP="00354FFB">
            <w:pPr>
              <w:rPr>
                <w:rFonts w:ascii="Times New Roman" w:eastAsia="Calibri" w:hAnsi="Times New Roman" w:cs="Times New Roman"/>
              </w:rPr>
            </w:pPr>
          </w:p>
        </w:tc>
        <w:tc>
          <w:tcPr>
            <w:tcW w:w="1903" w:type="dxa"/>
            <w:vMerge/>
          </w:tcPr>
          <w:p w14:paraId="064AA26D" w14:textId="77777777" w:rsidR="00354FFB" w:rsidRPr="00354FFB" w:rsidRDefault="00354FFB" w:rsidP="00354FFB">
            <w:pPr>
              <w:rPr>
                <w:rFonts w:ascii="Times New Roman" w:eastAsia="Calibri" w:hAnsi="Times New Roman" w:cs="Times New Roman"/>
              </w:rPr>
            </w:pPr>
          </w:p>
        </w:tc>
        <w:tc>
          <w:tcPr>
            <w:tcW w:w="1224" w:type="dxa"/>
            <w:vMerge/>
          </w:tcPr>
          <w:p w14:paraId="7845E611" w14:textId="77777777" w:rsidR="00354FFB" w:rsidRPr="00354FFB" w:rsidRDefault="00354FFB" w:rsidP="00354FFB">
            <w:pPr>
              <w:rPr>
                <w:rFonts w:ascii="Times New Roman" w:eastAsia="Calibri" w:hAnsi="Times New Roman" w:cs="Times New Roman"/>
              </w:rPr>
            </w:pPr>
          </w:p>
        </w:tc>
        <w:tc>
          <w:tcPr>
            <w:tcW w:w="4080" w:type="dxa"/>
            <w:vMerge/>
          </w:tcPr>
          <w:p w14:paraId="2C981C67" w14:textId="77777777" w:rsidR="00354FFB" w:rsidRPr="00354FFB" w:rsidRDefault="00354FFB" w:rsidP="00354FFB">
            <w:pPr>
              <w:rPr>
                <w:rFonts w:ascii="Times New Roman" w:eastAsia="Calibri" w:hAnsi="Times New Roman" w:cs="Times New Roman"/>
              </w:rPr>
            </w:pPr>
          </w:p>
        </w:tc>
        <w:tc>
          <w:tcPr>
            <w:tcW w:w="6800" w:type="dxa"/>
          </w:tcPr>
          <w:p w14:paraId="6286699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100 м.</w:t>
            </w:r>
          </w:p>
        </w:tc>
      </w:tr>
      <w:tr w:rsidR="00354FFB" w:rsidRPr="00354FFB" w14:paraId="6299C9D0" w14:textId="77777777" w:rsidTr="00A52685">
        <w:tc>
          <w:tcPr>
            <w:tcW w:w="272" w:type="dxa"/>
            <w:vMerge/>
          </w:tcPr>
          <w:p w14:paraId="094DD0C1" w14:textId="77777777" w:rsidR="00354FFB" w:rsidRPr="00354FFB" w:rsidRDefault="00354FFB" w:rsidP="00354FFB">
            <w:pPr>
              <w:rPr>
                <w:rFonts w:ascii="Times New Roman" w:eastAsia="Calibri" w:hAnsi="Times New Roman" w:cs="Times New Roman"/>
              </w:rPr>
            </w:pPr>
          </w:p>
        </w:tc>
        <w:tc>
          <w:tcPr>
            <w:tcW w:w="1903" w:type="dxa"/>
            <w:vMerge/>
          </w:tcPr>
          <w:p w14:paraId="094E3643" w14:textId="77777777" w:rsidR="00354FFB" w:rsidRPr="00354FFB" w:rsidRDefault="00354FFB" w:rsidP="00354FFB">
            <w:pPr>
              <w:rPr>
                <w:rFonts w:ascii="Times New Roman" w:eastAsia="Calibri" w:hAnsi="Times New Roman" w:cs="Times New Roman"/>
              </w:rPr>
            </w:pPr>
          </w:p>
        </w:tc>
        <w:tc>
          <w:tcPr>
            <w:tcW w:w="1224" w:type="dxa"/>
            <w:vMerge/>
          </w:tcPr>
          <w:p w14:paraId="18845A05" w14:textId="77777777" w:rsidR="00354FFB" w:rsidRPr="00354FFB" w:rsidRDefault="00354FFB" w:rsidP="00354FFB">
            <w:pPr>
              <w:rPr>
                <w:rFonts w:ascii="Times New Roman" w:eastAsia="Calibri" w:hAnsi="Times New Roman" w:cs="Times New Roman"/>
              </w:rPr>
            </w:pPr>
          </w:p>
        </w:tc>
        <w:tc>
          <w:tcPr>
            <w:tcW w:w="4080" w:type="dxa"/>
            <w:vMerge/>
          </w:tcPr>
          <w:p w14:paraId="287E35B4" w14:textId="77777777" w:rsidR="00354FFB" w:rsidRPr="00354FFB" w:rsidRDefault="00354FFB" w:rsidP="00354FFB">
            <w:pPr>
              <w:rPr>
                <w:rFonts w:ascii="Times New Roman" w:eastAsia="Calibri" w:hAnsi="Times New Roman" w:cs="Times New Roman"/>
              </w:rPr>
            </w:pPr>
          </w:p>
        </w:tc>
        <w:tc>
          <w:tcPr>
            <w:tcW w:w="6800" w:type="dxa"/>
          </w:tcPr>
          <w:p w14:paraId="0CDF039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354FFB" w:rsidRPr="00354FFB" w14:paraId="26A98036" w14:textId="77777777" w:rsidTr="00A52685">
        <w:tc>
          <w:tcPr>
            <w:tcW w:w="272" w:type="dxa"/>
            <w:vMerge/>
          </w:tcPr>
          <w:p w14:paraId="40E02A79" w14:textId="77777777" w:rsidR="00354FFB" w:rsidRPr="00354FFB" w:rsidRDefault="00354FFB" w:rsidP="00354FFB">
            <w:pPr>
              <w:rPr>
                <w:rFonts w:ascii="Times New Roman" w:eastAsia="Calibri" w:hAnsi="Times New Roman" w:cs="Times New Roman"/>
              </w:rPr>
            </w:pPr>
          </w:p>
        </w:tc>
        <w:tc>
          <w:tcPr>
            <w:tcW w:w="1903" w:type="dxa"/>
            <w:vMerge/>
          </w:tcPr>
          <w:p w14:paraId="72CA2BBC" w14:textId="77777777" w:rsidR="00354FFB" w:rsidRPr="00354FFB" w:rsidRDefault="00354FFB" w:rsidP="00354FFB">
            <w:pPr>
              <w:rPr>
                <w:rFonts w:ascii="Times New Roman" w:eastAsia="Calibri" w:hAnsi="Times New Roman" w:cs="Times New Roman"/>
              </w:rPr>
            </w:pPr>
          </w:p>
        </w:tc>
        <w:tc>
          <w:tcPr>
            <w:tcW w:w="1224" w:type="dxa"/>
            <w:vMerge/>
          </w:tcPr>
          <w:p w14:paraId="50FCCBF3" w14:textId="77777777" w:rsidR="00354FFB" w:rsidRPr="00354FFB" w:rsidRDefault="00354FFB" w:rsidP="00354FFB">
            <w:pPr>
              <w:rPr>
                <w:rFonts w:ascii="Times New Roman" w:eastAsia="Calibri" w:hAnsi="Times New Roman" w:cs="Times New Roman"/>
              </w:rPr>
            </w:pPr>
          </w:p>
        </w:tc>
        <w:tc>
          <w:tcPr>
            <w:tcW w:w="4080" w:type="dxa"/>
            <w:vMerge/>
          </w:tcPr>
          <w:p w14:paraId="0D28FE79" w14:textId="77777777" w:rsidR="00354FFB" w:rsidRPr="00354FFB" w:rsidRDefault="00354FFB" w:rsidP="00354FFB">
            <w:pPr>
              <w:rPr>
                <w:rFonts w:ascii="Times New Roman" w:eastAsia="Calibri" w:hAnsi="Times New Roman" w:cs="Times New Roman"/>
              </w:rPr>
            </w:pPr>
          </w:p>
        </w:tc>
        <w:tc>
          <w:tcPr>
            <w:tcW w:w="6800" w:type="dxa"/>
          </w:tcPr>
          <w:p w14:paraId="78B72F9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10F8286F" w14:textId="77777777" w:rsidTr="00A52685">
        <w:trPr>
          <w:trHeight w:val="269"/>
        </w:trPr>
        <w:tc>
          <w:tcPr>
            <w:tcW w:w="272" w:type="dxa"/>
            <w:vMerge w:val="restart"/>
          </w:tcPr>
          <w:p w14:paraId="4FA84EB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1903" w:type="dxa"/>
            <w:vMerge w:val="restart"/>
          </w:tcPr>
          <w:p w14:paraId="06DFA33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Недропользование</w:t>
            </w:r>
          </w:p>
        </w:tc>
        <w:tc>
          <w:tcPr>
            <w:tcW w:w="1224" w:type="dxa"/>
            <w:vMerge w:val="restart"/>
          </w:tcPr>
          <w:p w14:paraId="4C84157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6.1</w:t>
            </w:r>
          </w:p>
        </w:tc>
        <w:tc>
          <w:tcPr>
            <w:tcW w:w="4080" w:type="dxa"/>
            <w:vMerge w:val="restart"/>
          </w:tcPr>
          <w:p w14:paraId="02387CC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Осуществление геологических изысканий; добыча полезных ископаемых открытым (карьеры, отвалы) и закрытым (шахты, скважины) способами; размещение объектов капитального строительства, в том числе подземных, в целях добычи полезных ископаемых; размещение объектов капитального строительства, необходимых для 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осуществляющих обслуживание зданий и сооружений, </w:t>
            </w:r>
            <w:r w:rsidRPr="00354FFB">
              <w:rPr>
                <w:rFonts w:ascii="Times New Roman" w:eastAsia="Tahoma" w:hAnsi="Times New Roman" w:cs="Times New Roman"/>
                <w:color w:val="000000"/>
                <w:sz w:val="20"/>
                <w:szCs w:val="20"/>
              </w:rPr>
              <w:lastRenderedPageBreak/>
              <w:t xml:space="preserve">необходимых для целей недропользования, если добыча полезных ископаемых происходит на межселенной территории </w:t>
            </w:r>
          </w:p>
        </w:tc>
        <w:tc>
          <w:tcPr>
            <w:tcW w:w="6800" w:type="dxa"/>
            <w:vMerge w:val="restart"/>
          </w:tcPr>
          <w:p w14:paraId="4C18A70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Минимальный размер земельного участка (площадь) – 1000 кв.м.</w:t>
            </w:r>
          </w:p>
          <w:p w14:paraId="68CBA5B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550000 кв.м.</w:t>
            </w:r>
          </w:p>
          <w:p w14:paraId="67A1FC0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p w14:paraId="4C4DA2F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5972513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11A3C47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w:t>
            </w:r>
          </w:p>
          <w:p w14:paraId="52B4D64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Предельная высота зданий, строений, сооружений – 100 м.</w:t>
            </w:r>
          </w:p>
          <w:p w14:paraId="7E8C715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75%.</w:t>
            </w:r>
          </w:p>
          <w:p w14:paraId="6CE464B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53481262" w14:textId="77777777" w:rsidTr="00A52685">
        <w:trPr>
          <w:trHeight w:val="269"/>
        </w:trPr>
        <w:tc>
          <w:tcPr>
            <w:tcW w:w="272" w:type="dxa"/>
            <w:vMerge/>
          </w:tcPr>
          <w:p w14:paraId="1B33D21D" w14:textId="77777777" w:rsidR="00354FFB" w:rsidRPr="00354FFB" w:rsidRDefault="00354FFB" w:rsidP="00354FFB">
            <w:pPr>
              <w:rPr>
                <w:rFonts w:ascii="Times New Roman" w:eastAsia="Calibri" w:hAnsi="Times New Roman" w:cs="Times New Roman"/>
              </w:rPr>
            </w:pPr>
          </w:p>
        </w:tc>
        <w:tc>
          <w:tcPr>
            <w:tcW w:w="1903" w:type="dxa"/>
            <w:vMerge/>
          </w:tcPr>
          <w:p w14:paraId="2E106752" w14:textId="77777777" w:rsidR="00354FFB" w:rsidRPr="00354FFB" w:rsidRDefault="00354FFB" w:rsidP="00354FFB">
            <w:pPr>
              <w:rPr>
                <w:rFonts w:ascii="Times New Roman" w:eastAsia="Calibri" w:hAnsi="Times New Roman" w:cs="Times New Roman"/>
              </w:rPr>
            </w:pPr>
          </w:p>
        </w:tc>
        <w:tc>
          <w:tcPr>
            <w:tcW w:w="1224" w:type="dxa"/>
            <w:vMerge/>
          </w:tcPr>
          <w:p w14:paraId="465884E3" w14:textId="77777777" w:rsidR="00354FFB" w:rsidRPr="00354FFB" w:rsidRDefault="00354FFB" w:rsidP="00354FFB">
            <w:pPr>
              <w:rPr>
                <w:rFonts w:ascii="Times New Roman" w:eastAsia="Calibri" w:hAnsi="Times New Roman" w:cs="Times New Roman"/>
              </w:rPr>
            </w:pPr>
          </w:p>
        </w:tc>
        <w:tc>
          <w:tcPr>
            <w:tcW w:w="4080" w:type="dxa"/>
            <w:vMerge/>
          </w:tcPr>
          <w:p w14:paraId="4CEED8F9" w14:textId="77777777" w:rsidR="00354FFB" w:rsidRPr="00354FFB" w:rsidRDefault="00354FFB" w:rsidP="00354FFB">
            <w:pPr>
              <w:rPr>
                <w:rFonts w:ascii="Times New Roman" w:eastAsia="Calibri" w:hAnsi="Times New Roman" w:cs="Times New Roman"/>
              </w:rPr>
            </w:pPr>
          </w:p>
        </w:tc>
        <w:tc>
          <w:tcPr>
            <w:tcW w:w="6800" w:type="dxa"/>
            <w:vMerge/>
          </w:tcPr>
          <w:p w14:paraId="0206A08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550000 кв.м.</w:t>
            </w:r>
          </w:p>
        </w:tc>
      </w:tr>
      <w:tr w:rsidR="00354FFB" w:rsidRPr="00354FFB" w14:paraId="4BFB01C4" w14:textId="77777777" w:rsidTr="00A52685">
        <w:trPr>
          <w:trHeight w:val="269"/>
        </w:trPr>
        <w:tc>
          <w:tcPr>
            <w:tcW w:w="272" w:type="dxa"/>
            <w:vMerge/>
          </w:tcPr>
          <w:p w14:paraId="0EF6292D" w14:textId="77777777" w:rsidR="00354FFB" w:rsidRPr="00354FFB" w:rsidRDefault="00354FFB" w:rsidP="00354FFB">
            <w:pPr>
              <w:rPr>
                <w:rFonts w:ascii="Times New Roman" w:eastAsia="Calibri" w:hAnsi="Times New Roman" w:cs="Times New Roman"/>
              </w:rPr>
            </w:pPr>
          </w:p>
        </w:tc>
        <w:tc>
          <w:tcPr>
            <w:tcW w:w="1903" w:type="dxa"/>
            <w:vMerge/>
          </w:tcPr>
          <w:p w14:paraId="14965939" w14:textId="77777777" w:rsidR="00354FFB" w:rsidRPr="00354FFB" w:rsidRDefault="00354FFB" w:rsidP="00354FFB">
            <w:pPr>
              <w:rPr>
                <w:rFonts w:ascii="Times New Roman" w:eastAsia="Calibri" w:hAnsi="Times New Roman" w:cs="Times New Roman"/>
              </w:rPr>
            </w:pPr>
          </w:p>
        </w:tc>
        <w:tc>
          <w:tcPr>
            <w:tcW w:w="1224" w:type="dxa"/>
            <w:vMerge/>
          </w:tcPr>
          <w:p w14:paraId="66E9AA2F" w14:textId="77777777" w:rsidR="00354FFB" w:rsidRPr="00354FFB" w:rsidRDefault="00354FFB" w:rsidP="00354FFB">
            <w:pPr>
              <w:rPr>
                <w:rFonts w:ascii="Times New Roman" w:eastAsia="Calibri" w:hAnsi="Times New Roman" w:cs="Times New Roman"/>
              </w:rPr>
            </w:pPr>
          </w:p>
        </w:tc>
        <w:tc>
          <w:tcPr>
            <w:tcW w:w="4080" w:type="dxa"/>
            <w:vMerge/>
          </w:tcPr>
          <w:p w14:paraId="2D32BC0B" w14:textId="77777777" w:rsidR="00354FFB" w:rsidRPr="00354FFB" w:rsidRDefault="00354FFB" w:rsidP="00354FFB">
            <w:pPr>
              <w:rPr>
                <w:rFonts w:ascii="Times New Roman" w:eastAsia="Calibri" w:hAnsi="Times New Roman" w:cs="Times New Roman"/>
              </w:rPr>
            </w:pPr>
          </w:p>
        </w:tc>
        <w:tc>
          <w:tcPr>
            <w:tcW w:w="6800" w:type="dxa"/>
            <w:vMerge/>
          </w:tcPr>
          <w:p w14:paraId="0E64CC3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354FFB" w:rsidRPr="00354FFB" w14:paraId="3CFD0AAC" w14:textId="77777777" w:rsidTr="00A52685">
        <w:trPr>
          <w:trHeight w:val="269"/>
        </w:trPr>
        <w:tc>
          <w:tcPr>
            <w:tcW w:w="272" w:type="dxa"/>
            <w:vMerge/>
          </w:tcPr>
          <w:p w14:paraId="777FA759" w14:textId="77777777" w:rsidR="00354FFB" w:rsidRPr="00354FFB" w:rsidRDefault="00354FFB" w:rsidP="00354FFB">
            <w:pPr>
              <w:rPr>
                <w:rFonts w:ascii="Times New Roman" w:eastAsia="Calibri" w:hAnsi="Times New Roman" w:cs="Times New Roman"/>
              </w:rPr>
            </w:pPr>
          </w:p>
        </w:tc>
        <w:tc>
          <w:tcPr>
            <w:tcW w:w="1903" w:type="dxa"/>
            <w:vMerge/>
          </w:tcPr>
          <w:p w14:paraId="7743F7CA" w14:textId="77777777" w:rsidR="00354FFB" w:rsidRPr="00354FFB" w:rsidRDefault="00354FFB" w:rsidP="00354FFB">
            <w:pPr>
              <w:rPr>
                <w:rFonts w:ascii="Times New Roman" w:eastAsia="Calibri" w:hAnsi="Times New Roman" w:cs="Times New Roman"/>
              </w:rPr>
            </w:pPr>
          </w:p>
        </w:tc>
        <w:tc>
          <w:tcPr>
            <w:tcW w:w="1224" w:type="dxa"/>
            <w:vMerge/>
          </w:tcPr>
          <w:p w14:paraId="05860755" w14:textId="77777777" w:rsidR="00354FFB" w:rsidRPr="00354FFB" w:rsidRDefault="00354FFB" w:rsidP="00354FFB">
            <w:pPr>
              <w:rPr>
                <w:rFonts w:ascii="Times New Roman" w:eastAsia="Calibri" w:hAnsi="Times New Roman" w:cs="Times New Roman"/>
              </w:rPr>
            </w:pPr>
          </w:p>
        </w:tc>
        <w:tc>
          <w:tcPr>
            <w:tcW w:w="4080" w:type="dxa"/>
            <w:vMerge/>
          </w:tcPr>
          <w:p w14:paraId="01D4009B" w14:textId="77777777" w:rsidR="00354FFB" w:rsidRPr="00354FFB" w:rsidRDefault="00354FFB" w:rsidP="00354FFB">
            <w:pPr>
              <w:rPr>
                <w:rFonts w:ascii="Times New Roman" w:eastAsia="Calibri" w:hAnsi="Times New Roman" w:cs="Times New Roman"/>
              </w:rPr>
            </w:pPr>
          </w:p>
        </w:tc>
        <w:tc>
          <w:tcPr>
            <w:tcW w:w="6800" w:type="dxa"/>
            <w:vMerge/>
          </w:tcPr>
          <w:p w14:paraId="3D27DAA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541CB2C7" w14:textId="77777777" w:rsidTr="00A52685">
        <w:trPr>
          <w:trHeight w:val="269"/>
        </w:trPr>
        <w:tc>
          <w:tcPr>
            <w:tcW w:w="272" w:type="dxa"/>
            <w:vMerge/>
          </w:tcPr>
          <w:p w14:paraId="528F4193" w14:textId="77777777" w:rsidR="00354FFB" w:rsidRPr="00354FFB" w:rsidRDefault="00354FFB" w:rsidP="00354FFB">
            <w:pPr>
              <w:rPr>
                <w:rFonts w:ascii="Times New Roman" w:eastAsia="Calibri" w:hAnsi="Times New Roman" w:cs="Times New Roman"/>
              </w:rPr>
            </w:pPr>
          </w:p>
        </w:tc>
        <w:tc>
          <w:tcPr>
            <w:tcW w:w="1903" w:type="dxa"/>
            <w:vMerge/>
          </w:tcPr>
          <w:p w14:paraId="5CD37D1E" w14:textId="77777777" w:rsidR="00354FFB" w:rsidRPr="00354FFB" w:rsidRDefault="00354FFB" w:rsidP="00354FFB">
            <w:pPr>
              <w:rPr>
                <w:rFonts w:ascii="Times New Roman" w:eastAsia="Calibri" w:hAnsi="Times New Roman" w:cs="Times New Roman"/>
              </w:rPr>
            </w:pPr>
          </w:p>
        </w:tc>
        <w:tc>
          <w:tcPr>
            <w:tcW w:w="1224" w:type="dxa"/>
            <w:vMerge/>
          </w:tcPr>
          <w:p w14:paraId="3873C423" w14:textId="77777777" w:rsidR="00354FFB" w:rsidRPr="00354FFB" w:rsidRDefault="00354FFB" w:rsidP="00354FFB">
            <w:pPr>
              <w:rPr>
                <w:rFonts w:ascii="Times New Roman" w:eastAsia="Calibri" w:hAnsi="Times New Roman" w:cs="Times New Roman"/>
              </w:rPr>
            </w:pPr>
          </w:p>
        </w:tc>
        <w:tc>
          <w:tcPr>
            <w:tcW w:w="4080" w:type="dxa"/>
            <w:vMerge/>
          </w:tcPr>
          <w:p w14:paraId="4C383D31" w14:textId="77777777" w:rsidR="00354FFB" w:rsidRPr="00354FFB" w:rsidRDefault="00354FFB" w:rsidP="00354FFB">
            <w:pPr>
              <w:rPr>
                <w:rFonts w:ascii="Times New Roman" w:eastAsia="Calibri" w:hAnsi="Times New Roman" w:cs="Times New Roman"/>
              </w:rPr>
            </w:pPr>
          </w:p>
        </w:tc>
        <w:tc>
          <w:tcPr>
            <w:tcW w:w="6800" w:type="dxa"/>
            <w:vMerge/>
          </w:tcPr>
          <w:p w14:paraId="24906FC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319D5595" w14:textId="77777777" w:rsidTr="00A52685">
        <w:trPr>
          <w:trHeight w:val="269"/>
        </w:trPr>
        <w:tc>
          <w:tcPr>
            <w:tcW w:w="272" w:type="dxa"/>
            <w:vMerge/>
          </w:tcPr>
          <w:p w14:paraId="6C0370CE" w14:textId="77777777" w:rsidR="00354FFB" w:rsidRPr="00354FFB" w:rsidRDefault="00354FFB" w:rsidP="00354FFB">
            <w:pPr>
              <w:rPr>
                <w:rFonts w:ascii="Times New Roman" w:eastAsia="Calibri" w:hAnsi="Times New Roman" w:cs="Times New Roman"/>
              </w:rPr>
            </w:pPr>
          </w:p>
        </w:tc>
        <w:tc>
          <w:tcPr>
            <w:tcW w:w="1903" w:type="dxa"/>
            <w:vMerge/>
          </w:tcPr>
          <w:p w14:paraId="5B0B79FB" w14:textId="77777777" w:rsidR="00354FFB" w:rsidRPr="00354FFB" w:rsidRDefault="00354FFB" w:rsidP="00354FFB">
            <w:pPr>
              <w:rPr>
                <w:rFonts w:ascii="Times New Roman" w:eastAsia="Calibri" w:hAnsi="Times New Roman" w:cs="Times New Roman"/>
              </w:rPr>
            </w:pPr>
          </w:p>
        </w:tc>
        <w:tc>
          <w:tcPr>
            <w:tcW w:w="1224" w:type="dxa"/>
            <w:vMerge/>
          </w:tcPr>
          <w:p w14:paraId="625388CB" w14:textId="77777777" w:rsidR="00354FFB" w:rsidRPr="00354FFB" w:rsidRDefault="00354FFB" w:rsidP="00354FFB">
            <w:pPr>
              <w:rPr>
                <w:rFonts w:ascii="Times New Roman" w:eastAsia="Calibri" w:hAnsi="Times New Roman" w:cs="Times New Roman"/>
              </w:rPr>
            </w:pPr>
          </w:p>
        </w:tc>
        <w:tc>
          <w:tcPr>
            <w:tcW w:w="4080" w:type="dxa"/>
            <w:vMerge/>
          </w:tcPr>
          <w:p w14:paraId="39B3C231" w14:textId="77777777" w:rsidR="00354FFB" w:rsidRPr="00354FFB" w:rsidRDefault="00354FFB" w:rsidP="00354FFB">
            <w:pPr>
              <w:rPr>
                <w:rFonts w:ascii="Times New Roman" w:eastAsia="Calibri" w:hAnsi="Times New Roman" w:cs="Times New Roman"/>
              </w:rPr>
            </w:pPr>
          </w:p>
        </w:tc>
        <w:tc>
          <w:tcPr>
            <w:tcW w:w="6800" w:type="dxa"/>
            <w:vMerge/>
          </w:tcPr>
          <w:p w14:paraId="402DA19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w:t>
            </w:r>
          </w:p>
        </w:tc>
      </w:tr>
      <w:tr w:rsidR="00354FFB" w:rsidRPr="00354FFB" w14:paraId="080AFA93" w14:textId="77777777" w:rsidTr="00A52685">
        <w:trPr>
          <w:trHeight w:val="269"/>
        </w:trPr>
        <w:tc>
          <w:tcPr>
            <w:tcW w:w="272" w:type="dxa"/>
            <w:vMerge/>
          </w:tcPr>
          <w:p w14:paraId="7BE8F74A" w14:textId="77777777" w:rsidR="00354FFB" w:rsidRPr="00354FFB" w:rsidRDefault="00354FFB" w:rsidP="00354FFB">
            <w:pPr>
              <w:rPr>
                <w:rFonts w:ascii="Times New Roman" w:eastAsia="Calibri" w:hAnsi="Times New Roman" w:cs="Times New Roman"/>
              </w:rPr>
            </w:pPr>
          </w:p>
        </w:tc>
        <w:tc>
          <w:tcPr>
            <w:tcW w:w="1903" w:type="dxa"/>
            <w:vMerge/>
          </w:tcPr>
          <w:p w14:paraId="3363BAA2" w14:textId="77777777" w:rsidR="00354FFB" w:rsidRPr="00354FFB" w:rsidRDefault="00354FFB" w:rsidP="00354FFB">
            <w:pPr>
              <w:rPr>
                <w:rFonts w:ascii="Times New Roman" w:eastAsia="Calibri" w:hAnsi="Times New Roman" w:cs="Times New Roman"/>
              </w:rPr>
            </w:pPr>
          </w:p>
        </w:tc>
        <w:tc>
          <w:tcPr>
            <w:tcW w:w="1224" w:type="dxa"/>
            <w:vMerge/>
          </w:tcPr>
          <w:p w14:paraId="13FBB04C" w14:textId="77777777" w:rsidR="00354FFB" w:rsidRPr="00354FFB" w:rsidRDefault="00354FFB" w:rsidP="00354FFB">
            <w:pPr>
              <w:rPr>
                <w:rFonts w:ascii="Times New Roman" w:eastAsia="Calibri" w:hAnsi="Times New Roman" w:cs="Times New Roman"/>
              </w:rPr>
            </w:pPr>
          </w:p>
        </w:tc>
        <w:tc>
          <w:tcPr>
            <w:tcW w:w="4080" w:type="dxa"/>
            <w:vMerge/>
          </w:tcPr>
          <w:p w14:paraId="39A7061D" w14:textId="77777777" w:rsidR="00354FFB" w:rsidRPr="00354FFB" w:rsidRDefault="00354FFB" w:rsidP="00354FFB">
            <w:pPr>
              <w:rPr>
                <w:rFonts w:ascii="Times New Roman" w:eastAsia="Calibri" w:hAnsi="Times New Roman" w:cs="Times New Roman"/>
              </w:rPr>
            </w:pPr>
          </w:p>
        </w:tc>
        <w:tc>
          <w:tcPr>
            <w:tcW w:w="6800" w:type="dxa"/>
            <w:vMerge/>
          </w:tcPr>
          <w:p w14:paraId="57A24A5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100 м.</w:t>
            </w:r>
          </w:p>
        </w:tc>
      </w:tr>
      <w:tr w:rsidR="00354FFB" w:rsidRPr="00354FFB" w14:paraId="01FF1DF8" w14:textId="77777777" w:rsidTr="00A52685">
        <w:trPr>
          <w:trHeight w:val="269"/>
        </w:trPr>
        <w:tc>
          <w:tcPr>
            <w:tcW w:w="272" w:type="dxa"/>
            <w:vMerge/>
          </w:tcPr>
          <w:p w14:paraId="283B7C65" w14:textId="77777777" w:rsidR="00354FFB" w:rsidRPr="00354FFB" w:rsidRDefault="00354FFB" w:rsidP="00354FFB">
            <w:pPr>
              <w:rPr>
                <w:rFonts w:ascii="Times New Roman" w:eastAsia="Calibri" w:hAnsi="Times New Roman" w:cs="Times New Roman"/>
              </w:rPr>
            </w:pPr>
          </w:p>
        </w:tc>
        <w:tc>
          <w:tcPr>
            <w:tcW w:w="1903" w:type="dxa"/>
            <w:vMerge/>
          </w:tcPr>
          <w:p w14:paraId="0D2001DE" w14:textId="77777777" w:rsidR="00354FFB" w:rsidRPr="00354FFB" w:rsidRDefault="00354FFB" w:rsidP="00354FFB">
            <w:pPr>
              <w:rPr>
                <w:rFonts w:ascii="Times New Roman" w:eastAsia="Calibri" w:hAnsi="Times New Roman" w:cs="Times New Roman"/>
              </w:rPr>
            </w:pPr>
          </w:p>
        </w:tc>
        <w:tc>
          <w:tcPr>
            <w:tcW w:w="1224" w:type="dxa"/>
            <w:vMerge/>
          </w:tcPr>
          <w:p w14:paraId="1FF44697" w14:textId="77777777" w:rsidR="00354FFB" w:rsidRPr="00354FFB" w:rsidRDefault="00354FFB" w:rsidP="00354FFB">
            <w:pPr>
              <w:rPr>
                <w:rFonts w:ascii="Times New Roman" w:eastAsia="Calibri" w:hAnsi="Times New Roman" w:cs="Times New Roman"/>
              </w:rPr>
            </w:pPr>
          </w:p>
        </w:tc>
        <w:tc>
          <w:tcPr>
            <w:tcW w:w="4080" w:type="dxa"/>
            <w:vMerge/>
          </w:tcPr>
          <w:p w14:paraId="7944D762" w14:textId="77777777" w:rsidR="00354FFB" w:rsidRPr="00354FFB" w:rsidRDefault="00354FFB" w:rsidP="00354FFB">
            <w:pPr>
              <w:rPr>
                <w:rFonts w:ascii="Times New Roman" w:eastAsia="Calibri" w:hAnsi="Times New Roman" w:cs="Times New Roman"/>
              </w:rPr>
            </w:pPr>
          </w:p>
        </w:tc>
        <w:tc>
          <w:tcPr>
            <w:tcW w:w="6800" w:type="dxa"/>
            <w:vMerge/>
          </w:tcPr>
          <w:p w14:paraId="6107C43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354FFB" w:rsidRPr="00354FFB" w14:paraId="2CA5495E" w14:textId="77777777" w:rsidTr="00A52685">
        <w:trPr>
          <w:trHeight w:val="269"/>
        </w:trPr>
        <w:tc>
          <w:tcPr>
            <w:tcW w:w="272" w:type="dxa"/>
            <w:vMerge/>
          </w:tcPr>
          <w:p w14:paraId="332D581C" w14:textId="77777777" w:rsidR="00354FFB" w:rsidRPr="00354FFB" w:rsidRDefault="00354FFB" w:rsidP="00354FFB">
            <w:pPr>
              <w:rPr>
                <w:rFonts w:ascii="Times New Roman" w:eastAsia="Calibri" w:hAnsi="Times New Roman" w:cs="Times New Roman"/>
              </w:rPr>
            </w:pPr>
          </w:p>
        </w:tc>
        <w:tc>
          <w:tcPr>
            <w:tcW w:w="1903" w:type="dxa"/>
            <w:vMerge/>
          </w:tcPr>
          <w:p w14:paraId="6D99F9AC" w14:textId="77777777" w:rsidR="00354FFB" w:rsidRPr="00354FFB" w:rsidRDefault="00354FFB" w:rsidP="00354FFB">
            <w:pPr>
              <w:rPr>
                <w:rFonts w:ascii="Times New Roman" w:eastAsia="Calibri" w:hAnsi="Times New Roman" w:cs="Times New Roman"/>
              </w:rPr>
            </w:pPr>
          </w:p>
        </w:tc>
        <w:tc>
          <w:tcPr>
            <w:tcW w:w="1224" w:type="dxa"/>
            <w:vMerge/>
          </w:tcPr>
          <w:p w14:paraId="470C219D" w14:textId="77777777" w:rsidR="00354FFB" w:rsidRPr="00354FFB" w:rsidRDefault="00354FFB" w:rsidP="00354FFB">
            <w:pPr>
              <w:rPr>
                <w:rFonts w:ascii="Times New Roman" w:eastAsia="Calibri" w:hAnsi="Times New Roman" w:cs="Times New Roman"/>
              </w:rPr>
            </w:pPr>
          </w:p>
        </w:tc>
        <w:tc>
          <w:tcPr>
            <w:tcW w:w="4080" w:type="dxa"/>
            <w:vMerge/>
          </w:tcPr>
          <w:p w14:paraId="37724DB1" w14:textId="77777777" w:rsidR="00354FFB" w:rsidRPr="00354FFB" w:rsidRDefault="00354FFB" w:rsidP="00354FFB">
            <w:pPr>
              <w:rPr>
                <w:rFonts w:ascii="Times New Roman" w:eastAsia="Calibri" w:hAnsi="Times New Roman" w:cs="Times New Roman"/>
              </w:rPr>
            </w:pPr>
          </w:p>
        </w:tc>
        <w:tc>
          <w:tcPr>
            <w:tcW w:w="6800" w:type="dxa"/>
            <w:vMerge/>
          </w:tcPr>
          <w:p w14:paraId="371B47F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5D37BDE6" w14:textId="77777777" w:rsidTr="00A52685">
        <w:tc>
          <w:tcPr>
            <w:tcW w:w="272" w:type="dxa"/>
          </w:tcPr>
          <w:p w14:paraId="5BFC652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4.</w:t>
            </w:r>
          </w:p>
        </w:tc>
        <w:tc>
          <w:tcPr>
            <w:tcW w:w="1903" w:type="dxa"/>
          </w:tcPr>
          <w:p w14:paraId="7CC25AD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Тяжелая промышленность</w:t>
            </w:r>
          </w:p>
        </w:tc>
        <w:tc>
          <w:tcPr>
            <w:tcW w:w="1224" w:type="dxa"/>
          </w:tcPr>
          <w:p w14:paraId="4724E99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6.2</w:t>
            </w:r>
          </w:p>
        </w:tc>
        <w:tc>
          <w:tcPr>
            <w:tcW w:w="4080" w:type="dxa"/>
          </w:tcPr>
          <w:p w14:paraId="6E2211E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6800" w:type="dxa"/>
            <w:vMerge/>
          </w:tcPr>
          <w:p w14:paraId="2C15D922" w14:textId="77777777" w:rsidR="00354FFB" w:rsidRPr="00354FFB" w:rsidRDefault="00354FFB" w:rsidP="00354FFB">
            <w:pPr>
              <w:rPr>
                <w:rFonts w:ascii="Times New Roman" w:eastAsia="Calibri" w:hAnsi="Times New Roman" w:cs="Times New Roman"/>
              </w:rPr>
            </w:pPr>
          </w:p>
        </w:tc>
      </w:tr>
      <w:tr w:rsidR="00354FFB" w:rsidRPr="00354FFB" w14:paraId="028538E2" w14:textId="77777777" w:rsidTr="00A52685">
        <w:tc>
          <w:tcPr>
            <w:tcW w:w="272" w:type="dxa"/>
          </w:tcPr>
          <w:p w14:paraId="3E7D0482"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c>
          <w:tcPr>
            <w:tcW w:w="1903" w:type="dxa"/>
          </w:tcPr>
          <w:p w14:paraId="5D22D4E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Автомобилестроительная промышленность</w:t>
            </w:r>
          </w:p>
        </w:tc>
        <w:tc>
          <w:tcPr>
            <w:tcW w:w="1224" w:type="dxa"/>
          </w:tcPr>
          <w:p w14:paraId="1C4E8E6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6.2.1</w:t>
            </w:r>
          </w:p>
        </w:tc>
        <w:tc>
          <w:tcPr>
            <w:tcW w:w="4080" w:type="dxa"/>
          </w:tcPr>
          <w:p w14:paraId="0CBA52F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6800" w:type="dxa"/>
            <w:vMerge/>
          </w:tcPr>
          <w:p w14:paraId="630CF0F8" w14:textId="77777777" w:rsidR="00354FFB" w:rsidRPr="00354FFB" w:rsidRDefault="00354FFB" w:rsidP="00354FFB">
            <w:pPr>
              <w:rPr>
                <w:rFonts w:ascii="Times New Roman" w:eastAsia="Calibri" w:hAnsi="Times New Roman" w:cs="Times New Roman"/>
              </w:rPr>
            </w:pPr>
          </w:p>
        </w:tc>
      </w:tr>
      <w:tr w:rsidR="00354FFB" w:rsidRPr="00354FFB" w14:paraId="4637EA33" w14:textId="77777777" w:rsidTr="00A52685">
        <w:tc>
          <w:tcPr>
            <w:tcW w:w="272" w:type="dxa"/>
          </w:tcPr>
          <w:p w14:paraId="4BE3E0F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6.</w:t>
            </w:r>
          </w:p>
        </w:tc>
        <w:tc>
          <w:tcPr>
            <w:tcW w:w="1903" w:type="dxa"/>
          </w:tcPr>
          <w:p w14:paraId="003A135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Легкая промышленность</w:t>
            </w:r>
          </w:p>
        </w:tc>
        <w:tc>
          <w:tcPr>
            <w:tcW w:w="1224" w:type="dxa"/>
          </w:tcPr>
          <w:p w14:paraId="4F03BBA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6.3</w:t>
            </w:r>
          </w:p>
        </w:tc>
        <w:tc>
          <w:tcPr>
            <w:tcW w:w="4080" w:type="dxa"/>
          </w:tcPr>
          <w:p w14:paraId="5D42DC7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производства продукции легкой промышленности (производство </w:t>
            </w:r>
            <w:r w:rsidRPr="00354FFB">
              <w:rPr>
                <w:rFonts w:ascii="Times New Roman" w:eastAsia="Tahoma" w:hAnsi="Times New Roman" w:cs="Times New Roman"/>
                <w:color w:val="000000"/>
                <w:sz w:val="20"/>
                <w:szCs w:val="20"/>
              </w:rPr>
              <w:lastRenderedPageBreak/>
              <w:t>текстильных изделий, производство одежды, производство кожи и изделий из кожи и иной продукции легкой промышленности)</w:t>
            </w:r>
          </w:p>
        </w:tc>
        <w:tc>
          <w:tcPr>
            <w:tcW w:w="6800" w:type="dxa"/>
            <w:vMerge/>
          </w:tcPr>
          <w:p w14:paraId="6910D7E9" w14:textId="77777777" w:rsidR="00354FFB" w:rsidRPr="00354FFB" w:rsidRDefault="00354FFB" w:rsidP="00354FFB">
            <w:pPr>
              <w:rPr>
                <w:rFonts w:ascii="Times New Roman" w:eastAsia="Calibri" w:hAnsi="Times New Roman" w:cs="Times New Roman"/>
              </w:rPr>
            </w:pPr>
          </w:p>
        </w:tc>
      </w:tr>
      <w:tr w:rsidR="00354FFB" w:rsidRPr="00354FFB" w14:paraId="07265B7D" w14:textId="77777777" w:rsidTr="00A52685">
        <w:tc>
          <w:tcPr>
            <w:tcW w:w="272" w:type="dxa"/>
          </w:tcPr>
          <w:p w14:paraId="6A20773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7.</w:t>
            </w:r>
          </w:p>
        </w:tc>
        <w:tc>
          <w:tcPr>
            <w:tcW w:w="1903" w:type="dxa"/>
          </w:tcPr>
          <w:p w14:paraId="7A8AB79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Фармацевтическая промышленность</w:t>
            </w:r>
          </w:p>
        </w:tc>
        <w:tc>
          <w:tcPr>
            <w:tcW w:w="1224" w:type="dxa"/>
          </w:tcPr>
          <w:p w14:paraId="36B2460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6.3.1</w:t>
            </w:r>
          </w:p>
        </w:tc>
        <w:tc>
          <w:tcPr>
            <w:tcW w:w="4080" w:type="dxa"/>
          </w:tcPr>
          <w:p w14:paraId="7034F4C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6800" w:type="dxa"/>
            <w:vMerge/>
          </w:tcPr>
          <w:p w14:paraId="3A9F2A4B" w14:textId="77777777" w:rsidR="00354FFB" w:rsidRPr="00354FFB" w:rsidRDefault="00354FFB" w:rsidP="00354FFB">
            <w:pPr>
              <w:rPr>
                <w:rFonts w:ascii="Times New Roman" w:eastAsia="Calibri" w:hAnsi="Times New Roman" w:cs="Times New Roman"/>
              </w:rPr>
            </w:pPr>
          </w:p>
        </w:tc>
      </w:tr>
      <w:tr w:rsidR="00354FFB" w:rsidRPr="00354FFB" w14:paraId="39F9A07D" w14:textId="77777777" w:rsidTr="00A52685">
        <w:tc>
          <w:tcPr>
            <w:tcW w:w="272" w:type="dxa"/>
          </w:tcPr>
          <w:p w14:paraId="65906E8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8.</w:t>
            </w:r>
          </w:p>
        </w:tc>
        <w:tc>
          <w:tcPr>
            <w:tcW w:w="1903" w:type="dxa"/>
          </w:tcPr>
          <w:p w14:paraId="70ECF9A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Фарфоро-фаянсовая промышленность</w:t>
            </w:r>
          </w:p>
        </w:tc>
        <w:tc>
          <w:tcPr>
            <w:tcW w:w="1224" w:type="dxa"/>
          </w:tcPr>
          <w:p w14:paraId="4E322F8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6.3.2</w:t>
            </w:r>
          </w:p>
        </w:tc>
        <w:tc>
          <w:tcPr>
            <w:tcW w:w="4080" w:type="dxa"/>
          </w:tcPr>
          <w:p w14:paraId="7655CF7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продукции фарфоро-фаянсовой промышленности</w:t>
            </w:r>
          </w:p>
        </w:tc>
        <w:tc>
          <w:tcPr>
            <w:tcW w:w="6800" w:type="dxa"/>
            <w:vMerge/>
          </w:tcPr>
          <w:p w14:paraId="5504F361" w14:textId="77777777" w:rsidR="00354FFB" w:rsidRPr="00354FFB" w:rsidRDefault="00354FFB" w:rsidP="00354FFB">
            <w:pPr>
              <w:rPr>
                <w:rFonts w:ascii="Times New Roman" w:eastAsia="Calibri" w:hAnsi="Times New Roman" w:cs="Times New Roman"/>
              </w:rPr>
            </w:pPr>
          </w:p>
        </w:tc>
      </w:tr>
      <w:tr w:rsidR="00354FFB" w:rsidRPr="00354FFB" w14:paraId="716BB04C" w14:textId="77777777" w:rsidTr="00A52685">
        <w:tc>
          <w:tcPr>
            <w:tcW w:w="272" w:type="dxa"/>
          </w:tcPr>
          <w:p w14:paraId="388EA37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9.</w:t>
            </w:r>
          </w:p>
        </w:tc>
        <w:tc>
          <w:tcPr>
            <w:tcW w:w="1903" w:type="dxa"/>
          </w:tcPr>
          <w:p w14:paraId="5322E89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Электронная промышленность</w:t>
            </w:r>
          </w:p>
        </w:tc>
        <w:tc>
          <w:tcPr>
            <w:tcW w:w="1224" w:type="dxa"/>
          </w:tcPr>
          <w:p w14:paraId="7D41140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6.3.3</w:t>
            </w:r>
          </w:p>
        </w:tc>
        <w:tc>
          <w:tcPr>
            <w:tcW w:w="4080" w:type="dxa"/>
          </w:tcPr>
          <w:p w14:paraId="44AA85C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продукции электронной промышленности</w:t>
            </w:r>
          </w:p>
        </w:tc>
        <w:tc>
          <w:tcPr>
            <w:tcW w:w="6800" w:type="dxa"/>
            <w:vMerge/>
          </w:tcPr>
          <w:p w14:paraId="5CDBA592" w14:textId="77777777" w:rsidR="00354FFB" w:rsidRPr="00354FFB" w:rsidRDefault="00354FFB" w:rsidP="00354FFB">
            <w:pPr>
              <w:rPr>
                <w:rFonts w:ascii="Times New Roman" w:eastAsia="Calibri" w:hAnsi="Times New Roman" w:cs="Times New Roman"/>
              </w:rPr>
            </w:pPr>
          </w:p>
        </w:tc>
      </w:tr>
      <w:tr w:rsidR="00354FFB" w:rsidRPr="00354FFB" w14:paraId="374BC1B3" w14:textId="77777777" w:rsidTr="00A52685">
        <w:tc>
          <w:tcPr>
            <w:tcW w:w="272" w:type="dxa"/>
          </w:tcPr>
          <w:p w14:paraId="4B5740C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10.</w:t>
            </w:r>
          </w:p>
        </w:tc>
        <w:tc>
          <w:tcPr>
            <w:tcW w:w="1903" w:type="dxa"/>
          </w:tcPr>
          <w:p w14:paraId="6D5D052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Ювелирная промышленность</w:t>
            </w:r>
          </w:p>
        </w:tc>
        <w:tc>
          <w:tcPr>
            <w:tcW w:w="1224" w:type="dxa"/>
          </w:tcPr>
          <w:p w14:paraId="249BBAD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6.3.4</w:t>
            </w:r>
          </w:p>
        </w:tc>
        <w:tc>
          <w:tcPr>
            <w:tcW w:w="4080" w:type="dxa"/>
          </w:tcPr>
          <w:p w14:paraId="055B350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продукции ювелирной промышленности</w:t>
            </w:r>
          </w:p>
        </w:tc>
        <w:tc>
          <w:tcPr>
            <w:tcW w:w="6800" w:type="dxa"/>
            <w:vMerge/>
          </w:tcPr>
          <w:p w14:paraId="170F0BFE" w14:textId="77777777" w:rsidR="00354FFB" w:rsidRPr="00354FFB" w:rsidRDefault="00354FFB" w:rsidP="00354FFB">
            <w:pPr>
              <w:rPr>
                <w:rFonts w:ascii="Times New Roman" w:eastAsia="Calibri" w:hAnsi="Times New Roman" w:cs="Times New Roman"/>
              </w:rPr>
            </w:pPr>
          </w:p>
        </w:tc>
      </w:tr>
      <w:tr w:rsidR="00354FFB" w:rsidRPr="00354FFB" w14:paraId="16649AC8" w14:textId="77777777" w:rsidTr="00A52685">
        <w:tc>
          <w:tcPr>
            <w:tcW w:w="272" w:type="dxa"/>
          </w:tcPr>
          <w:p w14:paraId="7052D33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11.</w:t>
            </w:r>
          </w:p>
        </w:tc>
        <w:tc>
          <w:tcPr>
            <w:tcW w:w="1903" w:type="dxa"/>
          </w:tcPr>
          <w:p w14:paraId="347E6B2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Пищевая промышленность</w:t>
            </w:r>
          </w:p>
        </w:tc>
        <w:tc>
          <w:tcPr>
            <w:tcW w:w="1224" w:type="dxa"/>
          </w:tcPr>
          <w:p w14:paraId="70E1A69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6.4</w:t>
            </w:r>
          </w:p>
        </w:tc>
        <w:tc>
          <w:tcPr>
            <w:tcW w:w="4080" w:type="dxa"/>
          </w:tcPr>
          <w:p w14:paraId="1BC0A62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6800" w:type="dxa"/>
            <w:vMerge/>
          </w:tcPr>
          <w:p w14:paraId="48B3021B" w14:textId="77777777" w:rsidR="00354FFB" w:rsidRPr="00354FFB" w:rsidRDefault="00354FFB" w:rsidP="00354FFB">
            <w:pPr>
              <w:rPr>
                <w:rFonts w:ascii="Times New Roman" w:eastAsia="Calibri" w:hAnsi="Times New Roman" w:cs="Times New Roman"/>
              </w:rPr>
            </w:pPr>
          </w:p>
        </w:tc>
      </w:tr>
      <w:tr w:rsidR="00354FFB" w:rsidRPr="00354FFB" w14:paraId="1656B56B" w14:textId="77777777" w:rsidTr="00A52685">
        <w:tc>
          <w:tcPr>
            <w:tcW w:w="272" w:type="dxa"/>
          </w:tcPr>
          <w:p w14:paraId="2C929D62"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12.</w:t>
            </w:r>
          </w:p>
        </w:tc>
        <w:tc>
          <w:tcPr>
            <w:tcW w:w="1903" w:type="dxa"/>
          </w:tcPr>
          <w:p w14:paraId="0FAC915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Нефтехимическая промышленность</w:t>
            </w:r>
          </w:p>
        </w:tc>
        <w:tc>
          <w:tcPr>
            <w:tcW w:w="1224" w:type="dxa"/>
          </w:tcPr>
          <w:p w14:paraId="6A4FACA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6.5</w:t>
            </w:r>
          </w:p>
        </w:tc>
        <w:tc>
          <w:tcPr>
            <w:tcW w:w="4080" w:type="dxa"/>
          </w:tcPr>
          <w:p w14:paraId="0D9FC03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переработки углеводородного сырья, изготовления удобрений, полимеров, </w:t>
            </w:r>
            <w:r w:rsidRPr="00354FFB">
              <w:rPr>
                <w:rFonts w:ascii="Times New Roman" w:eastAsia="Tahoma" w:hAnsi="Times New Roman" w:cs="Times New Roman"/>
                <w:color w:val="000000"/>
                <w:sz w:val="20"/>
                <w:szCs w:val="20"/>
              </w:rPr>
              <w:lastRenderedPageBreak/>
              <w:t>химической продукции бытового назначения и подобной продукции, а также другие подобные промышленные предприятия</w:t>
            </w:r>
          </w:p>
        </w:tc>
        <w:tc>
          <w:tcPr>
            <w:tcW w:w="6800" w:type="dxa"/>
            <w:vMerge/>
          </w:tcPr>
          <w:p w14:paraId="449EACC4" w14:textId="77777777" w:rsidR="00354FFB" w:rsidRPr="00354FFB" w:rsidRDefault="00354FFB" w:rsidP="00354FFB">
            <w:pPr>
              <w:rPr>
                <w:rFonts w:ascii="Times New Roman" w:eastAsia="Calibri" w:hAnsi="Times New Roman" w:cs="Times New Roman"/>
              </w:rPr>
            </w:pPr>
          </w:p>
        </w:tc>
      </w:tr>
      <w:tr w:rsidR="00354FFB" w:rsidRPr="00354FFB" w14:paraId="07826719" w14:textId="77777777" w:rsidTr="00A52685">
        <w:tc>
          <w:tcPr>
            <w:tcW w:w="272" w:type="dxa"/>
          </w:tcPr>
          <w:p w14:paraId="177A980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13.</w:t>
            </w:r>
          </w:p>
        </w:tc>
        <w:tc>
          <w:tcPr>
            <w:tcW w:w="1903" w:type="dxa"/>
          </w:tcPr>
          <w:p w14:paraId="5526E2F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Строительная промышленность</w:t>
            </w:r>
          </w:p>
        </w:tc>
        <w:tc>
          <w:tcPr>
            <w:tcW w:w="1224" w:type="dxa"/>
          </w:tcPr>
          <w:p w14:paraId="4FDDEDD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6.6</w:t>
            </w:r>
          </w:p>
        </w:tc>
        <w:tc>
          <w:tcPr>
            <w:tcW w:w="4080" w:type="dxa"/>
          </w:tcPr>
          <w:p w14:paraId="0FF9BE8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6800" w:type="dxa"/>
            <w:vMerge/>
          </w:tcPr>
          <w:p w14:paraId="7B0EF2B8" w14:textId="77777777" w:rsidR="00354FFB" w:rsidRPr="00354FFB" w:rsidRDefault="00354FFB" w:rsidP="00354FFB">
            <w:pPr>
              <w:rPr>
                <w:rFonts w:ascii="Times New Roman" w:eastAsia="Calibri" w:hAnsi="Times New Roman" w:cs="Times New Roman"/>
              </w:rPr>
            </w:pPr>
          </w:p>
        </w:tc>
      </w:tr>
      <w:tr w:rsidR="00354FFB" w:rsidRPr="00354FFB" w14:paraId="2673970D" w14:textId="77777777" w:rsidTr="00A52685">
        <w:tc>
          <w:tcPr>
            <w:tcW w:w="272" w:type="dxa"/>
            <w:vMerge w:val="restart"/>
          </w:tcPr>
          <w:p w14:paraId="30B9CD1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14.</w:t>
            </w:r>
          </w:p>
        </w:tc>
        <w:tc>
          <w:tcPr>
            <w:tcW w:w="1903" w:type="dxa"/>
            <w:vMerge w:val="restart"/>
          </w:tcPr>
          <w:p w14:paraId="62FD251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Связь</w:t>
            </w:r>
          </w:p>
        </w:tc>
        <w:tc>
          <w:tcPr>
            <w:tcW w:w="1224" w:type="dxa"/>
            <w:vMerge w:val="restart"/>
          </w:tcPr>
          <w:p w14:paraId="2484153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6.8</w:t>
            </w:r>
          </w:p>
        </w:tc>
        <w:tc>
          <w:tcPr>
            <w:tcW w:w="4080" w:type="dxa"/>
            <w:vMerge w:val="restart"/>
          </w:tcPr>
          <w:p w14:paraId="7A2E5AC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800" w:type="dxa"/>
          </w:tcPr>
          <w:p w14:paraId="5F5DA44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6C0A645F" w14:textId="77777777" w:rsidTr="00A52685">
        <w:tc>
          <w:tcPr>
            <w:tcW w:w="272" w:type="dxa"/>
            <w:vMerge/>
          </w:tcPr>
          <w:p w14:paraId="3B76991A" w14:textId="77777777" w:rsidR="00354FFB" w:rsidRPr="00354FFB" w:rsidRDefault="00354FFB" w:rsidP="00354FFB">
            <w:pPr>
              <w:rPr>
                <w:rFonts w:ascii="Times New Roman" w:eastAsia="Calibri" w:hAnsi="Times New Roman" w:cs="Times New Roman"/>
              </w:rPr>
            </w:pPr>
          </w:p>
        </w:tc>
        <w:tc>
          <w:tcPr>
            <w:tcW w:w="1903" w:type="dxa"/>
            <w:vMerge/>
          </w:tcPr>
          <w:p w14:paraId="4FDC49F2" w14:textId="77777777" w:rsidR="00354FFB" w:rsidRPr="00354FFB" w:rsidRDefault="00354FFB" w:rsidP="00354FFB">
            <w:pPr>
              <w:rPr>
                <w:rFonts w:ascii="Times New Roman" w:eastAsia="Calibri" w:hAnsi="Times New Roman" w:cs="Times New Roman"/>
              </w:rPr>
            </w:pPr>
          </w:p>
        </w:tc>
        <w:tc>
          <w:tcPr>
            <w:tcW w:w="1224" w:type="dxa"/>
            <w:vMerge/>
          </w:tcPr>
          <w:p w14:paraId="510D980A" w14:textId="77777777" w:rsidR="00354FFB" w:rsidRPr="00354FFB" w:rsidRDefault="00354FFB" w:rsidP="00354FFB">
            <w:pPr>
              <w:rPr>
                <w:rFonts w:ascii="Times New Roman" w:eastAsia="Calibri" w:hAnsi="Times New Roman" w:cs="Times New Roman"/>
              </w:rPr>
            </w:pPr>
          </w:p>
        </w:tc>
        <w:tc>
          <w:tcPr>
            <w:tcW w:w="4080" w:type="dxa"/>
            <w:vMerge/>
          </w:tcPr>
          <w:p w14:paraId="118E8A48" w14:textId="77777777" w:rsidR="00354FFB" w:rsidRPr="00354FFB" w:rsidRDefault="00354FFB" w:rsidP="00354FFB">
            <w:pPr>
              <w:rPr>
                <w:rFonts w:ascii="Times New Roman" w:eastAsia="Calibri" w:hAnsi="Times New Roman" w:cs="Times New Roman"/>
              </w:rPr>
            </w:pPr>
          </w:p>
        </w:tc>
        <w:tc>
          <w:tcPr>
            <w:tcW w:w="6800" w:type="dxa"/>
          </w:tcPr>
          <w:p w14:paraId="245BAD0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10000 кв.м.</w:t>
            </w:r>
          </w:p>
        </w:tc>
      </w:tr>
      <w:tr w:rsidR="00354FFB" w:rsidRPr="00354FFB" w14:paraId="5AAD2CEE" w14:textId="77777777" w:rsidTr="00A52685">
        <w:tc>
          <w:tcPr>
            <w:tcW w:w="272" w:type="dxa"/>
            <w:vMerge/>
          </w:tcPr>
          <w:p w14:paraId="65B9877F" w14:textId="77777777" w:rsidR="00354FFB" w:rsidRPr="00354FFB" w:rsidRDefault="00354FFB" w:rsidP="00354FFB">
            <w:pPr>
              <w:rPr>
                <w:rFonts w:ascii="Times New Roman" w:eastAsia="Calibri" w:hAnsi="Times New Roman" w:cs="Times New Roman"/>
              </w:rPr>
            </w:pPr>
          </w:p>
        </w:tc>
        <w:tc>
          <w:tcPr>
            <w:tcW w:w="1903" w:type="dxa"/>
            <w:vMerge/>
          </w:tcPr>
          <w:p w14:paraId="198FFE10" w14:textId="77777777" w:rsidR="00354FFB" w:rsidRPr="00354FFB" w:rsidRDefault="00354FFB" w:rsidP="00354FFB">
            <w:pPr>
              <w:rPr>
                <w:rFonts w:ascii="Times New Roman" w:eastAsia="Calibri" w:hAnsi="Times New Roman" w:cs="Times New Roman"/>
              </w:rPr>
            </w:pPr>
          </w:p>
        </w:tc>
        <w:tc>
          <w:tcPr>
            <w:tcW w:w="1224" w:type="dxa"/>
            <w:vMerge/>
          </w:tcPr>
          <w:p w14:paraId="44126702" w14:textId="77777777" w:rsidR="00354FFB" w:rsidRPr="00354FFB" w:rsidRDefault="00354FFB" w:rsidP="00354FFB">
            <w:pPr>
              <w:rPr>
                <w:rFonts w:ascii="Times New Roman" w:eastAsia="Calibri" w:hAnsi="Times New Roman" w:cs="Times New Roman"/>
              </w:rPr>
            </w:pPr>
          </w:p>
        </w:tc>
        <w:tc>
          <w:tcPr>
            <w:tcW w:w="4080" w:type="dxa"/>
            <w:vMerge/>
          </w:tcPr>
          <w:p w14:paraId="11067E3D" w14:textId="77777777" w:rsidR="00354FFB" w:rsidRPr="00354FFB" w:rsidRDefault="00354FFB" w:rsidP="00354FFB">
            <w:pPr>
              <w:rPr>
                <w:rFonts w:ascii="Times New Roman" w:eastAsia="Calibri" w:hAnsi="Times New Roman" w:cs="Times New Roman"/>
              </w:rPr>
            </w:pPr>
          </w:p>
        </w:tc>
        <w:tc>
          <w:tcPr>
            <w:tcW w:w="6800" w:type="dxa"/>
          </w:tcPr>
          <w:p w14:paraId="41259AB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4AC810C7" w14:textId="77777777" w:rsidTr="00A52685">
        <w:tc>
          <w:tcPr>
            <w:tcW w:w="272" w:type="dxa"/>
            <w:vMerge/>
          </w:tcPr>
          <w:p w14:paraId="40A1871E" w14:textId="77777777" w:rsidR="00354FFB" w:rsidRPr="00354FFB" w:rsidRDefault="00354FFB" w:rsidP="00354FFB">
            <w:pPr>
              <w:rPr>
                <w:rFonts w:ascii="Times New Roman" w:eastAsia="Calibri" w:hAnsi="Times New Roman" w:cs="Times New Roman"/>
              </w:rPr>
            </w:pPr>
          </w:p>
        </w:tc>
        <w:tc>
          <w:tcPr>
            <w:tcW w:w="1903" w:type="dxa"/>
            <w:vMerge/>
          </w:tcPr>
          <w:p w14:paraId="0FC96FE1" w14:textId="77777777" w:rsidR="00354FFB" w:rsidRPr="00354FFB" w:rsidRDefault="00354FFB" w:rsidP="00354FFB">
            <w:pPr>
              <w:rPr>
                <w:rFonts w:ascii="Times New Roman" w:eastAsia="Calibri" w:hAnsi="Times New Roman" w:cs="Times New Roman"/>
              </w:rPr>
            </w:pPr>
          </w:p>
        </w:tc>
        <w:tc>
          <w:tcPr>
            <w:tcW w:w="1224" w:type="dxa"/>
            <w:vMerge/>
          </w:tcPr>
          <w:p w14:paraId="3DD5C662" w14:textId="77777777" w:rsidR="00354FFB" w:rsidRPr="00354FFB" w:rsidRDefault="00354FFB" w:rsidP="00354FFB">
            <w:pPr>
              <w:rPr>
                <w:rFonts w:ascii="Times New Roman" w:eastAsia="Calibri" w:hAnsi="Times New Roman" w:cs="Times New Roman"/>
              </w:rPr>
            </w:pPr>
          </w:p>
        </w:tc>
        <w:tc>
          <w:tcPr>
            <w:tcW w:w="4080" w:type="dxa"/>
            <w:vMerge/>
          </w:tcPr>
          <w:p w14:paraId="4D28678E" w14:textId="77777777" w:rsidR="00354FFB" w:rsidRPr="00354FFB" w:rsidRDefault="00354FFB" w:rsidP="00354FFB">
            <w:pPr>
              <w:rPr>
                <w:rFonts w:ascii="Times New Roman" w:eastAsia="Calibri" w:hAnsi="Times New Roman" w:cs="Times New Roman"/>
              </w:rPr>
            </w:pPr>
          </w:p>
        </w:tc>
        <w:tc>
          <w:tcPr>
            <w:tcW w:w="6800" w:type="dxa"/>
          </w:tcPr>
          <w:p w14:paraId="2219972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24F1FD4C" w14:textId="77777777" w:rsidTr="00A52685">
        <w:tc>
          <w:tcPr>
            <w:tcW w:w="272" w:type="dxa"/>
            <w:vMerge/>
          </w:tcPr>
          <w:p w14:paraId="78386DD1" w14:textId="77777777" w:rsidR="00354FFB" w:rsidRPr="00354FFB" w:rsidRDefault="00354FFB" w:rsidP="00354FFB">
            <w:pPr>
              <w:rPr>
                <w:rFonts w:ascii="Times New Roman" w:eastAsia="Calibri" w:hAnsi="Times New Roman" w:cs="Times New Roman"/>
              </w:rPr>
            </w:pPr>
          </w:p>
        </w:tc>
        <w:tc>
          <w:tcPr>
            <w:tcW w:w="1903" w:type="dxa"/>
            <w:vMerge/>
          </w:tcPr>
          <w:p w14:paraId="27D9EEBA" w14:textId="77777777" w:rsidR="00354FFB" w:rsidRPr="00354FFB" w:rsidRDefault="00354FFB" w:rsidP="00354FFB">
            <w:pPr>
              <w:rPr>
                <w:rFonts w:ascii="Times New Roman" w:eastAsia="Calibri" w:hAnsi="Times New Roman" w:cs="Times New Roman"/>
              </w:rPr>
            </w:pPr>
          </w:p>
        </w:tc>
        <w:tc>
          <w:tcPr>
            <w:tcW w:w="1224" w:type="dxa"/>
            <w:vMerge/>
          </w:tcPr>
          <w:p w14:paraId="6EA81C86" w14:textId="77777777" w:rsidR="00354FFB" w:rsidRPr="00354FFB" w:rsidRDefault="00354FFB" w:rsidP="00354FFB">
            <w:pPr>
              <w:rPr>
                <w:rFonts w:ascii="Times New Roman" w:eastAsia="Calibri" w:hAnsi="Times New Roman" w:cs="Times New Roman"/>
              </w:rPr>
            </w:pPr>
          </w:p>
        </w:tc>
        <w:tc>
          <w:tcPr>
            <w:tcW w:w="4080" w:type="dxa"/>
            <w:vMerge/>
          </w:tcPr>
          <w:p w14:paraId="425B4168" w14:textId="77777777" w:rsidR="00354FFB" w:rsidRPr="00354FFB" w:rsidRDefault="00354FFB" w:rsidP="00354FFB">
            <w:pPr>
              <w:rPr>
                <w:rFonts w:ascii="Times New Roman" w:eastAsia="Calibri" w:hAnsi="Times New Roman" w:cs="Times New Roman"/>
              </w:rPr>
            </w:pPr>
          </w:p>
        </w:tc>
        <w:tc>
          <w:tcPr>
            <w:tcW w:w="6800" w:type="dxa"/>
          </w:tcPr>
          <w:p w14:paraId="41E90F0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43AF4EE1" w14:textId="77777777" w:rsidTr="00A52685">
        <w:tc>
          <w:tcPr>
            <w:tcW w:w="272" w:type="dxa"/>
            <w:vMerge/>
          </w:tcPr>
          <w:p w14:paraId="728F1536" w14:textId="77777777" w:rsidR="00354FFB" w:rsidRPr="00354FFB" w:rsidRDefault="00354FFB" w:rsidP="00354FFB">
            <w:pPr>
              <w:rPr>
                <w:rFonts w:ascii="Times New Roman" w:eastAsia="Calibri" w:hAnsi="Times New Roman" w:cs="Times New Roman"/>
              </w:rPr>
            </w:pPr>
          </w:p>
        </w:tc>
        <w:tc>
          <w:tcPr>
            <w:tcW w:w="1903" w:type="dxa"/>
            <w:vMerge/>
          </w:tcPr>
          <w:p w14:paraId="762DB931" w14:textId="77777777" w:rsidR="00354FFB" w:rsidRPr="00354FFB" w:rsidRDefault="00354FFB" w:rsidP="00354FFB">
            <w:pPr>
              <w:rPr>
                <w:rFonts w:ascii="Times New Roman" w:eastAsia="Calibri" w:hAnsi="Times New Roman" w:cs="Times New Roman"/>
              </w:rPr>
            </w:pPr>
          </w:p>
        </w:tc>
        <w:tc>
          <w:tcPr>
            <w:tcW w:w="1224" w:type="dxa"/>
            <w:vMerge/>
          </w:tcPr>
          <w:p w14:paraId="53268150" w14:textId="77777777" w:rsidR="00354FFB" w:rsidRPr="00354FFB" w:rsidRDefault="00354FFB" w:rsidP="00354FFB">
            <w:pPr>
              <w:rPr>
                <w:rFonts w:ascii="Times New Roman" w:eastAsia="Calibri" w:hAnsi="Times New Roman" w:cs="Times New Roman"/>
              </w:rPr>
            </w:pPr>
          </w:p>
        </w:tc>
        <w:tc>
          <w:tcPr>
            <w:tcW w:w="4080" w:type="dxa"/>
            <w:vMerge/>
          </w:tcPr>
          <w:p w14:paraId="073BC54A" w14:textId="77777777" w:rsidR="00354FFB" w:rsidRPr="00354FFB" w:rsidRDefault="00354FFB" w:rsidP="00354FFB">
            <w:pPr>
              <w:rPr>
                <w:rFonts w:ascii="Times New Roman" w:eastAsia="Calibri" w:hAnsi="Times New Roman" w:cs="Times New Roman"/>
              </w:rPr>
            </w:pPr>
          </w:p>
        </w:tc>
        <w:tc>
          <w:tcPr>
            <w:tcW w:w="6800" w:type="dxa"/>
          </w:tcPr>
          <w:p w14:paraId="1B0C589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100 м.</w:t>
            </w:r>
          </w:p>
        </w:tc>
      </w:tr>
      <w:tr w:rsidR="00354FFB" w:rsidRPr="00354FFB" w14:paraId="72E3F1BE" w14:textId="77777777" w:rsidTr="00A52685">
        <w:tc>
          <w:tcPr>
            <w:tcW w:w="272" w:type="dxa"/>
            <w:vMerge/>
          </w:tcPr>
          <w:p w14:paraId="3771E628" w14:textId="77777777" w:rsidR="00354FFB" w:rsidRPr="00354FFB" w:rsidRDefault="00354FFB" w:rsidP="00354FFB">
            <w:pPr>
              <w:rPr>
                <w:rFonts w:ascii="Times New Roman" w:eastAsia="Calibri" w:hAnsi="Times New Roman" w:cs="Times New Roman"/>
              </w:rPr>
            </w:pPr>
          </w:p>
        </w:tc>
        <w:tc>
          <w:tcPr>
            <w:tcW w:w="1903" w:type="dxa"/>
            <w:vMerge/>
          </w:tcPr>
          <w:p w14:paraId="27974CE5" w14:textId="77777777" w:rsidR="00354FFB" w:rsidRPr="00354FFB" w:rsidRDefault="00354FFB" w:rsidP="00354FFB">
            <w:pPr>
              <w:rPr>
                <w:rFonts w:ascii="Times New Roman" w:eastAsia="Calibri" w:hAnsi="Times New Roman" w:cs="Times New Roman"/>
              </w:rPr>
            </w:pPr>
          </w:p>
        </w:tc>
        <w:tc>
          <w:tcPr>
            <w:tcW w:w="1224" w:type="dxa"/>
            <w:vMerge/>
          </w:tcPr>
          <w:p w14:paraId="726DC827" w14:textId="77777777" w:rsidR="00354FFB" w:rsidRPr="00354FFB" w:rsidRDefault="00354FFB" w:rsidP="00354FFB">
            <w:pPr>
              <w:rPr>
                <w:rFonts w:ascii="Times New Roman" w:eastAsia="Calibri" w:hAnsi="Times New Roman" w:cs="Times New Roman"/>
              </w:rPr>
            </w:pPr>
          </w:p>
        </w:tc>
        <w:tc>
          <w:tcPr>
            <w:tcW w:w="4080" w:type="dxa"/>
            <w:vMerge/>
          </w:tcPr>
          <w:p w14:paraId="78A46DA3" w14:textId="77777777" w:rsidR="00354FFB" w:rsidRPr="00354FFB" w:rsidRDefault="00354FFB" w:rsidP="00354FFB">
            <w:pPr>
              <w:rPr>
                <w:rFonts w:ascii="Times New Roman" w:eastAsia="Calibri" w:hAnsi="Times New Roman" w:cs="Times New Roman"/>
              </w:rPr>
            </w:pPr>
          </w:p>
        </w:tc>
        <w:tc>
          <w:tcPr>
            <w:tcW w:w="6800" w:type="dxa"/>
          </w:tcPr>
          <w:p w14:paraId="570EEE9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354FFB" w:rsidRPr="00354FFB" w14:paraId="3742ABCB" w14:textId="77777777" w:rsidTr="00A52685">
        <w:tc>
          <w:tcPr>
            <w:tcW w:w="272" w:type="dxa"/>
            <w:vMerge/>
          </w:tcPr>
          <w:p w14:paraId="2DBDEC87" w14:textId="77777777" w:rsidR="00354FFB" w:rsidRPr="00354FFB" w:rsidRDefault="00354FFB" w:rsidP="00354FFB">
            <w:pPr>
              <w:rPr>
                <w:rFonts w:ascii="Times New Roman" w:eastAsia="Calibri" w:hAnsi="Times New Roman" w:cs="Times New Roman"/>
              </w:rPr>
            </w:pPr>
          </w:p>
        </w:tc>
        <w:tc>
          <w:tcPr>
            <w:tcW w:w="1903" w:type="dxa"/>
            <w:vMerge/>
          </w:tcPr>
          <w:p w14:paraId="6A27BD19" w14:textId="77777777" w:rsidR="00354FFB" w:rsidRPr="00354FFB" w:rsidRDefault="00354FFB" w:rsidP="00354FFB">
            <w:pPr>
              <w:rPr>
                <w:rFonts w:ascii="Times New Roman" w:eastAsia="Calibri" w:hAnsi="Times New Roman" w:cs="Times New Roman"/>
              </w:rPr>
            </w:pPr>
          </w:p>
        </w:tc>
        <w:tc>
          <w:tcPr>
            <w:tcW w:w="1224" w:type="dxa"/>
            <w:vMerge/>
          </w:tcPr>
          <w:p w14:paraId="118E61EB" w14:textId="77777777" w:rsidR="00354FFB" w:rsidRPr="00354FFB" w:rsidRDefault="00354FFB" w:rsidP="00354FFB">
            <w:pPr>
              <w:rPr>
                <w:rFonts w:ascii="Times New Roman" w:eastAsia="Calibri" w:hAnsi="Times New Roman" w:cs="Times New Roman"/>
              </w:rPr>
            </w:pPr>
          </w:p>
        </w:tc>
        <w:tc>
          <w:tcPr>
            <w:tcW w:w="4080" w:type="dxa"/>
            <w:vMerge/>
          </w:tcPr>
          <w:p w14:paraId="1E4F3530" w14:textId="77777777" w:rsidR="00354FFB" w:rsidRPr="00354FFB" w:rsidRDefault="00354FFB" w:rsidP="00354FFB">
            <w:pPr>
              <w:rPr>
                <w:rFonts w:ascii="Times New Roman" w:eastAsia="Calibri" w:hAnsi="Times New Roman" w:cs="Times New Roman"/>
              </w:rPr>
            </w:pPr>
          </w:p>
        </w:tc>
        <w:tc>
          <w:tcPr>
            <w:tcW w:w="6800" w:type="dxa"/>
          </w:tcPr>
          <w:p w14:paraId="5FB82A7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597AB3E9" w14:textId="77777777" w:rsidTr="00A52685">
        <w:tc>
          <w:tcPr>
            <w:tcW w:w="272" w:type="dxa"/>
            <w:vMerge w:val="restart"/>
          </w:tcPr>
          <w:p w14:paraId="13C54EE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15.</w:t>
            </w:r>
          </w:p>
        </w:tc>
        <w:tc>
          <w:tcPr>
            <w:tcW w:w="1903" w:type="dxa"/>
            <w:vMerge w:val="restart"/>
          </w:tcPr>
          <w:p w14:paraId="1371E58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Склад</w:t>
            </w:r>
          </w:p>
        </w:tc>
        <w:tc>
          <w:tcPr>
            <w:tcW w:w="1224" w:type="dxa"/>
            <w:vMerge w:val="restart"/>
          </w:tcPr>
          <w:p w14:paraId="137FBA4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6.9</w:t>
            </w:r>
          </w:p>
        </w:tc>
        <w:tc>
          <w:tcPr>
            <w:tcW w:w="4080" w:type="dxa"/>
            <w:vMerge w:val="restart"/>
          </w:tcPr>
          <w:p w14:paraId="2618D7E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сооружений, имеющих назначение по временному хранению, </w:t>
            </w:r>
            <w:r w:rsidRPr="00354FFB">
              <w:rPr>
                <w:rFonts w:ascii="Times New Roman" w:eastAsia="Tahoma" w:hAnsi="Times New Roman" w:cs="Times New Roman"/>
                <w:color w:val="000000"/>
                <w:sz w:val="20"/>
                <w:szCs w:val="20"/>
              </w:rPr>
              <w:lastRenderedPageBreak/>
              <w:t>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6800" w:type="dxa"/>
          </w:tcPr>
          <w:p w14:paraId="2220A58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Минимальный размер земельного участка (площадь) – 1000 кв.м.</w:t>
            </w:r>
          </w:p>
        </w:tc>
      </w:tr>
      <w:tr w:rsidR="00354FFB" w:rsidRPr="00354FFB" w14:paraId="65E7E61F" w14:textId="77777777" w:rsidTr="00A52685">
        <w:tc>
          <w:tcPr>
            <w:tcW w:w="272" w:type="dxa"/>
            <w:vMerge/>
          </w:tcPr>
          <w:p w14:paraId="5354CE41" w14:textId="77777777" w:rsidR="00354FFB" w:rsidRPr="00354FFB" w:rsidRDefault="00354FFB" w:rsidP="00354FFB">
            <w:pPr>
              <w:rPr>
                <w:rFonts w:ascii="Times New Roman" w:eastAsia="Calibri" w:hAnsi="Times New Roman" w:cs="Times New Roman"/>
              </w:rPr>
            </w:pPr>
          </w:p>
        </w:tc>
        <w:tc>
          <w:tcPr>
            <w:tcW w:w="1903" w:type="dxa"/>
            <w:vMerge/>
          </w:tcPr>
          <w:p w14:paraId="777980EE" w14:textId="77777777" w:rsidR="00354FFB" w:rsidRPr="00354FFB" w:rsidRDefault="00354FFB" w:rsidP="00354FFB">
            <w:pPr>
              <w:rPr>
                <w:rFonts w:ascii="Times New Roman" w:eastAsia="Calibri" w:hAnsi="Times New Roman" w:cs="Times New Roman"/>
              </w:rPr>
            </w:pPr>
          </w:p>
        </w:tc>
        <w:tc>
          <w:tcPr>
            <w:tcW w:w="1224" w:type="dxa"/>
            <w:vMerge/>
          </w:tcPr>
          <w:p w14:paraId="0B542B31" w14:textId="77777777" w:rsidR="00354FFB" w:rsidRPr="00354FFB" w:rsidRDefault="00354FFB" w:rsidP="00354FFB">
            <w:pPr>
              <w:rPr>
                <w:rFonts w:ascii="Times New Roman" w:eastAsia="Calibri" w:hAnsi="Times New Roman" w:cs="Times New Roman"/>
              </w:rPr>
            </w:pPr>
          </w:p>
        </w:tc>
        <w:tc>
          <w:tcPr>
            <w:tcW w:w="4080" w:type="dxa"/>
            <w:vMerge/>
          </w:tcPr>
          <w:p w14:paraId="3709ACAD" w14:textId="77777777" w:rsidR="00354FFB" w:rsidRPr="00354FFB" w:rsidRDefault="00354FFB" w:rsidP="00354FFB">
            <w:pPr>
              <w:rPr>
                <w:rFonts w:ascii="Times New Roman" w:eastAsia="Calibri" w:hAnsi="Times New Roman" w:cs="Times New Roman"/>
              </w:rPr>
            </w:pPr>
          </w:p>
        </w:tc>
        <w:tc>
          <w:tcPr>
            <w:tcW w:w="6800" w:type="dxa"/>
          </w:tcPr>
          <w:p w14:paraId="0932335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250000 кв.м.</w:t>
            </w:r>
          </w:p>
        </w:tc>
      </w:tr>
      <w:tr w:rsidR="00354FFB" w:rsidRPr="00354FFB" w14:paraId="0A167C9C" w14:textId="77777777" w:rsidTr="00A52685">
        <w:tc>
          <w:tcPr>
            <w:tcW w:w="272" w:type="dxa"/>
            <w:vMerge/>
          </w:tcPr>
          <w:p w14:paraId="0C740D7B" w14:textId="77777777" w:rsidR="00354FFB" w:rsidRPr="00354FFB" w:rsidRDefault="00354FFB" w:rsidP="00354FFB">
            <w:pPr>
              <w:rPr>
                <w:rFonts w:ascii="Times New Roman" w:eastAsia="Calibri" w:hAnsi="Times New Roman" w:cs="Times New Roman"/>
              </w:rPr>
            </w:pPr>
          </w:p>
        </w:tc>
        <w:tc>
          <w:tcPr>
            <w:tcW w:w="1903" w:type="dxa"/>
            <w:vMerge/>
          </w:tcPr>
          <w:p w14:paraId="5B35CF78" w14:textId="77777777" w:rsidR="00354FFB" w:rsidRPr="00354FFB" w:rsidRDefault="00354FFB" w:rsidP="00354FFB">
            <w:pPr>
              <w:rPr>
                <w:rFonts w:ascii="Times New Roman" w:eastAsia="Calibri" w:hAnsi="Times New Roman" w:cs="Times New Roman"/>
              </w:rPr>
            </w:pPr>
          </w:p>
        </w:tc>
        <w:tc>
          <w:tcPr>
            <w:tcW w:w="1224" w:type="dxa"/>
            <w:vMerge/>
          </w:tcPr>
          <w:p w14:paraId="3A6519BE" w14:textId="77777777" w:rsidR="00354FFB" w:rsidRPr="00354FFB" w:rsidRDefault="00354FFB" w:rsidP="00354FFB">
            <w:pPr>
              <w:rPr>
                <w:rFonts w:ascii="Times New Roman" w:eastAsia="Calibri" w:hAnsi="Times New Roman" w:cs="Times New Roman"/>
              </w:rPr>
            </w:pPr>
          </w:p>
        </w:tc>
        <w:tc>
          <w:tcPr>
            <w:tcW w:w="4080" w:type="dxa"/>
            <w:vMerge/>
          </w:tcPr>
          <w:p w14:paraId="53995E1F" w14:textId="77777777" w:rsidR="00354FFB" w:rsidRPr="00354FFB" w:rsidRDefault="00354FFB" w:rsidP="00354FFB">
            <w:pPr>
              <w:rPr>
                <w:rFonts w:ascii="Times New Roman" w:eastAsia="Calibri" w:hAnsi="Times New Roman" w:cs="Times New Roman"/>
              </w:rPr>
            </w:pPr>
          </w:p>
        </w:tc>
        <w:tc>
          <w:tcPr>
            <w:tcW w:w="6800" w:type="dxa"/>
          </w:tcPr>
          <w:p w14:paraId="3DBCABC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354FFB" w:rsidRPr="00354FFB" w14:paraId="70CFDCB1" w14:textId="77777777" w:rsidTr="00A52685">
        <w:tc>
          <w:tcPr>
            <w:tcW w:w="272" w:type="dxa"/>
            <w:vMerge/>
          </w:tcPr>
          <w:p w14:paraId="1BB7308F" w14:textId="77777777" w:rsidR="00354FFB" w:rsidRPr="00354FFB" w:rsidRDefault="00354FFB" w:rsidP="00354FFB">
            <w:pPr>
              <w:rPr>
                <w:rFonts w:ascii="Times New Roman" w:eastAsia="Calibri" w:hAnsi="Times New Roman" w:cs="Times New Roman"/>
              </w:rPr>
            </w:pPr>
          </w:p>
        </w:tc>
        <w:tc>
          <w:tcPr>
            <w:tcW w:w="1903" w:type="dxa"/>
            <w:vMerge/>
          </w:tcPr>
          <w:p w14:paraId="5DCEA727" w14:textId="77777777" w:rsidR="00354FFB" w:rsidRPr="00354FFB" w:rsidRDefault="00354FFB" w:rsidP="00354FFB">
            <w:pPr>
              <w:rPr>
                <w:rFonts w:ascii="Times New Roman" w:eastAsia="Calibri" w:hAnsi="Times New Roman" w:cs="Times New Roman"/>
              </w:rPr>
            </w:pPr>
          </w:p>
        </w:tc>
        <w:tc>
          <w:tcPr>
            <w:tcW w:w="1224" w:type="dxa"/>
            <w:vMerge/>
          </w:tcPr>
          <w:p w14:paraId="5BEF6EC3" w14:textId="77777777" w:rsidR="00354FFB" w:rsidRPr="00354FFB" w:rsidRDefault="00354FFB" w:rsidP="00354FFB">
            <w:pPr>
              <w:rPr>
                <w:rFonts w:ascii="Times New Roman" w:eastAsia="Calibri" w:hAnsi="Times New Roman" w:cs="Times New Roman"/>
              </w:rPr>
            </w:pPr>
          </w:p>
        </w:tc>
        <w:tc>
          <w:tcPr>
            <w:tcW w:w="4080" w:type="dxa"/>
            <w:vMerge/>
          </w:tcPr>
          <w:p w14:paraId="0B7928C0" w14:textId="77777777" w:rsidR="00354FFB" w:rsidRPr="00354FFB" w:rsidRDefault="00354FFB" w:rsidP="00354FFB">
            <w:pPr>
              <w:rPr>
                <w:rFonts w:ascii="Times New Roman" w:eastAsia="Calibri" w:hAnsi="Times New Roman" w:cs="Times New Roman"/>
              </w:rPr>
            </w:pPr>
          </w:p>
        </w:tc>
        <w:tc>
          <w:tcPr>
            <w:tcW w:w="6800" w:type="dxa"/>
          </w:tcPr>
          <w:p w14:paraId="421D158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1D0BE3B3" w14:textId="77777777" w:rsidTr="00A52685">
        <w:tc>
          <w:tcPr>
            <w:tcW w:w="272" w:type="dxa"/>
            <w:vMerge/>
          </w:tcPr>
          <w:p w14:paraId="71526DC8" w14:textId="77777777" w:rsidR="00354FFB" w:rsidRPr="00354FFB" w:rsidRDefault="00354FFB" w:rsidP="00354FFB">
            <w:pPr>
              <w:rPr>
                <w:rFonts w:ascii="Times New Roman" w:eastAsia="Calibri" w:hAnsi="Times New Roman" w:cs="Times New Roman"/>
              </w:rPr>
            </w:pPr>
          </w:p>
        </w:tc>
        <w:tc>
          <w:tcPr>
            <w:tcW w:w="1903" w:type="dxa"/>
            <w:vMerge/>
          </w:tcPr>
          <w:p w14:paraId="024A78B0" w14:textId="77777777" w:rsidR="00354FFB" w:rsidRPr="00354FFB" w:rsidRDefault="00354FFB" w:rsidP="00354FFB">
            <w:pPr>
              <w:rPr>
                <w:rFonts w:ascii="Times New Roman" w:eastAsia="Calibri" w:hAnsi="Times New Roman" w:cs="Times New Roman"/>
              </w:rPr>
            </w:pPr>
          </w:p>
        </w:tc>
        <w:tc>
          <w:tcPr>
            <w:tcW w:w="1224" w:type="dxa"/>
            <w:vMerge/>
          </w:tcPr>
          <w:p w14:paraId="7E04A21E" w14:textId="77777777" w:rsidR="00354FFB" w:rsidRPr="00354FFB" w:rsidRDefault="00354FFB" w:rsidP="00354FFB">
            <w:pPr>
              <w:rPr>
                <w:rFonts w:ascii="Times New Roman" w:eastAsia="Calibri" w:hAnsi="Times New Roman" w:cs="Times New Roman"/>
              </w:rPr>
            </w:pPr>
          </w:p>
        </w:tc>
        <w:tc>
          <w:tcPr>
            <w:tcW w:w="4080" w:type="dxa"/>
            <w:vMerge/>
          </w:tcPr>
          <w:p w14:paraId="12CC6339" w14:textId="77777777" w:rsidR="00354FFB" w:rsidRPr="00354FFB" w:rsidRDefault="00354FFB" w:rsidP="00354FFB">
            <w:pPr>
              <w:rPr>
                <w:rFonts w:ascii="Times New Roman" w:eastAsia="Calibri" w:hAnsi="Times New Roman" w:cs="Times New Roman"/>
              </w:rPr>
            </w:pPr>
          </w:p>
        </w:tc>
        <w:tc>
          <w:tcPr>
            <w:tcW w:w="6800" w:type="dxa"/>
          </w:tcPr>
          <w:p w14:paraId="460731B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7A389933" w14:textId="77777777" w:rsidTr="00A52685">
        <w:tc>
          <w:tcPr>
            <w:tcW w:w="272" w:type="dxa"/>
            <w:vMerge/>
          </w:tcPr>
          <w:p w14:paraId="6C2AFACE" w14:textId="77777777" w:rsidR="00354FFB" w:rsidRPr="00354FFB" w:rsidRDefault="00354FFB" w:rsidP="00354FFB">
            <w:pPr>
              <w:rPr>
                <w:rFonts w:ascii="Times New Roman" w:eastAsia="Calibri" w:hAnsi="Times New Roman" w:cs="Times New Roman"/>
              </w:rPr>
            </w:pPr>
          </w:p>
        </w:tc>
        <w:tc>
          <w:tcPr>
            <w:tcW w:w="1903" w:type="dxa"/>
            <w:vMerge/>
          </w:tcPr>
          <w:p w14:paraId="47E49431" w14:textId="77777777" w:rsidR="00354FFB" w:rsidRPr="00354FFB" w:rsidRDefault="00354FFB" w:rsidP="00354FFB">
            <w:pPr>
              <w:rPr>
                <w:rFonts w:ascii="Times New Roman" w:eastAsia="Calibri" w:hAnsi="Times New Roman" w:cs="Times New Roman"/>
              </w:rPr>
            </w:pPr>
          </w:p>
        </w:tc>
        <w:tc>
          <w:tcPr>
            <w:tcW w:w="1224" w:type="dxa"/>
            <w:vMerge/>
          </w:tcPr>
          <w:p w14:paraId="2715F03F" w14:textId="77777777" w:rsidR="00354FFB" w:rsidRPr="00354FFB" w:rsidRDefault="00354FFB" w:rsidP="00354FFB">
            <w:pPr>
              <w:rPr>
                <w:rFonts w:ascii="Times New Roman" w:eastAsia="Calibri" w:hAnsi="Times New Roman" w:cs="Times New Roman"/>
              </w:rPr>
            </w:pPr>
          </w:p>
        </w:tc>
        <w:tc>
          <w:tcPr>
            <w:tcW w:w="4080" w:type="dxa"/>
            <w:vMerge/>
          </w:tcPr>
          <w:p w14:paraId="0FAE6F91" w14:textId="77777777" w:rsidR="00354FFB" w:rsidRPr="00354FFB" w:rsidRDefault="00354FFB" w:rsidP="00354FFB">
            <w:pPr>
              <w:rPr>
                <w:rFonts w:ascii="Times New Roman" w:eastAsia="Calibri" w:hAnsi="Times New Roman" w:cs="Times New Roman"/>
              </w:rPr>
            </w:pPr>
          </w:p>
        </w:tc>
        <w:tc>
          <w:tcPr>
            <w:tcW w:w="6800" w:type="dxa"/>
          </w:tcPr>
          <w:p w14:paraId="31FAB68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w:t>
            </w:r>
          </w:p>
        </w:tc>
      </w:tr>
      <w:tr w:rsidR="00354FFB" w:rsidRPr="00354FFB" w14:paraId="0B8BFAE6" w14:textId="77777777" w:rsidTr="00A52685">
        <w:tc>
          <w:tcPr>
            <w:tcW w:w="272" w:type="dxa"/>
            <w:vMerge/>
          </w:tcPr>
          <w:p w14:paraId="685A4305" w14:textId="77777777" w:rsidR="00354FFB" w:rsidRPr="00354FFB" w:rsidRDefault="00354FFB" w:rsidP="00354FFB">
            <w:pPr>
              <w:rPr>
                <w:rFonts w:ascii="Times New Roman" w:eastAsia="Calibri" w:hAnsi="Times New Roman" w:cs="Times New Roman"/>
              </w:rPr>
            </w:pPr>
          </w:p>
        </w:tc>
        <w:tc>
          <w:tcPr>
            <w:tcW w:w="1903" w:type="dxa"/>
            <w:vMerge/>
          </w:tcPr>
          <w:p w14:paraId="69C9FCA4" w14:textId="77777777" w:rsidR="00354FFB" w:rsidRPr="00354FFB" w:rsidRDefault="00354FFB" w:rsidP="00354FFB">
            <w:pPr>
              <w:rPr>
                <w:rFonts w:ascii="Times New Roman" w:eastAsia="Calibri" w:hAnsi="Times New Roman" w:cs="Times New Roman"/>
              </w:rPr>
            </w:pPr>
          </w:p>
        </w:tc>
        <w:tc>
          <w:tcPr>
            <w:tcW w:w="1224" w:type="dxa"/>
            <w:vMerge/>
          </w:tcPr>
          <w:p w14:paraId="04EE1A04" w14:textId="77777777" w:rsidR="00354FFB" w:rsidRPr="00354FFB" w:rsidRDefault="00354FFB" w:rsidP="00354FFB">
            <w:pPr>
              <w:rPr>
                <w:rFonts w:ascii="Times New Roman" w:eastAsia="Calibri" w:hAnsi="Times New Roman" w:cs="Times New Roman"/>
              </w:rPr>
            </w:pPr>
          </w:p>
        </w:tc>
        <w:tc>
          <w:tcPr>
            <w:tcW w:w="4080" w:type="dxa"/>
            <w:vMerge/>
          </w:tcPr>
          <w:p w14:paraId="3D68B749" w14:textId="77777777" w:rsidR="00354FFB" w:rsidRPr="00354FFB" w:rsidRDefault="00354FFB" w:rsidP="00354FFB">
            <w:pPr>
              <w:rPr>
                <w:rFonts w:ascii="Times New Roman" w:eastAsia="Calibri" w:hAnsi="Times New Roman" w:cs="Times New Roman"/>
              </w:rPr>
            </w:pPr>
          </w:p>
        </w:tc>
        <w:tc>
          <w:tcPr>
            <w:tcW w:w="6800" w:type="dxa"/>
          </w:tcPr>
          <w:p w14:paraId="754C4F5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100 м.</w:t>
            </w:r>
          </w:p>
        </w:tc>
      </w:tr>
      <w:tr w:rsidR="00354FFB" w:rsidRPr="00354FFB" w14:paraId="34245BA2" w14:textId="77777777" w:rsidTr="00A52685">
        <w:tc>
          <w:tcPr>
            <w:tcW w:w="272" w:type="dxa"/>
            <w:vMerge/>
          </w:tcPr>
          <w:p w14:paraId="1424F1A5" w14:textId="77777777" w:rsidR="00354FFB" w:rsidRPr="00354FFB" w:rsidRDefault="00354FFB" w:rsidP="00354FFB">
            <w:pPr>
              <w:rPr>
                <w:rFonts w:ascii="Times New Roman" w:eastAsia="Calibri" w:hAnsi="Times New Roman" w:cs="Times New Roman"/>
              </w:rPr>
            </w:pPr>
          </w:p>
        </w:tc>
        <w:tc>
          <w:tcPr>
            <w:tcW w:w="1903" w:type="dxa"/>
            <w:vMerge/>
          </w:tcPr>
          <w:p w14:paraId="6857013C" w14:textId="77777777" w:rsidR="00354FFB" w:rsidRPr="00354FFB" w:rsidRDefault="00354FFB" w:rsidP="00354FFB">
            <w:pPr>
              <w:rPr>
                <w:rFonts w:ascii="Times New Roman" w:eastAsia="Calibri" w:hAnsi="Times New Roman" w:cs="Times New Roman"/>
              </w:rPr>
            </w:pPr>
          </w:p>
        </w:tc>
        <w:tc>
          <w:tcPr>
            <w:tcW w:w="1224" w:type="dxa"/>
            <w:vMerge/>
          </w:tcPr>
          <w:p w14:paraId="6CD740C6" w14:textId="77777777" w:rsidR="00354FFB" w:rsidRPr="00354FFB" w:rsidRDefault="00354FFB" w:rsidP="00354FFB">
            <w:pPr>
              <w:rPr>
                <w:rFonts w:ascii="Times New Roman" w:eastAsia="Calibri" w:hAnsi="Times New Roman" w:cs="Times New Roman"/>
              </w:rPr>
            </w:pPr>
          </w:p>
        </w:tc>
        <w:tc>
          <w:tcPr>
            <w:tcW w:w="4080" w:type="dxa"/>
            <w:vMerge/>
          </w:tcPr>
          <w:p w14:paraId="18DCCDF0" w14:textId="77777777" w:rsidR="00354FFB" w:rsidRPr="00354FFB" w:rsidRDefault="00354FFB" w:rsidP="00354FFB">
            <w:pPr>
              <w:rPr>
                <w:rFonts w:ascii="Times New Roman" w:eastAsia="Calibri" w:hAnsi="Times New Roman" w:cs="Times New Roman"/>
              </w:rPr>
            </w:pPr>
          </w:p>
        </w:tc>
        <w:tc>
          <w:tcPr>
            <w:tcW w:w="6800" w:type="dxa"/>
          </w:tcPr>
          <w:p w14:paraId="69D53A2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354FFB" w:rsidRPr="00354FFB" w14:paraId="53CC3548" w14:textId="77777777" w:rsidTr="00A52685">
        <w:tc>
          <w:tcPr>
            <w:tcW w:w="272" w:type="dxa"/>
            <w:vMerge/>
          </w:tcPr>
          <w:p w14:paraId="71DC268C" w14:textId="77777777" w:rsidR="00354FFB" w:rsidRPr="00354FFB" w:rsidRDefault="00354FFB" w:rsidP="00354FFB">
            <w:pPr>
              <w:rPr>
                <w:rFonts w:ascii="Times New Roman" w:eastAsia="Calibri" w:hAnsi="Times New Roman" w:cs="Times New Roman"/>
              </w:rPr>
            </w:pPr>
          </w:p>
        </w:tc>
        <w:tc>
          <w:tcPr>
            <w:tcW w:w="1903" w:type="dxa"/>
            <w:vMerge/>
          </w:tcPr>
          <w:p w14:paraId="25BFBAC1" w14:textId="77777777" w:rsidR="00354FFB" w:rsidRPr="00354FFB" w:rsidRDefault="00354FFB" w:rsidP="00354FFB">
            <w:pPr>
              <w:rPr>
                <w:rFonts w:ascii="Times New Roman" w:eastAsia="Calibri" w:hAnsi="Times New Roman" w:cs="Times New Roman"/>
              </w:rPr>
            </w:pPr>
          </w:p>
        </w:tc>
        <w:tc>
          <w:tcPr>
            <w:tcW w:w="1224" w:type="dxa"/>
            <w:vMerge/>
          </w:tcPr>
          <w:p w14:paraId="476C352F" w14:textId="77777777" w:rsidR="00354FFB" w:rsidRPr="00354FFB" w:rsidRDefault="00354FFB" w:rsidP="00354FFB">
            <w:pPr>
              <w:rPr>
                <w:rFonts w:ascii="Times New Roman" w:eastAsia="Calibri" w:hAnsi="Times New Roman" w:cs="Times New Roman"/>
              </w:rPr>
            </w:pPr>
          </w:p>
        </w:tc>
        <w:tc>
          <w:tcPr>
            <w:tcW w:w="4080" w:type="dxa"/>
            <w:vMerge/>
          </w:tcPr>
          <w:p w14:paraId="1D413952" w14:textId="77777777" w:rsidR="00354FFB" w:rsidRPr="00354FFB" w:rsidRDefault="00354FFB" w:rsidP="00354FFB">
            <w:pPr>
              <w:rPr>
                <w:rFonts w:ascii="Times New Roman" w:eastAsia="Calibri" w:hAnsi="Times New Roman" w:cs="Times New Roman"/>
              </w:rPr>
            </w:pPr>
          </w:p>
        </w:tc>
        <w:tc>
          <w:tcPr>
            <w:tcW w:w="6800" w:type="dxa"/>
          </w:tcPr>
          <w:p w14:paraId="6A40D22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76578A39" w14:textId="77777777" w:rsidTr="00A52685">
        <w:tc>
          <w:tcPr>
            <w:tcW w:w="272" w:type="dxa"/>
            <w:vMerge w:val="restart"/>
          </w:tcPr>
          <w:p w14:paraId="5C24EDB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16.</w:t>
            </w:r>
          </w:p>
        </w:tc>
        <w:tc>
          <w:tcPr>
            <w:tcW w:w="1903" w:type="dxa"/>
            <w:vMerge w:val="restart"/>
          </w:tcPr>
          <w:p w14:paraId="0FBF4D4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Складские площадки</w:t>
            </w:r>
          </w:p>
        </w:tc>
        <w:tc>
          <w:tcPr>
            <w:tcW w:w="1224" w:type="dxa"/>
            <w:vMerge w:val="restart"/>
          </w:tcPr>
          <w:p w14:paraId="3905976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6.9.1</w:t>
            </w:r>
          </w:p>
        </w:tc>
        <w:tc>
          <w:tcPr>
            <w:tcW w:w="4080" w:type="dxa"/>
            <w:vMerge w:val="restart"/>
          </w:tcPr>
          <w:p w14:paraId="268E441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Временное хранение, распределение и перевалка грузов (за исключением хранения стратегических запасов) на открытом воздухе</w:t>
            </w:r>
          </w:p>
        </w:tc>
        <w:tc>
          <w:tcPr>
            <w:tcW w:w="6800" w:type="dxa"/>
          </w:tcPr>
          <w:p w14:paraId="3AD772B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1000 кв.м.</w:t>
            </w:r>
          </w:p>
        </w:tc>
      </w:tr>
      <w:tr w:rsidR="00354FFB" w:rsidRPr="00354FFB" w14:paraId="2DD39961" w14:textId="77777777" w:rsidTr="00A52685">
        <w:tc>
          <w:tcPr>
            <w:tcW w:w="272" w:type="dxa"/>
            <w:vMerge/>
          </w:tcPr>
          <w:p w14:paraId="175EA711" w14:textId="77777777" w:rsidR="00354FFB" w:rsidRPr="00354FFB" w:rsidRDefault="00354FFB" w:rsidP="00354FFB">
            <w:pPr>
              <w:rPr>
                <w:rFonts w:ascii="Times New Roman" w:eastAsia="Calibri" w:hAnsi="Times New Roman" w:cs="Times New Roman"/>
              </w:rPr>
            </w:pPr>
          </w:p>
        </w:tc>
        <w:tc>
          <w:tcPr>
            <w:tcW w:w="1903" w:type="dxa"/>
            <w:vMerge/>
          </w:tcPr>
          <w:p w14:paraId="253C027B" w14:textId="77777777" w:rsidR="00354FFB" w:rsidRPr="00354FFB" w:rsidRDefault="00354FFB" w:rsidP="00354FFB">
            <w:pPr>
              <w:rPr>
                <w:rFonts w:ascii="Times New Roman" w:eastAsia="Calibri" w:hAnsi="Times New Roman" w:cs="Times New Roman"/>
              </w:rPr>
            </w:pPr>
          </w:p>
        </w:tc>
        <w:tc>
          <w:tcPr>
            <w:tcW w:w="1224" w:type="dxa"/>
            <w:vMerge/>
          </w:tcPr>
          <w:p w14:paraId="0A37F138" w14:textId="77777777" w:rsidR="00354FFB" w:rsidRPr="00354FFB" w:rsidRDefault="00354FFB" w:rsidP="00354FFB">
            <w:pPr>
              <w:rPr>
                <w:rFonts w:ascii="Times New Roman" w:eastAsia="Calibri" w:hAnsi="Times New Roman" w:cs="Times New Roman"/>
              </w:rPr>
            </w:pPr>
          </w:p>
        </w:tc>
        <w:tc>
          <w:tcPr>
            <w:tcW w:w="4080" w:type="dxa"/>
            <w:vMerge/>
          </w:tcPr>
          <w:p w14:paraId="1F2D9E3A" w14:textId="77777777" w:rsidR="00354FFB" w:rsidRPr="00354FFB" w:rsidRDefault="00354FFB" w:rsidP="00354FFB">
            <w:pPr>
              <w:rPr>
                <w:rFonts w:ascii="Times New Roman" w:eastAsia="Calibri" w:hAnsi="Times New Roman" w:cs="Times New Roman"/>
              </w:rPr>
            </w:pPr>
          </w:p>
        </w:tc>
        <w:tc>
          <w:tcPr>
            <w:tcW w:w="6800" w:type="dxa"/>
          </w:tcPr>
          <w:p w14:paraId="341BE95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50000 кв.м.</w:t>
            </w:r>
          </w:p>
        </w:tc>
      </w:tr>
      <w:tr w:rsidR="00354FFB" w:rsidRPr="00354FFB" w14:paraId="67E39E49" w14:textId="77777777" w:rsidTr="00A52685">
        <w:tc>
          <w:tcPr>
            <w:tcW w:w="272" w:type="dxa"/>
            <w:vMerge/>
          </w:tcPr>
          <w:p w14:paraId="29AFF1DC" w14:textId="77777777" w:rsidR="00354FFB" w:rsidRPr="00354FFB" w:rsidRDefault="00354FFB" w:rsidP="00354FFB">
            <w:pPr>
              <w:rPr>
                <w:rFonts w:ascii="Times New Roman" w:eastAsia="Calibri" w:hAnsi="Times New Roman" w:cs="Times New Roman"/>
              </w:rPr>
            </w:pPr>
          </w:p>
        </w:tc>
        <w:tc>
          <w:tcPr>
            <w:tcW w:w="1903" w:type="dxa"/>
            <w:vMerge/>
          </w:tcPr>
          <w:p w14:paraId="5DDE53AC" w14:textId="77777777" w:rsidR="00354FFB" w:rsidRPr="00354FFB" w:rsidRDefault="00354FFB" w:rsidP="00354FFB">
            <w:pPr>
              <w:rPr>
                <w:rFonts w:ascii="Times New Roman" w:eastAsia="Calibri" w:hAnsi="Times New Roman" w:cs="Times New Roman"/>
              </w:rPr>
            </w:pPr>
          </w:p>
        </w:tc>
        <w:tc>
          <w:tcPr>
            <w:tcW w:w="1224" w:type="dxa"/>
            <w:vMerge/>
          </w:tcPr>
          <w:p w14:paraId="353CC3A7" w14:textId="77777777" w:rsidR="00354FFB" w:rsidRPr="00354FFB" w:rsidRDefault="00354FFB" w:rsidP="00354FFB">
            <w:pPr>
              <w:rPr>
                <w:rFonts w:ascii="Times New Roman" w:eastAsia="Calibri" w:hAnsi="Times New Roman" w:cs="Times New Roman"/>
              </w:rPr>
            </w:pPr>
          </w:p>
        </w:tc>
        <w:tc>
          <w:tcPr>
            <w:tcW w:w="4080" w:type="dxa"/>
            <w:vMerge/>
          </w:tcPr>
          <w:p w14:paraId="772AB328" w14:textId="77777777" w:rsidR="00354FFB" w:rsidRPr="00354FFB" w:rsidRDefault="00354FFB" w:rsidP="00354FFB">
            <w:pPr>
              <w:rPr>
                <w:rFonts w:ascii="Times New Roman" w:eastAsia="Calibri" w:hAnsi="Times New Roman" w:cs="Times New Roman"/>
              </w:rPr>
            </w:pPr>
          </w:p>
        </w:tc>
        <w:tc>
          <w:tcPr>
            <w:tcW w:w="6800" w:type="dxa"/>
          </w:tcPr>
          <w:p w14:paraId="3C280F6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tc>
      </w:tr>
      <w:tr w:rsidR="00354FFB" w:rsidRPr="00354FFB" w14:paraId="6FE3CCE8" w14:textId="77777777" w:rsidTr="00A52685">
        <w:tc>
          <w:tcPr>
            <w:tcW w:w="272" w:type="dxa"/>
            <w:vMerge/>
          </w:tcPr>
          <w:p w14:paraId="223C3562" w14:textId="77777777" w:rsidR="00354FFB" w:rsidRPr="00354FFB" w:rsidRDefault="00354FFB" w:rsidP="00354FFB">
            <w:pPr>
              <w:rPr>
                <w:rFonts w:ascii="Times New Roman" w:eastAsia="Calibri" w:hAnsi="Times New Roman" w:cs="Times New Roman"/>
              </w:rPr>
            </w:pPr>
          </w:p>
        </w:tc>
        <w:tc>
          <w:tcPr>
            <w:tcW w:w="1903" w:type="dxa"/>
            <w:vMerge/>
          </w:tcPr>
          <w:p w14:paraId="7AD8A26D" w14:textId="77777777" w:rsidR="00354FFB" w:rsidRPr="00354FFB" w:rsidRDefault="00354FFB" w:rsidP="00354FFB">
            <w:pPr>
              <w:rPr>
                <w:rFonts w:ascii="Times New Roman" w:eastAsia="Calibri" w:hAnsi="Times New Roman" w:cs="Times New Roman"/>
              </w:rPr>
            </w:pPr>
          </w:p>
        </w:tc>
        <w:tc>
          <w:tcPr>
            <w:tcW w:w="1224" w:type="dxa"/>
            <w:vMerge/>
          </w:tcPr>
          <w:p w14:paraId="63DC27C8" w14:textId="77777777" w:rsidR="00354FFB" w:rsidRPr="00354FFB" w:rsidRDefault="00354FFB" w:rsidP="00354FFB">
            <w:pPr>
              <w:rPr>
                <w:rFonts w:ascii="Times New Roman" w:eastAsia="Calibri" w:hAnsi="Times New Roman" w:cs="Times New Roman"/>
              </w:rPr>
            </w:pPr>
          </w:p>
        </w:tc>
        <w:tc>
          <w:tcPr>
            <w:tcW w:w="4080" w:type="dxa"/>
            <w:vMerge/>
          </w:tcPr>
          <w:p w14:paraId="0FEF0AFC" w14:textId="77777777" w:rsidR="00354FFB" w:rsidRPr="00354FFB" w:rsidRDefault="00354FFB" w:rsidP="00354FFB">
            <w:pPr>
              <w:rPr>
                <w:rFonts w:ascii="Times New Roman" w:eastAsia="Calibri" w:hAnsi="Times New Roman" w:cs="Times New Roman"/>
              </w:rPr>
            </w:pPr>
          </w:p>
        </w:tc>
        <w:tc>
          <w:tcPr>
            <w:tcW w:w="6800" w:type="dxa"/>
          </w:tcPr>
          <w:p w14:paraId="60852B8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3CB3ECE8" w14:textId="77777777" w:rsidTr="00A52685">
        <w:tc>
          <w:tcPr>
            <w:tcW w:w="272" w:type="dxa"/>
            <w:vMerge/>
          </w:tcPr>
          <w:p w14:paraId="1138CB95" w14:textId="77777777" w:rsidR="00354FFB" w:rsidRPr="00354FFB" w:rsidRDefault="00354FFB" w:rsidP="00354FFB">
            <w:pPr>
              <w:rPr>
                <w:rFonts w:ascii="Times New Roman" w:eastAsia="Calibri" w:hAnsi="Times New Roman" w:cs="Times New Roman"/>
              </w:rPr>
            </w:pPr>
          </w:p>
        </w:tc>
        <w:tc>
          <w:tcPr>
            <w:tcW w:w="1903" w:type="dxa"/>
            <w:vMerge/>
          </w:tcPr>
          <w:p w14:paraId="4AE6CACD" w14:textId="77777777" w:rsidR="00354FFB" w:rsidRPr="00354FFB" w:rsidRDefault="00354FFB" w:rsidP="00354FFB">
            <w:pPr>
              <w:rPr>
                <w:rFonts w:ascii="Times New Roman" w:eastAsia="Calibri" w:hAnsi="Times New Roman" w:cs="Times New Roman"/>
              </w:rPr>
            </w:pPr>
          </w:p>
        </w:tc>
        <w:tc>
          <w:tcPr>
            <w:tcW w:w="1224" w:type="dxa"/>
            <w:vMerge/>
          </w:tcPr>
          <w:p w14:paraId="12FEF2BE" w14:textId="77777777" w:rsidR="00354FFB" w:rsidRPr="00354FFB" w:rsidRDefault="00354FFB" w:rsidP="00354FFB">
            <w:pPr>
              <w:rPr>
                <w:rFonts w:ascii="Times New Roman" w:eastAsia="Calibri" w:hAnsi="Times New Roman" w:cs="Times New Roman"/>
              </w:rPr>
            </w:pPr>
          </w:p>
        </w:tc>
        <w:tc>
          <w:tcPr>
            <w:tcW w:w="4080" w:type="dxa"/>
            <w:vMerge/>
          </w:tcPr>
          <w:p w14:paraId="59B31573" w14:textId="77777777" w:rsidR="00354FFB" w:rsidRPr="00354FFB" w:rsidRDefault="00354FFB" w:rsidP="00354FFB">
            <w:pPr>
              <w:rPr>
                <w:rFonts w:ascii="Times New Roman" w:eastAsia="Calibri" w:hAnsi="Times New Roman" w:cs="Times New Roman"/>
              </w:rPr>
            </w:pPr>
          </w:p>
        </w:tc>
        <w:tc>
          <w:tcPr>
            <w:tcW w:w="6800" w:type="dxa"/>
          </w:tcPr>
          <w:p w14:paraId="464ABFF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701359C1" w14:textId="77777777" w:rsidTr="00A52685">
        <w:tc>
          <w:tcPr>
            <w:tcW w:w="272" w:type="dxa"/>
            <w:vMerge/>
          </w:tcPr>
          <w:p w14:paraId="5D944943" w14:textId="77777777" w:rsidR="00354FFB" w:rsidRPr="00354FFB" w:rsidRDefault="00354FFB" w:rsidP="00354FFB">
            <w:pPr>
              <w:rPr>
                <w:rFonts w:ascii="Times New Roman" w:eastAsia="Calibri" w:hAnsi="Times New Roman" w:cs="Times New Roman"/>
              </w:rPr>
            </w:pPr>
          </w:p>
        </w:tc>
        <w:tc>
          <w:tcPr>
            <w:tcW w:w="1903" w:type="dxa"/>
            <w:vMerge/>
          </w:tcPr>
          <w:p w14:paraId="1CCB6609" w14:textId="77777777" w:rsidR="00354FFB" w:rsidRPr="00354FFB" w:rsidRDefault="00354FFB" w:rsidP="00354FFB">
            <w:pPr>
              <w:rPr>
                <w:rFonts w:ascii="Times New Roman" w:eastAsia="Calibri" w:hAnsi="Times New Roman" w:cs="Times New Roman"/>
              </w:rPr>
            </w:pPr>
          </w:p>
        </w:tc>
        <w:tc>
          <w:tcPr>
            <w:tcW w:w="1224" w:type="dxa"/>
            <w:vMerge/>
          </w:tcPr>
          <w:p w14:paraId="421620D1" w14:textId="77777777" w:rsidR="00354FFB" w:rsidRPr="00354FFB" w:rsidRDefault="00354FFB" w:rsidP="00354FFB">
            <w:pPr>
              <w:rPr>
                <w:rFonts w:ascii="Times New Roman" w:eastAsia="Calibri" w:hAnsi="Times New Roman" w:cs="Times New Roman"/>
              </w:rPr>
            </w:pPr>
          </w:p>
        </w:tc>
        <w:tc>
          <w:tcPr>
            <w:tcW w:w="4080" w:type="dxa"/>
            <w:vMerge/>
          </w:tcPr>
          <w:p w14:paraId="65F5B895" w14:textId="77777777" w:rsidR="00354FFB" w:rsidRPr="00354FFB" w:rsidRDefault="00354FFB" w:rsidP="00354FFB">
            <w:pPr>
              <w:rPr>
                <w:rFonts w:ascii="Times New Roman" w:eastAsia="Calibri" w:hAnsi="Times New Roman" w:cs="Times New Roman"/>
              </w:rPr>
            </w:pPr>
          </w:p>
        </w:tc>
        <w:tc>
          <w:tcPr>
            <w:tcW w:w="6800" w:type="dxa"/>
          </w:tcPr>
          <w:p w14:paraId="1EB710F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354FFB" w:rsidRPr="00354FFB" w14:paraId="27CB7E73" w14:textId="77777777" w:rsidTr="00A52685">
        <w:tc>
          <w:tcPr>
            <w:tcW w:w="272" w:type="dxa"/>
            <w:vMerge w:val="restart"/>
          </w:tcPr>
          <w:p w14:paraId="3167228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17.</w:t>
            </w:r>
          </w:p>
        </w:tc>
        <w:tc>
          <w:tcPr>
            <w:tcW w:w="1903" w:type="dxa"/>
            <w:vMerge w:val="restart"/>
          </w:tcPr>
          <w:p w14:paraId="5CA4274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Целлюлозно-бумажная промышленность</w:t>
            </w:r>
          </w:p>
        </w:tc>
        <w:tc>
          <w:tcPr>
            <w:tcW w:w="1224" w:type="dxa"/>
            <w:vMerge w:val="restart"/>
          </w:tcPr>
          <w:p w14:paraId="2082A16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6.11</w:t>
            </w:r>
          </w:p>
        </w:tc>
        <w:tc>
          <w:tcPr>
            <w:tcW w:w="4080" w:type="dxa"/>
            <w:vMerge w:val="restart"/>
          </w:tcPr>
          <w:p w14:paraId="4E7706D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6800" w:type="dxa"/>
          </w:tcPr>
          <w:p w14:paraId="474E742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1000 кв.м.</w:t>
            </w:r>
          </w:p>
        </w:tc>
      </w:tr>
      <w:tr w:rsidR="00354FFB" w:rsidRPr="00354FFB" w14:paraId="71C4E9A8" w14:textId="77777777" w:rsidTr="00A52685">
        <w:tc>
          <w:tcPr>
            <w:tcW w:w="272" w:type="dxa"/>
            <w:vMerge/>
          </w:tcPr>
          <w:p w14:paraId="44BEB9AD" w14:textId="77777777" w:rsidR="00354FFB" w:rsidRPr="00354FFB" w:rsidRDefault="00354FFB" w:rsidP="00354FFB">
            <w:pPr>
              <w:rPr>
                <w:rFonts w:ascii="Times New Roman" w:eastAsia="Calibri" w:hAnsi="Times New Roman" w:cs="Times New Roman"/>
              </w:rPr>
            </w:pPr>
          </w:p>
        </w:tc>
        <w:tc>
          <w:tcPr>
            <w:tcW w:w="1903" w:type="dxa"/>
            <w:vMerge/>
          </w:tcPr>
          <w:p w14:paraId="63E5E8A7" w14:textId="77777777" w:rsidR="00354FFB" w:rsidRPr="00354FFB" w:rsidRDefault="00354FFB" w:rsidP="00354FFB">
            <w:pPr>
              <w:rPr>
                <w:rFonts w:ascii="Times New Roman" w:eastAsia="Calibri" w:hAnsi="Times New Roman" w:cs="Times New Roman"/>
              </w:rPr>
            </w:pPr>
          </w:p>
        </w:tc>
        <w:tc>
          <w:tcPr>
            <w:tcW w:w="1224" w:type="dxa"/>
            <w:vMerge/>
          </w:tcPr>
          <w:p w14:paraId="061B4176" w14:textId="77777777" w:rsidR="00354FFB" w:rsidRPr="00354FFB" w:rsidRDefault="00354FFB" w:rsidP="00354FFB">
            <w:pPr>
              <w:rPr>
                <w:rFonts w:ascii="Times New Roman" w:eastAsia="Calibri" w:hAnsi="Times New Roman" w:cs="Times New Roman"/>
              </w:rPr>
            </w:pPr>
          </w:p>
        </w:tc>
        <w:tc>
          <w:tcPr>
            <w:tcW w:w="4080" w:type="dxa"/>
            <w:vMerge/>
          </w:tcPr>
          <w:p w14:paraId="5EAB09D5" w14:textId="77777777" w:rsidR="00354FFB" w:rsidRPr="00354FFB" w:rsidRDefault="00354FFB" w:rsidP="00354FFB">
            <w:pPr>
              <w:rPr>
                <w:rFonts w:ascii="Times New Roman" w:eastAsia="Calibri" w:hAnsi="Times New Roman" w:cs="Times New Roman"/>
              </w:rPr>
            </w:pPr>
          </w:p>
        </w:tc>
        <w:tc>
          <w:tcPr>
            <w:tcW w:w="6800" w:type="dxa"/>
          </w:tcPr>
          <w:p w14:paraId="62A5128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250000 кв.м.</w:t>
            </w:r>
          </w:p>
        </w:tc>
      </w:tr>
      <w:tr w:rsidR="00354FFB" w:rsidRPr="00354FFB" w14:paraId="7F6D4676" w14:textId="77777777" w:rsidTr="00A52685">
        <w:tc>
          <w:tcPr>
            <w:tcW w:w="272" w:type="dxa"/>
            <w:vMerge/>
          </w:tcPr>
          <w:p w14:paraId="2A44D4B5" w14:textId="77777777" w:rsidR="00354FFB" w:rsidRPr="00354FFB" w:rsidRDefault="00354FFB" w:rsidP="00354FFB">
            <w:pPr>
              <w:rPr>
                <w:rFonts w:ascii="Times New Roman" w:eastAsia="Calibri" w:hAnsi="Times New Roman" w:cs="Times New Roman"/>
              </w:rPr>
            </w:pPr>
          </w:p>
        </w:tc>
        <w:tc>
          <w:tcPr>
            <w:tcW w:w="1903" w:type="dxa"/>
            <w:vMerge/>
          </w:tcPr>
          <w:p w14:paraId="2DA0F534" w14:textId="77777777" w:rsidR="00354FFB" w:rsidRPr="00354FFB" w:rsidRDefault="00354FFB" w:rsidP="00354FFB">
            <w:pPr>
              <w:rPr>
                <w:rFonts w:ascii="Times New Roman" w:eastAsia="Calibri" w:hAnsi="Times New Roman" w:cs="Times New Roman"/>
              </w:rPr>
            </w:pPr>
          </w:p>
        </w:tc>
        <w:tc>
          <w:tcPr>
            <w:tcW w:w="1224" w:type="dxa"/>
            <w:vMerge/>
          </w:tcPr>
          <w:p w14:paraId="12EB9061" w14:textId="77777777" w:rsidR="00354FFB" w:rsidRPr="00354FFB" w:rsidRDefault="00354FFB" w:rsidP="00354FFB">
            <w:pPr>
              <w:rPr>
                <w:rFonts w:ascii="Times New Roman" w:eastAsia="Calibri" w:hAnsi="Times New Roman" w:cs="Times New Roman"/>
              </w:rPr>
            </w:pPr>
          </w:p>
        </w:tc>
        <w:tc>
          <w:tcPr>
            <w:tcW w:w="4080" w:type="dxa"/>
            <w:vMerge/>
          </w:tcPr>
          <w:p w14:paraId="720E8D76" w14:textId="77777777" w:rsidR="00354FFB" w:rsidRPr="00354FFB" w:rsidRDefault="00354FFB" w:rsidP="00354FFB">
            <w:pPr>
              <w:rPr>
                <w:rFonts w:ascii="Times New Roman" w:eastAsia="Calibri" w:hAnsi="Times New Roman" w:cs="Times New Roman"/>
              </w:rPr>
            </w:pPr>
          </w:p>
        </w:tc>
        <w:tc>
          <w:tcPr>
            <w:tcW w:w="6800" w:type="dxa"/>
          </w:tcPr>
          <w:p w14:paraId="3355D8D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354FFB" w:rsidRPr="00354FFB" w14:paraId="61FA2803" w14:textId="77777777" w:rsidTr="00A52685">
        <w:tc>
          <w:tcPr>
            <w:tcW w:w="272" w:type="dxa"/>
            <w:vMerge/>
          </w:tcPr>
          <w:p w14:paraId="1E351534" w14:textId="77777777" w:rsidR="00354FFB" w:rsidRPr="00354FFB" w:rsidRDefault="00354FFB" w:rsidP="00354FFB">
            <w:pPr>
              <w:rPr>
                <w:rFonts w:ascii="Times New Roman" w:eastAsia="Calibri" w:hAnsi="Times New Roman" w:cs="Times New Roman"/>
              </w:rPr>
            </w:pPr>
          </w:p>
        </w:tc>
        <w:tc>
          <w:tcPr>
            <w:tcW w:w="1903" w:type="dxa"/>
            <w:vMerge/>
          </w:tcPr>
          <w:p w14:paraId="757B3AF0" w14:textId="77777777" w:rsidR="00354FFB" w:rsidRPr="00354FFB" w:rsidRDefault="00354FFB" w:rsidP="00354FFB">
            <w:pPr>
              <w:rPr>
                <w:rFonts w:ascii="Times New Roman" w:eastAsia="Calibri" w:hAnsi="Times New Roman" w:cs="Times New Roman"/>
              </w:rPr>
            </w:pPr>
          </w:p>
        </w:tc>
        <w:tc>
          <w:tcPr>
            <w:tcW w:w="1224" w:type="dxa"/>
            <w:vMerge/>
          </w:tcPr>
          <w:p w14:paraId="1390FB3B" w14:textId="77777777" w:rsidR="00354FFB" w:rsidRPr="00354FFB" w:rsidRDefault="00354FFB" w:rsidP="00354FFB">
            <w:pPr>
              <w:rPr>
                <w:rFonts w:ascii="Times New Roman" w:eastAsia="Calibri" w:hAnsi="Times New Roman" w:cs="Times New Roman"/>
              </w:rPr>
            </w:pPr>
          </w:p>
        </w:tc>
        <w:tc>
          <w:tcPr>
            <w:tcW w:w="4080" w:type="dxa"/>
            <w:vMerge/>
          </w:tcPr>
          <w:p w14:paraId="3C02CB98" w14:textId="77777777" w:rsidR="00354FFB" w:rsidRPr="00354FFB" w:rsidRDefault="00354FFB" w:rsidP="00354FFB">
            <w:pPr>
              <w:rPr>
                <w:rFonts w:ascii="Times New Roman" w:eastAsia="Calibri" w:hAnsi="Times New Roman" w:cs="Times New Roman"/>
              </w:rPr>
            </w:pPr>
          </w:p>
        </w:tc>
        <w:tc>
          <w:tcPr>
            <w:tcW w:w="6800" w:type="dxa"/>
          </w:tcPr>
          <w:p w14:paraId="524952C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4743203F" w14:textId="77777777" w:rsidTr="00A52685">
        <w:tc>
          <w:tcPr>
            <w:tcW w:w="272" w:type="dxa"/>
            <w:vMerge/>
          </w:tcPr>
          <w:p w14:paraId="54DDD501" w14:textId="77777777" w:rsidR="00354FFB" w:rsidRPr="00354FFB" w:rsidRDefault="00354FFB" w:rsidP="00354FFB">
            <w:pPr>
              <w:rPr>
                <w:rFonts w:ascii="Times New Roman" w:eastAsia="Calibri" w:hAnsi="Times New Roman" w:cs="Times New Roman"/>
              </w:rPr>
            </w:pPr>
          </w:p>
        </w:tc>
        <w:tc>
          <w:tcPr>
            <w:tcW w:w="1903" w:type="dxa"/>
            <w:vMerge/>
          </w:tcPr>
          <w:p w14:paraId="5D416001" w14:textId="77777777" w:rsidR="00354FFB" w:rsidRPr="00354FFB" w:rsidRDefault="00354FFB" w:rsidP="00354FFB">
            <w:pPr>
              <w:rPr>
                <w:rFonts w:ascii="Times New Roman" w:eastAsia="Calibri" w:hAnsi="Times New Roman" w:cs="Times New Roman"/>
              </w:rPr>
            </w:pPr>
          </w:p>
        </w:tc>
        <w:tc>
          <w:tcPr>
            <w:tcW w:w="1224" w:type="dxa"/>
            <w:vMerge/>
          </w:tcPr>
          <w:p w14:paraId="300CDBA2" w14:textId="77777777" w:rsidR="00354FFB" w:rsidRPr="00354FFB" w:rsidRDefault="00354FFB" w:rsidP="00354FFB">
            <w:pPr>
              <w:rPr>
                <w:rFonts w:ascii="Times New Roman" w:eastAsia="Calibri" w:hAnsi="Times New Roman" w:cs="Times New Roman"/>
              </w:rPr>
            </w:pPr>
          </w:p>
        </w:tc>
        <w:tc>
          <w:tcPr>
            <w:tcW w:w="4080" w:type="dxa"/>
            <w:vMerge/>
          </w:tcPr>
          <w:p w14:paraId="7852A473" w14:textId="77777777" w:rsidR="00354FFB" w:rsidRPr="00354FFB" w:rsidRDefault="00354FFB" w:rsidP="00354FFB">
            <w:pPr>
              <w:rPr>
                <w:rFonts w:ascii="Times New Roman" w:eastAsia="Calibri" w:hAnsi="Times New Roman" w:cs="Times New Roman"/>
              </w:rPr>
            </w:pPr>
          </w:p>
        </w:tc>
        <w:tc>
          <w:tcPr>
            <w:tcW w:w="6800" w:type="dxa"/>
          </w:tcPr>
          <w:p w14:paraId="157BBE6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1EAF4546" w14:textId="77777777" w:rsidTr="00A52685">
        <w:tc>
          <w:tcPr>
            <w:tcW w:w="272" w:type="dxa"/>
            <w:vMerge/>
          </w:tcPr>
          <w:p w14:paraId="7538F3A4" w14:textId="77777777" w:rsidR="00354FFB" w:rsidRPr="00354FFB" w:rsidRDefault="00354FFB" w:rsidP="00354FFB">
            <w:pPr>
              <w:rPr>
                <w:rFonts w:ascii="Times New Roman" w:eastAsia="Calibri" w:hAnsi="Times New Roman" w:cs="Times New Roman"/>
              </w:rPr>
            </w:pPr>
          </w:p>
        </w:tc>
        <w:tc>
          <w:tcPr>
            <w:tcW w:w="1903" w:type="dxa"/>
            <w:vMerge/>
          </w:tcPr>
          <w:p w14:paraId="24E7C3DB" w14:textId="77777777" w:rsidR="00354FFB" w:rsidRPr="00354FFB" w:rsidRDefault="00354FFB" w:rsidP="00354FFB">
            <w:pPr>
              <w:rPr>
                <w:rFonts w:ascii="Times New Roman" w:eastAsia="Calibri" w:hAnsi="Times New Roman" w:cs="Times New Roman"/>
              </w:rPr>
            </w:pPr>
          </w:p>
        </w:tc>
        <w:tc>
          <w:tcPr>
            <w:tcW w:w="1224" w:type="dxa"/>
            <w:vMerge/>
          </w:tcPr>
          <w:p w14:paraId="6A5163F9" w14:textId="77777777" w:rsidR="00354FFB" w:rsidRPr="00354FFB" w:rsidRDefault="00354FFB" w:rsidP="00354FFB">
            <w:pPr>
              <w:rPr>
                <w:rFonts w:ascii="Times New Roman" w:eastAsia="Calibri" w:hAnsi="Times New Roman" w:cs="Times New Roman"/>
              </w:rPr>
            </w:pPr>
          </w:p>
        </w:tc>
        <w:tc>
          <w:tcPr>
            <w:tcW w:w="4080" w:type="dxa"/>
            <w:vMerge/>
          </w:tcPr>
          <w:p w14:paraId="4F75493B" w14:textId="77777777" w:rsidR="00354FFB" w:rsidRPr="00354FFB" w:rsidRDefault="00354FFB" w:rsidP="00354FFB">
            <w:pPr>
              <w:rPr>
                <w:rFonts w:ascii="Times New Roman" w:eastAsia="Calibri" w:hAnsi="Times New Roman" w:cs="Times New Roman"/>
              </w:rPr>
            </w:pPr>
          </w:p>
        </w:tc>
        <w:tc>
          <w:tcPr>
            <w:tcW w:w="6800" w:type="dxa"/>
          </w:tcPr>
          <w:p w14:paraId="61874D5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w:t>
            </w:r>
          </w:p>
        </w:tc>
      </w:tr>
      <w:tr w:rsidR="00354FFB" w:rsidRPr="00354FFB" w14:paraId="3BA34777" w14:textId="77777777" w:rsidTr="00A52685">
        <w:tc>
          <w:tcPr>
            <w:tcW w:w="272" w:type="dxa"/>
            <w:vMerge/>
          </w:tcPr>
          <w:p w14:paraId="45013E29" w14:textId="77777777" w:rsidR="00354FFB" w:rsidRPr="00354FFB" w:rsidRDefault="00354FFB" w:rsidP="00354FFB">
            <w:pPr>
              <w:rPr>
                <w:rFonts w:ascii="Times New Roman" w:eastAsia="Calibri" w:hAnsi="Times New Roman" w:cs="Times New Roman"/>
              </w:rPr>
            </w:pPr>
          </w:p>
        </w:tc>
        <w:tc>
          <w:tcPr>
            <w:tcW w:w="1903" w:type="dxa"/>
            <w:vMerge/>
          </w:tcPr>
          <w:p w14:paraId="5BBA796B" w14:textId="77777777" w:rsidR="00354FFB" w:rsidRPr="00354FFB" w:rsidRDefault="00354FFB" w:rsidP="00354FFB">
            <w:pPr>
              <w:rPr>
                <w:rFonts w:ascii="Times New Roman" w:eastAsia="Calibri" w:hAnsi="Times New Roman" w:cs="Times New Roman"/>
              </w:rPr>
            </w:pPr>
          </w:p>
        </w:tc>
        <w:tc>
          <w:tcPr>
            <w:tcW w:w="1224" w:type="dxa"/>
            <w:vMerge/>
          </w:tcPr>
          <w:p w14:paraId="1BD0E580" w14:textId="77777777" w:rsidR="00354FFB" w:rsidRPr="00354FFB" w:rsidRDefault="00354FFB" w:rsidP="00354FFB">
            <w:pPr>
              <w:rPr>
                <w:rFonts w:ascii="Times New Roman" w:eastAsia="Calibri" w:hAnsi="Times New Roman" w:cs="Times New Roman"/>
              </w:rPr>
            </w:pPr>
          </w:p>
        </w:tc>
        <w:tc>
          <w:tcPr>
            <w:tcW w:w="4080" w:type="dxa"/>
            <w:vMerge/>
          </w:tcPr>
          <w:p w14:paraId="38011AFE" w14:textId="77777777" w:rsidR="00354FFB" w:rsidRPr="00354FFB" w:rsidRDefault="00354FFB" w:rsidP="00354FFB">
            <w:pPr>
              <w:rPr>
                <w:rFonts w:ascii="Times New Roman" w:eastAsia="Calibri" w:hAnsi="Times New Roman" w:cs="Times New Roman"/>
              </w:rPr>
            </w:pPr>
          </w:p>
        </w:tc>
        <w:tc>
          <w:tcPr>
            <w:tcW w:w="6800" w:type="dxa"/>
          </w:tcPr>
          <w:p w14:paraId="1D7564A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100 м.</w:t>
            </w:r>
          </w:p>
        </w:tc>
      </w:tr>
      <w:tr w:rsidR="00354FFB" w:rsidRPr="00354FFB" w14:paraId="5AE9AC73" w14:textId="77777777" w:rsidTr="00A52685">
        <w:tc>
          <w:tcPr>
            <w:tcW w:w="272" w:type="dxa"/>
            <w:vMerge/>
          </w:tcPr>
          <w:p w14:paraId="01F9702F" w14:textId="77777777" w:rsidR="00354FFB" w:rsidRPr="00354FFB" w:rsidRDefault="00354FFB" w:rsidP="00354FFB">
            <w:pPr>
              <w:rPr>
                <w:rFonts w:ascii="Times New Roman" w:eastAsia="Calibri" w:hAnsi="Times New Roman" w:cs="Times New Roman"/>
              </w:rPr>
            </w:pPr>
          </w:p>
        </w:tc>
        <w:tc>
          <w:tcPr>
            <w:tcW w:w="1903" w:type="dxa"/>
            <w:vMerge/>
          </w:tcPr>
          <w:p w14:paraId="59516748" w14:textId="77777777" w:rsidR="00354FFB" w:rsidRPr="00354FFB" w:rsidRDefault="00354FFB" w:rsidP="00354FFB">
            <w:pPr>
              <w:rPr>
                <w:rFonts w:ascii="Times New Roman" w:eastAsia="Calibri" w:hAnsi="Times New Roman" w:cs="Times New Roman"/>
              </w:rPr>
            </w:pPr>
          </w:p>
        </w:tc>
        <w:tc>
          <w:tcPr>
            <w:tcW w:w="1224" w:type="dxa"/>
            <w:vMerge/>
          </w:tcPr>
          <w:p w14:paraId="22F41572" w14:textId="77777777" w:rsidR="00354FFB" w:rsidRPr="00354FFB" w:rsidRDefault="00354FFB" w:rsidP="00354FFB">
            <w:pPr>
              <w:rPr>
                <w:rFonts w:ascii="Times New Roman" w:eastAsia="Calibri" w:hAnsi="Times New Roman" w:cs="Times New Roman"/>
              </w:rPr>
            </w:pPr>
          </w:p>
        </w:tc>
        <w:tc>
          <w:tcPr>
            <w:tcW w:w="4080" w:type="dxa"/>
            <w:vMerge/>
          </w:tcPr>
          <w:p w14:paraId="08E76A31" w14:textId="77777777" w:rsidR="00354FFB" w:rsidRPr="00354FFB" w:rsidRDefault="00354FFB" w:rsidP="00354FFB">
            <w:pPr>
              <w:rPr>
                <w:rFonts w:ascii="Times New Roman" w:eastAsia="Calibri" w:hAnsi="Times New Roman" w:cs="Times New Roman"/>
              </w:rPr>
            </w:pPr>
          </w:p>
        </w:tc>
        <w:tc>
          <w:tcPr>
            <w:tcW w:w="6800" w:type="dxa"/>
          </w:tcPr>
          <w:p w14:paraId="30E1A0F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354FFB" w:rsidRPr="00354FFB" w14:paraId="16A45402" w14:textId="77777777" w:rsidTr="00A52685">
        <w:tc>
          <w:tcPr>
            <w:tcW w:w="272" w:type="dxa"/>
            <w:vMerge/>
          </w:tcPr>
          <w:p w14:paraId="5189ADDD" w14:textId="77777777" w:rsidR="00354FFB" w:rsidRPr="00354FFB" w:rsidRDefault="00354FFB" w:rsidP="00354FFB">
            <w:pPr>
              <w:rPr>
                <w:rFonts w:ascii="Times New Roman" w:eastAsia="Calibri" w:hAnsi="Times New Roman" w:cs="Times New Roman"/>
              </w:rPr>
            </w:pPr>
          </w:p>
        </w:tc>
        <w:tc>
          <w:tcPr>
            <w:tcW w:w="1903" w:type="dxa"/>
            <w:vMerge/>
          </w:tcPr>
          <w:p w14:paraId="29DFDB51" w14:textId="77777777" w:rsidR="00354FFB" w:rsidRPr="00354FFB" w:rsidRDefault="00354FFB" w:rsidP="00354FFB">
            <w:pPr>
              <w:rPr>
                <w:rFonts w:ascii="Times New Roman" w:eastAsia="Calibri" w:hAnsi="Times New Roman" w:cs="Times New Roman"/>
              </w:rPr>
            </w:pPr>
          </w:p>
        </w:tc>
        <w:tc>
          <w:tcPr>
            <w:tcW w:w="1224" w:type="dxa"/>
            <w:vMerge/>
          </w:tcPr>
          <w:p w14:paraId="0BED78B6" w14:textId="77777777" w:rsidR="00354FFB" w:rsidRPr="00354FFB" w:rsidRDefault="00354FFB" w:rsidP="00354FFB">
            <w:pPr>
              <w:rPr>
                <w:rFonts w:ascii="Times New Roman" w:eastAsia="Calibri" w:hAnsi="Times New Roman" w:cs="Times New Roman"/>
              </w:rPr>
            </w:pPr>
          </w:p>
        </w:tc>
        <w:tc>
          <w:tcPr>
            <w:tcW w:w="4080" w:type="dxa"/>
            <w:vMerge/>
          </w:tcPr>
          <w:p w14:paraId="303CA021" w14:textId="77777777" w:rsidR="00354FFB" w:rsidRPr="00354FFB" w:rsidRDefault="00354FFB" w:rsidP="00354FFB">
            <w:pPr>
              <w:rPr>
                <w:rFonts w:ascii="Times New Roman" w:eastAsia="Calibri" w:hAnsi="Times New Roman" w:cs="Times New Roman"/>
              </w:rPr>
            </w:pPr>
          </w:p>
        </w:tc>
        <w:tc>
          <w:tcPr>
            <w:tcW w:w="6800" w:type="dxa"/>
          </w:tcPr>
          <w:p w14:paraId="20D7ECC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5B3B99AB" w14:textId="77777777" w:rsidTr="00A52685">
        <w:tc>
          <w:tcPr>
            <w:tcW w:w="272" w:type="dxa"/>
            <w:vMerge w:val="restart"/>
          </w:tcPr>
          <w:p w14:paraId="39379AE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18.</w:t>
            </w:r>
          </w:p>
        </w:tc>
        <w:tc>
          <w:tcPr>
            <w:tcW w:w="1903" w:type="dxa"/>
            <w:vMerge w:val="restart"/>
          </w:tcPr>
          <w:p w14:paraId="253E896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Научно-производственная деятельность</w:t>
            </w:r>
          </w:p>
        </w:tc>
        <w:tc>
          <w:tcPr>
            <w:tcW w:w="1224" w:type="dxa"/>
            <w:vMerge w:val="restart"/>
          </w:tcPr>
          <w:p w14:paraId="6B29129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6.12</w:t>
            </w:r>
          </w:p>
        </w:tc>
        <w:tc>
          <w:tcPr>
            <w:tcW w:w="4080" w:type="dxa"/>
            <w:vMerge w:val="restart"/>
          </w:tcPr>
          <w:p w14:paraId="21BA5E0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технологических, промышленных, агропромышленных парков, бизнес-инкубаторов</w:t>
            </w:r>
          </w:p>
        </w:tc>
        <w:tc>
          <w:tcPr>
            <w:tcW w:w="6800" w:type="dxa"/>
          </w:tcPr>
          <w:p w14:paraId="05B7120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1000 кв.м.</w:t>
            </w:r>
          </w:p>
        </w:tc>
      </w:tr>
      <w:tr w:rsidR="00354FFB" w:rsidRPr="00354FFB" w14:paraId="32CAA0D0" w14:textId="77777777" w:rsidTr="00A52685">
        <w:tc>
          <w:tcPr>
            <w:tcW w:w="272" w:type="dxa"/>
            <w:vMerge/>
          </w:tcPr>
          <w:p w14:paraId="18830A05" w14:textId="77777777" w:rsidR="00354FFB" w:rsidRPr="00354FFB" w:rsidRDefault="00354FFB" w:rsidP="00354FFB">
            <w:pPr>
              <w:rPr>
                <w:rFonts w:ascii="Times New Roman" w:eastAsia="Calibri" w:hAnsi="Times New Roman" w:cs="Times New Roman"/>
              </w:rPr>
            </w:pPr>
          </w:p>
        </w:tc>
        <w:tc>
          <w:tcPr>
            <w:tcW w:w="1903" w:type="dxa"/>
            <w:vMerge/>
          </w:tcPr>
          <w:p w14:paraId="76240D92" w14:textId="77777777" w:rsidR="00354FFB" w:rsidRPr="00354FFB" w:rsidRDefault="00354FFB" w:rsidP="00354FFB">
            <w:pPr>
              <w:rPr>
                <w:rFonts w:ascii="Times New Roman" w:eastAsia="Calibri" w:hAnsi="Times New Roman" w:cs="Times New Roman"/>
              </w:rPr>
            </w:pPr>
          </w:p>
        </w:tc>
        <w:tc>
          <w:tcPr>
            <w:tcW w:w="1224" w:type="dxa"/>
            <w:vMerge/>
          </w:tcPr>
          <w:p w14:paraId="60299D3D" w14:textId="77777777" w:rsidR="00354FFB" w:rsidRPr="00354FFB" w:rsidRDefault="00354FFB" w:rsidP="00354FFB">
            <w:pPr>
              <w:rPr>
                <w:rFonts w:ascii="Times New Roman" w:eastAsia="Calibri" w:hAnsi="Times New Roman" w:cs="Times New Roman"/>
              </w:rPr>
            </w:pPr>
          </w:p>
        </w:tc>
        <w:tc>
          <w:tcPr>
            <w:tcW w:w="4080" w:type="dxa"/>
            <w:vMerge/>
          </w:tcPr>
          <w:p w14:paraId="37820919" w14:textId="77777777" w:rsidR="00354FFB" w:rsidRPr="00354FFB" w:rsidRDefault="00354FFB" w:rsidP="00354FFB">
            <w:pPr>
              <w:rPr>
                <w:rFonts w:ascii="Times New Roman" w:eastAsia="Calibri" w:hAnsi="Times New Roman" w:cs="Times New Roman"/>
              </w:rPr>
            </w:pPr>
          </w:p>
        </w:tc>
        <w:tc>
          <w:tcPr>
            <w:tcW w:w="6800" w:type="dxa"/>
          </w:tcPr>
          <w:p w14:paraId="12A3D90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45000 кв.м.</w:t>
            </w:r>
          </w:p>
        </w:tc>
      </w:tr>
      <w:tr w:rsidR="00354FFB" w:rsidRPr="00354FFB" w14:paraId="25E52DA3" w14:textId="77777777" w:rsidTr="00A52685">
        <w:tc>
          <w:tcPr>
            <w:tcW w:w="272" w:type="dxa"/>
            <w:vMerge/>
          </w:tcPr>
          <w:p w14:paraId="22882448" w14:textId="77777777" w:rsidR="00354FFB" w:rsidRPr="00354FFB" w:rsidRDefault="00354FFB" w:rsidP="00354FFB">
            <w:pPr>
              <w:rPr>
                <w:rFonts w:ascii="Times New Roman" w:eastAsia="Calibri" w:hAnsi="Times New Roman" w:cs="Times New Roman"/>
              </w:rPr>
            </w:pPr>
          </w:p>
        </w:tc>
        <w:tc>
          <w:tcPr>
            <w:tcW w:w="1903" w:type="dxa"/>
            <w:vMerge/>
          </w:tcPr>
          <w:p w14:paraId="5BE49407" w14:textId="77777777" w:rsidR="00354FFB" w:rsidRPr="00354FFB" w:rsidRDefault="00354FFB" w:rsidP="00354FFB">
            <w:pPr>
              <w:rPr>
                <w:rFonts w:ascii="Times New Roman" w:eastAsia="Calibri" w:hAnsi="Times New Roman" w:cs="Times New Roman"/>
              </w:rPr>
            </w:pPr>
          </w:p>
        </w:tc>
        <w:tc>
          <w:tcPr>
            <w:tcW w:w="1224" w:type="dxa"/>
            <w:vMerge/>
          </w:tcPr>
          <w:p w14:paraId="6B0FC162" w14:textId="77777777" w:rsidR="00354FFB" w:rsidRPr="00354FFB" w:rsidRDefault="00354FFB" w:rsidP="00354FFB">
            <w:pPr>
              <w:rPr>
                <w:rFonts w:ascii="Times New Roman" w:eastAsia="Calibri" w:hAnsi="Times New Roman" w:cs="Times New Roman"/>
              </w:rPr>
            </w:pPr>
          </w:p>
        </w:tc>
        <w:tc>
          <w:tcPr>
            <w:tcW w:w="4080" w:type="dxa"/>
            <w:vMerge/>
          </w:tcPr>
          <w:p w14:paraId="567ABB92" w14:textId="77777777" w:rsidR="00354FFB" w:rsidRPr="00354FFB" w:rsidRDefault="00354FFB" w:rsidP="00354FFB">
            <w:pPr>
              <w:rPr>
                <w:rFonts w:ascii="Times New Roman" w:eastAsia="Calibri" w:hAnsi="Times New Roman" w:cs="Times New Roman"/>
              </w:rPr>
            </w:pPr>
          </w:p>
        </w:tc>
        <w:tc>
          <w:tcPr>
            <w:tcW w:w="6800" w:type="dxa"/>
          </w:tcPr>
          <w:p w14:paraId="3D7AAA5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354FFB" w:rsidRPr="00354FFB" w14:paraId="7EBD11B2" w14:textId="77777777" w:rsidTr="00A52685">
        <w:tc>
          <w:tcPr>
            <w:tcW w:w="272" w:type="dxa"/>
            <w:vMerge/>
          </w:tcPr>
          <w:p w14:paraId="641486E0" w14:textId="77777777" w:rsidR="00354FFB" w:rsidRPr="00354FFB" w:rsidRDefault="00354FFB" w:rsidP="00354FFB">
            <w:pPr>
              <w:rPr>
                <w:rFonts w:ascii="Times New Roman" w:eastAsia="Calibri" w:hAnsi="Times New Roman" w:cs="Times New Roman"/>
              </w:rPr>
            </w:pPr>
          </w:p>
        </w:tc>
        <w:tc>
          <w:tcPr>
            <w:tcW w:w="1903" w:type="dxa"/>
            <w:vMerge/>
          </w:tcPr>
          <w:p w14:paraId="02873637" w14:textId="77777777" w:rsidR="00354FFB" w:rsidRPr="00354FFB" w:rsidRDefault="00354FFB" w:rsidP="00354FFB">
            <w:pPr>
              <w:rPr>
                <w:rFonts w:ascii="Times New Roman" w:eastAsia="Calibri" w:hAnsi="Times New Roman" w:cs="Times New Roman"/>
              </w:rPr>
            </w:pPr>
          </w:p>
        </w:tc>
        <w:tc>
          <w:tcPr>
            <w:tcW w:w="1224" w:type="dxa"/>
            <w:vMerge/>
          </w:tcPr>
          <w:p w14:paraId="1837929B" w14:textId="77777777" w:rsidR="00354FFB" w:rsidRPr="00354FFB" w:rsidRDefault="00354FFB" w:rsidP="00354FFB">
            <w:pPr>
              <w:rPr>
                <w:rFonts w:ascii="Times New Roman" w:eastAsia="Calibri" w:hAnsi="Times New Roman" w:cs="Times New Roman"/>
              </w:rPr>
            </w:pPr>
          </w:p>
        </w:tc>
        <w:tc>
          <w:tcPr>
            <w:tcW w:w="4080" w:type="dxa"/>
            <w:vMerge/>
          </w:tcPr>
          <w:p w14:paraId="270007C0" w14:textId="77777777" w:rsidR="00354FFB" w:rsidRPr="00354FFB" w:rsidRDefault="00354FFB" w:rsidP="00354FFB">
            <w:pPr>
              <w:rPr>
                <w:rFonts w:ascii="Times New Roman" w:eastAsia="Calibri" w:hAnsi="Times New Roman" w:cs="Times New Roman"/>
              </w:rPr>
            </w:pPr>
          </w:p>
        </w:tc>
        <w:tc>
          <w:tcPr>
            <w:tcW w:w="6800" w:type="dxa"/>
          </w:tcPr>
          <w:p w14:paraId="4736072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330FC42A" w14:textId="77777777" w:rsidTr="00A52685">
        <w:tc>
          <w:tcPr>
            <w:tcW w:w="272" w:type="dxa"/>
            <w:vMerge/>
          </w:tcPr>
          <w:p w14:paraId="365CD226" w14:textId="77777777" w:rsidR="00354FFB" w:rsidRPr="00354FFB" w:rsidRDefault="00354FFB" w:rsidP="00354FFB">
            <w:pPr>
              <w:rPr>
                <w:rFonts w:ascii="Times New Roman" w:eastAsia="Calibri" w:hAnsi="Times New Roman" w:cs="Times New Roman"/>
              </w:rPr>
            </w:pPr>
          </w:p>
        </w:tc>
        <w:tc>
          <w:tcPr>
            <w:tcW w:w="1903" w:type="dxa"/>
            <w:vMerge/>
          </w:tcPr>
          <w:p w14:paraId="21F6D8A5" w14:textId="77777777" w:rsidR="00354FFB" w:rsidRPr="00354FFB" w:rsidRDefault="00354FFB" w:rsidP="00354FFB">
            <w:pPr>
              <w:rPr>
                <w:rFonts w:ascii="Times New Roman" w:eastAsia="Calibri" w:hAnsi="Times New Roman" w:cs="Times New Roman"/>
              </w:rPr>
            </w:pPr>
          </w:p>
        </w:tc>
        <w:tc>
          <w:tcPr>
            <w:tcW w:w="1224" w:type="dxa"/>
            <w:vMerge/>
          </w:tcPr>
          <w:p w14:paraId="15E1E771" w14:textId="77777777" w:rsidR="00354FFB" w:rsidRPr="00354FFB" w:rsidRDefault="00354FFB" w:rsidP="00354FFB">
            <w:pPr>
              <w:rPr>
                <w:rFonts w:ascii="Times New Roman" w:eastAsia="Calibri" w:hAnsi="Times New Roman" w:cs="Times New Roman"/>
              </w:rPr>
            </w:pPr>
          </w:p>
        </w:tc>
        <w:tc>
          <w:tcPr>
            <w:tcW w:w="4080" w:type="dxa"/>
            <w:vMerge/>
          </w:tcPr>
          <w:p w14:paraId="1678A80E" w14:textId="77777777" w:rsidR="00354FFB" w:rsidRPr="00354FFB" w:rsidRDefault="00354FFB" w:rsidP="00354FFB">
            <w:pPr>
              <w:rPr>
                <w:rFonts w:ascii="Times New Roman" w:eastAsia="Calibri" w:hAnsi="Times New Roman" w:cs="Times New Roman"/>
              </w:rPr>
            </w:pPr>
          </w:p>
        </w:tc>
        <w:tc>
          <w:tcPr>
            <w:tcW w:w="6800" w:type="dxa"/>
          </w:tcPr>
          <w:p w14:paraId="2DD3D7E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07F6C2F7" w14:textId="77777777" w:rsidTr="00A52685">
        <w:tc>
          <w:tcPr>
            <w:tcW w:w="272" w:type="dxa"/>
            <w:vMerge/>
          </w:tcPr>
          <w:p w14:paraId="7EE55F03" w14:textId="77777777" w:rsidR="00354FFB" w:rsidRPr="00354FFB" w:rsidRDefault="00354FFB" w:rsidP="00354FFB">
            <w:pPr>
              <w:rPr>
                <w:rFonts w:ascii="Times New Roman" w:eastAsia="Calibri" w:hAnsi="Times New Roman" w:cs="Times New Roman"/>
              </w:rPr>
            </w:pPr>
          </w:p>
        </w:tc>
        <w:tc>
          <w:tcPr>
            <w:tcW w:w="1903" w:type="dxa"/>
            <w:vMerge/>
          </w:tcPr>
          <w:p w14:paraId="407AFB8A" w14:textId="77777777" w:rsidR="00354FFB" w:rsidRPr="00354FFB" w:rsidRDefault="00354FFB" w:rsidP="00354FFB">
            <w:pPr>
              <w:rPr>
                <w:rFonts w:ascii="Times New Roman" w:eastAsia="Calibri" w:hAnsi="Times New Roman" w:cs="Times New Roman"/>
              </w:rPr>
            </w:pPr>
          </w:p>
        </w:tc>
        <w:tc>
          <w:tcPr>
            <w:tcW w:w="1224" w:type="dxa"/>
            <w:vMerge/>
          </w:tcPr>
          <w:p w14:paraId="4910A3F1" w14:textId="77777777" w:rsidR="00354FFB" w:rsidRPr="00354FFB" w:rsidRDefault="00354FFB" w:rsidP="00354FFB">
            <w:pPr>
              <w:rPr>
                <w:rFonts w:ascii="Times New Roman" w:eastAsia="Calibri" w:hAnsi="Times New Roman" w:cs="Times New Roman"/>
              </w:rPr>
            </w:pPr>
          </w:p>
        </w:tc>
        <w:tc>
          <w:tcPr>
            <w:tcW w:w="4080" w:type="dxa"/>
            <w:vMerge/>
          </w:tcPr>
          <w:p w14:paraId="1E6E20FB" w14:textId="77777777" w:rsidR="00354FFB" w:rsidRPr="00354FFB" w:rsidRDefault="00354FFB" w:rsidP="00354FFB">
            <w:pPr>
              <w:rPr>
                <w:rFonts w:ascii="Times New Roman" w:eastAsia="Calibri" w:hAnsi="Times New Roman" w:cs="Times New Roman"/>
              </w:rPr>
            </w:pPr>
          </w:p>
        </w:tc>
        <w:tc>
          <w:tcPr>
            <w:tcW w:w="6800" w:type="dxa"/>
          </w:tcPr>
          <w:p w14:paraId="01F3FB2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w:t>
            </w:r>
          </w:p>
        </w:tc>
      </w:tr>
      <w:tr w:rsidR="00354FFB" w:rsidRPr="00354FFB" w14:paraId="1EBFE8F5" w14:textId="77777777" w:rsidTr="00A52685">
        <w:tc>
          <w:tcPr>
            <w:tcW w:w="272" w:type="dxa"/>
            <w:vMerge/>
          </w:tcPr>
          <w:p w14:paraId="20A22F43" w14:textId="77777777" w:rsidR="00354FFB" w:rsidRPr="00354FFB" w:rsidRDefault="00354FFB" w:rsidP="00354FFB">
            <w:pPr>
              <w:rPr>
                <w:rFonts w:ascii="Times New Roman" w:eastAsia="Calibri" w:hAnsi="Times New Roman" w:cs="Times New Roman"/>
              </w:rPr>
            </w:pPr>
          </w:p>
        </w:tc>
        <w:tc>
          <w:tcPr>
            <w:tcW w:w="1903" w:type="dxa"/>
            <w:vMerge/>
          </w:tcPr>
          <w:p w14:paraId="08FBEA49" w14:textId="77777777" w:rsidR="00354FFB" w:rsidRPr="00354FFB" w:rsidRDefault="00354FFB" w:rsidP="00354FFB">
            <w:pPr>
              <w:rPr>
                <w:rFonts w:ascii="Times New Roman" w:eastAsia="Calibri" w:hAnsi="Times New Roman" w:cs="Times New Roman"/>
              </w:rPr>
            </w:pPr>
          </w:p>
        </w:tc>
        <w:tc>
          <w:tcPr>
            <w:tcW w:w="1224" w:type="dxa"/>
            <w:vMerge/>
          </w:tcPr>
          <w:p w14:paraId="4357ABA7" w14:textId="77777777" w:rsidR="00354FFB" w:rsidRPr="00354FFB" w:rsidRDefault="00354FFB" w:rsidP="00354FFB">
            <w:pPr>
              <w:rPr>
                <w:rFonts w:ascii="Times New Roman" w:eastAsia="Calibri" w:hAnsi="Times New Roman" w:cs="Times New Roman"/>
              </w:rPr>
            </w:pPr>
          </w:p>
        </w:tc>
        <w:tc>
          <w:tcPr>
            <w:tcW w:w="4080" w:type="dxa"/>
            <w:vMerge/>
          </w:tcPr>
          <w:p w14:paraId="1560FF8C" w14:textId="77777777" w:rsidR="00354FFB" w:rsidRPr="00354FFB" w:rsidRDefault="00354FFB" w:rsidP="00354FFB">
            <w:pPr>
              <w:rPr>
                <w:rFonts w:ascii="Times New Roman" w:eastAsia="Calibri" w:hAnsi="Times New Roman" w:cs="Times New Roman"/>
              </w:rPr>
            </w:pPr>
          </w:p>
        </w:tc>
        <w:tc>
          <w:tcPr>
            <w:tcW w:w="6800" w:type="dxa"/>
          </w:tcPr>
          <w:p w14:paraId="45385FC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24 м.</w:t>
            </w:r>
          </w:p>
        </w:tc>
      </w:tr>
      <w:tr w:rsidR="00354FFB" w:rsidRPr="00354FFB" w14:paraId="7079C19F" w14:textId="77777777" w:rsidTr="00A52685">
        <w:tc>
          <w:tcPr>
            <w:tcW w:w="272" w:type="dxa"/>
            <w:vMerge/>
          </w:tcPr>
          <w:p w14:paraId="4358BC4C" w14:textId="77777777" w:rsidR="00354FFB" w:rsidRPr="00354FFB" w:rsidRDefault="00354FFB" w:rsidP="00354FFB">
            <w:pPr>
              <w:rPr>
                <w:rFonts w:ascii="Times New Roman" w:eastAsia="Calibri" w:hAnsi="Times New Roman" w:cs="Times New Roman"/>
              </w:rPr>
            </w:pPr>
          </w:p>
        </w:tc>
        <w:tc>
          <w:tcPr>
            <w:tcW w:w="1903" w:type="dxa"/>
            <w:vMerge/>
          </w:tcPr>
          <w:p w14:paraId="3E3C796A" w14:textId="77777777" w:rsidR="00354FFB" w:rsidRPr="00354FFB" w:rsidRDefault="00354FFB" w:rsidP="00354FFB">
            <w:pPr>
              <w:rPr>
                <w:rFonts w:ascii="Times New Roman" w:eastAsia="Calibri" w:hAnsi="Times New Roman" w:cs="Times New Roman"/>
              </w:rPr>
            </w:pPr>
          </w:p>
        </w:tc>
        <w:tc>
          <w:tcPr>
            <w:tcW w:w="1224" w:type="dxa"/>
            <w:vMerge/>
          </w:tcPr>
          <w:p w14:paraId="310AAE20" w14:textId="77777777" w:rsidR="00354FFB" w:rsidRPr="00354FFB" w:rsidRDefault="00354FFB" w:rsidP="00354FFB">
            <w:pPr>
              <w:rPr>
                <w:rFonts w:ascii="Times New Roman" w:eastAsia="Calibri" w:hAnsi="Times New Roman" w:cs="Times New Roman"/>
              </w:rPr>
            </w:pPr>
          </w:p>
        </w:tc>
        <w:tc>
          <w:tcPr>
            <w:tcW w:w="4080" w:type="dxa"/>
            <w:vMerge/>
          </w:tcPr>
          <w:p w14:paraId="01C6DA92" w14:textId="77777777" w:rsidR="00354FFB" w:rsidRPr="00354FFB" w:rsidRDefault="00354FFB" w:rsidP="00354FFB">
            <w:pPr>
              <w:rPr>
                <w:rFonts w:ascii="Times New Roman" w:eastAsia="Calibri" w:hAnsi="Times New Roman" w:cs="Times New Roman"/>
              </w:rPr>
            </w:pPr>
          </w:p>
        </w:tc>
        <w:tc>
          <w:tcPr>
            <w:tcW w:w="6800" w:type="dxa"/>
          </w:tcPr>
          <w:p w14:paraId="44BBB77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354FFB" w:rsidRPr="00354FFB" w14:paraId="3F8E8056" w14:textId="77777777" w:rsidTr="00A52685">
        <w:tc>
          <w:tcPr>
            <w:tcW w:w="272" w:type="dxa"/>
            <w:vMerge/>
          </w:tcPr>
          <w:p w14:paraId="0A05D17F" w14:textId="77777777" w:rsidR="00354FFB" w:rsidRPr="00354FFB" w:rsidRDefault="00354FFB" w:rsidP="00354FFB">
            <w:pPr>
              <w:rPr>
                <w:rFonts w:ascii="Times New Roman" w:eastAsia="Calibri" w:hAnsi="Times New Roman" w:cs="Times New Roman"/>
              </w:rPr>
            </w:pPr>
          </w:p>
        </w:tc>
        <w:tc>
          <w:tcPr>
            <w:tcW w:w="1903" w:type="dxa"/>
            <w:vMerge/>
          </w:tcPr>
          <w:p w14:paraId="1C42BBCC" w14:textId="77777777" w:rsidR="00354FFB" w:rsidRPr="00354FFB" w:rsidRDefault="00354FFB" w:rsidP="00354FFB">
            <w:pPr>
              <w:rPr>
                <w:rFonts w:ascii="Times New Roman" w:eastAsia="Calibri" w:hAnsi="Times New Roman" w:cs="Times New Roman"/>
              </w:rPr>
            </w:pPr>
          </w:p>
        </w:tc>
        <w:tc>
          <w:tcPr>
            <w:tcW w:w="1224" w:type="dxa"/>
            <w:vMerge/>
          </w:tcPr>
          <w:p w14:paraId="472B3F99" w14:textId="77777777" w:rsidR="00354FFB" w:rsidRPr="00354FFB" w:rsidRDefault="00354FFB" w:rsidP="00354FFB">
            <w:pPr>
              <w:rPr>
                <w:rFonts w:ascii="Times New Roman" w:eastAsia="Calibri" w:hAnsi="Times New Roman" w:cs="Times New Roman"/>
              </w:rPr>
            </w:pPr>
          </w:p>
        </w:tc>
        <w:tc>
          <w:tcPr>
            <w:tcW w:w="4080" w:type="dxa"/>
            <w:vMerge/>
          </w:tcPr>
          <w:p w14:paraId="6133BD27" w14:textId="77777777" w:rsidR="00354FFB" w:rsidRPr="00354FFB" w:rsidRDefault="00354FFB" w:rsidP="00354FFB">
            <w:pPr>
              <w:rPr>
                <w:rFonts w:ascii="Times New Roman" w:eastAsia="Calibri" w:hAnsi="Times New Roman" w:cs="Times New Roman"/>
              </w:rPr>
            </w:pPr>
          </w:p>
        </w:tc>
        <w:tc>
          <w:tcPr>
            <w:tcW w:w="6800" w:type="dxa"/>
          </w:tcPr>
          <w:p w14:paraId="18EC629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45987BF4" w14:textId="77777777" w:rsidTr="00A52685">
        <w:tc>
          <w:tcPr>
            <w:tcW w:w="272" w:type="dxa"/>
            <w:vMerge w:val="restart"/>
          </w:tcPr>
          <w:p w14:paraId="58DE426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19.</w:t>
            </w:r>
          </w:p>
        </w:tc>
        <w:tc>
          <w:tcPr>
            <w:tcW w:w="1903" w:type="dxa"/>
            <w:vMerge w:val="restart"/>
          </w:tcPr>
          <w:p w14:paraId="61A6371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409D619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9.3</w:t>
            </w:r>
          </w:p>
        </w:tc>
        <w:tc>
          <w:tcPr>
            <w:tcW w:w="4080" w:type="dxa"/>
            <w:vMerge w:val="restart"/>
          </w:tcPr>
          <w:p w14:paraId="70B6136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14135B0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 кв.м.</w:t>
            </w:r>
          </w:p>
        </w:tc>
      </w:tr>
      <w:tr w:rsidR="00354FFB" w:rsidRPr="00354FFB" w14:paraId="0087B43A" w14:textId="77777777" w:rsidTr="00A52685">
        <w:tc>
          <w:tcPr>
            <w:tcW w:w="272" w:type="dxa"/>
            <w:vMerge/>
          </w:tcPr>
          <w:p w14:paraId="05D81A02" w14:textId="77777777" w:rsidR="00354FFB" w:rsidRPr="00354FFB" w:rsidRDefault="00354FFB" w:rsidP="00354FFB">
            <w:pPr>
              <w:rPr>
                <w:rFonts w:ascii="Times New Roman" w:eastAsia="Calibri" w:hAnsi="Times New Roman" w:cs="Times New Roman"/>
              </w:rPr>
            </w:pPr>
          </w:p>
        </w:tc>
        <w:tc>
          <w:tcPr>
            <w:tcW w:w="1903" w:type="dxa"/>
            <w:vMerge/>
          </w:tcPr>
          <w:p w14:paraId="4E6A7473" w14:textId="77777777" w:rsidR="00354FFB" w:rsidRPr="00354FFB" w:rsidRDefault="00354FFB" w:rsidP="00354FFB">
            <w:pPr>
              <w:rPr>
                <w:rFonts w:ascii="Times New Roman" w:eastAsia="Calibri" w:hAnsi="Times New Roman" w:cs="Times New Roman"/>
              </w:rPr>
            </w:pPr>
          </w:p>
        </w:tc>
        <w:tc>
          <w:tcPr>
            <w:tcW w:w="1224" w:type="dxa"/>
            <w:vMerge/>
          </w:tcPr>
          <w:p w14:paraId="650242AE" w14:textId="77777777" w:rsidR="00354FFB" w:rsidRPr="00354FFB" w:rsidRDefault="00354FFB" w:rsidP="00354FFB">
            <w:pPr>
              <w:rPr>
                <w:rFonts w:ascii="Times New Roman" w:eastAsia="Calibri" w:hAnsi="Times New Roman" w:cs="Times New Roman"/>
              </w:rPr>
            </w:pPr>
          </w:p>
        </w:tc>
        <w:tc>
          <w:tcPr>
            <w:tcW w:w="4080" w:type="dxa"/>
            <w:vMerge/>
          </w:tcPr>
          <w:p w14:paraId="22C5046D" w14:textId="77777777" w:rsidR="00354FFB" w:rsidRPr="00354FFB" w:rsidRDefault="00354FFB" w:rsidP="00354FFB">
            <w:pPr>
              <w:rPr>
                <w:rFonts w:ascii="Times New Roman" w:eastAsia="Calibri" w:hAnsi="Times New Roman" w:cs="Times New Roman"/>
              </w:rPr>
            </w:pPr>
          </w:p>
        </w:tc>
        <w:tc>
          <w:tcPr>
            <w:tcW w:w="6800" w:type="dxa"/>
          </w:tcPr>
          <w:p w14:paraId="7B477CB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20000 кв.м.</w:t>
            </w:r>
          </w:p>
        </w:tc>
      </w:tr>
      <w:tr w:rsidR="00354FFB" w:rsidRPr="00354FFB" w14:paraId="6B58E6ED" w14:textId="77777777" w:rsidTr="00A52685">
        <w:tc>
          <w:tcPr>
            <w:tcW w:w="272" w:type="dxa"/>
            <w:vMerge/>
          </w:tcPr>
          <w:p w14:paraId="7119B669" w14:textId="77777777" w:rsidR="00354FFB" w:rsidRPr="00354FFB" w:rsidRDefault="00354FFB" w:rsidP="00354FFB">
            <w:pPr>
              <w:rPr>
                <w:rFonts w:ascii="Times New Roman" w:eastAsia="Calibri" w:hAnsi="Times New Roman" w:cs="Times New Roman"/>
              </w:rPr>
            </w:pPr>
          </w:p>
        </w:tc>
        <w:tc>
          <w:tcPr>
            <w:tcW w:w="1903" w:type="dxa"/>
            <w:vMerge/>
          </w:tcPr>
          <w:p w14:paraId="0277D3D5" w14:textId="77777777" w:rsidR="00354FFB" w:rsidRPr="00354FFB" w:rsidRDefault="00354FFB" w:rsidP="00354FFB">
            <w:pPr>
              <w:rPr>
                <w:rFonts w:ascii="Times New Roman" w:eastAsia="Calibri" w:hAnsi="Times New Roman" w:cs="Times New Roman"/>
              </w:rPr>
            </w:pPr>
          </w:p>
        </w:tc>
        <w:tc>
          <w:tcPr>
            <w:tcW w:w="1224" w:type="dxa"/>
            <w:vMerge/>
          </w:tcPr>
          <w:p w14:paraId="4A0650CB" w14:textId="77777777" w:rsidR="00354FFB" w:rsidRPr="00354FFB" w:rsidRDefault="00354FFB" w:rsidP="00354FFB">
            <w:pPr>
              <w:rPr>
                <w:rFonts w:ascii="Times New Roman" w:eastAsia="Calibri" w:hAnsi="Times New Roman" w:cs="Times New Roman"/>
              </w:rPr>
            </w:pPr>
          </w:p>
        </w:tc>
        <w:tc>
          <w:tcPr>
            <w:tcW w:w="4080" w:type="dxa"/>
            <w:vMerge/>
          </w:tcPr>
          <w:p w14:paraId="6F566159" w14:textId="77777777" w:rsidR="00354FFB" w:rsidRPr="00354FFB" w:rsidRDefault="00354FFB" w:rsidP="00354FFB">
            <w:pPr>
              <w:rPr>
                <w:rFonts w:ascii="Times New Roman" w:eastAsia="Calibri" w:hAnsi="Times New Roman" w:cs="Times New Roman"/>
              </w:rPr>
            </w:pPr>
          </w:p>
        </w:tc>
        <w:tc>
          <w:tcPr>
            <w:tcW w:w="6800" w:type="dxa"/>
          </w:tcPr>
          <w:p w14:paraId="5FE18FD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354FFB" w:rsidRPr="00354FFB" w14:paraId="2EE68455" w14:textId="77777777" w:rsidTr="00A52685">
        <w:tc>
          <w:tcPr>
            <w:tcW w:w="272" w:type="dxa"/>
          </w:tcPr>
          <w:p w14:paraId="4CA0038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20.</w:t>
            </w:r>
          </w:p>
        </w:tc>
        <w:tc>
          <w:tcPr>
            <w:tcW w:w="1903" w:type="dxa"/>
          </w:tcPr>
          <w:p w14:paraId="31B49F4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Улично-дорожная сеть</w:t>
            </w:r>
          </w:p>
        </w:tc>
        <w:tc>
          <w:tcPr>
            <w:tcW w:w="1224" w:type="dxa"/>
          </w:tcPr>
          <w:p w14:paraId="794F079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12.0.1</w:t>
            </w:r>
          </w:p>
        </w:tc>
        <w:tc>
          <w:tcPr>
            <w:tcW w:w="4080" w:type="dxa"/>
          </w:tcPr>
          <w:p w14:paraId="67E3DAF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w:t>
            </w:r>
            <w:r w:rsidRPr="00354FFB">
              <w:rPr>
                <w:rFonts w:ascii="Times New Roman" w:eastAsia="Tahoma" w:hAnsi="Times New Roman" w:cs="Times New Roman"/>
                <w:color w:val="000000"/>
                <w:sz w:val="20"/>
                <w:szCs w:val="20"/>
              </w:rPr>
              <w:lastRenderedPageBreak/>
              <w:t xml:space="preserve">также некапитальных сооружений, предназначенных для охраны транспортных средств </w:t>
            </w:r>
          </w:p>
        </w:tc>
        <w:tc>
          <w:tcPr>
            <w:tcW w:w="6800" w:type="dxa"/>
            <w:vMerge w:val="restart"/>
          </w:tcPr>
          <w:p w14:paraId="2B531F5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54FFB" w:rsidRPr="00354FFB" w14:paraId="7D53EAE9" w14:textId="77777777" w:rsidTr="00A52685">
        <w:tc>
          <w:tcPr>
            <w:tcW w:w="272" w:type="dxa"/>
          </w:tcPr>
          <w:p w14:paraId="5C6F730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21.</w:t>
            </w:r>
          </w:p>
        </w:tc>
        <w:tc>
          <w:tcPr>
            <w:tcW w:w="1903" w:type="dxa"/>
          </w:tcPr>
          <w:p w14:paraId="3A9D2F6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Благоустройство территории</w:t>
            </w:r>
          </w:p>
        </w:tc>
        <w:tc>
          <w:tcPr>
            <w:tcW w:w="1224" w:type="dxa"/>
          </w:tcPr>
          <w:p w14:paraId="3B2F99E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12.0.2</w:t>
            </w:r>
          </w:p>
        </w:tc>
        <w:tc>
          <w:tcPr>
            <w:tcW w:w="4080" w:type="dxa"/>
          </w:tcPr>
          <w:p w14:paraId="2C2FB11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3CAABE51" w14:textId="77777777" w:rsidR="00354FFB" w:rsidRPr="00354FFB" w:rsidRDefault="00354FFB" w:rsidP="00354FFB">
            <w:pPr>
              <w:rPr>
                <w:rFonts w:ascii="Times New Roman" w:eastAsia="Calibri" w:hAnsi="Times New Roman" w:cs="Times New Roman"/>
              </w:rPr>
            </w:pPr>
          </w:p>
        </w:tc>
      </w:tr>
    </w:tbl>
    <w:p w14:paraId="1767E369" w14:textId="77777777" w:rsidR="00354FFB" w:rsidRPr="00354FFB" w:rsidRDefault="00354FFB" w:rsidP="00354FFB">
      <w:pPr>
        <w:spacing w:after="0" w:line="240" w:lineRule="auto"/>
        <w:rPr>
          <w:rFonts w:ascii="Times New Roman" w:eastAsia="Calibri" w:hAnsi="Times New Roman" w:cs="Times New Roman"/>
          <w:lang w:val=""/>
        </w:rPr>
      </w:pPr>
    </w:p>
    <w:p w14:paraId="078BE2E1"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09" w:name="_Toc207795764"/>
      <w:r w:rsidRPr="00354FFB">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09"/>
    </w:p>
    <w:p w14:paraId="1C8B79E7" w14:textId="77777777" w:rsidR="00354FFB" w:rsidRPr="00354FFB" w:rsidRDefault="00354FFB" w:rsidP="00354FFB">
      <w:pPr>
        <w:spacing w:after="0" w:line="240" w:lineRule="auto"/>
        <w:rPr>
          <w:rFonts w:ascii="Times New Roman" w:eastAsia="Calibri" w:hAnsi="Times New Roman" w:cs="Times New Roman"/>
          <w:lang w:val=""/>
        </w:rPr>
      </w:pPr>
    </w:p>
    <w:p w14:paraId="2DD0542F"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10" w:name="_Toc207795765"/>
      <w:r w:rsidRPr="00354FFB">
        <w:rPr>
          <w:rFonts w:ascii="Times New Roman" w:eastAsia="Tahoma" w:hAnsi="Times New Roman" w:cs="Times New Roman"/>
          <w:b/>
          <w:bCs/>
          <w:color w:val="000000"/>
          <w:lang w:val=""/>
        </w:rPr>
        <w:t>Условно разрешенные виды использования земельных участков и объектов капитального строительства</w:t>
      </w:r>
      <w:bookmarkEnd w:id="310"/>
    </w:p>
    <w:tbl>
      <w:tblPr>
        <w:tblStyle w:val="157"/>
        <w:tblW w:w="5000" w:type="auto"/>
        <w:tblLook w:val="04A0" w:firstRow="1" w:lastRow="0" w:firstColumn="1" w:lastColumn="0" w:noHBand="0" w:noVBand="1"/>
      </w:tblPr>
      <w:tblGrid>
        <w:gridCol w:w="487"/>
        <w:gridCol w:w="1895"/>
        <w:gridCol w:w="1479"/>
        <w:gridCol w:w="4024"/>
        <w:gridCol w:w="6675"/>
      </w:tblGrid>
      <w:tr w:rsidR="00354FFB" w:rsidRPr="00354FFB" w14:paraId="63BF1487" w14:textId="77777777" w:rsidTr="00A52685">
        <w:trPr>
          <w:tblHeader/>
        </w:trPr>
        <w:tc>
          <w:tcPr>
            <w:tcW w:w="272" w:type="dxa"/>
          </w:tcPr>
          <w:p w14:paraId="2C3A4A92"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534B7F0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125628E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0E6B360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4205634B"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5753D5AD" w14:textId="77777777" w:rsidTr="00A52685">
        <w:trPr>
          <w:tblHeader/>
        </w:trPr>
        <w:tc>
          <w:tcPr>
            <w:tcW w:w="272" w:type="dxa"/>
          </w:tcPr>
          <w:p w14:paraId="3483688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304E6CB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4BAEA37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05C2026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7EE2A152"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12EF383C" w14:textId="77777777" w:rsidTr="00A52685">
        <w:tc>
          <w:tcPr>
            <w:tcW w:w="272" w:type="dxa"/>
            <w:vMerge w:val="restart"/>
          </w:tcPr>
          <w:p w14:paraId="463936AC"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1BF342B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Служебные гаражи</w:t>
            </w:r>
          </w:p>
        </w:tc>
        <w:tc>
          <w:tcPr>
            <w:tcW w:w="1224" w:type="dxa"/>
            <w:vMerge w:val="restart"/>
          </w:tcPr>
          <w:p w14:paraId="5E54603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4.9</w:t>
            </w:r>
          </w:p>
        </w:tc>
        <w:tc>
          <w:tcPr>
            <w:tcW w:w="4080" w:type="dxa"/>
            <w:vMerge w:val="restart"/>
          </w:tcPr>
          <w:p w14:paraId="65FB2A9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6800" w:type="dxa"/>
          </w:tcPr>
          <w:p w14:paraId="6F9DC72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400 кв.м.</w:t>
            </w:r>
          </w:p>
        </w:tc>
      </w:tr>
      <w:tr w:rsidR="00354FFB" w:rsidRPr="00354FFB" w14:paraId="1C59B75A" w14:textId="77777777" w:rsidTr="00A52685">
        <w:tc>
          <w:tcPr>
            <w:tcW w:w="272" w:type="dxa"/>
            <w:vMerge/>
          </w:tcPr>
          <w:p w14:paraId="7E4D0779" w14:textId="77777777" w:rsidR="00354FFB" w:rsidRPr="00354FFB" w:rsidRDefault="00354FFB" w:rsidP="00354FFB">
            <w:pPr>
              <w:rPr>
                <w:rFonts w:ascii="Times New Roman" w:eastAsia="Calibri" w:hAnsi="Times New Roman" w:cs="Times New Roman"/>
              </w:rPr>
            </w:pPr>
          </w:p>
        </w:tc>
        <w:tc>
          <w:tcPr>
            <w:tcW w:w="1903" w:type="dxa"/>
            <w:vMerge/>
          </w:tcPr>
          <w:p w14:paraId="6C249734" w14:textId="77777777" w:rsidR="00354FFB" w:rsidRPr="00354FFB" w:rsidRDefault="00354FFB" w:rsidP="00354FFB">
            <w:pPr>
              <w:rPr>
                <w:rFonts w:ascii="Times New Roman" w:eastAsia="Calibri" w:hAnsi="Times New Roman" w:cs="Times New Roman"/>
              </w:rPr>
            </w:pPr>
          </w:p>
        </w:tc>
        <w:tc>
          <w:tcPr>
            <w:tcW w:w="1224" w:type="dxa"/>
            <w:vMerge/>
          </w:tcPr>
          <w:p w14:paraId="52C9959C" w14:textId="77777777" w:rsidR="00354FFB" w:rsidRPr="00354FFB" w:rsidRDefault="00354FFB" w:rsidP="00354FFB">
            <w:pPr>
              <w:rPr>
                <w:rFonts w:ascii="Times New Roman" w:eastAsia="Calibri" w:hAnsi="Times New Roman" w:cs="Times New Roman"/>
              </w:rPr>
            </w:pPr>
          </w:p>
        </w:tc>
        <w:tc>
          <w:tcPr>
            <w:tcW w:w="4080" w:type="dxa"/>
            <w:vMerge/>
          </w:tcPr>
          <w:p w14:paraId="1A7D54EB" w14:textId="77777777" w:rsidR="00354FFB" w:rsidRPr="00354FFB" w:rsidRDefault="00354FFB" w:rsidP="00354FFB">
            <w:pPr>
              <w:rPr>
                <w:rFonts w:ascii="Times New Roman" w:eastAsia="Calibri" w:hAnsi="Times New Roman" w:cs="Times New Roman"/>
              </w:rPr>
            </w:pPr>
          </w:p>
        </w:tc>
        <w:tc>
          <w:tcPr>
            <w:tcW w:w="6800" w:type="dxa"/>
          </w:tcPr>
          <w:p w14:paraId="552F8DA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 кв.м.</w:t>
            </w:r>
          </w:p>
        </w:tc>
      </w:tr>
      <w:tr w:rsidR="00354FFB" w:rsidRPr="00354FFB" w14:paraId="29B3DB9B" w14:textId="77777777" w:rsidTr="00A52685">
        <w:tc>
          <w:tcPr>
            <w:tcW w:w="272" w:type="dxa"/>
            <w:vMerge/>
          </w:tcPr>
          <w:p w14:paraId="38DBCB51" w14:textId="77777777" w:rsidR="00354FFB" w:rsidRPr="00354FFB" w:rsidRDefault="00354FFB" w:rsidP="00354FFB">
            <w:pPr>
              <w:rPr>
                <w:rFonts w:ascii="Times New Roman" w:eastAsia="Calibri" w:hAnsi="Times New Roman" w:cs="Times New Roman"/>
              </w:rPr>
            </w:pPr>
          </w:p>
        </w:tc>
        <w:tc>
          <w:tcPr>
            <w:tcW w:w="1903" w:type="dxa"/>
            <w:vMerge/>
          </w:tcPr>
          <w:p w14:paraId="6313B12C" w14:textId="77777777" w:rsidR="00354FFB" w:rsidRPr="00354FFB" w:rsidRDefault="00354FFB" w:rsidP="00354FFB">
            <w:pPr>
              <w:rPr>
                <w:rFonts w:ascii="Times New Roman" w:eastAsia="Calibri" w:hAnsi="Times New Roman" w:cs="Times New Roman"/>
              </w:rPr>
            </w:pPr>
          </w:p>
        </w:tc>
        <w:tc>
          <w:tcPr>
            <w:tcW w:w="1224" w:type="dxa"/>
            <w:vMerge/>
          </w:tcPr>
          <w:p w14:paraId="0580E185" w14:textId="77777777" w:rsidR="00354FFB" w:rsidRPr="00354FFB" w:rsidRDefault="00354FFB" w:rsidP="00354FFB">
            <w:pPr>
              <w:rPr>
                <w:rFonts w:ascii="Times New Roman" w:eastAsia="Calibri" w:hAnsi="Times New Roman" w:cs="Times New Roman"/>
              </w:rPr>
            </w:pPr>
          </w:p>
        </w:tc>
        <w:tc>
          <w:tcPr>
            <w:tcW w:w="4080" w:type="dxa"/>
            <w:vMerge/>
          </w:tcPr>
          <w:p w14:paraId="3C585A72" w14:textId="77777777" w:rsidR="00354FFB" w:rsidRPr="00354FFB" w:rsidRDefault="00354FFB" w:rsidP="00354FFB">
            <w:pPr>
              <w:rPr>
                <w:rFonts w:ascii="Times New Roman" w:eastAsia="Calibri" w:hAnsi="Times New Roman" w:cs="Times New Roman"/>
              </w:rPr>
            </w:pPr>
          </w:p>
        </w:tc>
        <w:tc>
          <w:tcPr>
            <w:tcW w:w="6800" w:type="dxa"/>
          </w:tcPr>
          <w:p w14:paraId="2492AAE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796CEA18" w14:textId="77777777" w:rsidTr="00A52685">
        <w:tc>
          <w:tcPr>
            <w:tcW w:w="272" w:type="dxa"/>
            <w:vMerge/>
          </w:tcPr>
          <w:p w14:paraId="73FC81CD" w14:textId="77777777" w:rsidR="00354FFB" w:rsidRPr="00354FFB" w:rsidRDefault="00354FFB" w:rsidP="00354FFB">
            <w:pPr>
              <w:rPr>
                <w:rFonts w:ascii="Times New Roman" w:eastAsia="Calibri" w:hAnsi="Times New Roman" w:cs="Times New Roman"/>
              </w:rPr>
            </w:pPr>
          </w:p>
        </w:tc>
        <w:tc>
          <w:tcPr>
            <w:tcW w:w="1903" w:type="dxa"/>
            <w:vMerge/>
          </w:tcPr>
          <w:p w14:paraId="390C9407" w14:textId="77777777" w:rsidR="00354FFB" w:rsidRPr="00354FFB" w:rsidRDefault="00354FFB" w:rsidP="00354FFB">
            <w:pPr>
              <w:rPr>
                <w:rFonts w:ascii="Times New Roman" w:eastAsia="Calibri" w:hAnsi="Times New Roman" w:cs="Times New Roman"/>
              </w:rPr>
            </w:pPr>
          </w:p>
        </w:tc>
        <w:tc>
          <w:tcPr>
            <w:tcW w:w="1224" w:type="dxa"/>
            <w:vMerge/>
          </w:tcPr>
          <w:p w14:paraId="3297A271" w14:textId="77777777" w:rsidR="00354FFB" w:rsidRPr="00354FFB" w:rsidRDefault="00354FFB" w:rsidP="00354FFB">
            <w:pPr>
              <w:rPr>
                <w:rFonts w:ascii="Times New Roman" w:eastAsia="Calibri" w:hAnsi="Times New Roman" w:cs="Times New Roman"/>
              </w:rPr>
            </w:pPr>
          </w:p>
        </w:tc>
        <w:tc>
          <w:tcPr>
            <w:tcW w:w="4080" w:type="dxa"/>
            <w:vMerge/>
          </w:tcPr>
          <w:p w14:paraId="7E3F90FA" w14:textId="77777777" w:rsidR="00354FFB" w:rsidRPr="00354FFB" w:rsidRDefault="00354FFB" w:rsidP="00354FFB">
            <w:pPr>
              <w:rPr>
                <w:rFonts w:ascii="Times New Roman" w:eastAsia="Calibri" w:hAnsi="Times New Roman" w:cs="Times New Roman"/>
              </w:rPr>
            </w:pPr>
          </w:p>
        </w:tc>
        <w:tc>
          <w:tcPr>
            <w:tcW w:w="6800" w:type="dxa"/>
          </w:tcPr>
          <w:p w14:paraId="67A9D56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0C608692" w14:textId="77777777" w:rsidTr="00A52685">
        <w:tc>
          <w:tcPr>
            <w:tcW w:w="272" w:type="dxa"/>
            <w:vMerge/>
          </w:tcPr>
          <w:p w14:paraId="625D8976" w14:textId="77777777" w:rsidR="00354FFB" w:rsidRPr="00354FFB" w:rsidRDefault="00354FFB" w:rsidP="00354FFB">
            <w:pPr>
              <w:rPr>
                <w:rFonts w:ascii="Times New Roman" w:eastAsia="Calibri" w:hAnsi="Times New Roman" w:cs="Times New Roman"/>
              </w:rPr>
            </w:pPr>
          </w:p>
        </w:tc>
        <w:tc>
          <w:tcPr>
            <w:tcW w:w="1903" w:type="dxa"/>
            <w:vMerge/>
          </w:tcPr>
          <w:p w14:paraId="396F5FB1" w14:textId="77777777" w:rsidR="00354FFB" w:rsidRPr="00354FFB" w:rsidRDefault="00354FFB" w:rsidP="00354FFB">
            <w:pPr>
              <w:rPr>
                <w:rFonts w:ascii="Times New Roman" w:eastAsia="Calibri" w:hAnsi="Times New Roman" w:cs="Times New Roman"/>
              </w:rPr>
            </w:pPr>
          </w:p>
        </w:tc>
        <w:tc>
          <w:tcPr>
            <w:tcW w:w="1224" w:type="dxa"/>
            <w:vMerge/>
          </w:tcPr>
          <w:p w14:paraId="00B6CB64" w14:textId="77777777" w:rsidR="00354FFB" w:rsidRPr="00354FFB" w:rsidRDefault="00354FFB" w:rsidP="00354FFB">
            <w:pPr>
              <w:rPr>
                <w:rFonts w:ascii="Times New Roman" w:eastAsia="Calibri" w:hAnsi="Times New Roman" w:cs="Times New Roman"/>
              </w:rPr>
            </w:pPr>
          </w:p>
        </w:tc>
        <w:tc>
          <w:tcPr>
            <w:tcW w:w="4080" w:type="dxa"/>
            <w:vMerge/>
          </w:tcPr>
          <w:p w14:paraId="7FA576BE" w14:textId="77777777" w:rsidR="00354FFB" w:rsidRPr="00354FFB" w:rsidRDefault="00354FFB" w:rsidP="00354FFB">
            <w:pPr>
              <w:rPr>
                <w:rFonts w:ascii="Times New Roman" w:eastAsia="Calibri" w:hAnsi="Times New Roman" w:cs="Times New Roman"/>
              </w:rPr>
            </w:pPr>
          </w:p>
        </w:tc>
        <w:tc>
          <w:tcPr>
            <w:tcW w:w="6800" w:type="dxa"/>
          </w:tcPr>
          <w:p w14:paraId="09C958C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w:t>
            </w:r>
            <w:r w:rsidRPr="00354FFB">
              <w:rPr>
                <w:rFonts w:ascii="Times New Roman" w:eastAsia="Tahoma" w:hAnsi="Times New Roman" w:cs="Times New Roman"/>
                <w:color w:val="000000"/>
                <w:sz w:val="20"/>
                <w:szCs w:val="20"/>
              </w:rPr>
              <w:lastRenderedPageBreak/>
              <w:t>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66705289" w14:textId="77777777" w:rsidTr="00A52685">
        <w:tc>
          <w:tcPr>
            <w:tcW w:w="272" w:type="dxa"/>
            <w:vMerge/>
          </w:tcPr>
          <w:p w14:paraId="6E173733" w14:textId="77777777" w:rsidR="00354FFB" w:rsidRPr="00354FFB" w:rsidRDefault="00354FFB" w:rsidP="00354FFB">
            <w:pPr>
              <w:rPr>
                <w:rFonts w:ascii="Times New Roman" w:eastAsia="Calibri" w:hAnsi="Times New Roman" w:cs="Times New Roman"/>
              </w:rPr>
            </w:pPr>
          </w:p>
        </w:tc>
        <w:tc>
          <w:tcPr>
            <w:tcW w:w="1903" w:type="dxa"/>
            <w:vMerge/>
          </w:tcPr>
          <w:p w14:paraId="0BAD8728" w14:textId="77777777" w:rsidR="00354FFB" w:rsidRPr="00354FFB" w:rsidRDefault="00354FFB" w:rsidP="00354FFB">
            <w:pPr>
              <w:rPr>
                <w:rFonts w:ascii="Times New Roman" w:eastAsia="Calibri" w:hAnsi="Times New Roman" w:cs="Times New Roman"/>
              </w:rPr>
            </w:pPr>
          </w:p>
        </w:tc>
        <w:tc>
          <w:tcPr>
            <w:tcW w:w="1224" w:type="dxa"/>
            <w:vMerge/>
          </w:tcPr>
          <w:p w14:paraId="1B26C51A" w14:textId="77777777" w:rsidR="00354FFB" w:rsidRPr="00354FFB" w:rsidRDefault="00354FFB" w:rsidP="00354FFB">
            <w:pPr>
              <w:rPr>
                <w:rFonts w:ascii="Times New Roman" w:eastAsia="Calibri" w:hAnsi="Times New Roman" w:cs="Times New Roman"/>
              </w:rPr>
            </w:pPr>
          </w:p>
        </w:tc>
        <w:tc>
          <w:tcPr>
            <w:tcW w:w="4080" w:type="dxa"/>
            <w:vMerge/>
          </w:tcPr>
          <w:p w14:paraId="3964396F" w14:textId="77777777" w:rsidR="00354FFB" w:rsidRPr="00354FFB" w:rsidRDefault="00354FFB" w:rsidP="00354FFB">
            <w:pPr>
              <w:rPr>
                <w:rFonts w:ascii="Times New Roman" w:eastAsia="Calibri" w:hAnsi="Times New Roman" w:cs="Times New Roman"/>
              </w:rPr>
            </w:pPr>
          </w:p>
        </w:tc>
        <w:tc>
          <w:tcPr>
            <w:tcW w:w="6800" w:type="dxa"/>
          </w:tcPr>
          <w:p w14:paraId="54FC19A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58713349" w14:textId="77777777" w:rsidTr="00A52685">
        <w:tc>
          <w:tcPr>
            <w:tcW w:w="272" w:type="dxa"/>
            <w:vMerge/>
          </w:tcPr>
          <w:p w14:paraId="7E1B472E" w14:textId="77777777" w:rsidR="00354FFB" w:rsidRPr="00354FFB" w:rsidRDefault="00354FFB" w:rsidP="00354FFB">
            <w:pPr>
              <w:rPr>
                <w:rFonts w:ascii="Times New Roman" w:eastAsia="Calibri" w:hAnsi="Times New Roman" w:cs="Times New Roman"/>
              </w:rPr>
            </w:pPr>
          </w:p>
        </w:tc>
        <w:tc>
          <w:tcPr>
            <w:tcW w:w="1903" w:type="dxa"/>
            <w:vMerge/>
          </w:tcPr>
          <w:p w14:paraId="7786A1C0" w14:textId="77777777" w:rsidR="00354FFB" w:rsidRPr="00354FFB" w:rsidRDefault="00354FFB" w:rsidP="00354FFB">
            <w:pPr>
              <w:rPr>
                <w:rFonts w:ascii="Times New Roman" w:eastAsia="Calibri" w:hAnsi="Times New Roman" w:cs="Times New Roman"/>
              </w:rPr>
            </w:pPr>
          </w:p>
        </w:tc>
        <w:tc>
          <w:tcPr>
            <w:tcW w:w="1224" w:type="dxa"/>
            <w:vMerge/>
          </w:tcPr>
          <w:p w14:paraId="02F82E47" w14:textId="77777777" w:rsidR="00354FFB" w:rsidRPr="00354FFB" w:rsidRDefault="00354FFB" w:rsidP="00354FFB">
            <w:pPr>
              <w:rPr>
                <w:rFonts w:ascii="Times New Roman" w:eastAsia="Calibri" w:hAnsi="Times New Roman" w:cs="Times New Roman"/>
              </w:rPr>
            </w:pPr>
          </w:p>
        </w:tc>
        <w:tc>
          <w:tcPr>
            <w:tcW w:w="4080" w:type="dxa"/>
            <w:vMerge/>
          </w:tcPr>
          <w:p w14:paraId="06140016" w14:textId="77777777" w:rsidR="00354FFB" w:rsidRPr="00354FFB" w:rsidRDefault="00354FFB" w:rsidP="00354FFB">
            <w:pPr>
              <w:rPr>
                <w:rFonts w:ascii="Times New Roman" w:eastAsia="Calibri" w:hAnsi="Times New Roman" w:cs="Times New Roman"/>
              </w:rPr>
            </w:pPr>
          </w:p>
        </w:tc>
        <w:tc>
          <w:tcPr>
            <w:tcW w:w="6800" w:type="dxa"/>
          </w:tcPr>
          <w:p w14:paraId="4853F88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3351D6C9" w14:textId="77777777" w:rsidTr="00A52685">
        <w:tc>
          <w:tcPr>
            <w:tcW w:w="272" w:type="dxa"/>
            <w:vMerge/>
          </w:tcPr>
          <w:p w14:paraId="09C95E8D" w14:textId="77777777" w:rsidR="00354FFB" w:rsidRPr="00354FFB" w:rsidRDefault="00354FFB" w:rsidP="00354FFB">
            <w:pPr>
              <w:rPr>
                <w:rFonts w:ascii="Times New Roman" w:eastAsia="Calibri" w:hAnsi="Times New Roman" w:cs="Times New Roman"/>
              </w:rPr>
            </w:pPr>
          </w:p>
        </w:tc>
        <w:tc>
          <w:tcPr>
            <w:tcW w:w="1903" w:type="dxa"/>
            <w:vMerge/>
          </w:tcPr>
          <w:p w14:paraId="0D3CF156" w14:textId="77777777" w:rsidR="00354FFB" w:rsidRPr="00354FFB" w:rsidRDefault="00354FFB" w:rsidP="00354FFB">
            <w:pPr>
              <w:rPr>
                <w:rFonts w:ascii="Times New Roman" w:eastAsia="Calibri" w:hAnsi="Times New Roman" w:cs="Times New Roman"/>
              </w:rPr>
            </w:pPr>
          </w:p>
        </w:tc>
        <w:tc>
          <w:tcPr>
            <w:tcW w:w="1224" w:type="dxa"/>
            <w:vMerge/>
          </w:tcPr>
          <w:p w14:paraId="760326DD" w14:textId="77777777" w:rsidR="00354FFB" w:rsidRPr="00354FFB" w:rsidRDefault="00354FFB" w:rsidP="00354FFB">
            <w:pPr>
              <w:rPr>
                <w:rFonts w:ascii="Times New Roman" w:eastAsia="Calibri" w:hAnsi="Times New Roman" w:cs="Times New Roman"/>
              </w:rPr>
            </w:pPr>
          </w:p>
        </w:tc>
        <w:tc>
          <w:tcPr>
            <w:tcW w:w="4080" w:type="dxa"/>
            <w:vMerge/>
          </w:tcPr>
          <w:p w14:paraId="71F6D615" w14:textId="77777777" w:rsidR="00354FFB" w:rsidRPr="00354FFB" w:rsidRDefault="00354FFB" w:rsidP="00354FFB">
            <w:pPr>
              <w:rPr>
                <w:rFonts w:ascii="Times New Roman" w:eastAsia="Calibri" w:hAnsi="Times New Roman" w:cs="Times New Roman"/>
              </w:rPr>
            </w:pPr>
          </w:p>
        </w:tc>
        <w:tc>
          <w:tcPr>
            <w:tcW w:w="6800" w:type="dxa"/>
          </w:tcPr>
          <w:p w14:paraId="257FCFC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354FFB" w:rsidRPr="00354FFB" w14:paraId="52E851A4" w14:textId="77777777" w:rsidTr="00A52685">
        <w:tc>
          <w:tcPr>
            <w:tcW w:w="272" w:type="dxa"/>
            <w:vMerge w:val="restart"/>
          </w:tcPr>
          <w:p w14:paraId="65A9B54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903" w:type="dxa"/>
            <w:vMerge w:val="restart"/>
          </w:tcPr>
          <w:p w14:paraId="3A9C8A4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Заправка транспортных средств</w:t>
            </w:r>
          </w:p>
        </w:tc>
        <w:tc>
          <w:tcPr>
            <w:tcW w:w="1224" w:type="dxa"/>
            <w:vMerge w:val="restart"/>
          </w:tcPr>
          <w:p w14:paraId="2272DBE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4.9.1.1</w:t>
            </w:r>
          </w:p>
        </w:tc>
        <w:tc>
          <w:tcPr>
            <w:tcW w:w="4080" w:type="dxa"/>
            <w:vMerge w:val="restart"/>
          </w:tcPr>
          <w:p w14:paraId="2B6B19A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6800" w:type="dxa"/>
          </w:tcPr>
          <w:p w14:paraId="46C3718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400 кв.м.</w:t>
            </w:r>
          </w:p>
        </w:tc>
      </w:tr>
      <w:tr w:rsidR="00354FFB" w:rsidRPr="00354FFB" w14:paraId="5CF1E97C" w14:textId="77777777" w:rsidTr="00A52685">
        <w:tc>
          <w:tcPr>
            <w:tcW w:w="272" w:type="dxa"/>
            <w:vMerge/>
          </w:tcPr>
          <w:p w14:paraId="3590E07D" w14:textId="77777777" w:rsidR="00354FFB" w:rsidRPr="00354FFB" w:rsidRDefault="00354FFB" w:rsidP="00354FFB">
            <w:pPr>
              <w:rPr>
                <w:rFonts w:ascii="Times New Roman" w:eastAsia="Calibri" w:hAnsi="Times New Roman" w:cs="Times New Roman"/>
              </w:rPr>
            </w:pPr>
          </w:p>
        </w:tc>
        <w:tc>
          <w:tcPr>
            <w:tcW w:w="1903" w:type="dxa"/>
            <w:vMerge/>
          </w:tcPr>
          <w:p w14:paraId="1200E212" w14:textId="77777777" w:rsidR="00354FFB" w:rsidRPr="00354FFB" w:rsidRDefault="00354FFB" w:rsidP="00354FFB">
            <w:pPr>
              <w:rPr>
                <w:rFonts w:ascii="Times New Roman" w:eastAsia="Calibri" w:hAnsi="Times New Roman" w:cs="Times New Roman"/>
              </w:rPr>
            </w:pPr>
          </w:p>
        </w:tc>
        <w:tc>
          <w:tcPr>
            <w:tcW w:w="1224" w:type="dxa"/>
            <w:vMerge/>
          </w:tcPr>
          <w:p w14:paraId="46ED8B07" w14:textId="77777777" w:rsidR="00354FFB" w:rsidRPr="00354FFB" w:rsidRDefault="00354FFB" w:rsidP="00354FFB">
            <w:pPr>
              <w:rPr>
                <w:rFonts w:ascii="Times New Roman" w:eastAsia="Calibri" w:hAnsi="Times New Roman" w:cs="Times New Roman"/>
              </w:rPr>
            </w:pPr>
          </w:p>
        </w:tc>
        <w:tc>
          <w:tcPr>
            <w:tcW w:w="4080" w:type="dxa"/>
            <w:vMerge/>
          </w:tcPr>
          <w:p w14:paraId="21FB781E" w14:textId="77777777" w:rsidR="00354FFB" w:rsidRPr="00354FFB" w:rsidRDefault="00354FFB" w:rsidP="00354FFB">
            <w:pPr>
              <w:rPr>
                <w:rFonts w:ascii="Times New Roman" w:eastAsia="Calibri" w:hAnsi="Times New Roman" w:cs="Times New Roman"/>
              </w:rPr>
            </w:pPr>
          </w:p>
        </w:tc>
        <w:tc>
          <w:tcPr>
            <w:tcW w:w="6800" w:type="dxa"/>
          </w:tcPr>
          <w:p w14:paraId="473BD1F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 кв.м.</w:t>
            </w:r>
          </w:p>
        </w:tc>
      </w:tr>
      <w:tr w:rsidR="00354FFB" w:rsidRPr="00354FFB" w14:paraId="527D8062" w14:textId="77777777" w:rsidTr="00A52685">
        <w:tc>
          <w:tcPr>
            <w:tcW w:w="272" w:type="dxa"/>
            <w:vMerge/>
          </w:tcPr>
          <w:p w14:paraId="47971935" w14:textId="77777777" w:rsidR="00354FFB" w:rsidRPr="00354FFB" w:rsidRDefault="00354FFB" w:rsidP="00354FFB">
            <w:pPr>
              <w:rPr>
                <w:rFonts w:ascii="Times New Roman" w:eastAsia="Calibri" w:hAnsi="Times New Roman" w:cs="Times New Roman"/>
              </w:rPr>
            </w:pPr>
          </w:p>
        </w:tc>
        <w:tc>
          <w:tcPr>
            <w:tcW w:w="1903" w:type="dxa"/>
            <w:vMerge/>
          </w:tcPr>
          <w:p w14:paraId="0AAED3F5" w14:textId="77777777" w:rsidR="00354FFB" w:rsidRPr="00354FFB" w:rsidRDefault="00354FFB" w:rsidP="00354FFB">
            <w:pPr>
              <w:rPr>
                <w:rFonts w:ascii="Times New Roman" w:eastAsia="Calibri" w:hAnsi="Times New Roman" w:cs="Times New Roman"/>
              </w:rPr>
            </w:pPr>
          </w:p>
        </w:tc>
        <w:tc>
          <w:tcPr>
            <w:tcW w:w="1224" w:type="dxa"/>
            <w:vMerge/>
          </w:tcPr>
          <w:p w14:paraId="70061F57" w14:textId="77777777" w:rsidR="00354FFB" w:rsidRPr="00354FFB" w:rsidRDefault="00354FFB" w:rsidP="00354FFB">
            <w:pPr>
              <w:rPr>
                <w:rFonts w:ascii="Times New Roman" w:eastAsia="Calibri" w:hAnsi="Times New Roman" w:cs="Times New Roman"/>
              </w:rPr>
            </w:pPr>
          </w:p>
        </w:tc>
        <w:tc>
          <w:tcPr>
            <w:tcW w:w="4080" w:type="dxa"/>
            <w:vMerge/>
          </w:tcPr>
          <w:p w14:paraId="35ED356E" w14:textId="77777777" w:rsidR="00354FFB" w:rsidRPr="00354FFB" w:rsidRDefault="00354FFB" w:rsidP="00354FFB">
            <w:pPr>
              <w:rPr>
                <w:rFonts w:ascii="Times New Roman" w:eastAsia="Calibri" w:hAnsi="Times New Roman" w:cs="Times New Roman"/>
              </w:rPr>
            </w:pPr>
          </w:p>
        </w:tc>
        <w:tc>
          <w:tcPr>
            <w:tcW w:w="6800" w:type="dxa"/>
          </w:tcPr>
          <w:p w14:paraId="68279B4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5E2BC07F" w14:textId="77777777" w:rsidTr="00A52685">
        <w:tc>
          <w:tcPr>
            <w:tcW w:w="272" w:type="dxa"/>
            <w:vMerge/>
          </w:tcPr>
          <w:p w14:paraId="33B31E46" w14:textId="77777777" w:rsidR="00354FFB" w:rsidRPr="00354FFB" w:rsidRDefault="00354FFB" w:rsidP="00354FFB">
            <w:pPr>
              <w:rPr>
                <w:rFonts w:ascii="Times New Roman" w:eastAsia="Calibri" w:hAnsi="Times New Roman" w:cs="Times New Roman"/>
              </w:rPr>
            </w:pPr>
          </w:p>
        </w:tc>
        <w:tc>
          <w:tcPr>
            <w:tcW w:w="1903" w:type="dxa"/>
            <w:vMerge/>
          </w:tcPr>
          <w:p w14:paraId="799D21C4" w14:textId="77777777" w:rsidR="00354FFB" w:rsidRPr="00354FFB" w:rsidRDefault="00354FFB" w:rsidP="00354FFB">
            <w:pPr>
              <w:rPr>
                <w:rFonts w:ascii="Times New Roman" w:eastAsia="Calibri" w:hAnsi="Times New Roman" w:cs="Times New Roman"/>
              </w:rPr>
            </w:pPr>
          </w:p>
        </w:tc>
        <w:tc>
          <w:tcPr>
            <w:tcW w:w="1224" w:type="dxa"/>
            <w:vMerge/>
          </w:tcPr>
          <w:p w14:paraId="1C256134" w14:textId="77777777" w:rsidR="00354FFB" w:rsidRPr="00354FFB" w:rsidRDefault="00354FFB" w:rsidP="00354FFB">
            <w:pPr>
              <w:rPr>
                <w:rFonts w:ascii="Times New Roman" w:eastAsia="Calibri" w:hAnsi="Times New Roman" w:cs="Times New Roman"/>
              </w:rPr>
            </w:pPr>
          </w:p>
        </w:tc>
        <w:tc>
          <w:tcPr>
            <w:tcW w:w="4080" w:type="dxa"/>
            <w:vMerge/>
          </w:tcPr>
          <w:p w14:paraId="610ECB40" w14:textId="77777777" w:rsidR="00354FFB" w:rsidRPr="00354FFB" w:rsidRDefault="00354FFB" w:rsidP="00354FFB">
            <w:pPr>
              <w:rPr>
                <w:rFonts w:ascii="Times New Roman" w:eastAsia="Calibri" w:hAnsi="Times New Roman" w:cs="Times New Roman"/>
              </w:rPr>
            </w:pPr>
          </w:p>
        </w:tc>
        <w:tc>
          <w:tcPr>
            <w:tcW w:w="6800" w:type="dxa"/>
          </w:tcPr>
          <w:p w14:paraId="0F983B6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190237AF" w14:textId="77777777" w:rsidTr="00A52685">
        <w:tc>
          <w:tcPr>
            <w:tcW w:w="272" w:type="dxa"/>
            <w:vMerge/>
          </w:tcPr>
          <w:p w14:paraId="4F84BF6C" w14:textId="77777777" w:rsidR="00354FFB" w:rsidRPr="00354FFB" w:rsidRDefault="00354FFB" w:rsidP="00354FFB">
            <w:pPr>
              <w:rPr>
                <w:rFonts w:ascii="Times New Roman" w:eastAsia="Calibri" w:hAnsi="Times New Roman" w:cs="Times New Roman"/>
              </w:rPr>
            </w:pPr>
          </w:p>
        </w:tc>
        <w:tc>
          <w:tcPr>
            <w:tcW w:w="1903" w:type="dxa"/>
            <w:vMerge/>
          </w:tcPr>
          <w:p w14:paraId="32B072AB" w14:textId="77777777" w:rsidR="00354FFB" w:rsidRPr="00354FFB" w:rsidRDefault="00354FFB" w:rsidP="00354FFB">
            <w:pPr>
              <w:rPr>
                <w:rFonts w:ascii="Times New Roman" w:eastAsia="Calibri" w:hAnsi="Times New Roman" w:cs="Times New Roman"/>
              </w:rPr>
            </w:pPr>
          </w:p>
        </w:tc>
        <w:tc>
          <w:tcPr>
            <w:tcW w:w="1224" w:type="dxa"/>
            <w:vMerge/>
          </w:tcPr>
          <w:p w14:paraId="362BDB32" w14:textId="77777777" w:rsidR="00354FFB" w:rsidRPr="00354FFB" w:rsidRDefault="00354FFB" w:rsidP="00354FFB">
            <w:pPr>
              <w:rPr>
                <w:rFonts w:ascii="Times New Roman" w:eastAsia="Calibri" w:hAnsi="Times New Roman" w:cs="Times New Roman"/>
              </w:rPr>
            </w:pPr>
          </w:p>
        </w:tc>
        <w:tc>
          <w:tcPr>
            <w:tcW w:w="4080" w:type="dxa"/>
            <w:vMerge/>
          </w:tcPr>
          <w:p w14:paraId="4B84D52B" w14:textId="77777777" w:rsidR="00354FFB" w:rsidRPr="00354FFB" w:rsidRDefault="00354FFB" w:rsidP="00354FFB">
            <w:pPr>
              <w:rPr>
                <w:rFonts w:ascii="Times New Roman" w:eastAsia="Calibri" w:hAnsi="Times New Roman" w:cs="Times New Roman"/>
              </w:rPr>
            </w:pPr>
          </w:p>
        </w:tc>
        <w:tc>
          <w:tcPr>
            <w:tcW w:w="6800" w:type="dxa"/>
          </w:tcPr>
          <w:p w14:paraId="41F2C1D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5784402B" w14:textId="77777777" w:rsidTr="00A52685">
        <w:tc>
          <w:tcPr>
            <w:tcW w:w="272" w:type="dxa"/>
            <w:vMerge/>
          </w:tcPr>
          <w:p w14:paraId="051EF65D" w14:textId="77777777" w:rsidR="00354FFB" w:rsidRPr="00354FFB" w:rsidRDefault="00354FFB" w:rsidP="00354FFB">
            <w:pPr>
              <w:rPr>
                <w:rFonts w:ascii="Times New Roman" w:eastAsia="Calibri" w:hAnsi="Times New Roman" w:cs="Times New Roman"/>
              </w:rPr>
            </w:pPr>
          </w:p>
        </w:tc>
        <w:tc>
          <w:tcPr>
            <w:tcW w:w="1903" w:type="dxa"/>
            <w:vMerge/>
          </w:tcPr>
          <w:p w14:paraId="0FDE13B2" w14:textId="77777777" w:rsidR="00354FFB" w:rsidRPr="00354FFB" w:rsidRDefault="00354FFB" w:rsidP="00354FFB">
            <w:pPr>
              <w:rPr>
                <w:rFonts w:ascii="Times New Roman" w:eastAsia="Calibri" w:hAnsi="Times New Roman" w:cs="Times New Roman"/>
              </w:rPr>
            </w:pPr>
          </w:p>
        </w:tc>
        <w:tc>
          <w:tcPr>
            <w:tcW w:w="1224" w:type="dxa"/>
            <w:vMerge/>
          </w:tcPr>
          <w:p w14:paraId="55A65932" w14:textId="77777777" w:rsidR="00354FFB" w:rsidRPr="00354FFB" w:rsidRDefault="00354FFB" w:rsidP="00354FFB">
            <w:pPr>
              <w:rPr>
                <w:rFonts w:ascii="Times New Roman" w:eastAsia="Calibri" w:hAnsi="Times New Roman" w:cs="Times New Roman"/>
              </w:rPr>
            </w:pPr>
          </w:p>
        </w:tc>
        <w:tc>
          <w:tcPr>
            <w:tcW w:w="4080" w:type="dxa"/>
            <w:vMerge/>
          </w:tcPr>
          <w:p w14:paraId="69B8C295" w14:textId="77777777" w:rsidR="00354FFB" w:rsidRPr="00354FFB" w:rsidRDefault="00354FFB" w:rsidP="00354FFB">
            <w:pPr>
              <w:rPr>
                <w:rFonts w:ascii="Times New Roman" w:eastAsia="Calibri" w:hAnsi="Times New Roman" w:cs="Times New Roman"/>
              </w:rPr>
            </w:pPr>
          </w:p>
        </w:tc>
        <w:tc>
          <w:tcPr>
            <w:tcW w:w="6800" w:type="dxa"/>
          </w:tcPr>
          <w:p w14:paraId="700DABC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20B09CA1" w14:textId="77777777" w:rsidTr="00A52685">
        <w:tc>
          <w:tcPr>
            <w:tcW w:w="272" w:type="dxa"/>
            <w:vMerge/>
          </w:tcPr>
          <w:p w14:paraId="079E9F18" w14:textId="77777777" w:rsidR="00354FFB" w:rsidRPr="00354FFB" w:rsidRDefault="00354FFB" w:rsidP="00354FFB">
            <w:pPr>
              <w:rPr>
                <w:rFonts w:ascii="Times New Roman" w:eastAsia="Calibri" w:hAnsi="Times New Roman" w:cs="Times New Roman"/>
              </w:rPr>
            </w:pPr>
          </w:p>
        </w:tc>
        <w:tc>
          <w:tcPr>
            <w:tcW w:w="1903" w:type="dxa"/>
            <w:vMerge/>
          </w:tcPr>
          <w:p w14:paraId="6B4A1DA7" w14:textId="77777777" w:rsidR="00354FFB" w:rsidRPr="00354FFB" w:rsidRDefault="00354FFB" w:rsidP="00354FFB">
            <w:pPr>
              <w:rPr>
                <w:rFonts w:ascii="Times New Roman" w:eastAsia="Calibri" w:hAnsi="Times New Roman" w:cs="Times New Roman"/>
              </w:rPr>
            </w:pPr>
          </w:p>
        </w:tc>
        <w:tc>
          <w:tcPr>
            <w:tcW w:w="1224" w:type="dxa"/>
            <w:vMerge/>
          </w:tcPr>
          <w:p w14:paraId="156089E1" w14:textId="77777777" w:rsidR="00354FFB" w:rsidRPr="00354FFB" w:rsidRDefault="00354FFB" w:rsidP="00354FFB">
            <w:pPr>
              <w:rPr>
                <w:rFonts w:ascii="Times New Roman" w:eastAsia="Calibri" w:hAnsi="Times New Roman" w:cs="Times New Roman"/>
              </w:rPr>
            </w:pPr>
          </w:p>
        </w:tc>
        <w:tc>
          <w:tcPr>
            <w:tcW w:w="4080" w:type="dxa"/>
            <w:vMerge/>
          </w:tcPr>
          <w:p w14:paraId="33963A1B" w14:textId="77777777" w:rsidR="00354FFB" w:rsidRPr="00354FFB" w:rsidRDefault="00354FFB" w:rsidP="00354FFB">
            <w:pPr>
              <w:rPr>
                <w:rFonts w:ascii="Times New Roman" w:eastAsia="Calibri" w:hAnsi="Times New Roman" w:cs="Times New Roman"/>
              </w:rPr>
            </w:pPr>
          </w:p>
        </w:tc>
        <w:tc>
          <w:tcPr>
            <w:tcW w:w="6800" w:type="dxa"/>
          </w:tcPr>
          <w:p w14:paraId="253FEE9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10 м.</w:t>
            </w:r>
          </w:p>
        </w:tc>
      </w:tr>
      <w:tr w:rsidR="00354FFB" w:rsidRPr="00354FFB" w14:paraId="1435DC34" w14:textId="77777777" w:rsidTr="00A52685">
        <w:tc>
          <w:tcPr>
            <w:tcW w:w="272" w:type="dxa"/>
            <w:vMerge/>
          </w:tcPr>
          <w:p w14:paraId="32757F71" w14:textId="77777777" w:rsidR="00354FFB" w:rsidRPr="00354FFB" w:rsidRDefault="00354FFB" w:rsidP="00354FFB">
            <w:pPr>
              <w:rPr>
                <w:rFonts w:ascii="Times New Roman" w:eastAsia="Calibri" w:hAnsi="Times New Roman" w:cs="Times New Roman"/>
              </w:rPr>
            </w:pPr>
          </w:p>
        </w:tc>
        <w:tc>
          <w:tcPr>
            <w:tcW w:w="1903" w:type="dxa"/>
            <w:vMerge/>
          </w:tcPr>
          <w:p w14:paraId="60A6D94E" w14:textId="77777777" w:rsidR="00354FFB" w:rsidRPr="00354FFB" w:rsidRDefault="00354FFB" w:rsidP="00354FFB">
            <w:pPr>
              <w:rPr>
                <w:rFonts w:ascii="Times New Roman" w:eastAsia="Calibri" w:hAnsi="Times New Roman" w:cs="Times New Roman"/>
              </w:rPr>
            </w:pPr>
          </w:p>
        </w:tc>
        <w:tc>
          <w:tcPr>
            <w:tcW w:w="1224" w:type="dxa"/>
            <w:vMerge/>
          </w:tcPr>
          <w:p w14:paraId="7BEB7B92" w14:textId="77777777" w:rsidR="00354FFB" w:rsidRPr="00354FFB" w:rsidRDefault="00354FFB" w:rsidP="00354FFB">
            <w:pPr>
              <w:rPr>
                <w:rFonts w:ascii="Times New Roman" w:eastAsia="Calibri" w:hAnsi="Times New Roman" w:cs="Times New Roman"/>
              </w:rPr>
            </w:pPr>
          </w:p>
        </w:tc>
        <w:tc>
          <w:tcPr>
            <w:tcW w:w="4080" w:type="dxa"/>
            <w:vMerge/>
          </w:tcPr>
          <w:p w14:paraId="13F08202" w14:textId="77777777" w:rsidR="00354FFB" w:rsidRPr="00354FFB" w:rsidRDefault="00354FFB" w:rsidP="00354FFB">
            <w:pPr>
              <w:rPr>
                <w:rFonts w:ascii="Times New Roman" w:eastAsia="Calibri" w:hAnsi="Times New Roman" w:cs="Times New Roman"/>
              </w:rPr>
            </w:pPr>
          </w:p>
        </w:tc>
        <w:tc>
          <w:tcPr>
            <w:tcW w:w="6800" w:type="dxa"/>
          </w:tcPr>
          <w:p w14:paraId="0CB844D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564D8B28" w14:textId="77777777" w:rsidTr="00A52685">
        <w:tc>
          <w:tcPr>
            <w:tcW w:w="272" w:type="dxa"/>
            <w:vMerge/>
          </w:tcPr>
          <w:p w14:paraId="714D602C" w14:textId="77777777" w:rsidR="00354FFB" w:rsidRPr="00354FFB" w:rsidRDefault="00354FFB" w:rsidP="00354FFB">
            <w:pPr>
              <w:rPr>
                <w:rFonts w:ascii="Times New Roman" w:eastAsia="Calibri" w:hAnsi="Times New Roman" w:cs="Times New Roman"/>
              </w:rPr>
            </w:pPr>
          </w:p>
        </w:tc>
        <w:tc>
          <w:tcPr>
            <w:tcW w:w="1903" w:type="dxa"/>
            <w:vMerge/>
          </w:tcPr>
          <w:p w14:paraId="406F7B69" w14:textId="77777777" w:rsidR="00354FFB" w:rsidRPr="00354FFB" w:rsidRDefault="00354FFB" w:rsidP="00354FFB">
            <w:pPr>
              <w:rPr>
                <w:rFonts w:ascii="Times New Roman" w:eastAsia="Calibri" w:hAnsi="Times New Roman" w:cs="Times New Roman"/>
              </w:rPr>
            </w:pPr>
          </w:p>
        </w:tc>
        <w:tc>
          <w:tcPr>
            <w:tcW w:w="1224" w:type="dxa"/>
            <w:vMerge/>
          </w:tcPr>
          <w:p w14:paraId="0FDE35B4" w14:textId="77777777" w:rsidR="00354FFB" w:rsidRPr="00354FFB" w:rsidRDefault="00354FFB" w:rsidP="00354FFB">
            <w:pPr>
              <w:rPr>
                <w:rFonts w:ascii="Times New Roman" w:eastAsia="Calibri" w:hAnsi="Times New Roman" w:cs="Times New Roman"/>
              </w:rPr>
            </w:pPr>
          </w:p>
        </w:tc>
        <w:tc>
          <w:tcPr>
            <w:tcW w:w="4080" w:type="dxa"/>
            <w:vMerge/>
          </w:tcPr>
          <w:p w14:paraId="5ABEE39A" w14:textId="77777777" w:rsidR="00354FFB" w:rsidRPr="00354FFB" w:rsidRDefault="00354FFB" w:rsidP="00354FFB">
            <w:pPr>
              <w:rPr>
                <w:rFonts w:ascii="Times New Roman" w:eastAsia="Calibri" w:hAnsi="Times New Roman" w:cs="Times New Roman"/>
              </w:rPr>
            </w:pPr>
          </w:p>
        </w:tc>
        <w:tc>
          <w:tcPr>
            <w:tcW w:w="6800" w:type="dxa"/>
          </w:tcPr>
          <w:p w14:paraId="682E610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1827BD0A" w14:textId="77777777" w:rsidTr="00A52685">
        <w:tc>
          <w:tcPr>
            <w:tcW w:w="272" w:type="dxa"/>
            <w:vMerge w:val="restart"/>
          </w:tcPr>
          <w:p w14:paraId="77E0652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1903" w:type="dxa"/>
            <w:vMerge w:val="restart"/>
          </w:tcPr>
          <w:p w14:paraId="7695916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Автомобильные мойки</w:t>
            </w:r>
          </w:p>
        </w:tc>
        <w:tc>
          <w:tcPr>
            <w:tcW w:w="1224" w:type="dxa"/>
            <w:vMerge w:val="restart"/>
          </w:tcPr>
          <w:p w14:paraId="62F7657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4.9.1.3</w:t>
            </w:r>
          </w:p>
        </w:tc>
        <w:tc>
          <w:tcPr>
            <w:tcW w:w="4080" w:type="dxa"/>
            <w:vMerge w:val="restart"/>
          </w:tcPr>
          <w:p w14:paraId="47FD8D9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автомобильных моек, а также размещение магазинов сопутствующей торговли</w:t>
            </w:r>
          </w:p>
        </w:tc>
        <w:tc>
          <w:tcPr>
            <w:tcW w:w="6800" w:type="dxa"/>
          </w:tcPr>
          <w:p w14:paraId="652D5BC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500 кв.м.</w:t>
            </w:r>
          </w:p>
        </w:tc>
      </w:tr>
      <w:tr w:rsidR="00354FFB" w:rsidRPr="00354FFB" w14:paraId="2D508235" w14:textId="77777777" w:rsidTr="00A52685">
        <w:tc>
          <w:tcPr>
            <w:tcW w:w="272" w:type="dxa"/>
            <w:vMerge/>
          </w:tcPr>
          <w:p w14:paraId="478BDBE2" w14:textId="77777777" w:rsidR="00354FFB" w:rsidRPr="00354FFB" w:rsidRDefault="00354FFB" w:rsidP="00354FFB">
            <w:pPr>
              <w:rPr>
                <w:rFonts w:ascii="Times New Roman" w:eastAsia="Calibri" w:hAnsi="Times New Roman" w:cs="Times New Roman"/>
              </w:rPr>
            </w:pPr>
          </w:p>
        </w:tc>
        <w:tc>
          <w:tcPr>
            <w:tcW w:w="1903" w:type="dxa"/>
            <w:vMerge/>
          </w:tcPr>
          <w:p w14:paraId="5B7F503B" w14:textId="77777777" w:rsidR="00354FFB" w:rsidRPr="00354FFB" w:rsidRDefault="00354FFB" w:rsidP="00354FFB">
            <w:pPr>
              <w:rPr>
                <w:rFonts w:ascii="Times New Roman" w:eastAsia="Calibri" w:hAnsi="Times New Roman" w:cs="Times New Roman"/>
              </w:rPr>
            </w:pPr>
          </w:p>
        </w:tc>
        <w:tc>
          <w:tcPr>
            <w:tcW w:w="1224" w:type="dxa"/>
            <w:vMerge/>
          </w:tcPr>
          <w:p w14:paraId="3E35CD30" w14:textId="77777777" w:rsidR="00354FFB" w:rsidRPr="00354FFB" w:rsidRDefault="00354FFB" w:rsidP="00354FFB">
            <w:pPr>
              <w:rPr>
                <w:rFonts w:ascii="Times New Roman" w:eastAsia="Calibri" w:hAnsi="Times New Roman" w:cs="Times New Roman"/>
              </w:rPr>
            </w:pPr>
          </w:p>
        </w:tc>
        <w:tc>
          <w:tcPr>
            <w:tcW w:w="4080" w:type="dxa"/>
            <w:vMerge/>
          </w:tcPr>
          <w:p w14:paraId="310D778A" w14:textId="77777777" w:rsidR="00354FFB" w:rsidRPr="00354FFB" w:rsidRDefault="00354FFB" w:rsidP="00354FFB">
            <w:pPr>
              <w:rPr>
                <w:rFonts w:ascii="Times New Roman" w:eastAsia="Calibri" w:hAnsi="Times New Roman" w:cs="Times New Roman"/>
              </w:rPr>
            </w:pPr>
          </w:p>
        </w:tc>
        <w:tc>
          <w:tcPr>
            <w:tcW w:w="6800" w:type="dxa"/>
          </w:tcPr>
          <w:p w14:paraId="6CAFBF7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35000 кв.м.</w:t>
            </w:r>
          </w:p>
        </w:tc>
      </w:tr>
      <w:tr w:rsidR="00354FFB" w:rsidRPr="00354FFB" w14:paraId="5F8B865A" w14:textId="77777777" w:rsidTr="00A52685">
        <w:tc>
          <w:tcPr>
            <w:tcW w:w="272" w:type="dxa"/>
            <w:vMerge/>
          </w:tcPr>
          <w:p w14:paraId="04A00698" w14:textId="77777777" w:rsidR="00354FFB" w:rsidRPr="00354FFB" w:rsidRDefault="00354FFB" w:rsidP="00354FFB">
            <w:pPr>
              <w:rPr>
                <w:rFonts w:ascii="Times New Roman" w:eastAsia="Calibri" w:hAnsi="Times New Roman" w:cs="Times New Roman"/>
              </w:rPr>
            </w:pPr>
          </w:p>
        </w:tc>
        <w:tc>
          <w:tcPr>
            <w:tcW w:w="1903" w:type="dxa"/>
            <w:vMerge/>
          </w:tcPr>
          <w:p w14:paraId="0A29B8CF" w14:textId="77777777" w:rsidR="00354FFB" w:rsidRPr="00354FFB" w:rsidRDefault="00354FFB" w:rsidP="00354FFB">
            <w:pPr>
              <w:rPr>
                <w:rFonts w:ascii="Times New Roman" w:eastAsia="Calibri" w:hAnsi="Times New Roman" w:cs="Times New Roman"/>
              </w:rPr>
            </w:pPr>
          </w:p>
        </w:tc>
        <w:tc>
          <w:tcPr>
            <w:tcW w:w="1224" w:type="dxa"/>
            <w:vMerge/>
          </w:tcPr>
          <w:p w14:paraId="7DA38A87" w14:textId="77777777" w:rsidR="00354FFB" w:rsidRPr="00354FFB" w:rsidRDefault="00354FFB" w:rsidP="00354FFB">
            <w:pPr>
              <w:rPr>
                <w:rFonts w:ascii="Times New Roman" w:eastAsia="Calibri" w:hAnsi="Times New Roman" w:cs="Times New Roman"/>
              </w:rPr>
            </w:pPr>
          </w:p>
        </w:tc>
        <w:tc>
          <w:tcPr>
            <w:tcW w:w="4080" w:type="dxa"/>
            <w:vMerge/>
          </w:tcPr>
          <w:p w14:paraId="06065921" w14:textId="77777777" w:rsidR="00354FFB" w:rsidRPr="00354FFB" w:rsidRDefault="00354FFB" w:rsidP="00354FFB">
            <w:pPr>
              <w:rPr>
                <w:rFonts w:ascii="Times New Roman" w:eastAsia="Calibri" w:hAnsi="Times New Roman" w:cs="Times New Roman"/>
              </w:rPr>
            </w:pPr>
          </w:p>
        </w:tc>
        <w:tc>
          <w:tcPr>
            <w:tcW w:w="6800" w:type="dxa"/>
          </w:tcPr>
          <w:p w14:paraId="3C95F2A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66AFF1E7" w14:textId="77777777" w:rsidTr="00A52685">
        <w:tc>
          <w:tcPr>
            <w:tcW w:w="272" w:type="dxa"/>
            <w:vMerge/>
          </w:tcPr>
          <w:p w14:paraId="06AE0AAF" w14:textId="77777777" w:rsidR="00354FFB" w:rsidRPr="00354FFB" w:rsidRDefault="00354FFB" w:rsidP="00354FFB">
            <w:pPr>
              <w:rPr>
                <w:rFonts w:ascii="Times New Roman" w:eastAsia="Calibri" w:hAnsi="Times New Roman" w:cs="Times New Roman"/>
              </w:rPr>
            </w:pPr>
          </w:p>
        </w:tc>
        <w:tc>
          <w:tcPr>
            <w:tcW w:w="1903" w:type="dxa"/>
            <w:vMerge/>
          </w:tcPr>
          <w:p w14:paraId="5DDC82D6" w14:textId="77777777" w:rsidR="00354FFB" w:rsidRPr="00354FFB" w:rsidRDefault="00354FFB" w:rsidP="00354FFB">
            <w:pPr>
              <w:rPr>
                <w:rFonts w:ascii="Times New Roman" w:eastAsia="Calibri" w:hAnsi="Times New Roman" w:cs="Times New Roman"/>
              </w:rPr>
            </w:pPr>
          </w:p>
        </w:tc>
        <w:tc>
          <w:tcPr>
            <w:tcW w:w="1224" w:type="dxa"/>
            <w:vMerge/>
          </w:tcPr>
          <w:p w14:paraId="6F942C79" w14:textId="77777777" w:rsidR="00354FFB" w:rsidRPr="00354FFB" w:rsidRDefault="00354FFB" w:rsidP="00354FFB">
            <w:pPr>
              <w:rPr>
                <w:rFonts w:ascii="Times New Roman" w:eastAsia="Calibri" w:hAnsi="Times New Roman" w:cs="Times New Roman"/>
              </w:rPr>
            </w:pPr>
          </w:p>
        </w:tc>
        <w:tc>
          <w:tcPr>
            <w:tcW w:w="4080" w:type="dxa"/>
            <w:vMerge/>
          </w:tcPr>
          <w:p w14:paraId="227B0AE8" w14:textId="77777777" w:rsidR="00354FFB" w:rsidRPr="00354FFB" w:rsidRDefault="00354FFB" w:rsidP="00354FFB">
            <w:pPr>
              <w:rPr>
                <w:rFonts w:ascii="Times New Roman" w:eastAsia="Calibri" w:hAnsi="Times New Roman" w:cs="Times New Roman"/>
              </w:rPr>
            </w:pPr>
          </w:p>
        </w:tc>
        <w:tc>
          <w:tcPr>
            <w:tcW w:w="6800" w:type="dxa"/>
          </w:tcPr>
          <w:p w14:paraId="655E1DF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130EBBC2" w14:textId="77777777" w:rsidTr="00A52685">
        <w:tc>
          <w:tcPr>
            <w:tcW w:w="272" w:type="dxa"/>
            <w:vMerge/>
          </w:tcPr>
          <w:p w14:paraId="06E02A13" w14:textId="77777777" w:rsidR="00354FFB" w:rsidRPr="00354FFB" w:rsidRDefault="00354FFB" w:rsidP="00354FFB">
            <w:pPr>
              <w:rPr>
                <w:rFonts w:ascii="Times New Roman" w:eastAsia="Calibri" w:hAnsi="Times New Roman" w:cs="Times New Roman"/>
              </w:rPr>
            </w:pPr>
          </w:p>
        </w:tc>
        <w:tc>
          <w:tcPr>
            <w:tcW w:w="1903" w:type="dxa"/>
            <w:vMerge/>
          </w:tcPr>
          <w:p w14:paraId="60BAD7BE" w14:textId="77777777" w:rsidR="00354FFB" w:rsidRPr="00354FFB" w:rsidRDefault="00354FFB" w:rsidP="00354FFB">
            <w:pPr>
              <w:rPr>
                <w:rFonts w:ascii="Times New Roman" w:eastAsia="Calibri" w:hAnsi="Times New Roman" w:cs="Times New Roman"/>
              </w:rPr>
            </w:pPr>
          </w:p>
        </w:tc>
        <w:tc>
          <w:tcPr>
            <w:tcW w:w="1224" w:type="dxa"/>
            <w:vMerge/>
          </w:tcPr>
          <w:p w14:paraId="7AF380BE" w14:textId="77777777" w:rsidR="00354FFB" w:rsidRPr="00354FFB" w:rsidRDefault="00354FFB" w:rsidP="00354FFB">
            <w:pPr>
              <w:rPr>
                <w:rFonts w:ascii="Times New Roman" w:eastAsia="Calibri" w:hAnsi="Times New Roman" w:cs="Times New Roman"/>
              </w:rPr>
            </w:pPr>
          </w:p>
        </w:tc>
        <w:tc>
          <w:tcPr>
            <w:tcW w:w="4080" w:type="dxa"/>
            <w:vMerge/>
          </w:tcPr>
          <w:p w14:paraId="6A9EE85D" w14:textId="77777777" w:rsidR="00354FFB" w:rsidRPr="00354FFB" w:rsidRDefault="00354FFB" w:rsidP="00354FFB">
            <w:pPr>
              <w:rPr>
                <w:rFonts w:ascii="Times New Roman" w:eastAsia="Calibri" w:hAnsi="Times New Roman" w:cs="Times New Roman"/>
              </w:rPr>
            </w:pPr>
          </w:p>
        </w:tc>
        <w:tc>
          <w:tcPr>
            <w:tcW w:w="6800" w:type="dxa"/>
          </w:tcPr>
          <w:p w14:paraId="6D4534F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06BE590D" w14:textId="77777777" w:rsidTr="00A52685">
        <w:tc>
          <w:tcPr>
            <w:tcW w:w="272" w:type="dxa"/>
            <w:vMerge/>
          </w:tcPr>
          <w:p w14:paraId="3745C00B" w14:textId="77777777" w:rsidR="00354FFB" w:rsidRPr="00354FFB" w:rsidRDefault="00354FFB" w:rsidP="00354FFB">
            <w:pPr>
              <w:rPr>
                <w:rFonts w:ascii="Times New Roman" w:eastAsia="Calibri" w:hAnsi="Times New Roman" w:cs="Times New Roman"/>
              </w:rPr>
            </w:pPr>
          </w:p>
        </w:tc>
        <w:tc>
          <w:tcPr>
            <w:tcW w:w="1903" w:type="dxa"/>
            <w:vMerge/>
          </w:tcPr>
          <w:p w14:paraId="09E5332D" w14:textId="77777777" w:rsidR="00354FFB" w:rsidRPr="00354FFB" w:rsidRDefault="00354FFB" w:rsidP="00354FFB">
            <w:pPr>
              <w:rPr>
                <w:rFonts w:ascii="Times New Roman" w:eastAsia="Calibri" w:hAnsi="Times New Roman" w:cs="Times New Roman"/>
              </w:rPr>
            </w:pPr>
          </w:p>
        </w:tc>
        <w:tc>
          <w:tcPr>
            <w:tcW w:w="1224" w:type="dxa"/>
            <w:vMerge/>
          </w:tcPr>
          <w:p w14:paraId="38E8FC45" w14:textId="77777777" w:rsidR="00354FFB" w:rsidRPr="00354FFB" w:rsidRDefault="00354FFB" w:rsidP="00354FFB">
            <w:pPr>
              <w:rPr>
                <w:rFonts w:ascii="Times New Roman" w:eastAsia="Calibri" w:hAnsi="Times New Roman" w:cs="Times New Roman"/>
              </w:rPr>
            </w:pPr>
          </w:p>
        </w:tc>
        <w:tc>
          <w:tcPr>
            <w:tcW w:w="4080" w:type="dxa"/>
            <w:vMerge/>
          </w:tcPr>
          <w:p w14:paraId="5D22C260" w14:textId="77777777" w:rsidR="00354FFB" w:rsidRPr="00354FFB" w:rsidRDefault="00354FFB" w:rsidP="00354FFB">
            <w:pPr>
              <w:rPr>
                <w:rFonts w:ascii="Times New Roman" w:eastAsia="Calibri" w:hAnsi="Times New Roman" w:cs="Times New Roman"/>
              </w:rPr>
            </w:pPr>
          </w:p>
        </w:tc>
        <w:tc>
          <w:tcPr>
            <w:tcW w:w="6800" w:type="dxa"/>
          </w:tcPr>
          <w:p w14:paraId="1987B88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076CD993" w14:textId="77777777" w:rsidTr="00A52685">
        <w:tc>
          <w:tcPr>
            <w:tcW w:w="272" w:type="dxa"/>
            <w:vMerge/>
          </w:tcPr>
          <w:p w14:paraId="4F6B0AEF" w14:textId="77777777" w:rsidR="00354FFB" w:rsidRPr="00354FFB" w:rsidRDefault="00354FFB" w:rsidP="00354FFB">
            <w:pPr>
              <w:rPr>
                <w:rFonts w:ascii="Times New Roman" w:eastAsia="Calibri" w:hAnsi="Times New Roman" w:cs="Times New Roman"/>
              </w:rPr>
            </w:pPr>
          </w:p>
        </w:tc>
        <w:tc>
          <w:tcPr>
            <w:tcW w:w="1903" w:type="dxa"/>
            <w:vMerge/>
          </w:tcPr>
          <w:p w14:paraId="588F4A0A" w14:textId="77777777" w:rsidR="00354FFB" w:rsidRPr="00354FFB" w:rsidRDefault="00354FFB" w:rsidP="00354FFB">
            <w:pPr>
              <w:rPr>
                <w:rFonts w:ascii="Times New Roman" w:eastAsia="Calibri" w:hAnsi="Times New Roman" w:cs="Times New Roman"/>
              </w:rPr>
            </w:pPr>
          </w:p>
        </w:tc>
        <w:tc>
          <w:tcPr>
            <w:tcW w:w="1224" w:type="dxa"/>
            <w:vMerge/>
          </w:tcPr>
          <w:p w14:paraId="0C184BF6" w14:textId="77777777" w:rsidR="00354FFB" w:rsidRPr="00354FFB" w:rsidRDefault="00354FFB" w:rsidP="00354FFB">
            <w:pPr>
              <w:rPr>
                <w:rFonts w:ascii="Times New Roman" w:eastAsia="Calibri" w:hAnsi="Times New Roman" w:cs="Times New Roman"/>
              </w:rPr>
            </w:pPr>
          </w:p>
        </w:tc>
        <w:tc>
          <w:tcPr>
            <w:tcW w:w="4080" w:type="dxa"/>
            <w:vMerge/>
          </w:tcPr>
          <w:p w14:paraId="1B26C62E" w14:textId="77777777" w:rsidR="00354FFB" w:rsidRPr="00354FFB" w:rsidRDefault="00354FFB" w:rsidP="00354FFB">
            <w:pPr>
              <w:rPr>
                <w:rFonts w:ascii="Times New Roman" w:eastAsia="Calibri" w:hAnsi="Times New Roman" w:cs="Times New Roman"/>
              </w:rPr>
            </w:pPr>
          </w:p>
        </w:tc>
        <w:tc>
          <w:tcPr>
            <w:tcW w:w="6800" w:type="dxa"/>
          </w:tcPr>
          <w:p w14:paraId="398D93D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6AB28FD4" w14:textId="77777777" w:rsidTr="00A52685">
        <w:tc>
          <w:tcPr>
            <w:tcW w:w="272" w:type="dxa"/>
            <w:vMerge/>
          </w:tcPr>
          <w:p w14:paraId="75E3A0A9" w14:textId="77777777" w:rsidR="00354FFB" w:rsidRPr="00354FFB" w:rsidRDefault="00354FFB" w:rsidP="00354FFB">
            <w:pPr>
              <w:rPr>
                <w:rFonts w:ascii="Times New Roman" w:eastAsia="Calibri" w:hAnsi="Times New Roman" w:cs="Times New Roman"/>
              </w:rPr>
            </w:pPr>
          </w:p>
        </w:tc>
        <w:tc>
          <w:tcPr>
            <w:tcW w:w="1903" w:type="dxa"/>
            <w:vMerge/>
          </w:tcPr>
          <w:p w14:paraId="38975F71" w14:textId="77777777" w:rsidR="00354FFB" w:rsidRPr="00354FFB" w:rsidRDefault="00354FFB" w:rsidP="00354FFB">
            <w:pPr>
              <w:rPr>
                <w:rFonts w:ascii="Times New Roman" w:eastAsia="Calibri" w:hAnsi="Times New Roman" w:cs="Times New Roman"/>
              </w:rPr>
            </w:pPr>
          </w:p>
        </w:tc>
        <w:tc>
          <w:tcPr>
            <w:tcW w:w="1224" w:type="dxa"/>
            <w:vMerge/>
          </w:tcPr>
          <w:p w14:paraId="22354932" w14:textId="77777777" w:rsidR="00354FFB" w:rsidRPr="00354FFB" w:rsidRDefault="00354FFB" w:rsidP="00354FFB">
            <w:pPr>
              <w:rPr>
                <w:rFonts w:ascii="Times New Roman" w:eastAsia="Calibri" w:hAnsi="Times New Roman" w:cs="Times New Roman"/>
              </w:rPr>
            </w:pPr>
          </w:p>
        </w:tc>
        <w:tc>
          <w:tcPr>
            <w:tcW w:w="4080" w:type="dxa"/>
            <w:vMerge/>
          </w:tcPr>
          <w:p w14:paraId="7145C027" w14:textId="77777777" w:rsidR="00354FFB" w:rsidRPr="00354FFB" w:rsidRDefault="00354FFB" w:rsidP="00354FFB">
            <w:pPr>
              <w:rPr>
                <w:rFonts w:ascii="Times New Roman" w:eastAsia="Calibri" w:hAnsi="Times New Roman" w:cs="Times New Roman"/>
              </w:rPr>
            </w:pPr>
          </w:p>
        </w:tc>
        <w:tc>
          <w:tcPr>
            <w:tcW w:w="6800" w:type="dxa"/>
          </w:tcPr>
          <w:p w14:paraId="1BE992D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692BC20B" w14:textId="77777777" w:rsidTr="00A52685">
        <w:tc>
          <w:tcPr>
            <w:tcW w:w="272" w:type="dxa"/>
            <w:vMerge/>
          </w:tcPr>
          <w:p w14:paraId="5F44966C" w14:textId="77777777" w:rsidR="00354FFB" w:rsidRPr="00354FFB" w:rsidRDefault="00354FFB" w:rsidP="00354FFB">
            <w:pPr>
              <w:rPr>
                <w:rFonts w:ascii="Times New Roman" w:eastAsia="Calibri" w:hAnsi="Times New Roman" w:cs="Times New Roman"/>
              </w:rPr>
            </w:pPr>
          </w:p>
        </w:tc>
        <w:tc>
          <w:tcPr>
            <w:tcW w:w="1903" w:type="dxa"/>
            <w:vMerge/>
          </w:tcPr>
          <w:p w14:paraId="654BA857" w14:textId="77777777" w:rsidR="00354FFB" w:rsidRPr="00354FFB" w:rsidRDefault="00354FFB" w:rsidP="00354FFB">
            <w:pPr>
              <w:rPr>
                <w:rFonts w:ascii="Times New Roman" w:eastAsia="Calibri" w:hAnsi="Times New Roman" w:cs="Times New Roman"/>
              </w:rPr>
            </w:pPr>
          </w:p>
        </w:tc>
        <w:tc>
          <w:tcPr>
            <w:tcW w:w="1224" w:type="dxa"/>
            <w:vMerge/>
          </w:tcPr>
          <w:p w14:paraId="2285FC28" w14:textId="77777777" w:rsidR="00354FFB" w:rsidRPr="00354FFB" w:rsidRDefault="00354FFB" w:rsidP="00354FFB">
            <w:pPr>
              <w:rPr>
                <w:rFonts w:ascii="Times New Roman" w:eastAsia="Calibri" w:hAnsi="Times New Roman" w:cs="Times New Roman"/>
              </w:rPr>
            </w:pPr>
          </w:p>
        </w:tc>
        <w:tc>
          <w:tcPr>
            <w:tcW w:w="4080" w:type="dxa"/>
            <w:vMerge/>
          </w:tcPr>
          <w:p w14:paraId="09274940" w14:textId="77777777" w:rsidR="00354FFB" w:rsidRPr="00354FFB" w:rsidRDefault="00354FFB" w:rsidP="00354FFB">
            <w:pPr>
              <w:rPr>
                <w:rFonts w:ascii="Times New Roman" w:eastAsia="Calibri" w:hAnsi="Times New Roman" w:cs="Times New Roman"/>
              </w:rPr>
            </w:pPr>
          </w:p>
        </w:tc>
        <w:tc>
          <w:tcPr>
            <w:tcW w:w="6800" w:type="dxa"/>
          </w:tcPr>
          <w:p w14:paraId="4331D10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5F2B195B" w14:textId="77777777" w:rsidTr="00A52685">
        <w:tc>
          <w:tcPr>
            <w:tcW w:w="272" w:type="dxa"/>
            <w:vMerge w:val="restart"/>
          </w:tcPr>
          <w:p w14:paraId="4EC0000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1903" w:type="dxa"/>
            <w:vMerge w:val="restart"/>
          </w:tcPr>
          <w:p w14:paraId="36CEEDA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Ремонт автомобилей</w:t>
            </w:r>
          </w:p>
        </w:tc>
        <w:tc>
          <w:tcPr>
            <w:tcW w:w="1224" w:type="dxa"/>
            <w:vMerge w:val="restart"/>
          </w:tcPr>
          <w:p w14:paraId="3B8108D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4.9.1.4</w:t>
            </w:r>
          </w:p>
        </w:tc>
        <w:tc>
          <w:tcPr>
            <w:tcW w:w="4080" w:type="dxa"/>
            <w:vMerge w:val="restart"/>
          </w:tcPr>
          <w:p w14:paraId="603C4D9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6800" w:type="dxa"/>
          </w:tcPr>
          <w:p w14:paraId="047A340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500 кв.м.</w:t>
            </w:r>
          </w:p>
        </w:tc>
      </w:tr>
      <w:tr w:rsidR="00354FFB" w:rsidRPr="00354FFB" w14:paraId="37C98E9E" w14:textId="77777777" w:rsidTr="00A52685">
        <w:tc>
          <w:tcPr>
            <w:tcW w:w="272" w:type="dxa"/>
            <w:vMerge/>
          </w:tcPr>
          <w:p w14:paraId="13789AF8" w14:textId="77777777" w:rsidR="00354FFB" w:rsidRPr="00354FFB" w:rsidRDefault="00354FFB" w:rsidP="00354FFB">
            <w:pPr>
              <w:rPr>
                <w:rFonts w:ascii="Times New Roman" w:eastAsia="Calibri" w:hAnsi="Times New Roman" w:cs="Times New Roman"/>
              </w:rPr>
            </w:pPr>
          </w:p>
        </w:tc>
        <w:tc>
          <w:tcPr>
            <w:tcW w:w="1903" w:type="dxa"/>
            <w:vMerge/>
          </w:tcPr>
          <w:p w14:paraId="14DDC695" w14:textId="77777777" w:rsidR="00354FFB" w:rsidRPr="00354FFB" w:rsidRDefault="00354FFB" w:rsidP="00354FFB">
            <w:pPr>
              <w:rPr>
                <w:rFonts w:ascii="Times New Roman" w:eastAsia="Calibri" w:hAnsi="Times New Roman" w:cs="Times New Roman"/>
              </w:rPr>
            </w:pPr>
          </w:p>
        </w:tc>
        <w:tc>
          <w:tcPr>
            <w:tcW w:w="1224" w:type="dxa"/>
            <w:vMerge/>
          </w:tcPr>
          <w:p w14:paraId="1B17F53C" w14:textId="77777777" w:rsidR="00354FFB" w:rsidRPr="00354FFB" w:rsidRDefault="00354FFB" w:rsidP="00354FFB">
            <w:pPr>
              <w:rPr>
                <w:rFonts w:ascii="Times New Roman" w:eastAsia="Calibri" w:hAnsi="Times New Roman" w:cs="Times New Roman"/>
              </w:rPr>
            </w:pPr>
          </w:p>
        </w:tc>
        <w:tc>
          <w:tcPr>
            <w:tcW w:w="4080" w:type="dxa"/>
            <w:vMerge/>
          </w:tcPr>
          <w:p w14:paraId="0127ADA2" w14:textId="77777777" w:rsidR="00354FFB" w:rsidRPr="00354FFB" w:rsidRDefault="00354FFB" w:rsidP="00354FFB">
            <w:pPr>
              <w:rPr>
                <w:rFonts w:ascii="Times New Roman" w:eastAsia="Calibri" w:hAnsi="Times New Roman" w:cs="Times New Roman"/>
              </w:rPr>
            </w:pPr>
          </w:p>
        </w:tc>
        <w:tc>
          <w:tcPr>
            <w:tcW w:w="6800" w:type="dxa"/>
          </w:tcPr>
          <w:p w14:paraId="6A3CC11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 кв.м.</w:t>
            </w:r>
          </w:p>
        </w:tc>
      </w:tr>
      <w:tr w:rsidR="00354FFB" w:rsidRPr="00354FFB" w14:paraId="67A7B18E" w14:textId="77777777" w:rsidTr="00A52685">
        <w:tc>
          <w:tcPr>
            <w:tcW w:w="272" w:type="dxa"/>
            <w:vMerge/>
          </w:tcPr>
          <w:p w14:paraId="4A7105DC" w14:textId="77777777" w:rsidR="00354FFB" w:rsidRPr="00354FFB" w:rsidRDefault="00354FFB" w:rsidP="00354FFB">
            <w:pPr>
              <w:rPr>
                <w:rFonts w:ascii="Times New Roman" w:eastAsia="Calibri" w:hAnsi="Times New Roman" w:cs="Times New Roman"/>
              </w:rPr>
            </w:pPr>
          </w:p>
        </w:tc>
        <w:tc>
          <w:tcPr>
            <w:tcW w:w="1903" w:type="dxa"/>
            <w:vMerge/>
          </w:tcPr>
          <w:p w14:paraId="6CFAA72E" w14:textId="77777777" w:rsidR="00354FFB" w:rsidRPr="00354FFB" w:rsidRDefault="00354FFB" w:rsidP="00354FFB">
            <w:pPr>
              <w:rPr>
                <w:rFonts w:ascii="Times New Roman" w:eastAsia="Calibri" w:hAnsi="Times New Roman" w:cs="Times New Roman"/>
              </w:rPr>
            </w:pPr>
          </w:p>
        </w:tc>
        <w:tc>
          <w:tcPr>
            <w:tcW w:w="1224" w:type="dxa"/>
            <w:vMerge/>
          </w:tcPr>
          <w:p w14:paraId="66EC7CE1" w14:textId="77777777" w:rsidR="00354FFB" w:rsidRPr="00354FFB" w:rsidRDefault="00354FFB" w:rsidP="00354FFB">
            <w:pPr>
              <w:rPr>
                <w:rFonts w:ascii="Times New Roman" w:eastAsia="Calibri" w:hAnsi="Times New Roman" w:cs="Times New Roman"/>
              </w:rPr>
            </w:pPr>
          </w:p>
        </w:tc>
        <w:tc>
          <w:tcPr>
            <w:tcW w:w="4080" w:type="dxa"/>
            <w:vMerge/>
          </w:tcPr>
          <w:p w14:paraId="197FB69B" w14:textId="77777777" w:rsidR="00354FFB" w:rsidRPr="00354FFB" w:rsidRDefault="00354FFB" w:rsidP="00354FFB">
            <w:pPr>
              <w:rPr>
                <w:rFonts w:ascii="Times New Roman" w:eastAsia="Calibri" w:hAnsi="Times New Roman" w:cs="Times New Roman"/>
              </w:rPr>
            </w:pPr>
          </w:p>
        </w:tc>
        <w:tc>
          <w:tcPr>
            <w:tcW w:w="6800" w:type="dxa"/>
          </w:tcPr>
          <w:p w14:paraId="538D1D3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21E98EFB" w14:textId="77777777" w:rsidTr="00A52685">
        <w:tc>
          <w:tcPr>
            <w:tcW w:w="272" w:type="dxa"/>
            <w:vMerge/>
          </w:tcPr>
          <w:p w14:paraId="27539337" w14:textId="77777777" w:rsidR="00354FFB" w:rsidRPr="00354FFB" w:rsidRDefault="00354FFB" w:rsidP="00354FFB">
            <w:pPr>
              <w:rPr>
                <w:rFonts w:ascii="Times New Roman" w:eastAsia="Calibri" w:hAnsi="Times New Roman" w:cs="Times New Roman"/>
              </w:rPr>
            </w:pPr>
          </w:p>
        </w:tc>
        <w:tc>
          <w:tcPr>
            <w:tcW w:w="1903" w:type="dxa"/>
            <w:vMerge/>
          </w:tcPr>
          <w:p w14:paraId="4C437DC5" w14:textId="77777777" w:rsidR="00354FFB" w:rsidRPr="00354FFB" w:rsidRDefault="00354FFB" w:rsidP="00354FFB">
            <w:pPr>
              <w:rPr>
                <w:rFonts w:ascii="Times New Roman" w:eastAsia="Calibri" w:hAnsi="Times New Roman" w:cs="Times New Roman"/>
              </w:rPr>
            </w:pPr>
          </w:p>
        </w:tc>
        <w:tc>
          <w:tcPr>
            <w:tcW w:w="1224" w:type="dxa"/>
            <w:vMerge/>
          </w:tcPr>
          <w:p w14:paraId="543CD1C5" w14:textId="77777777" w:rsidR="00354FFB" w:rsidRPr="00354FFB" w:rsidRDefault="00354FFB" w:rsidP="00354FFB">
            <w:pPr>
              <w:rPr>
                <w:rFonts w:ascii="Times New Roman" w:eastAsia="Calibri" w:hAnsi="Times New Roman" w:cs="Times New Roman"/>
              </w:rPr>
            </w:pPr>
          </w:p>
        </w:tc>
        <w:tc>
          <w:tcPr>
            <w:tcW w:w="4080" w:type="dxa"/>
            <w:vMerge/>
          </w:tcPr>
          <w:p w14:paraId="3C485F4A" w14:textId="77777777" w:rsidR="00354FFB" w:rsidRPr="00354FFB" w:rsidRDefault="00354FFB" w:rsidP="00354FFB">
            <w:pPr>
              <w:rPr>
                <w:rFonts w:ascii="Times New Roman" w:eastAsia="Calibri" w:hAnsi="Times New Roman" w:cs="Times New Roman"/>
              </w:rPr>
            </w:pPr>
          </w:p>
        </w:tc>
        <w:tc>
          <w:tcPr>
            <w:tcW w:w="6800" w:type="dxa"/>
          </w:tcPr>
          <w:p w14:paraId="3F7C62D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58219AAA" w14:textId="77777777" w:rsidTr="00A52685">
        <w:tc>
          <w:tcPr>
            <w:tcW w:w="272" w:type="dxa"/>
            <w:vMerge/>
          </w:tcPr>
          <w:p w14:paraId="181EECBB" w14:textId="77777777" w:rsidR="00354FFB" w:rsidRPr="00354FFB" w:rsidRDefault="00354FFB" w:rsidP="00354FFB">
            <w:pPr>
              <w:rPr>
                <w:rFonts w:ascii="Times New Roman" w:eastAsia="Calibri" w:hAnsi="Times New Roman" w:cs="Times New Roman"/>
              </w:rPr>
            </w:pPr>
          </w:p>
        </w:tc>
        <w:tc>
          <w:tcPr>
            <w:tcW w:w="1903" w:type="dxa"/>
            <w:vMerge/>
          </w:tcPr>
          <w:p w14:paraId="756C8897" w14:textId="77777777" w:rsidR="00354FFB" w:rsidRPr="00354FFB" w:rsidRDefault="00354FFB" w:rsidP="00354FFB">
            <w:pPr>
              <w:rPr>
                <w:rFonts w:ascii="Times New Roman" w:eastAsia="Calibri" w:hAnsi="Times New Roman" w:cs="Times New Roman"/>
              </w:rPr>
            </w:pPr>
          </w:p>
        </w:tc>
        <w:tc>
          <w:tcPr>
            <w:tcW w:w="1224" w:type="dxa"/>
            <w:vMerge/>
          </w:tcPr>
          <w:p w14:paraId="5FC0EDB5" w14:textId="77777777" w:rsidR="00354FFB" w:rsidRPr="00354FFB" w:rsidRDefault="00354FFB" w:rsidP="00354FFB">
            <w:pPr>
              <w:rPr>
                <w:rFonts w:ascii="Times New Roman" w:eastAsia="Calibri" w:hAnsi="Times New Roman" w:cs="Times New Roman"/>
              </w:rPr>
            </w:pPr>
          </w:p>
        </w:tc>
        <w:tc>
          <w:tcPr>
            <w:tcW w:w="4080" w:type="dxa"/>
            <w:vMerge/>
          </w:tcPr>
          <w:p w14:paraId="076C257B" w14:textId="77777777" w:rsidR="00354FFB" w:rsidRPr="00354FFB" w:rsidRDefault="00354FFB" w:rsidP="00354FFB">
            <w:pPr>
              <w:rPr>
                <w:rFonts w:ascii="Times New Roman" w:eastAsia="Calibri" w:hAnsi="Times New Roman" w:cs="Times New Roman"/>
              </w:rPr>
            </w:pPr>
          </w:p>
        </w:tc>
        <w:tc>
          <w:tcPr>
            <w:tcW w:w="6800" w:type="dxa"/>
          </w:tcPr>
          <w:p w14:paraId="5AE6824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22FCEB13" w14:textId="77777777" w:rsidTr="00A52685">
        <w:tc>
          <w:tcPr>
            <w:tcW w:w="272" w:type="dxa"/>
            <w:vMerge/>
          </w:tcPr>
          <w:p w14:paraId="1C374BAB" w14:textId="77777777" w:rsidR="00354FFB" w:rsidRPr="00354FFB" w:rsidRDefault="00354FFB" w:rsidP="00354FFB">
            <w:pPr>
              <w:rPr>
                <w:rFonts w:ascii="Times New Roman" w:eastAsia="Calibri" w:hAnsi="Times New Roman" w:cs="Times New Roman"/>
              </w:rPr>
            </w:pPr>
          </w:p>
        </w:tc>
        <w:tc>
          <w:tcPr>
            <w:tcW w:w="1903" w:type="dxa"/>
            <w:vMerge/>
          </w:tcPr>
          <w:p w14:paraId="105EA5C8" w14:textId="77777777" w:rsidR="00354FFB" w:rsidRPr="00354FFB" w:rsidRDefault="00354FFB" w:rsidP="00354FFB">
            <w:pPr>
              <w:rPr>
                <w:rFonts w:ascii="Times New Roman" w:eastAsia="Calibri" w:hAnsi="Times New Roman" w:cs="Times New Roman"/>
              </w:rPr>
            </w:pPr>
          </w:p>
        </w:tc>
        <w:tc>
          <w:tcPr>
            <w:tcW w:w="1224" w:type="dxa"/>
            <w:vMerge/>
          </w:tcPr>
          <w:p w14:paraId="1A0AA826" w14:textId="77777777" w:rsidR="00354FFB" w:rsidRPr="00354FFB" w:rsidRDefault="00354FFB" w:rsidP="00354FFB">
            <w:pPr>
              <w:rPr>
                <w:rFonts w:ascii="Times New Roman" w:eastAsia="Calibri" w:hAnsi="Times New Roman" w:cs="Times New Roman"/>
              </w:rPr>
            </w:pPr>
          </w:p>
        </w:tc>
        <w:tc>
          <w:tcPr>
            <w:tcW w:w="4080" w:type="dxa"/>
            <w:vMerge/>
          </w:tcPr>
          <w:p w14:paraId="25E18004" w14:textId="77777777" w:rsidR="00354FFB" w:rsidRPr="00354FFB" w:rsidRDefault="00354FFB" w:rsidP="00354FFB">
            <w:pPr>
              <w:rPr>
                <w:rFonts w:ascii="Times New Roman" w:eastAsia="Calibri" w:hAnsi="Times New Roman" w:cs="Times New Roman"/>
              </w:rPr>
            </w:pPr>
          </w:p>
        </w:tc>
        <w:tc>
          <w:tcPr>
            <w:tcW w:w="6800" w:type="dxa"/>
          </w:tcPr>
          <w:p w14:paraId="56F8D47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75C5A829" w14:textId="77777777" w:rsidTr="00A52685">
        <w:tc>
          <w:tcPr>
            <w:tcW w:w="272" w:type="dxa"/>
            <w:vMerge/>
          </w:tcPr>
          <w:p w14:paraId="5BD2F0B2" w14:textId="77777777" w:rsidR="00354FFB" w:rsidRPr="00354FFB" w:rsidRDefault="00354FFB" w:rsidP="00354FFB">
            <w:pPr>
              <w:rPr>
                <w:rFonts w:ascii="Times New Roman" w:eastAsia="Calibri" w:hAnsi="Times New Roman" w:cs="Times New Roman"/>
              </w:rPr>
            </w:pPr>
          </w:p>
        </w:tc>
        <w:tc>
          <w:tcPr>
            <w:tcW w:w="1903" w:type="dxa"/>
            <w:vMerge/>
          </w:tcPr>
          <w:p w14:paraId="4668D0BA" w14:textId="77777777" w:rsidR="00354FFB" w:rsidRPr="00354FFB" w:rsidRDefault="00354FFB" w:rsidP="00354FFB">
            <w:pPr>
              <w:rPr>
                <w:rFonts w:ascii="Times New Roman" w:eastAsia="Calibri" w:hAnsi="Times New Roman" w:cs="Times New Roman"/>
              </w:rPr>
            </w:pPr>
          </w:p>
        </w:tc>
        <w:tc>
          <w:tcPr>
            <w:tcW w:w="1224" w:type="dxa"/>
            <w:vMerge/>
          </w:tcPr>
          <w:p w14:paraId="3E1C5746" w14:textId="77777777" w:rsidR="00354FFB" w:rsidRPr="00354FFB" w:rsidRDefault="00354FFB" w:rsidP="00354FFB">
            <w:pPr>
              <w:rPr>
                <w:rFonts w:ascii="Times New Roman" w:eastAsia="Calibri" w:hAnsi="Times New Roman" w:cs="Times New Roman"/>
              </w:rPr>
            </w:pPr>
          </w:p>
        </w:tc>
        <w:tc>
          <w:tcPr>
            <w:tcW w:w="4080" w:type="dxa"/>
            <w:vMerge/>
          </w:tcPr>
          <w:p w14:paraId="604CDAE4" w14:textId="77777777" w:rsidR="00354FFB" w:rsidRPr="00354FFB" w:rsidRDefault="00354FFB" w:rsidP="00354FFB">
            <w:pPr>
              <w:rPr>
                <w:rFonts w:ascii="Times New Roman" w:eastAsia="Calibri" w:hAnsi="Times New Roman" w:cs="Times New Roman"/>
              </w:rPr>
            </w:pPr>
          </w:p>
        </w:tc>
        <w:tc>
          <w:tcPr>
            <w:tcW w:w="6800" w:type="dxa"/>
          </w:tcPr>
          <w:p w14:paraId="7F763B1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1DA5632D" w14:textId="77777777" w:rsidTr="00A52685">
        <w:tc>
          <w:tcPr>
            <w:tcW w:w="272" w:type="dxa"/>
            <w:vMerge/>
          </w:tcPr>
          <w:p w14:paraId="3AD11FC3" w14:textId="77777777" w:rsidR="00354FFB" w:rsidRPr="00354FFB" w:rsidRDefault="00354FFB" w:rsidP="00354FFB">
            <w:pPr>
              <w:rPr>
                <w:rFonts w:ascii="Times New Roman" w:eastAsia="Calibri" w:hAnsi="Times New Roman" w:cs="Times New Roman"/>
              </w:rPr>
            </w:pPr>
          </w:p>
        </w:tc>
        <w:tc>
          <w:tcPr>
            <w:tcW w:w="1903" w:type="dxa"/>
            <w:vMerge/>
          </w:tcPr>
          <w:p w14:paraId="03BC40DA" w14:textId="77777777" w:rsidR="00354FFB" w:rsidRPr="00354FFB" w:rsidRDefault="00354FFB" w:rsidP="00354FFB">
            <w:pPr>
              <w:rPr>
                <w:rFonts w:ascii="Times New Roman" w:eastAsia="Calibri" w:hAnsi="Times New Roman" w:cs="Times New Roman"/>
              </w:rPr>
            </w:pPr>
          </w:p>
        </w:tc>
        <w:tc>
          <w:tcPr>
            <w:tcW w:w="1224" w:type="dxa"/>
            <w:vMerge/>
          </w:tcPr>
          <w:p w14:paraId="6810A9D5" w14:textId="77777777" w:rsidR="00354FFB" w:rsidRPr="00354FFB" w:rsidRDefault="00354FFB" w:rsidP="00354FFB">
            <w:pPr>
              <w:rPr>
                <w:rFonts w:ascii="Times New Roman" w:eastAsia="Calibri" w:hAnsi="Times New Roman" w:cs="Times New Roman"/>
              </w:rPr>
            </w:pPr>
          </w:p>
        </w:tc>
        <w:tc>
          <w:tcPr>
            <w:tcW w:w="4080" w:type="dxa"/>
            <w:vMerge/>
          </w:tcPr>
          <w:p w14:paraId="62504AE3" w14:textId="77777777" w:rsidR="00354FFB" w:rsidRPr="00354FFB" w:rsidRDefault="00354FFB" w:rsidP="00354FFB">
            <w:pPr>
              <w:rPr>
                <w:rFonts w:ascii="Times New Roman" w:eastAsia="Calibri" w:hAnsi="Times New Roman" w:cs="Times New Roman"/>
              </w:rPr>
            </w:pPr>
          </w:p>
        </w:tc>
        <w:tc>
          <w:tcPr>
            <w:tcW w:w="6800" w:type="dxa"/>
          </w:tcPr>
          <w:p w14:paraId="3D55BFA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5D160170" w14:textId="77777777" w:rsidTr="00A52685">
        <w:tc>
          <w:tcPr>
            <w:tcW w:w="272" w:type="dxa"/>
            <w:vMerge/>
          </w:tcPr>
          <w:p w14:paraId="6CDA6719" w14:textId="77777777" w:rsidR="00354FFB" w:rsidRPr="00354FFB" w:rsidRDefault="00354FFB" w:rsidP="00354FFB">
            <w:pPr>
              <w:rPr>
                <w:rFonts w:ascii="Times New Roman" w:eastAsia="Calibri" w:hAnsi="Times New Roman" w:cs="Times New Roman"/>
              </w:rPr>
            </w:pPr>
          </w:p>
        </w:tc>
        <w:tc>
          <w:tcPr>
            <w:tcW w:w="1903" w:type="dxa"/>
            <w:vMerge/>
          </w:tcPr>
          <w:p w14:paraId="11B21B4D" w14:textId="77777777" w:rsidR="00354FFB" w:rsidRPr="00354FFB" w:rsidRDefault="00354FFB" w:rsidP="00354FFB">
            <w:pPr>
              <w:rPr>
                <w:rFonts w:ascii="Times New Roman" w:eastAsia="Calibri" w:hAnsi="Times New Roman" w:cs="Times New Roman"/>
              </w:rPr>
            </w:pPr>
          </w:p>
        </w:tc>
        <w:tc>
          <w:tcPr>
            <w:tcW w:w="1224" w:type="dxa"/>
            <w:vMerge/>
          </w:tcPr>
          <w:p w14:paraId="78CE1E21" w14:textId="77777777" w:rsidR="00354FFB" w:rsidRPr="00354FFB" w:rsidRDefault="00354FFB" w:rsidP="00354FFB">
            <w:pPr>
              <w:rPr>
                <w:rFonts w:ascii="Times New Roman" w:eastAsia="Calibri" w:hAnsi="Times New Roman" w:cs="Times New Roman"/>
              </w:rPr>
            </w:pPr>
          </w:p>
        </w:tc>
        <w:tc>
          <w:tcPr>
            <w:tcW w:w="4080" w:type="dxa"/>
            <w:vMerge/>
          </w:tcPr>
          <w:p w14:paraId="1666CAEE" w14:textId="77777777" w:rsidR="00354FFB" w:rsidRPr="00354FFB" w:rsidRDefault="00354FFB" w:rsidP="00354FFB">
            <w:pPr>
              <w:rPr>
                <w:rFonts w:ascii="Times New Roman" w:eastAsia="Calibri" w:hAnsi="Times New Roman" w:cs="Times New Roman"/>
              </w:rPr>
            </w:pPr>
          </w:p>
        </w:tc>
        <w:tc>
          <w:tcPr>
            <w:tcW w:w="6800" w:type="dxa"/>
          </w:tcPr>
          <w:p w14:paraId="0083D88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17304255" w14:textId="77777777" w:rsidTr="00A52685">
        <w:tc>
          <w:tcPr>
            <w:tcW w:w="272" w:type="dxa"/>
            <w:vMerge w:val="restart"/>
          </w:tcPr>
          <w:p w14:paraId="30421C7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c>
          <w:tcPr>
            <w:tcW w:w="1903" w:type="dxa"/>
            <w:vMerge w:val="restart"/>
          </w:tcPr>
          <w:p w14:paraId="734A494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Стоянка транспортных средств</w:t>
            </w:r>
          </w:p>
        </w:tc>
        <w:tc>
          <w:tcPr>
            <w:tcW w:w="1224" w:type="dxa"/>
            <w:vMerge w:val="restart"/>
          </w:tcPr>
          <w:p w14:paraId="03E94EE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4.9.2</w:t>
            </w:r>
          </w:p>
        </w:tc>
        <w:tc>
          <w:tcPr>
            <w:tcW w:w="4080" w:type="dxa"/>
            <w:vMerge w:val="restart"/>
          </w:tcPr>
          <w:p w14:paraId="2883E8C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стоянок (парковок) легковых автомобилей и других мототранспортных средств, в том числе мотоциклов, мотороллеров, мотоколясок, мопедов, </w:t>
            </w:r>
            <w:r w:rsidRPr="00354FFB">
              <w:rPr>
                <w:rFonts w:ascii="Times New Roman" w:eastAsia="Tahoma" w:hAnsi="Times New Roman" w:cs="Times New Roman"/>
                <w:color w:val="000000"/>
                <w:sz w:val="20"/>
                <w:szCs w:val="20"/>
              </w:rPr>
              <w:lastRenderedPageBreak/>
              <w:t>скутеров, за исключением встроенных, пристроенных и встроенно-пристроенных стоянок</w:t>
            </w:r>
          </w:p>
        </w:tc>
        <w:tc>
          <w:tcPr>
            <w:tcW w:w="6800" w:type="dxa"/>
          </w:tcPr>
          <w:p w14:paraId="6785E85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Минимальный размер земельного участка (площадь) – 100 кв.м.</w:t>
            </w:r>
          </w:p>
        </w:tc>
      </w:tr>
      <w:tr w:rsidR="00354FFB" w:rsidRPr="00354FFB" w14:paraId="28A6A545" w14:textId="77777777" w:rsidTr="00A52685">
        <w:tc>
          <w:tcPr>
            <w:tcW w:w="272" w:type="dxa"/>
            <w:vMerge/>
          </w:tcPr>
          <w:p w14:paraId="316D64BC" w14:textId="77777777" w:rsidR="00354FFB" w:rsidRPr="00354FFB" w:rsidRDefault="00354FFB" w:rsidP="00354FFB">
            <w:pPr>
              <w:rPr>
                <w:rFonts w:ascii="Times New Roman" w:eastAsia="Calibri" w:hAnsi="Times New Roman" w:cs="Times New Roman"/>
              </w:rPr>
            </w:pPr>
          </w:p>
        </w:tc>
        <w:tc>
          <w:tcPr>
            <w:tcW w:w="1903" w:type="dxa"/>
            <w:vMerge/>
          </w:tcPr>
          <w:p w14:paraId="4CBE606E" w14:textId="77777777" w:rsidR="00354FFB" w:rsidRPr="00354FFB" w:rsidRDefault="00354FFB" w:rsidP="00354FFB">
            <w:pPr>
              <w:rPr>
                <w:rFonts w:ascii="Times New Roman" w:eastAsia="Calibri" w:hAnsi="Times New Roman" w:cs="Times New Roman"/>
              </w:rPr>
            </w:pPr>
          </w:p>
        </w:tc>
        <w:tc>
          <w:tcPr>
            <w:tcW w:w="1224" w:type="dxa"/>
            <w:vMerge/>
          </w:tcPr>
          <w:p w14:paraId="3E863786" w14:textId="77777777" w:rsidR="00354FFB" w:rsidRPr="00354FFB" w:rsidRDefault="00354FFB" w:rsidP="00354FFB">
            <w:pPr>
              <w:rPr>
                <w:rFonts w:ascii="Times New Roman" w:eastAsia="Calibri" w:hAnsi="Times New Roman" w:cs="Times New Roman"/>
              </w:rPr>
            </w:pPr>
          </w:p>
        </w:tc>
        <w:tc>
          <w:tcPr>
            <w:tcW w:w="4080" w:type="dxa"/>
            <w:vMerge/>
          </w:tcPr>
          <w:p w14:paraId="3E0CE82C" w14:textId="77777777" w:rsidR="00354FFB" w:rsidRPr="00354FFB" w:rsidRDefault="00354FFB" w:rsidP="00354FFB">
            <w:pPr>
              <w:rPr>
                <w:rFonts w:ascii="Times New Roman" w:eastAsia="Calibri" w:hAnsi="Times New Roman" w:cs="Times New Roman"/>
              </w:rPr>
            </w:pPr>
          </w:p>
        </w:tc>
        <w:tc>
          <w:tcPr>
            <w:tcW w:w="6800" w:type="dxa"/>
          </w:tcPr>
          <w:p w14:paraId="1033A75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50000 кв.м.</w:t>
            </w:r>
          </w:p>
        </w:tc>
      </w:tr>
      <w:tr w:rsidR="00354FFB" w:rsidRPr="00354FFB" w14:paraId="6CE6B0B5" w14:textId="77777777" w:rsidTr="00A52685">
        <w:tc>
          <w:tcPr>
            <w:tcW w:w="272" w:type="dxa"/>
            <w:vMerge/>
          </w:tcPr>
          <w:p w14:paraId="1C1F0F8D" w14:textId="77777777" w:rsidR="00354FFB" w:rsidRPr="00354FFB" w:rsidRDefault="00354FFB" w:rsidP="00354FFB">
            <w:pPr>
              <w:rPr>
                <w:rFonts w:ascii="Times New Roman" w:eastAsia="Calibri" w:hAnsi="Times New Roman" w:cs="Times New Roman"/>
              </w:rPr>
            </w:pPr>
          </w:p>
        </w:tc>
        <w:tc>
          <w:tcPr>
            <w:tcW w:w="1903" w:type="dxa"/>
            <w:vMerge/>
          </w:tcPr>
          <w:p w14:paraId="6EA452A3" w14:textId="77777777" w:rsidR="00354FFB" w:rsidRPr="00354FFB" w:rsidRDefault="00354FFB" w:rsidP="00354FFB">
            <w:pPr>
              <w:rPr>
                <w:rFonts w:ascii="Times New Roman" w:eastAsia="Calibri" w:hAnsi="Times New Roman" w:cs="Times New Roman"/>
              </w:rPr>
            </w:pPr>
          </w:p>
        </w:tc>
        <w:tc>
          <w:tcPr>
            <w:tcW w:w="1224" w:type="dxa"/>
            <w:vMerge/>
          </w:tcPr>
          <w:p w14:paraId="31031CD2" w14:textId="77777777" w:rsidR="00354FFB" w:rsidRPr="00354FFB" w:rsidRDefault="00354FFB" w:rsidP="00354FFB">
            <w:pPr>
              <w:rPr>
                <w:rFonts w:ascii="Times New Roman" w:eastAsia="Calibri" w:hAnsi="Times New Roman" w:cs="Times New Roman"/>
              </w:rPr>
            </w:pPr>
          </w:p>
        </w:tc>
        <w:tc>
          <w:tcPr>
            <w:tcW w:w="4080" w:type="dxa"/>
            <w:vMerge/>
          </w:tcPr>
          <w:p w14:paraId="5F756374" w14:textId="77777777" w:rsidR="00354FFB" w:rsidRPr="00354FFB" w:rsidRDefault="00354FFB" w:rsidP="00354FFB">
            <w:pPr>
              <w:rPr>
                <w:rFonts w:ascii="Times New Roman" w:eastAsia="Calibri" w:hAnsi="Times New Roman" w:cs="Times New Roman"/>
              </w:rPr>
            </w:pPr>
          </w:p>
        </w:tc>
        <w:tc>
          <w:tcPr>
            <w:tcW w:w="6800" w:type="dxa"/>
          </w:tcPr>
          <w:p w14:paraId="357537B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10A73F06" w14:textId="77777777" w:rsidTr="00A52685">
        <w:tc>
          <w:tcPr>
            <w:tcW w:w="272" w:type="dxa"/>
            <w:vMerge/>
          </w:tcPr>
          <w:p w14:paraId="6915F20F" w14:textId="77777777" w:rsidR="00354FFB" w:rsidRPr="00354FFB" w:rsidRDefault="00354FFB" w:rsidP="00354FFB">
            <w:pPr>
              <w:rPr>
                <w:rFonts w:ascii="Times New Roman" w:eastAsia="Calibri" w:hAnsi="Times New Roman" w:cs="Times New Roman"/>
              </w:rPr>
            </w:pPr>
          </w:p>
        </w:tc>
        <w:tc>
          <w:tcPr>
            <w:tcW w:w="1903" w:type="dxa"/>
            <w:vMerge/>
          </w:tcPr>
          <w:p w14:paraId="09F40F48" w14:textId="77777777" w:rsidR="00354FFB" w:rsidRPr="00354FFB" w:rsidRDefault="00354FFB" w:rsidP="00354FFB">
            <w:pPr>
              <w:rPr>
                <w:rFonts w:ascii="Times New Roman" w:eastAsia="Calibri" w:hAnsi="Times New Roman" w:cs="Times New Roman"/>
              </w:rPr>
            </w:pPr>
          </w:p>
        </w:tc>
        <w:tc>
          <w:tcPr>
            <w:tcW w:w="1224" w:type="dxa"/>
            <w:vMerge/>
          </w:tcPr>
          <w:p w14:paraId="72FAEADC" w14:textId="77777777" w:rsidR="00354FFB" w:rsidRPr="00354FFB" w:rsidRDefault="00354FFB" w:rsidP="00354FFB">
            <w:pPr>
              <w:rPr>
                <w:rFonts w:ascii="Times New Roman" w:eastAsia="Calibri" w:hAnsi="Times New Roman" w:cs="Times New Roman"/>
              </w:rPr>
            </w:pPr>
          </w:p>
        </w:tc>
        <w:tc>
          <w:tcPr>
            <w:tcW w:w="4080" w:type="dxa"/>
            <w:vMerge/>
          </w:tcPr>
          <w:p w14:paraId="1F10F27C" w14:textId="77777777" w:rsidR="00354FFB" w:rsidRPr="00354FFB" w:rsidRDefault="00354FFB" w:rsidP="00354FFB">
            <w:pPr>
              <w:rPr>
                <w:rFonts w:ascii="Times New Roman" w:eastAsia="Calibri" w:hAnsi="Times New Roman" w:cs="Times New Roman"/>
              </w:rPr>
            </w:pPr>
          </w:p>
        </w:tc>
        <w:tc>
          <w:tcPr>
            <w:tcW w:w="6800" w:type="dxa"/>
          </w:tcPr>
          <w:p w14:paraId="68333C9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354FFB" w:rsidRPr="00354FFB" w14:paraId="3C87D080" w14:textId="77777777" w:rsidTr="00A52685">
        <w:tc>
          <w:tcPr>
            <w:tcW w:w="272" w:type="dxa"/>
            <w:vMerge/>
          </w:tcPr>
          <w:p w14:paraId="7B29936E" w14:textId="77777777" w:rsidR="00354FFB" w:rsidRPr="00354FFB" w:rsidRDefault="00354FFB" w:rsidP="00354FFB">
            <w:pPr>
              <w:rPr>
                <w:rFonts w:ascii="Times New Roman" w:eastAsia="Calibri" w:hAnsi="Times New Roman" w:cs="Times New Roman"/>
              </w:rPr>
            </w:pPr>
          </w:p>
        </w:tc>
        <w:tc>
          <w:tcPr>
            <w:tcW w:w="1903" w:type="dxa"/>
            <w:vMerge/>
          </w:tcPr>
          <w:p w14:paraId="0509E364" w14:textId="77777777" w:rsidR="00354FFB" w:rsidRPr="00354FFB" w:rsidRDefault="00354FFB" w:rsidP="00354FFB">
            <w:pPr>
              <w:rPr>
                <w:rFonts w:ascii="Times New Roman" w:eastAsia="Calibri" w:hAnsi="Times New Roman" w:cs="Times New Roman"/>
              </w:rPr>
            </w:pPr>
          </w:p>
        </w:tc>
        <w:tc>
          <w:tcPr>
            <w:tcW w:w="1224" w:type="dxa"/>
            <w:vMerge/>
          </w:tcPr>
          <w:p w14:paraId="676533B0" w14:textId="77777777" w:rsidR="00354FFB" w:rsidRPr="00354FFB" w:rsidRDefault="00354FFB" w:rsidP="00354FFB">
            <w:pPr>
              <w:rPr>
                <w:rFonts w:ascii="Times New Roman" w:eastAsia="Calibri" w:hAnsi="Times New Roman" w:cs="Times New Roman"/>
              </w:rPr>
            </w:pPr>
          </w:p>
        </w:tc>
        <w:tc>
          <w:tcPr>
            <w:tcW w:w="4080" w:type="dxa"/>
            <w:vMerge/>
          </w:tcPr>
          <w:p w14:paraId="307CE844" w14:textId="77777777" w:rsidR="00354FFB" w:rsidRPr="00354FFB" w:rsidRDefault="00354FFB" w:rsidP="00354FFB">
            <w:pPr>
              <w:rPr>
                <w:rFonts w:ascii="Times New Roman" w:eastAsia="Calibri" w:hAnsi="Times New Roman" w:cs="Times New Roman"/>
              </w:rPr>
            </w:pPr>
          </w:p>
        </w:tc>
        <w:tc>
          <w:tcPr>
            <w:tcW w:w="6800" w:type="dxa"/>
          </w:tcPr>
          <w:p w14:paraId="42E73FC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354FFB" w:rsidRPr="00354FFB" w14:paraId="7493F908" w14:textId="77777777" w:rsidTr="00A52685">
        <w:tc>
          <w:tcPr>
            <w:tcW w:w="272" w:type="dxa"/>
            <w:vMerge/>
          </w:tcPr>
          <w:p w14:paraId="41569258" w14:textId="77777777" w:rsidR="00354FFB" w:rsidRPr="00354FFB" w:rsidRDefault="00354FFB" w:rsidP="00354FFB">
            <w:pPr>
              <w:rPr>
                <w:rFonts w:ascii="Times New Roman" w:eastAsia="Calibri" w:hAnsi="Times New Roman" w:cs="Times New Roman"/>
              </w:rPr>
            </w:pPr>
          </w:p>
        </w:tc>
        <w:tc>
          <w:tcPr>
            <w:tcW w:w="1903" w:type="dxa"/>
            <w:vMerge/>
          </w:tcPr>
          <w:p w14:paraId="31391DA0" w14:textId="77777777" w:rsidR="00354FFB" w:rsidRPr="00354FFB" w:rsidRDefault="00354FFB" w:rsidP="00354FFB">
            <w:pPr>
              <w:rPr>
                <w:rFonts w:ascii="Times New Roman" w:eastAsia="Calibri" w:hAnsi="Times New Roman" w:cs="Times New Roman"/>
              </w:rPr>
            </w:pPr>
          </w:p>
        </w:tc>
        <w:tc>
          <w:tcPr>
            <w:tcW w:w="1224" w:type="dxa"/>
            <w:vMerge/>
          </w:tcPr>
          <w:p w14:paraId="77324CED" w14:textId="77777777" w:rsidR="00354FFB" w:rsidRPr="00354FFB" w:rsidRDefault="00354FFB" w:rsidP="00354FFB">
            <w:pPr>
              <w:rPr>
                <w:rFonts w:ascii="Times New Roman" w:eastAsia="Calibri" w:hAnsi="Times New Roman" w:cs="Times New Roman"/>
              </w:rPr>
            </w:pPr>
          </w:p>
        </w:tc>
        <w:tc>
          <w:tcPr>
            <w:tcW w:w="4080" w:type="dxa"/>
            <w:vMerge/>
          </w:tcPr>
          <w:p w14:paraId="5FBE1D14" w14:textId="77777777" w:rsidR="00354FFB" w:rsidRPr="00354FFB" w:rsidRDefault="00354FFB" w:rsidP="00354FFB">
            <w:pPr>
              <w:rPr>
                <w:rFonts w:ascii="Times New Roman" w:eastAsia="Calibri" w:hAnsi="Times New Roman" w:cs="Times New Roman"/>
              </w:rPr>
            </w:pPr>
          </w:p>
        </w:tc>
        <w:tc>
          <w:tcPr>
            <w:tcW w:w="6800" w:type="dxa"/>
          </w:tcPr>
          <w:p w14:paraId="1B6E613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не подлежит установлению.</w:t>
            </w:r>
          </w:p>
        </w:tc>
      </w:tr>
      <w:tr w:rsidR="00354FFB" w:rsidRPr="00354FFB" w14:paraId="0FF59B1E" w14:textId="77777777" w:rsidTr="00A52685">
        <w:tc>
          <w:tcPr>
            <w:tcW w:w="272" w:type="dxa"/>
            <w:vMerge/>
          </w:tcPr>
          <w:p w14:paraId="6BC58C62" w14:textId="77777777" w:rsidR="00354FFB" w:rsidRPr="00354FFB" w:rsidRDefault="00354FFB" w:rsidP="00354FFB">
            <w:pPr>
              <w:rPr>
                <w:rFonts w:ascii="Times New Roman" w:eastAsia="Calibri" w:hAnsi="Times New Roman" w:cs="Times New Roman"/>
              </w:rPr>
            </w:pPr>
          </w:p>
        </w:tc>
        <w:tc>
          <w:tcPr>
            <w:tcW w:w="1903" w:type="dxa"/>
            <w:vMerge/>
          </w:tcPr>
          <w:p w14:paraId="14A77BC6" w14:textId="77777777" w:rsidR="00354FFB" w:rsidRPr="00354FFB" w:rsidRDefault="00354FFB" w:rsidP="00354FFB">
            <w:pPr>
              <w:rPr>
                <w:rFonts w:ascii="Times New Roman" w:eastAsia="Calibri" w:hAnsi="Times New Roman" w:cs="Times New Roman"/>
              </w:rPr>
            </w:pPr>
          </w:p>
        </w:tc>
        <w:tc>
          <w:tcPr>
            <w:tcW w:w="1224" w:type="dxa"/>
            <w:vMerge/>
          </w:tcPr>
          <w:p w14:paraId="78440B41" w14:textId="77777777" w:rsidR="00354FFB" w:rsidRPr="00354FFB" w:rsidRDefault="00354FFB" w:rsidP="00354FFB">
            <w:pPr>
              <w:rPr>
                <w:rFonts w:ascii="Times New Roman" w:eastAsia="Calibri" w:hAnsi="Times New Roman" w:cs="Times New Roman"/>
              </w:rPr>
            </w:pPr>
          </w:p>
        </w:tc>
        <w:tc>
          <w:tcPr>
            <w:tcW w:w="4080" w:type="dxa"/>
            <w:vMerge/>
          </w:tcPr>
          <w:p w14:paraId="6570C2E2" w14:textId="77777777" w:rsidR="00354FFB" w:rsidRPr="00354FFB" w:rsidRDefault="00354FFB" w:rsidP="00354FFB">
            <w:pPr>
              <w:rPr>
                <w:rFonts w:ascii="Times New Roman" w:eastAsia="Calibri" w:hAnsi="Times New Roman" w:cs="Times New Roman"/>
              </w:rPr>
            </w:pPr>
          </w:p>
        </w:tc>
        <w:tc>
          <w:tcPr>
            <w:tcW w:w="6800" w:type="dxa"/>
          </w:tcPr>
          <w:p w14:paraId="31F1452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tc>
      </w:tr>
      <w:tr w:rsidR="00354FFB" w:rsidRPr="00354FFB" w14:paraId="04075DB5" w14:textId="77777777" w:rsidTr="00A52685">
        <w:tc>
          <w:tcPr>
            <w:tcW w:w="272" w:type="dxa"/>
            <w:vMerge/>
          </w:tcPr>
          <w:p w14:paraId="5C4C941B" w14:textId="77777777" w:rsidR="00354FFB" w:rsidRPr="00354FFB" w:rsidRDefault="00354FFB" w:rsidP="00354FFB">
            <w:pPr>
              <w:rPr>
                <w:rFonts w:ascii="Times New Roman" w:eastAsia="Calibri" w:hAnsi="Times New Roman" w:cs="Times New Roman"/>
              </w:rPr>
            </w:pPr>
          </w:p>
        </w:tc>
        <w:tc>
          <w:tcPr>
            <w:tcW w:w="1903" w:type="dxa"/>
            <w:vMerge/>
          </w:tcPr>
          <w:p w14:paraId="00DAB138" w14:textId="77777777" w:rsidR="00354FFB" w:rsidRPr="00354FFB" w:rsidRDefault="00354FFB" w:rsidP="00354FFB">
            <w:pPr>
              <w:rPr>
                <w:rFonts w:ascii="Times New Roman" w:eastAsia="Calibri" w:hAnsi="Times New Roman" w:cs="Times New Roman"/>
              </w:rPr>
            </w:pPr>
          </w:p>
        </w:tc>
        <w:tc>
          <w:tcPr>
            <w:tcW w:w="1224" w:type="dxa"/>
            <w:vMerge/>
          </w:tcPr>
          <w:p w14:paraId="60CD69EA" w14:textId="77777777" w:rsidR="00354FFB" w:rsidRPr="00354FFB" w:rsidRDefault="00354FFB" w:rsidP="00354FFB">
            <w:pPr>
              <w:rPr>
                <w:rFonts w:ascii="Times New Roman" w:eastAsia="Calibri" w:hAnsi="Times New Roman" w:cs="Times New Roman"/>
              </w:rPr>
            </w:pPr>
          </w:p>
        </w:tc>
        <w:tc>
          <w:tcPr>
            <w:tcW w:w="4080" w:type="dxa"/>
            <w:vMerge/>
          </w:tcPr>
          <w:p w14:paraId="4365152B" w14:textId="77777777" w:rsidR="00354FFB" w:rsidRPr="00354FFB" w:rsidRDefault="00354FFB" w:rsidP="00354FFB">
            <w:pPr>
              <w:rPr>
                <w:rFonts w:ascii="Times New Roman" w:eastAsia="Calibri" w:hAnsi="Times New Roman" w:cs="Times New Roman"/>
              </w:rPr>
            </w:pPr>
          </w:p>
        </w:tc>
        <w:tc>
          <w:tcPr>
            <w:tcW w:w="6800" w:type="dxa"/>
          </w:tcPr>
          <w:p w14:paraId="17E9EBC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70%.</w:t>
            </w:r>
          </w:p>
        </w:tc>
      </w:tr>
      <w:tr w:rsidR="00354FFB" w:rsidRPr="00354FFB" w14:paraId="7D8BE8C6" w14:textId="77777777" w:rsidTr="00A52685">
        <w:tc>
          <w:tcPr>
            <w:tcW w:w="272" w:type="dxa"/>
            <w:vMerge/>
          </w:tcPr>
          <w:p w14:paraId="29A29A82" w14:textId="77777777" w:rsidR="00354FFB" w:rsidRPr="00354FFB" w:rsidRDefault="00354FFB" w:rsidP="00354FFB">
            <w:pPr>
              <w:rPr>
                <w:rFonts w:ascii="Times New Roman" w:eastAsia="Calibri" w:hAnsi="Times New Roman" w:cs="Times New Roman"/>
              </w:rPr>
            </w:pPr>
          </w:p>
        </w:tc>
        <w:tc>
          <w:tcPr>
            <w:tcW w:w="1903" w:type="dxa"/>
            <w:vMerge/>
          </w:tcPr>
          <w:p w14:paraId="5E0E3814" w14:textId="77777777" w:rsidR="00354FFB" w:rsidRPr="00354FFB" w:rsidRDefault="00354FFB" w:rsidP="00354FFB">
            <w:pPr>
              <w:rPr>
                <w:rFonts w:ascii="Times New Roman" w:eastAsia="Calibri" w:hAnsi="Times New Roman" w:cs="Times New Roman"/>
              </w:rPr>
            </w:pPr>
          </w:p>
        </w:tc>
        <w:tc>
          <w:tcPr>
            <w:tcW w:w="1224" w:type="dxa"/>
            <w:vMerge/>
          </w:tcPr>
          <w:p w14:paraId="628A42B6" w14:textId="77777777" w:rsidR="00354FFB" w:rsidRPr="00354FFB" w:rsidRDefault="00354FFB" w:rsidP="00354FFB">
            <w:pPr>
              <w:rPr>
                <w:rFonts w:ascii="Times New Roman" w:eastAsia="Calibri" w:hAnsi="Times New Roman" w:cs="Times New Roman"/>
              </w:rPr>
            </w:pPr>
          </w:p>
        </w:tc>
        <w:tc>
          <w:tcPr>
            <w:tcW w:w="4080" w:type="dxa"/>
            <w:vMerge/>
          </w:tcPr>
          <w:p w14:paraId="6D2E2C16" w14:textId="77777777" w:rsidR="00354FFB" w:rsidRPr="00354FFB" w:rsidRDefault="00354FFB" w:rsidP="00354FFB">
            <w:pPr>
              <w:rPr>
                <w:rFonts w:ascii="Times New Roman" w:eastAsia="Calibri" w:hAnsi="Times New Roman" w:cs="Times New Roman"/>
              </w:rPr>
            </w:pPr>
          </w:p>
        </w:tc>
        <w:tc>
          <w:tcPr>
            <w:tcW w:w="6800" w:type="dxa"/>
          </w:tcPr>
          <w:p w14:paraId="1F5E3E6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bl>
    <w:p w14:paraId="7B6DF674" w14:textId="77777777" w:rsidR="00354FFB" w:rsidRPr="00354FFB" w:rsidRDefault="00354FFB" w:rsidP="00354FFB">
      <w:pPr>
        <w:spacing w:after="0" w:line="240" w:lineRule="auto"/>
        <w:rPr>
          <w:rFonts w:ascii="Times New Roman" w:eastAsia="Calibri" w:hAnsi="Times New Roman" w:cs="Times New Roman"/>
          <w:lang w:val=""/>
        </w:rPr>
      </w:pPr>
    </w:p>
    <w:p w14:paraId="4494AA2A"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11" w:name="_Toc207795766"/>
      <w:r w:rsidRPr="00354FFB">
        <w:rPr>
          <w:rFonts w:ascii="Times New Roman" w:eastAsia="Tahoma" w:hAnsi="Times New Roman" w:cs="Times New Roman"/>
          <w:b/>
          <w:bCs/>
          <w:color w:val="000000"/>
          <w:lang w:val=""/>
        </w:rPr>
        <w:t>Особенности применения градостроительного регламента</w:t>
      </w:r>
      <w:bookmarkEnd w:id="311"/>
    </w:p>
    <w:p w14:paraId="1650E800"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354FFB">
        <w:rPr>
          <w:rFonts w:ascii="Times New Roman" w:eastAsia="Tahoma" w:hAnsi="Times New Roman" w:cs="Times New Roman"/>
          <w:color w:val="000000"/>
          <w:sz w:val="20"/>
          <w:szCs w:val="20"/>
          <w:lang w:val=""/>
        </w:rPr>
        <w:br/>
        <w:t>Вспомогательные объекты предназначены только для обслуживания основного объекта и технологически связаны с ними.</w:t>
      </w:r>
      <w:r w:rsidRPr="00354FFB">
        <w:rPr>
          <w:rFonts w:ascii="Times New Roman" w:eastAsia="Tahoma" w:hAnsi="Times New Roman" w:cs="Times New Roman"/>
          <w:color w:val="000000"/>
          <w:sz w:val="20"/>
          <w:szCs w:val="20"/>
          <w:lang w:val=""/>
        </w:rPr>
        <w:br/>
        <w:t>Обоснование факта отнесения того или иного объекта к числу вспомогательных возможно на основании информации, содержащейся в проектной документации объектов капитального строительства (за исключением объектов индивидуального жилищного строительства)</w:t>
      </w:r>
      <w:r w:rsidRPr="00354FFB">
        <w:rPr>
          <w:rFonts w:ascii="Times New Roman" w:eastAsia="Tahoma" w:hAnsi="Times New Roman" w:cs="Times New Roman"/>
          <w:color w:val="000000"/>
          <w:sz w:val="20"/>
          <w:szCs w:val="20"/>
          <w:lang w:val=""/>
        </w:rPr>
        <w:br/>
        <w:t>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354FFB">
        <w:rPr>
          <w:rFonts w:ascii="Times New Roman" w:eastAsia="Tahoma" w:hAnsi="Times New Roman" w:cs="Times New Roman"/>
          <w:color w:val="000000"/>
          <w:sz w:val="20"/>
          <w:szCs w:val="20"/>
          <w:lang w:val=""/>
        </w:rPr>
        <w:br/>
        <w:t xml:space="preserve">     Формирование земельного участка под размещение вспомогательных объектов не требуется.</w:t>
      </w:r>
      <w:r w:rsidRPr="00354FFB">
        <w:rPr>
          <w:rFonts w:ascii="Times New Roman" w:eastAsia="Tahoma" w:hAnsi="Times New Roman" w:cs="Times New Roman"/>
          <w:color w:val="000000"/>
          <w:sz w:val="20"/>
          <w:szCs w:val="20"/>
          <w:lang w:val=""/>
        </w:rPr>
        <w:br/>
        <w:t xml:space="preserve">     Предельные параметры разрешенного строительство, реконструкции вспомогательных объектов аналогичны параметрам основных и условно разрешенных объектов капитального строительства. Размещение объектов вспомогательных видов разрешенного использования разрешается при условии соблюдения требований технических регламентов и иных требований в соответствии с действующим законодательством.</w:t>
      </w:r>
      <w:r w:rsidRPr="00354FFB">
        <w:rPr>
          <w:rFonts w:ascii="Times New Roman" w:eastAsia="Tahoma" w:hAnsi="Times New Roman" w:cs="Times New Roman"/>
          <w:color w:val="000000"/>
          <w:sz w:val="20"/>
          <w:szCs w:val="20"/>
          <w:lang w:val=""/>
        </w:rPr>
        <w:br/>
        <w:t xml:space="preserve">     Суммарная общая площадь зданий (помещений), занимаемых объектами вспомогательных видов разрешенного использования, расположенных на территории одного земельного участка, не должна превышать 50% общей площади зданий (помещений), расположенных на территории соответствующего земельного участка.</w:t>
      </w:r>
      <w:r w:rsidRPr="00354FFB">
        <w:rPr>
          <w:rFonts w:ascii="Times New Roman" w:eastAsia="Tahoma" w:hAnsi="Times New Roman" w:cs="Times New Roman"/>
          <w:color w:val="000000"/>
          <w:sz w:val="20"/>
          <w:szCs w:val="20"/>
          <w:lang w:val=""/>
        </w:rPr>
        <w:br/>
        <w:t xml:space="preserve">      Суммарная общая площадь территории, занимаемая объектами вспомогательных видов разрешенного использования, расположенных на территории одного земельного участка, не должна превышать 25% общей площади территории соответствующего земельного участка.</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br/>
        <w:t>- Контрольно-пропускные пункты, посты охраны:</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- 1 м;</w:t>
      </w:r>
      <w:r w:rsidRPr="00354FFB">
        <w:rPr>
          <w:rFonts w:ascii="Times New Roman" w:eastAsia="Tahoma" w:hAnsi="Times New Roman" w:cs="Times New Roman"/>
          <w:color w:val="000000"/>
          <w:sz w:val="20"/>
          <w:szCs w:val="20"/>
          <w:lang w:val=""/>
        </w:rPr>
        <w:br/>
        <w:t>- минимальный отступ от красной линии улиц - 1 м;</w:t>
      </w:r>
      <w:r w:rsidRPr="00354FFB">
        <w:rPr>
          <w:rFonts w:ascii="Times New Roman" w:eastAsia="Tahoma" w:hAnsi="Times New Roman" w:cs="Times New Roman"/>
          <w:color w:val="000000"/>
          <w:sz w:val="20"/>
          <w:szCs w:val="20"/>
          <w:lang w:val=""/>
        </w:rPr>
        <w:br/>
        <w:t>- максимальное количество надземных этажей зданий – 2 этажа.</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Площадки для мусоросборников:</w:t>
      </w:r>
      <w:r w:rsidRPr="00354FFB">
        <w:rPr>
          <w:rFonts w:ascii="Times New Roman" w:eastAsia="Tahoma" w:hAnsi="Times New Roman"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354FFB">
        <w:rPr>
          <w:rFonts w:ascii="Times New Roman" w:eastAsia="Tahoma" w:hAnsi="Times New Roman" w:cs="Times New Roman"/>
          <w:color w:val="000000"/>
          <w:sz w:val="20"/>
          <w:szCs w:val="20"/>
          <w:lang w:val=""/>
        </w:rPr>
        <w:br/>
        <w:t>- общее количество контейнеров не более 5 шт;</w:t>
      </w:r>
      <w:r w:rsidRPr="00354FFB">
        <w:rPr>
          <w:rFonts w:ascii="Times New Roman" w:eastAsia="Tahoma" w:hAnsi="Times New Roman" w:cs="Times New Roman"/>
          <w:color w:val="000000"/>
          <w:sz w:val="20"/>
          <w:szCs w:val="20"/>
          <w:lang w:val=""/>
        </w:rPr>
        <w:br/>
        <w:t>- расстояние от мусоросборников до границы смежного земельного участка не менее - 4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Надворные уборные:</w:t>
      </w:r>
      <w:r w:rsidRPr="00354FFB">
        <w:rPr>
          <w:rFonts w:ascii="Times New Roman" w:eastAsia="Tahoma" w:hAnsi="Times New Roman" w:cs="Times New Roman"/>
          <w:color w:val="000000"/>
          <w:sz w:val="20"/>
          <w:szCs w:val="20"/>
          <w:lang w:val=""/>
        </w:rPr>
        <w:br/>
        <w:t xml:space="preserve">- расстояние от красной линии не менее - 10 м; </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Pr="00354FFB">
        <w:rPr>
          <w:rFonts w:ascii="Times New Roman" w:eastAsia="Tahoma" w:hAnsi="Times New Roman" w:cs="Times New Roman"/>
          <w:color w:val="000000"/>
          <w:sz w:val="20"/>
          <w:szCs w:val="20"/>
          <w:lang w:val=""/>
        </w:rPr>
        <w:br/>
        <w:t>- расстояние от туалета до источника водоснабжения (колодца) – не менее 25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Септики, водонепроницаемые выгребы, фильтрующие колодцы:</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Pr="00354FFB">
        <w:rPr>
          <w:rFonts w:ascii="Times New Roman" w:eastAsia="Tahoma" w:hAnsi="Times New Roman" w:cs="Times New Roman"/>
          <w:color w:val="000000"/>
          <w:sz w:val="20"/>
          <w:szCs w:val="20"/>
          <w:lang w:val=""/>
        </w:rPr>
        <w:br/>
        <w:t xml:space="preserve">- расстояние от фундамента построек до септика, водонепроницаемого выгреба - не менее 5 м; </w:t>
      </w:r>
      <w:r w:rsidRPr="00354FFB">
        <w:rPr>
          <w:rFonts w:ascii="Times New Roman" w:eastAsia="Tahoma" w:hAnsi="Times New Roman" w:cs="Times New Roman"/>
          <w:color w:val="000000"/>
          <w:sz w:val="20"/>
          <w:szCs w:val="20"/>
          <w:lang w:val=""/>
        </w:rPr>
        <w:br/>
        <w:t>- расстояние от фундамента построек до фильтрующего колодца - не менее 8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Трансформаторные подстанции, газораспределительные пункты:</w:t>
      </w:r>
      <w:r w:rsidRPr="00354FFB">
        <w:rPr>
          <w:rFonts w:ascii="Times New Roman" w:eastAsia="Tahoma" w:hAnsi="Times New Roman" w:cs="Times New Roman"/>
          <w:color w:val="000000"/>
          <w:sz w:val="20"/>
          <w:szCs w:val="20"/>
          <w:lang w:val=""/>
        </w:rPr>
        <w:br/>
        <w:t>- расстояние от границ земельного участка не менее - 1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При размещении производственной зоны на прибрежных участках рек и других водоемов планировочные отметки площадок предприятий должны приниматься не менее чем на 0,5 м выше расчетного наивысшего горизонта вод с учетом подпора и уклона водотока, а также нагона от расчетной высоты волны, определяемой в соответствии с требованиями по нагрузкам и воздействиям на гидротехнические сооружения. За расчетный горизонт следует принимать наивысший уровень воды с вероятностью его превышения для предприятий, имеющих народнохозяйственное и оборонное значение, один раз в 100 лет, для остальных предприятий - один раз в 50 лет, а для предприятий со сроком эксплуатации до 10 лет - один раз в 10 лет.</w:t>
      </w:r>
      <w:r w:rsidRPr="00354FFB">
        <w:rPr>
          <w:rFonts w:ascii="Times New Roman" w:eastAsia="Tahoma" w:hAnsi="Times New Roman" w:cs="Times New Roman"/>
          <w:color w:val="000000"/>
          <w:sz w:val="20"/>
          <w:szCs w:val="20"/>
          <w:lang w:val=""/>
        </w:rPr>
        <w:br/>
        <w:t xml:space="preserve">Правообладатели объектов капитального строительства, введенных в эксплуатацию до дня вступления в силу  постановления  Правительства РФ от 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w:t>
      </w:r>
      <w:r w:rsidRPr="00354FFB">
        <w:rPr>
          <w:rFonts w:ascii="Times New Roman" w:eastAsia="Tahoma" w:hAnsi="Times New Roman" w:cs="Times New Roman"/>
          <w:color w:val="000000"/>
          <w:sz w:val="20"/>
          <w:szCs w:val="20"/>
          <w:lang w:val=""/>
        </w:rPr>
        <w:lastRenderedPageBreak/>
        <w:t>благополучия человека (ее территориальные органы) заявление об установлении санитарно-защитной зоны с приложением к нему документов, предусмотренных пунктом 14 Правил, утвержденных настоящим постановлением, в срок не более одного года со дня вступления в силу настоящего постановления. При этом приведение вида разрешенного использования земельных участков и расположенных на них объектов капитального строительства в соответствие с режимом использования земельных участков, предусмотренным решением об установлении санитарно-защитной зоны, допускается в течение 2 лет с момента ее установления.</w:t>
      </w:r>
      <w:r w:rsidRPr="00354FFB">
        <w:rPr>
          <w:rFonts w:ascii="Times New Roman" w:eastAsia="Tahoma" w:hAnsi="Times New Roman" w:cs="Times New Roman"/>
          <w:color w:val="000000"/>
          <w:sz w:val="20"/>
          <w:szCs w:val="20"/>
          <w:lang w:val=""/>
        </w:rPr>
        <w:br/>
        <w:t xml:space="preserve">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r w:rsidRPr="00354FFB">
        <w:rPr>
          <w:rFonts w:ascii="Times New Roman" w:eastAsia="Tahoma" w:hAnsi="Times New Roman" w:cs="Times New Roman"/>
          <w:color w:val="000000"/>
          <w:sz w:val="20"/>
          <w:szCs w:val="20"/>
          <w:lang w:val=""/>
        </w:rPr>
        <w:br/>
        <w:t>В границах санитарно-защитной зоны не допускается использования земельных участков в целях:</w:t>
      </w:r>
      <w:r w:rsidRPr="00354FFB">
        <w:rPr>
          <w:rFonts w:ascii="Times New Roman" w:eastAsia="Tahoma" w:hAnsi="Times New Roman" w:cs="Times New Roman"/>
          <w:color w:val="000000"/>
          <w:sz w:val="20"/>
          <w:szCs w:val="20"/>
          <w:lang w:val=""/>
        </w:rPr>
        <w:b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r w:rsidRPr="00354FFB">
        <w:rPr>
          <w:rFonts w:ascii="Times New Roman" w:eastAsia="Tahoma" w:hAnsi="Times New Roman" w:cs="Times New Roman"/>
          <w:color w:val="000000"/>
          <w:sz w:val="20"/>
          <w:szCs w:val="20"/>
          <w:lang w:val=""/>
        </w:rPr>
        <w:b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r w:rsidRPr="00354FFB">
        <w:rPr>
          <w:rFonts w:ascii="Times New Roman" w:eastAsia="Tahoma" w:hAnsi="Times New Roman" w:cs="Times New Roman"/>
          <w:color w:val="000000"/>
          <w:sz w:val="20"/>
          <w:szCs w:val="20"/>
          <w:lang w:val=""/>
        </w:rPr>
        <w:br/>
        <w:t>При планировании строительства или реконструкции объекта застройщик не позднее чем за 30 дней до дня направления в соответствии с Градостроительным кодексом Российской Федерации заявления о выдаче разрешения на строительство представляет в уполномоченный орган заявление об установлении или изменении санитарно-защитной зоны.</w:t>
      </w:r>
      <w:r w:rsidRPr="00354FFB">
        <w:rPr>
          <w:rFonts w:ascii="Times New Roman" w:eastAsia="Tahoma" w:hAnsi="Times New Roman" w:cs="Times New Roman"/>
          <w:color w:val="000000"/>
          <w:sz w:val="20"/>
          <w:szCs w:val="20"/>
          <w:lang w:val=""/>
        </w:rPr>
        <w:br/>
        <w:t>Размер санитарно-защитной зоны предприятий мясной промышленности до границы животноводческих, птицеводческих и звероводческих ферм должен быть не менее 1000 м.</w:t>
      </w:r>
      <w:r w:rsidRPr="00354FFB">
        <w:rPr>
          <w:rFonts w:ascii="Times New Roman" w:eastAsia="Tahoma" w:hAnsi="Times New Roman" w:cs="Times New Roman"/>
          <w:color w:val="000000"/>
          <w:sz w:val="20"/>
          <w:szCs w:val="20"/>
          <w:lang w:val=""/>
        </w:rPr>
        <w:br/>
        <w:t>При проектировании предприятий мясной промышленности на берегах рек и других водоемов общественного пользования их следует размещать ниже по течению от населенных пунктов.</w:t>
      </w:r>
      <w:r w:rsidRPr="00354FFB">
        <w:rPr>
          <w:rFonts w:ascii="Times New Roman" w:eastAsia="Tahoma" w:hAnsi="Times New Roman" w:cs="Times New Roman"/>
          <w:color w:val="000000"/>
          <w:sz w:val="20"/>
          <w:szCs w:val="20"/>
          <w:lang w:val=""/>
        </w:rPr>
        <w:br/>
        <w:t>Запрещается проектирование указанных предприятий на территории бывших кладбищ, скотомогильников, свалок.</w:t>
      </w:r>
      <w:r w:rsidRPr="00354FFB">
        <w:rPr>
          <w:rFonts w:ascii="Times New Roman" w:eastAsia="Tahoma" w:hAnsi="Times New Roman"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354FFB">
        <w:rPr>
          <w:rFonts w:ascii="Times New Roman" w:eastAsia="Tahoma" w:hAnsi="Times New Roman" w:cs="Times New Roman"/>
          <w:color w:val="000000"/>
          <w:sz w:val="20"/>
          <w:szCs w:val="20"/>
          <w:lang w:val=""/>
        </w:rPr>
        <w:b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354FFB">
        <w:rPr>
          <w:rFonts w:ascii="Times New Roman" w:eastAsia="Tahoma" w:hAnsi="Times New Roman" w:cs="Times New Roman"/>
          <w:color w:val="000000"/>
          <w:sz w:val="20"/>
          <w:szCs w:val="20"/>
          <w:lang w:val=""/>
        </w:rPr>
        <w:br/>
        <w:t xml:space="preserve">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Pr="00354FFB">
        <w:rPr>
          <w:rFonts w:ascii="Times New Roman" w:eastAsia="Tahoma" w:hAnsi="Times New Roman"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354FFB">
        <w:rPr>
          <w:rFonts w:ascii="Times New Roman" w:eastAsia="Tahoma" w:hAnsi="Times New Roman" w:cs="Times New Roman"/>
          <w:color w:val="000000"/>
          <w:sz w:val="20"/>
          <w:szCs w:val="20"/>
          <w:lang w:val=""/>
        </w:rPr>
        <w:br/>
        <w:t>- в границах территорий общего пользования;</w:t>
      </w:r>
      <w:r w:rsidRPr="00354FFB">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Pr="00354FFB">
        <w:rPr>
          <w:rFonts w:ascii="Times New Roman" w:eastAsia="Tahoma" w:hAnsi="Times New Roman" w:cs="Times New Roman"/>
          <w:color w:val="000000"/>
          <w:sz w:val="20"/>
          <w:szCs w:val="20"/>
          <w:lang w:val=""/>
        </w:rPr>
        <w:br/>
        <w:t xml:space="preserve">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w:t>
      </w:r>
      <w:r w:rsidRPr="00354FFB">
        <w:rPr>
          <w:rFonts w:ascii="Times New Roman" w:eastAsia="Tahoma" w:hAnsi="Times New Roman" w:cs="Times New Roman"/>
          <w:color w:val="000000"/>
          <w:sz w:val="20"/>
          <w:szCs w:val="20"/>
          <w:lang w:val=""/>
        </w:rPr>
        <w:lastRenderedPageBreak/>
        <w:t>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38E0FA34" w14:textId="77777777" w:rsidR="00354FFB" w:rsidRPr="00354FFB" w:rsidRDefault="00354FFB" w:rsidP="00354FFB">
      <w:pPr>
        <w:spacing w:after="0" w:line="240" w:lineRule="auto"/>
        <w:rPr>
          <w:rFonts w:ascii="Times New Roman" w:eastAsia="Calibri" w:hAnsi="Times New Roman" w:cs="Times New Roman"/>
          <w:lang w:val=""/>
        </w:rPr>
      </w:pPr>
    </w:p>
    <w:p w14:paraId="29EB6B31"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12" w:name="_Toc207795767"/>
      <w:r w:rsidRPr="00354FFB">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312"/>
    </w:p>
    <w:p w14:paraId="477C0986"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Параметры принимать согласно статье 31 «Требования к архитектурно-градостроительному облику объекта капитального строительства»</w:t>
      </w:r>
    </w:p>
    <w:p w14:paraId="7C862188" w14:textId="77777777" w:rsidR="00354FFB" w:rsidRPr="00354FFB" w:rsidRDefault="00354FFB" w:rsidP="00354FFB">
      <w:pPr>
        <w:spacing w:after="0" w:line="240" w:lineRule="auto"/>
        <w:rPr>
          <w:rFonts w:ascii="Times New Roman" w:eastAsia="Calibri" w:hAnsi="Times New Roman" w:cs="Times New Roman"/>
          <w:lang w:val=""/>
        </w:rPr>
      </w:pPr>
    </w:p>
    <w:p w14:paraId="40C16607"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Calibri" w:hAnsi="Times New Roman" w:cs="Times New Roman"/>
          <w:lang w:val=""/>
        </w:rPr>
        <w:br w:type="page"/>
      </w:r>
    </w:p>
    <w:p w14:paraId="5673EBB0" w14:textId="77777777" w:rsidR="00354FFB" w:rsidRPr="00354FFB" w:rsidRDefault="00354FFB" w:rsidP="00354FFB">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313" w:name="_Toc207795768"/>
      <w:r w:rsidRPr="00354FFB">
        <w:rPr>
          <w:rFonts w:ascii="Times New Roman" w:eastAsia="Tahoma" w:hAnsi="Times New Roman" w:cs="Times New Roman"/>
          <w:b/>
          <w:bCs/>
          <w:color w:val="000000"/>
          <w:sz w:val="24"/>
          <w:szCs w:val="24"/>
          <w:lang w:val=""/>
        </w:rPr>
        <w:lastRenderedPageBreak/>
        <w:t>13. Производственная зона размещения предприятий, производств и объектов IV класса опасности (П1.4)</w:t>
      </w:r>
      <w:bookmarkEnd w:id="313"/>
    </w:p>
    <w:p w14:paraId="3825B447" w14:textId="77777777" w:rsidR="00354FFB" w:rsidRPr="00354FFB" w:rsidRDefault="00354FFB" w:rsidP="00354FFB">
      <w:pPr>
        <w:spacing w:after="0" w:line="240" w:lineRule="auto"/>
        <w:jc w:val="both"/>
        <w:rPr>
          <w:rFonts w:ascii="Times New Roman" w:eastAsia="Calibri" w:hAnsi="Times New Roman" w:cs="Times New Roman"/>
          <w:lang w:val=""/>
        </w:rPr>
      </w:pPr>
      <w:r w:rsidRPr="00354FFB">
        <w:rPr>
          <w:rFonts w:ascii="Times New Roman" w:eastAsia="Tahoma" w:hAnsi="Times New Roman" w:cs="Times New Roman"/>
          <w:color w:val="000000"/>
          <w:lang w:val=""/>
        </w:rPr>
        <w:t>Зона П1.4 выделена для обеспечения правовых условий формирования предприятий, производств и объектов IV класса опасности (СЗЗ-100 м). Допускается широкий спектр коммерческих услуг, сопровождающих производственную деятельность.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14:paraId="1981CC81" w14:textId="77777777" w:rsidR="00354FFB" w:rsidRPr="00354FFB" w:rsidRDefault="00354FFB" w:rsidP="00354FFB">
      <w:pPr>
        <w:spacing w:after="0" w:line="240" w:lineRule="auto"/>
        <w:rPr>
          <w:rFonts w:ascii="Times New Roman" w:eastAsia="Calibri" w:hAnsi="Times New Roman" w:cs="Times New Roman"/>
          <w:lang w:val=""/>
        </w:rPr>
      </w:pPr>
    </w:p>
    <w:p w14:paraId="238F39FF"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14" w:name="_Toc207795769"/>
      <w:r w:rsidRPr="00354FFB">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314"/>
    </w:p>
    <w:tbl>
      <w:tblPr>
        <w:tblStyle w:val="157"/>
        <w:tblW w:w="5000" w:type="auto"/>
        <w:tblLook w:val="04A0" w:firstRow="1" w:lastRow="0" w:firstColumn="1" w:lastColumn="0" w:noHBand="0" w:noVBand="1"/>
      </w:tblPr>
      <w:tblGrid>
        <w:gridCol w:w="486"/>
        <w:gridCol w:w="2405"/>
        <w:gridCol w:w="1479"/>
        <w:gridCol w:w="3884"/>
        <w:gridCol w:w="6306"/>
      </w:tblGrid>
      <w:tr w:rsidR="00354FFB" w:rsidRPr="00354FFB" w14:paraId="19F43162" w14:textId="77777777" w:rsidTr="00A52685">
        <w:trPr>
          <w:tblHeader/>
        </w:trPr>
        <w:tc>
          <w:tcPr>
            <w:tcW w:w="272" w:type="dxa"/>
          </w:tcPr>
          <w:p w14:paraId="48B0A9E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3C72DA9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1D3873E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19C31C5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6D240582"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10776D0B" w14:textId="77777777" w:rsidTr="00A52685">
        <w:trPr>
          <w:tblHeader/>
        </w:trPr>
        <w:tc>
          <w:tcPr>
            <w:tcW w:w="272" w:type="dxa"/>
          </w:tcPr>
          <w:p w14:paraId="4817387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3DDE327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1042645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5E0FE2B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2278D45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38F5D1F6" w14:textId="77777777" w:rsidTr="00A52685">
        <w:tc>
          <w:tcPr>
            <w:tcW w:w="272" w:type="dxa"/>
            <w:vMerge w:val="restart"/>
          </w:tcPr>
          <w:p w14:paraId="509F0B7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0088F27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20C96A5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3.1.1</w:t>
            </w:r>
          </w:p>
        </w:tc>
        <w:tc>
          <w:tcPr>
            <w:tcW w:w="4080" w:type="dxa"/>
            <w:vMerge w:val="restart"/>
          </w:tcPr>
          <w:p w14:paraId="6A0223B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6F1FFB3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 кв.м.</w:t>
            </w:r>
          </w:p>
        </w:tc>
      </w:tr>
      <w:tr w:rsidR="00354FFB" w:rsidRPr="00354FFB" w14:paraId="7BA93DCA" w14:textId="77777777" w:rsidTr="00A52685">
        <w:tc>
          <w:tcPr>
            <w:tcW w:w="272" w:type="dxa"/>
            <w:vMerge/>
          </w:tcPr>
          <w:p w14:paraId="4984A7CD" w14:textId="77777777" w:rsidR="00354FFB" w:rsidRPr="00354FFB" w:rsidRDefault="00354FFB" w:rsidP="00354FFB">
            <w:pPr>
              <w:rPr>
                <w:rFonts w:ascii="Times New Roman" w:eastAsia="Calibri" w:hAnsi="Times New Roman" w:cs="Times New Roman"/>
              </w:rPr>
            </w:pPr>
          </w:p>
        </w:tc>
        <w:tc>
          <w:tcPr>
            <w:tcW w:w="1903" w:type="dxa"/>
            <w:vMerge/>
          </w:tcPr>
          <w:p w14:paraId="012650B9" w14:textId="77777777" w:rsidR="00354FFB" w:rsidRPr="00354FFB" w:rsidRDefault="00354FFB" w:rsidP="00354FFB">
            <w:pPr>
              <w:rPr>
                <w:rFonts w:ascii="Times New Roman" w:eastAsia="Calibri" w:hAnsi="Times New Roman" w:cs="Times New Roman"/>
              </w:rPr>
            </w:pPr>
          </w:p>
        </w:tc>
        <w:tc>
          <w:tcPr>
            <w:tcW w:w="1224" w:type="dxa"/>
            <w:vMerge/>
          </w:tcPr>
          <w:p w14:paraId="35F3763D" w14:textId="77777777" w:rsidR="00354FFB" w:rsidRPr="00354FFB" w:rsidRDefault="00354FFB" w:rsidP="00354FFB">
            <w:pPr>
              <w:rPr>
                <w:rFonts w:ascii="Times New Roman" w:eastAsia="Calibri" w:hAnsi="Times New Roman" w:cs="Times New Roman"/>
              </w:rPr>
            </w:pPr>
          </w:p>
        </w:tc>
        <w:tc>
          <w:tcPr>
            <w:tcW w:w="4080" w:type="dxa"/>
            <w:vMerge/>
          </w:tcPr>
          <w:p w14:paraId="580BE25E" w14:textId="77777777" w:rsidR="00354FFB" w:rsidRPr="00354FFB" w:rsidRDefault="00354FFB" w:rsidP="00354FFB">
            <w:pPr>
              <w:rPr>
                <w:rFonts w:ascii="Times New Roman" w:eastAsia="Calibri" w:hAnsi="Times New Roman" w:cs="Times New Roman"/>
              </w:rPr>
            </w:pPr>
          </w:p>
        </w:tc>
        <w:tc>
          <w:tcPr>
            <w:tcW w:w="6800" w:type="dxa"/>
          </w:tcPr>
          <w:p w14:paraId="5AF81E2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 кв.м для объектов инженерного обеспечения и объектов вспомогательного инженерного назначения от 1 кв. м.</w:t>
            </w:r>
          </w:p>
        </w:tc>
      </w:tr>
      <w:tr w:rsidR="00354FFB" w:rsidRPr="00354FFB" w14:paraId="282548FF" w14:textId="77777777" w:rsidTr="00A52685">
        <w:tc>
          <w:tcPr>
            <w:tcW w:w="272" w:type="dxa"/>
            <w:vMerge/>
          </w:tcPr>
          <w:p w14:paraId="26B4721C" w14:textId="77777777" w:rsidR="00354FFB" w:rsidRPr="00354FFB" w:rsidRDefault="00354FFB" w:rsidP="00354FFB">
            <w:pPr>
              <w:rPr>
                <w:rFonts w:ascii="Times New Roman" w:eastAsia="Calibri" w:hAnsi="Times New Roman" w:cs="Times New Roman"/>
              </w:rPr>
            </w:pPr>
          </w:p>
        </w:tc>
        <w:tc>
          <w:tcPr>
            <w:tcW w:w="1903" w:type="dxa"/>
            <w:vMerge/>
          </w:tcPr>
          <w:p w14:paraId="738A5C3C" w14:textId="77777777" w:rsidR="00354FFB" w:rsidRPr="00354FFB" w:rsidRDefault="00354FFB" w:rsidP="00354FFB">
            <w:pPr>
              <w:rPr>
                <w:rFonts w:ascii="Times New Roman" w:eastAsia="Calibri" w:hAnsi="Times New Roman" w:cs="Times New Roman"/>
              </w:rPr>
            </w:pPr>
          </w:p>
        </w:tc>
        <w:tc>
          <w:tcPr>
            <w:tcW w:w="1224" w:type="dxa"/>
            <w:vMerge/>
          </w:tcPr>
          <w:p w14:paraId="1E014F41" w14:textId="77777777" w:rsidR="00354FFB" w:rsidRPr="00354FFB" w:rsidRDefault="00354FFB" w:rsidP="00354FFB">
            <w:pPr>
              <w:rPr>
                <w:rFonts w:ascii="Times New Roman" w:eastAsia="Calibri" w:hAnsi="Times New Roman" w:cs="Times New Roman"/>
              </w:rPr>
            </w:pPr>
          </w:p>
        </w:tc>
        <w:tc>
          <w:tcPr>
            <w:tcW w:w="4080" w:type="dxa"/>
            <w:vMerge/>
          </w:tcPr>
          <w:p w14:paraId="334A21FE" w14:textId="77777777" w:rsidR="00354FFB" w:rsidRPr="00354FFB" w:rsidRDefault="00354FFB" w:rsidP="00354FFB">
            <w:pPr>
              <w:rPr>
                <w:rFonts w:ascii="Times New Roman" w:eastAsia="Calibri" w:hAnsi="Times New Roman" w:cs="Times New Roman"/>
              </w:rPr>
            </w:pPr>
          </w:p>
        </w:tc>
        <w:tc>
          <w:tcPr>
            <w:tcW w:w="6800" w:type="dxa"/>
          </w:tcPr>
          <w:p w14:paraId="3E06DBA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354FFB" w:rsidRPr="00354FFB" w14:paraId="68F4BC8C" w14:textId="77777777" w:rsidTr="00A52685">
        <w:tc>
          <w:tcPr>
            <w:tcW w:w="272" w:type="dxa"/>
            <w:vMerge/>
          </w:tcPr>
          <w:p w14:paraId="396E225F" w14:textId="77777777" w:rsidR="00354FFB" w:rsidRPr="00354FFB" w:rsidRDefault="00354FFB" w:rsidP="00354FFB">
            <w:pPr>
              <w:rPr>
                <w:rFonts w:ascii="Times New Roman" w:eastAsia="Calibri" w:hAnsi="Times New Roman" w:cs="Times New Roman"/>
              </w:rPr>
            </w:pPr>
          </w:p>
        </w:tc>
        <w:tc>
          <w:tcPr>
            <w:tcW w:w="1903" w:type="dxa"/>
            <w:vMerge/>
          </w:tcPr>
          <w:p w14:paraId="51297824" w14:textId="77777777" w:rsidR="00354FFB" w:rsidRPr="00354FFB" w:rsidRDefault="00354FFB" w:rsidP="00354FFB">
            <w:pPr>
              <w:rPr>
                <w:rFonts w:ascii="Times New Roman" w:eastAsia="Calibri" w:hAnsi="Times New Roman" w:cs="Times New Roman"/>
              </w:rPr>
            </w:pPr>
          </w:p>
        </w:tc>
        <w:tc>
          <w:tcPr>
            <w:tcW w:w="1224" w:type="dxa"/>
            <w:vMerge/>
          </w:tcPr>
          <w:p w14:paraId="3EF2F0EB" w14:textId="77777777" w:rsidR="00354FFB" w:rsidRPr="00354FFB" w:rsidRDefault="00354FFB" w:rsidP="00354FFB">
            <w:pPr>
              <w:rPr>
                <w:rFonts w:ascii="Times New Roman" w:eastAsia="Calibri" w:hAnsi="Times New Roman" w:cs="Times New Roman"/>
              </w:rPr>
            </w:pPr>
          </w:p>
        </w:tc>
        <w:tc>
          <w:tcPr>
            <w:tcW w:w="4080" w:type="dxa"/>
            <w:vMerge/>
          </w:tcPr>
          <w:p w14:paraId="09113A2C" w14:textId="77777777" w:rsidR="00354FFB" w:rsidRPr="00354FFB" w:rsidRDefault="00354FFB" w:rsidP="00354FFB">
            <w:pPr>
              <w:rPr>
                <w:rFonts w:ascii="Times New Roman" w:eastAsia="Calibri" w:hAnsi="Times New Roman" w:cs="Times New Roman"/>
              </w:rPr>
            </w:pPr>
          </w:p>
        </w:tc>
        <w:tc>
          <w:tcPr>
            <w:tcW w:w="6800" w:type="dxa"/>
          </w:tcPr>
          <w:p w14:paraId="74F1527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3CFA394C" w14:textId="77777777" w:rsidTr="00A52685">
        <w:tc>
          <w:tcPr>
            <w:tcW w:w="272" w:type="dxa"/>
            <w:vMerge/>
          </w:tcPr>
          <w:p w14:paraId="0FF23EAC" w14:textId="77777777" w:rsidR="00354FFB" w:rsidRPr="00354FFB" w:rsidRDefault="00354FFB" w:rsidP="00354FFB">
            <w:pPr>
              <w:rPr>
                <w:rFonts w:ascii="Times New Roman" w:eastAsia="Calibri" w:hAnsi="Times New Roman" w:cs="Times New Roman"/>
              </w:rPr>
            </w:pPr>
          </w:p>
        </w:tc>
        <w:tc>
          <w:tcPr>
            <w:tcW w:w="1903" w:type="dxa"/>
            <w:vMerge/>
          </w:tcPr>
          <w:p w14:paraId="5B5B10F8" w14:textId="77777777" w:rsidR="00354FFB" w:rsidRPr="00354FFB" w:rsidRDefault="00354FFB" w:rsidP="00354FFB">
            <w:pPr>
              <w:rPr>
                <w:rFonts w:ascii="Times New Roman" w:eastAsia="Calibri" w:hAnsi="Times New Roman" w:cs="Times New Roman"/>
              </w:rPr>
            </w:pPr>
          </w:p>
        </w:tc>
        <w:tc>
          <w:tcPr>
            <w:tcW w:w="1224" w:type="dxa"/>
            <w:vMerge/>
          </w:tcPr>
          <w:p w14:paraId="4FA6D4AE" w14:textId="77777777" w:rsidR="00354FFB" w:rsidRPr="00354FFB" w:rsidRDefault="00354FFB" w:rsidP="00354FFB">
            <w:pPr>
              <w:rPr>
                <w:rFonts w:ascii="Times New Roman" w:eastAsia="Calibri" w:hAnsi="Times New Roman" w:cs="Times New Roman"/>
              </w:rPr>
            </w:pPr>
          </w:p>
        </w:tc>
        <w:tc>
          <w:tcPr>
            <w:tcW w:w="4080" w:type="dxa"/>
            <w:vMerge/>
          </w:tcPr>
          <w:p w14:paraId="4E3A0834" w14:textId="77777777" w:rsidR="00354FFB" w:rsidRPr="00354FFB" w:rsidRDefault="00354FFB" w:rsidP="00354FFB">
            <w:pPr>
              <w:rPr>
                <w:rFonts w:ascii="Times New Roman" w:eastAsia="Calibri" w:hAnsi="Times New Roman" w:cs="Times New Roman"/>
              </w:rPr>
            </w:pPr>
          </w:p>
        </w:tc>
        <w:tc>
          <w:tcPr>
            <w:tcW w:w="6800" w:type="dxa"/>
          </w:tcPr>
          <w:p w14:paraId="2359896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4C84B521" w14:textId="77777777" w:rsidTr="00A52685">
        <w:tc>
          <w:tcPr>
            <w:tcW w:w="272" w:type="dxa"/>
            <w:vMerge/>
          </w:tcPr>
          <w:p w14:paraId="6674E782" w14:textId="77777777" w:rsidR="00354FFB" w:rsidRPr="00354FFB" w:rsidRDefault="00354FFB" w:rsidP="00354FFB">
            <w:pPr>
              <w:rPr>
                <w:rFonts w:ascii="Times New Roman" w:eastAsia="Calibri" w:hAnsi="Times New Roman" w:cs="Times New Roman"/>
              </w:rPr>
            </w:pPr>
          </w:p>
        </w:tc>
        <w:tc>
          <w:tcPr>
            <w:tcW w:w="1903" w:type="dxa"/>
            <w:vMerge/>
          </w:tcPr>
          <w:p w14:paraId="2DE24A55" w14:textId="77777777" w:rsidR="00354FFB" w:rsidRPr="00354FFB" w:rsidRDefault="00354FFB" w:rsidP="00354FFB">
            <w:pPr>
              <w:rPr>
                <w:rFonts w:ascii="Times New Roman" w:eastAsia="Calibri" w:hAnsi="Times New Roman" w:cs="Times New Roman"/>
              </w:rPr>
            </w:pPr>
          </w:p>
        </w:tc>
        <w:tc>
          <w:tcPr>
            <w:tcW w:w="1224" w:type="dxa"/>
            <w:vMerge/>
          </w:tcPr>
          <w:p w14:paraId="5D4A6C21" w14:textId="77777777" w:rsidR="00354FFB" w:rsidRPr="00354FFB" w:rsidRDefault="00354FFB" w:rsidP="00354FFB">
            <w:pPr>
              <w:rPr>
                <w:rFonts w:ascii="Times New Roman" w:eastAsia="Calibri" w:hAnsi="Times New Roman" w:cs="Times New Roman"/>
              </w:rPr>
            </w:pPr>
          </w:p>
        </w:tc>
        <w:tc>
          <w:tcPr>
            <w:tcW w:w="4080" w:type="dxa"/>
            <w:vMerge/>
          </w:tcPr>
          <w:p w14:paraId="0B23123F" w14:textId="77777777" w:rsidR="00354FFB" w:rsidRPr="00354FFB" w:rsidRDefault="00354FFB" w:rsidP="00354FFB">
            <w:pPr>
              <w:rPr>
                <w:rFonts w:ascii="Times New Roman" w:eastAsia="Calibri" w:hAnsi="Times New Roman" w:cs="Times New Roman"/>
              </w:rPr>
            </w:pPr>
          </w:p>
        </w:tc>
        <w:tc>
          <w:tcPr>
            <w:tcW w:w="6800" w:type="dxa"/>
          </w:tcPr>
          <w:p w14:paraId="5B7FAFB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1CD256A7" w14:textId="77777777" w:rsidTr="00A52685">
        <w:tc>
          <w:tcPr>
            <w:tcW w:w="272" w:type="dxa"/>
            <w:vMerge/>
          </w:tcPr>
          <w:p w14:paraId="1A258EEE" w14:textId="77777777" w:rsidR="00354FFB" w:rsidRPr="00354FFB" w:rsidRDefault="00354FFB" w:rsidP="00354FFB">
            <w:pPr>
              <w:rPr>
                <w:rFonts w:ascii="Times New Roman" w:eastAsia="Calibri" w:hAnsi="Times New Roman" w:cs="Times New Roman"/>
              </w:rPr>
            </w:pPr>
          </w:p>
        </w:tc>
        <w:tc>
          <w:tcPr>
            <w:tcW w:w="1903" w:type="dxa"/>
            <w:vMerge/>
          </w:tcPr>
          <w:p w14:paraId="2DE8EF11" w14:textId="77777777" w:rsidR="00354FFB" w:rsidRPr="00354FFB" w:rsidRDefault="00354FFB" w:rsidP="00354FFB">
            <w:pPr>
              <w:rPr>
                <w:rFonts w:ascii="Times New Roman" w:eastAsia="Calibri" w:hAnsi="Times New Roman" w:cs="Times New Roman"/>
              </w:rPr>
            </w:pPr>
          </w:p>
        </w:tc>
        <w:tc>
          <w:tcPr>
            <w:tcW w:w="1224" w:type="dxa"/>
            <w:vMerge/>
          </w:tcPr>
          <w:p w14:paraId="5C283844" w14:textId="77777777" w:rsidR="00354FFB" w:rsidRPr="00354FFB" w:rsidRDefault="00354FFB" w:rsidP="00354FFB">
            <w:pPr>
              <w:rPr>
                <w:rFonts w:ascii="Times New Roman" w:eastAsia="Calibri" w:hAnsi="Times New Roman" w:cs="Times New Roman"/>
              </w:rPr>
            </w:pPr>
          </w:p>
        </w:tc>
        <w:tc>
          <w:tcPr>
            <w:tcW w:w="4080" w:type="dxa"/>
            <w:vMerge/>
          </w:tcPr>
          <w:p w14:paraId="0E03616C" w14:textId="77777777" w:rsidR="00354FFB" w:rsidRPr="00354FFB" w:rsidRDefault="00354FFB" w:rsidP="00354FFB">
            <w:pPr>
              <w:rPr>
                <w:rFonts w:ascii="Times New Roman" w:eastAsia="Calibri" w:hAnsi="Times New Roman" w:cs="Times New Roman"/>
              </w:rPr>
            </w:pPr>
          </w:p>
        </w:tc>
        <w:tc>
          <w:tcPr>
            <w:tcW w:w="6800" w:type="dxa"/>
          </w:tcPr>
          <w:p w14:paraId="32BD221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43328EE0" w14:textId="77777777" w:rsidTr="00A52685">
        <w:tc>
          <w:tcPr>
            <w:tcW w:w="272" w:type="dxa"/>
            <w:vMerge/>
          </w:tcPr>
          <w:p w14:paraId="4C530D46" w14:textId="77777777" w:rsidR="00354FFB" w:rsidRPr="00354FFB" w:rsidRDefault="00354FFB" w:rsidP="00354FFB">
            <w:pPr>
              <w:rPr>
                <w:rFonts w:ascii="Times New Roman" w:eastAsia="Calibri" w:hAnsi="Times New Roman" w:cs="Times New Roman"/>
              </w:rPr>
            </w:pPr>
          </w:p>
        </w:tc>
        <w:tc>
          <w:tcPr>
            <w:tcW w:w="1903" w:type="dxa"/>
            <w:vMerge/>
          </w:tcPr>
          <w:p w14:paraId="293110A5" w14:textId="77777777" w:rsidR="00354FFB" w:rsidRPr="00354FFB" w:rsidRDefault="00354FFB" w:rsidP="00354FFB">
            <w:pPr>
              <w:rPr>
                <w:rFonts w:ascii="Times New Roman" w:eastAsia="Calibri" w:hAnsi="Times New Roman" w:cs="Times New Roman"/>
              </w:rPr>
            </w:pPr>
          </w:p>
        </w:tc>
        <w:tc>
          <w:tcPr>
            <w:tcW w:w="1224" w:type="dxa"/>
            <w:vMerge/>
          </w:tcPr>
          <w:p w14:paraId="5A585817" w14:textId="77777777" w:rsidR="00354FFB" w:rsidRPr="00354FFB" w:rsidRDefault="00354FFB" w:rsidP="00354FFB">
            <w:pPr>
              <w:rPr>
                <w:rFonts w:ascii="Times New Roman" w:eastAsia="Calibri" w:hAnsi="Times New Roman" w:cs="Times New Roman"/>
              </w:rPr>
            </w:pPr>
          </w:p>
        </w:tc>
        <w:tc>
          <w:tcPr>
            <w:tcW w:w="4080" w:type="dxa"/>
            <w:vMerge/>
          </w:tcPr>
          <w:p w14:paraId="0A385582" w14:textId="77777777" w:rsidR="00354FFB" w:rsidRPr="00354FFB" w:rsidRDefault="00354FFB" w:rsidP="00354FFB">
            <w:pPr>
              <w:rPr>
                <w:rFonts w:ascii="Times New Roman" w:eastAsia="Calibri" w:hAnsi="Times New Roman" w:cs="Times New Roman"/>
              </w:rPr>
            </w:pPr>
          </w:p>
        </w:tc>
        <w:tc>
          <w:tcPr>
            <w:tcW w:w="6800" w:type="dxa"/>
          </w:tcPr>
          <w:p w14:paraId="2E3505F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142D332C" w14:textId="77777777" w:rsidTr="00A52685">
        <w:tc>
          <w:tcPr>
            <w:tcW w:w="272" w:type="dxa"/>
            <w:vMerge/>
          </w:tcPr>
          <w:p w14:paraId="059FFF6B" w14:textId="77777777" w:rsidR="00354FFB" w:rsidRPr="00354FFB" w:rsidRDefault="00354FFB" w:rsidP="00354FFB">
            <w:pPr>
              <w:rPr>
                <w:rFonts w:ascii="Times New Roman" w:eastAsia="Calibri" w:hAnsi="Times New Roman" w:cs="Times New Roman"/>
              </w:rPr>
            </w:pPr>
          </w:p>
        </w:tc>
        <w:tc>
          <w:tcPr>
            <w:tcW w:w="1903" w:type="dxa"/>
            <w:vMerge/>
          </w:tcPr>
          <w:p w14:paraId="66166FC1" w14:textId="77777777" w:rsidR="00354FFB" w:rsidRPr="00354FFB" w:rsidRDefault="00354FFB" w:rsidP="00354FFB">
            <w:pPr>
              <w:rPr>
                <w:rFonts w:ascii="Times New Roman" w:eastAsia="Calibri" w:hAnsi="Times New Roman" w:cs="Times New Roman"/>
              </w:rPr>
            </w:pPr>
          </w:p>
        </w:tc>
        <w:tc>
          <w:tcPr>
            <w:tcW w:w="1224" w:type="dxa"/>
            <w:vMerge/>
          </w:tcPr>
          <w:p w14:paraId="05CA2EAF" w14:textId="77777777" w:rsidR="00354FFB" w:rsidRPr="00354FFB" w:rsidRDefault="00354FFB" w:rsidP="00354FFB">
            <w:pPr>
              <w:rPr>
                <w:rFonts w:ascii="Times New Roman" w:eastAsia="Calibri" w:hAnsi="Times New Roman" w:cs="Times New Roman"/>
              </w:rPr>
            </w:pPr>
          </w:p>
        </w:tc>
        <w:tc>
          <w:tcPr>
            <w:tcW w:w="4080" w:type="dxa"/>
            <w:vMerge/>
          </w:tcPr>
          <w:p w14:paraId="386DB4CF" w14:textId="77777777" w:rsidR="00354FFB" w:rsidRPr="00354FFB" w:rsidRDefault="00354FFB" w:rsidP="00354FFB">
            <w:pPr>
              <w:rPr>
                <w:rFonts w:ascii="Times New Roman" w:eastAsia="Calibri" w:hAnsi="Times New Roman" w:cs="Times New Roman"/>
              </w:rPr>
            </w:pPr>
          </w:p>
        </w:tc>
        <w:tc>
          <w:tcPr>
            <w:tcW w:w="6800" w:type="dxa"/>
          </w:tcPr>
          <w:p w14:paraId="63BE3CB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15%.</w:t>
            </w:r>
          </w:p>
        </w:tc>
      </w:tr>
      <w:tr w:rsidR="00354FFB" w:rsidRPr="00354FFB" w14:paraId="3D1705B0" w14:textId="77777777" w:rsidTr="00A52685">
        <w:tc>
          <w:tcPr>
            <w:tcW w:w="272" w:type="dxa"/>
            <w:vMerge/>
          </w:tcPr>
          <w:p w14:paraId="2510D2E9" w14:textId="77777777" w:rsidR="00354FFB" w:rsidRPr="00354FFB" w:rsidRDefault="00354FFB" w:rsidP="00354FFB">
            <w:pPr>
              <w:rPr>
                <w:rFonts w:ascii="Times New Roman" w:eastAsia="Calibri" w:hAnsi="Times New Roman" w:cs="Times New Roman"/>
              </w:rPr>
            </w:pPr>
          </w:p>
        </w:tc>
        <w:tc>
          <w:tcPr>
            <w:tcW w:w="1903" w:type="dxa"/>
            <w:vMerge/>
          </w:tcPr>
          <w:p w14:paraId="117809C4" w14:textId="77777777" w:rsidR="00354FFB" w:rsidRPr="00354FFB" w:rsidRDefault="00354FFB" w:rsidP="00354FFB">
            <w:pPr>
              <w:rPr>
                <w:rFonts w:ascii="Times New Roman" w:eastAsia="Calibri" w:hAnsi="Times New Roman" w:cs="Times New Roman"/>
              </w:rPr>
            </w:pPr>
          </w:p>
        </w:tc>
        <w:tc>
          <w:tcPr>
            <w:tcW w:w="1224" w:type="dxa"/>
            <w:vMerge/>
          </w:tcPr>
          <w:p w14:paraId="451B64DE" w14:textId="77777777" w:rsidR="00354FFB" w:rsidRPr="00354FFB" w:rsidRDefault="00354FFB" w:rsidP="00354FFB">
            <w:pPr>
              <w:rPr>
                <w:rFonts w:ascii="Times New Roman" w:eastAsia="Calibri" w:hAnsi="Times New Roman" w:cs="Times New Roman"/>
              </w:rPr>
            </w:pPr>
          </w:p>
        </w:tc>
        <w:tc>
          <w:tcPr>
            <w:tcW w:w="4080" w:type="dxa"/>
            <w:vMerge/>
          </w:tcPr>
          <w:p w14:paraId="46F9691F" w14:textId="77777777" w:rsidR="00354FFB" w:rsidRPr="00354FFB" w:rsidRDefault="00354FFB" w:rsidP="00354FFB">
            <w:pPr>
              <w:rPr>
                <w:rFonts w:ascii="Times New Roman" w:eastAsia="Calibri" w:hAnsi="Times New Roman" w:cs="Times New Roman"/>
              </w:rPr>
            </w:pPr>
          </w:p>
        </w:tc>
        <w:tc>
          <w:tcPr>
            <w:tcW w:w="6800" w:type="dxa"/>
          </w:tcPr>
          <w:p w14:paraId="6942A73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02E75213" w14:textId="77777777" w:rsidTr="00A52685">
        <w:tc>
          <w:tcPr>
            <w:tcW w:w="272" w:type="dxa"/>
            <w:vMerge w:val="restart"/>
          </w:tcPr>
          <w:p w14:paraId="3741F6B2"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903" w:type="dxa"/>
            <w:vMerge w:val="restart"/>
          </w:tcPr>
          <w:p w14:paraId="78A1E89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Производственная деятельность</w:t>
            </w:r>
          </w:p>
        </w:tc>
        <w:tc>
          <w:tcPr>
            <w:tcW w:w="1224" w:type="dxa"/>
            <w:vMerge w:val="restart"/>
          </w:tcPr>
          <w:p w14:paraId="7666136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6.0</w:t>
            </w:r>
          </w:p>
        </w:tc>
        <w:tc>
          <w:tcPr>
            <w:tcW w:w="4080" w:type="dxa"/>
            <w:vMerge w:val="restart"/>
          </w:tcPr>
          <w:p w14:paraId="4503F33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6800" w:type="dxa"/>
          </w:tcPr>
          <w:p w14:paraId="4396953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1000 кв.м.</w:t>
            </w:r>
          </w:p>
        </w:tc>
      </w:tr>
      <w:tr w:rsidR="00354FFB" w:rsidRPr="00354FFB" w14:paraId="1C141127" w14:textId="77777777" w:rsidTr="00A52685">
        <w:tc>
          <w:tcPr>
            <w:tcW w:w="272" w:type="dxa"/>
            <w:vMerge/>
          </w:tcPr>
          <w:p w14:paraId="7F445660" w14:textId="77777777" w:rsidR="00354FFB" w:rsidRPr="00354FFB" w:rsidRDefault="00354FFB" w:rsidP="00354FFB">
            <w:pPr>
              <w:rPr>
                <w:rFonts w:ascii="Times New Roman" w:eastAsia="Calibri" w:hAnsi="Times New Roman" w:cs="Times New Roman"/>
              </w:rPr>
            </w:pPr>
          </w:p>
        </w:tc>
        <w:tc>
          <w:tcPr>
            <w:tcW w:w="1903" w:type="dxa"/>
            <w:vMerge/>
          </w:tcPr>
          <w:p w14:paraId="7BB298E9" w14:textId="77777777" w:rsidR="00354FFB" w:rsidRPr="00354FFB" w:rsidRDefault="00354FFB" w:rsidP="00354FFB">
            <w:pPr>
              <w:rPr>
                <w:rFonts w:ascii="Times New Roman" w:eastAsia="Calibri" w:hAnsi="Times New Roman" w:cs="Times New Roman"/>
              </w:rPr>
            </w:pPr>
          </w:p>
        </w:tc>
        <w:tc>
          <w:tcPr>
            <w:tcW w:w="1224" w:type="dxa"/>
            <w:vMerge/>
          </w:tcPr>
          <w:p w14:paraId="0DA1131E" w14:textId="77777777" w:rsidR="00354FFB" w:rsidRPr="00354FFB" w:rsidRDefault="00354FFB" w:rsidP="00354FFB">
            <w:pPr>
              <w:rPr>
                <w:rFonts w:ascii="Times New Roman" w:eastAsia="Calibri" w:hAnsi="Times New Roman" w:cs="Times New Roman"/>
              </w:rPr>
            </w:pPr>
          </w:p>
        </w:tc>
        <w:tc>
          <w:tcPr>
            <w:tcW w:w="4080" w:type="dxa"/>
            <w:vMerge/>
          </w:tcPr>
          <w:p w14:paraId="77670BBC" w14:textId="77777777" w:rsidR="00354FFB" w:rsidRPr="00354FFB" w:rsidRDefault="00354FFB" w:rsidP="00354FFB">
            <w:pPr>
              <w:rPr>
                <w:rFonts w:ascii="Times New Roman" w:eastAsia="Calibri" w:hAnsi="Times New Roman" w:cs="Times New Roman"/>
              </w:rPr>
            </w:pPr>
          </w:p>
        </w:tc>
        <w:tc>
          <w:tcPr>
            <w:tcW w:w="6800" w:type="dxa"/>
          </w:tcPr>
          <w:p w14:paraId="473A211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550000 кв.м.</w:t>
            </w:r>
          </w:p>
        </w:tc>
      </w:tr>
      <w:tr w:rsidR="00354FFB" w:rsidRPr="00354FFB" w14:paraId="239F5A99" w14:textId="77777777" w:rsidTr="00A52685">
        <w:tc>
          <w:tcPr>
            <w:tcW w:w="272" w:type="dxa"/>
            <w:vMerge/>
          </w:tcPr>
          <w:p w14:paraId="48E2B592" w14:textId="77777777" w:rsidR="00354FFB" w:rsidRPr="00354FFB" w:rsidRDefault="00354FFB" w:rsidP="00354FFB">
            <w:pPr>
              <w:rPr>
                <w:rFonts w:ascii="Times New Roman" w:eastAsia="Calibri" w:hAnsi="Times New Roman" w:cs="Times New Roman"/>
              </w:rPr>
            </w:pPr>
          </w:p>
        </w:tc>
        <w:tc>
          <w:tcPr>
            <w:tcW w:w="1903" w:type="dxa"/>
            <w:vMerge/>
          </w:tcPr>
          <w:p w14:paraId="3C5C88EB" w14:textId="77777777" w:rsidR="00354FFB" w:rsidRPr="00354FFB" w:rsidRDefault="00354FFB" w:rsidP="00354FFB">
            <w:pPr>
              <w:rPr>
                <w:rFonts w:ascii="Times New Roman" w:eastAsia="Calibri" w:hAnsi="Times New Roman" w:cs="Times New Roman"/>
              </w:rPr>
            </w:pPr>
          </w:p>
        </w:tc>
        <w:tc>
          <w:tcPr>
            <w:tcW w:w="1224" w:type="dxa"/>
            <w:vMerge/>
          </w:tcPr>
          <w:p w14:paraId="44FD61E8" w14:textId="77777777" w:rsidR="00354FFB" w:rsidRPr="00354FFB" w:rsidRDefault="00354FFB" w:rsidP="00354FFB">
            <w:pPr>
              <w:rPr>
                <w:rFonts w:ascii="Times New Roman" w:eastAsia="Calibri" w:hAnsi="Times New Roman" w:cs="Times New Roman"/>
              </w:rPr>
            </w:pPr>
          </w:p>
        </w:tc>
        <w:tc>
          <w:tcPr>
            <w:tcW w:w="4080" w:type="dxa"/>
            <w:vMerge/>
          </w:tcPr>
          <w:p w14:paraId="47A1E682" w14:textId="77777777" w:rsidR="00354FFB" w:rsidRPr="00354FFB" w:rsidRDefault="00354FFB" w:rsidP="00354FFB">
            <w:pPr>
              <w:rPr>
                <w:rFonts w:ascii="Times New Roman" w:eastAsia="Calibri" w:hAnsi="Times New Roman" w:cs="Times New Roman"/>
              </w:rPr>
            </w:pPr>
          </w:p>
        </w:tc>
        <w:tc>
          <w:tcPr>
            <w:tcW w:w="6800" w:type="dxa"/>
          </w:tcPr>
          <w:p w14:paraId="2914F24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354FFB" w:rsidRPr="00354FFB" w14:paraId="71A72C30" w14:textId="77777777" w:rsidTr="00A52685">
        <w:tc>
          <w:tcPr>
            <w:tcW w:w="272" w:type="dxa"/>
            <w:vMerge/>
          </w:tcPr>
          <w:p w14:paraId="33635A07" w14:textId="77777777" w:rsidR="00354FFB" w:rsidRPr="00354FFB" w:rsidRDefault="00354FFB" w:rsidP="00354FFB">
            <w:pPr>
              <w:rPr>
                <w:rFonts w:ascii="Times New Roman" w:eastAsia="Calibri" w:hAnsi="Times New Roman" w:cs="Times New Roman"/>
              </w:rPr>
            </w:pPr>
          </w:p>
        </w:tc>
        <w:tc>
          <w:tcPr>
            <w:tcW w:w="1903" w:type="dxa"/>
            <w:vMerge/>
          </w:tcPr>
          <w:p w14:paraId="05818C19" w14:textId="77777777" w:rsidR="00354FFB" w:rsidRPr="00354FFB" w:rsidRDefault="00354FFB" w:rsidP="00354FFB">
            <w:pPr>
              <w:rPr>
                <w:rFonts w:ascii="Times New Roman" w:eastAsia="Calibri" w:hAnsi="Times New Roman" w:cs="Times New Roman"/>
              </w:rPr>
            </w:pPr>
          </w:p>
        </w:tc>
        <w:tc>
          <w:tcPr>
            <w:tcW w:w="1224" w:type="dxa"/>
            <w:vMerge/>
          </w:tcPr>
          <w:p w14:paraId="55E84E7B" w14:textId="77777777" w:rsidR="00354FFB" w:rsidRPr="00354FFB" w:rsidRDefault="00354FFB" w:rsidP="00354FFB">
            <w:pPr>
              <w:rPr>
                <w:rFonts w:ascii="Times New Roman" w:eastAsia="Calibri" w:hAnsi="Times New Roman" w:cs="Times New Roman"/>
              </w:rPr>
            </w:pPr>
          </w:p>
        </w:tc>
        <w:tc>
          <w:tcPr>
            <w:tcW w:w="4080" w:type="dxa"/>
            <w:vMerge/>
          </w:tcPr>
          <w:p w14:paraId="4C17B5C0" w14:textId="77777777" w:rsidR="00354FFB" w:rsidRPr="00354FFB" w:rsidRDefault="00354FFB" w:rsidP="00354FFB">
            <w:pPr>
              <w:rPr>
                <w:rFonts w:ascii="Times New Roman" w:eastAsia="Calibri" w:hAnsi="Times New Roman" w:cs="Times New Roman"/>
              </w:rPr>
            </w:pPr>
          </w:p>
        </w:tc>
        <w:tc>
          <w:tcPr>
            <w:tcW w:w="6800" w:type="dxa"/>
          </w:tcPr>
          <w:p w14:paraId="44A4644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77894E8A" w14:textId="77777777" w:rsidTr="00A52685">
        <w:tc>
          <w:tcPr>
            <w:tcW w:w="272" w:type="dxa"/>
            <w:vMerge/>
          </w:tcPr>
          <w:p w14:paraId="35572313" w14:textId="77777777" w:rsidR="00354FFB" w:rsidRPr="00354FFB" w:rsidRDefault="00354FFB" w:rsidP="00354FFB">
            <w:pPr>
              <w:rPr>
                <w:rFonts w:ascii="Times New Roman" w:eastAsia="Calibri" w:hAnsi="Times New Roman" w:cs="Times New Roman"/>
              </w:rPr>
            </w:pPr>
          </w:p>
        </w:tc>
        <w:tc>
          <w:tcPr>
            <w:tcW w:w="1903" w:type="dxa"/>
            <w:vMerge/>
          </w:tcPr>
          <w:p w14:paraId="6AE970A2" w14:textId="77777777" w:rsidR="00354FFB" w:rsidRPr="00354FFB" w:rsidRDefault="00354FFB" w:rsidP="00354FFB">
            <w:pPr>
              <w:rPr>
                <w:rFonts w:ascii="Times New Roman" w:eastAsia="Calibri" w:hAnsi="Times New Roman" w:cs="Times New Roman"/>
              </w:rPr>
            </w:pPr>
          </w:p>
        </w:tc>
        <w:tc>
          <w:tcPr>
            <w:tcW w:w="1224" w:type="dxa"/>
            <w:vMerge/>
          </w:tcPr>
          <w:p w14:paraId="1892E3CD" w14:textId="77777777" w:rsidR="00354FFB" w:rsidRPr="00354FFB" w:rsidRDefault="00354FFB" w:rsidP="00354FFB">
            <w:pPr>
              <w:rPr>
                <w:rFonts w:ascii="Times New Roman" w:eastAsia="Calibri" w:hAnsi="Times New Roman" w:cs="Times New Roman"/>
              </w:rPr>
            </w:pPr>
          </w:p>
        </w:tc>
        <w:tc>
          <w:tcPr>
            <w:tcW w:w="4080" w:type="dxa"/>
            <w:vMerge/>
          </w:tcPr>
          <w:p w14:paraId="5639E725" w14:textId="77777777" w:rsidR="00354FFB" w:rsidRPr="00354FFB" w:rsidRDefault="00354FFB" w:rsidP="00354FFB">
            <w:pPr>
              <w:rPr>
                <w:rFonts w:ascii="Times New Roman" w:eastAsia="Calibri" w:hAnsi="Times New Roman" w:cs="Times New Roman"/>
              </w:rPr>
            </w:pPr>
          </w:p>
        </w:tc>
        <w:tc>
          <w:tcPr>
            <w:tcW w:w="6800" w:type="dxa"/>
          </w:tcPr>
          <w:p w14:paraId="06654EB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27BFABCD" w14:textId="77777777" w:rsidTr="00A52685">
        <w:tc>
          <w:tcPr>
            <w:tcW w:w="272" w:type="dxa"/>
            <w:vMerge/>
          </w:tcPr>
          <w:p w14:paraId="69970DB3" w14:textId="77777777" w:rsidR="00354FFB" w:rsidRPr="00354FFB" w:rsidRDefault="00354FFB" w:rsidP="00354FFB">
            <w:pPr>
              <w:rPr>
                <w:rFonts w:ascii="Times New Roman" w:eastAsia="Calibri" w:hAnsi="Times New Roman" w:cs="Times New Roman"/>
              </w:rPr>
            </w:pPr>
          </w:p>
        </w:tc>
        <w:tc>
          <w:tcPr>
            <w:tcW w:w="1903" w:type="dxa"/>
            <w:vMerge/>
          </w:tcPr>
          <w:p w14:paraId="62F578BF" w14:textId="77777777" w:rsidR="00354FFB" w:rsidRPr="00354FFB" w:rsidRDefault="00354FFB" w:rsidP="00354FFB">
            <w:pPr>
              <w:rPr>
                <w:rFonts w:ascii="Times New Roman" w:eastAsia="Calibri" w:hAnsi="Times New Roman" w:cs="Times New Roman"/>
              </w:rPr>
            </w:pPr>
          </w:p>
        </w:tc>
        <w:tc>
          <w:tcPr>
            <w:tcW w:w="1224" w:type="dxa"/>
            <w:vMerge/>
          </w:tcPr>
          <w:p w14:paraId="7E2626BA" w14:textId="77777777" w:rsidR="00354FFB" w:rsidRPr="00354FFB" w:rsidRDefault="00354FFB" w:rsidP="00354FFB">
            <w:pPr>
              <w:rPr>
                <w:rFonts w:ascii="Times New Roman" w:eastAsia="Calibri" w:hAnsi="Times New Roman" w:cs="Times New Roman"/>
              </w:rPr>
            </w:pPr>
          </w:p>
        </w:tc>
        <w:tc>
          <w:tcPr>
            <w:tcW w:w="4080" w:type="dxa"/>
            <w:vMerge/>
          </w:tcPr>
          <w:p w14:paraId="18A8AAA1" w14:textId="77777777" w:rsidR="00354FFB" w:rsidRPr="00354FFB" w:rsidRDefault="00354FFB" w:rsidP="00354FFB">
            <w:pPr>
              <w:rPr>
                <w:rFonts w:ascii="Times New Roman" w:eastAsia="Calibri" w:hAnsi="Times New Roman" w:cs="Times New Roman"/>
              </w:rPr>
            </w:pPr>
          </w:p>
        </w:tc>
        <w:tc>
          <w:tcPr>
            <w:tcW w:w="6800" w:type="dxa"/>
          </w:tcPr>
          <w:p w14:paraId="19A69C1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w:t>
            </w:r>
          </w:p>
        </w:tc>
      </w:tr>
      <w:tr w:rsidR="00354FFB" w:rsidRPr="00354FFB" w14:paraId="78FFB7C4" w14:textId="77777777" w:rsidTr="00A52685">
        <w:tc>
          <w:tcPr>
            <w:tcW w:w="272" w:type="dxa"/>
            <w:vMerge/>
          </w:tcPr>
          <w:p w14:paraId="7F2E91D7" w14:textId="77777777" w:rsidR="00354FFB" w:rsidRPr="00354FFB" w:rsidRDefault="00354FFB" w:rsidP="00354FFB">
            <w:pPr>
              <w:rPr>
                <w:rFonts w:ascii="Times New Roman" w:eastAsia="Calibri" w:hAnsi="Times New Roman" w:cs="Times New Roman"/>
              </w:rPr>
            </w:pPr>
          </w:p>
        </w:tc>
        <w:tc>
          <w:tcPr>
            <w:tcW w:w="1903" w:type="dxa"/>
            <w:vMerge/>
          </w:tcPr>
          <w:p w14:paraId="389DD20D" w14:textId="77777777" w:rsidR="00354FFB" w:rsidRPr="00354FFB" w:rsidRDefault="00354FFB" w:rsidP="00354FFB">
            <w:pPr>
              <w:rPr>
                <w:rFonts w:ascii="Times New Roman" w:eastAsia="Calibri" w:hAnsi="Times New Roman" w:cs="Times New Roman"/>
              </w:rPr>
            </w:pPr>
          </w:p>
        </w:tc>
        <w:tc>
          <w:tcPr>
            <w:tcW w:w="1224" w:type="dxa"/>
            <w:vMerge/>
          </w:tcPr>
          <w:p w14:paraId="19901AC3" w14:textId="77777777" w:rsidR="00354FFB" w:rsidRPr="00354FFB" w:rsidRDefault="00354FFB" w:rsidP="00354FFB">
            <w:pPr>
              <w:rPr>
                <w:rFonts w:ascii="Times New Roman" w:eastAsia="Calibri" w:hAnsi="Times New Roman" w:cs="Times New Roman"/>
              </w:rPr>
            </w:pPr>
          </w:p>
        </w:tc>
        <w:tc>
          <w:tcPr>
            <w:tcW w:w="4080" w:type="dxa"/>
            <w:vMerge/>
          </w:tcPr>
          <w:p w14:paraId="485F5CBE" w14:textId="77777777" w:rsidR="00354FFB" w:rsidRPr="00354FFB" w:rsidRDefault="00354FFB" w:rsidP="00354FFB">
            <w:pPr>
              <w:rPr>
                <w:rFonts w:ascii="Times New Roman" w:eastAsia="Calibri" w:hAnsi="Times New Roman" w:cs="Times New Roman"/>
              </w:rPr>
            </w:pPr>
          </w:p>
        </w:tc>
        <w:tc>
          <w:tcPr>
            <w:tcW w:w="6800" w:type="dxa"/>
          </w:tcPr>
          <w:p w14:paraId="0D75BDD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100 м.</w:t>
            </w:r>
          </w:p>
        </w:tc>
      </w:tr>
      <w:tr w:rsidR="00354FFB" w:rsidRPr="00354FFB" w14:paraId="09C46AFC" w14:textId="77777777" w:rsidTr="00A52685">
        <w:tc>
          <w:tcPr>
            <w:tcW w:w="272" w:type="dxa"/>
            <w:vMerge/>
          </w:tcPr>
          <w:p w14:paraId="0539C6EE" w14:textId="77777777" w:rsidR="00354FFB" w:rsidRPr="00354FFB" w:rsidRDefault="00354FFB" w:rsidP="00354FFB">
            <w:pPr>
              <w:rPr>
                <w:rFonts w:ascii="Times New Roman" w:eastAsia="Calibri" w:hAnsi="Times New Roman" w:cs="Times New Roman"/>
              </w:rPr>
            </w:pPr>
          </w:p>
        </w:tc>
        <w:tc>
          <w:tcPr>
            <w:tcW w:w="1903" w:type="dxa"/>
            <w:vMerge/>
          </w:tcPr>
          <w:p w14:paraId="14913B28" w14:textId="77777777" w:rsidR="00354FFB" w:rsidRPr="00354FFB" w:rsidRDefault="00354FFB" w:rsidP="00354FFB">
            <w:pPr>
              <w:rPr>
                <w:rFonts w:ascii="Times New Roman" w:eastAsia="Calibri" w:hAnsi="Times New Roman" w:cs="Times New Roman"/>
              </w:rPr>
            </w:pPr>
          </w:p>
        </w:tc>
        <w:tc>
          <w:tcPr>
            <w:tcW w:w="1224" w:type="dxa"/>
            <w:vMerge/>
          </w:tcPr>
          <w:p w14:paraId="229724D5" w14:textId="77777777" w:rsidR="00354FFB" w:rsidRPr="00354FFB" w:rsidRDefault="00354FFB" w:rsidP="00354FFB">
            <w:pPr>
              <w:rPr>
                <w:rFonts w:ascii="Times New Roman" w:eastAsia="Calibri" w:hAnsi="Times New Roman" w:cs="Times New Roman"/>
              </w:rPr>
            </w:pPr>
          </w:p>
        </w:tc>
        <w:tc>
          <w:tcPr>
            <w:tcW w:w="4080" w:type="dxa"/>
            <w:vMerge/>
          </w:tcPr>
          <w:p w14:paraId="1B6CB4CE" w14:textId="77777777" w:rsidR="00354FFB" w:rsidRPr="00354FFB" w:rsidRDefault="00354FFB" w:rsidP="00354FFB">
            <w:pPr>
              <w:rPr>
                <w:rFonts w:ascii="Times New Roman" w:eastAsia="Calibri" w:hAnsi="Times New Roman" w:cs="Times New Roman"/>
              </w:rPr>
            </w:pPr>
          </w:p>
        </w:tc>
        <w:tc>
          <w:tcPr>
            <w:tcW w:w="6800" w:type="dxa"/>
          </w:tcPr>
          <w:p w14:paraId="346109D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354FFB" w:rsidRPr="00354FFB" w14:paraId="10E25EE7" w14:textId="77777777" w:rsidTr="00A52685">
        <w:tc>
          <w:tcPr>
            <w:tcW w:w="272" w:type="dxa"/>
            <w:vMerge/>
          </w:tcPr>
          <w:p w14:paraId="4F48F726" w14:textId="77777777" w:rsidR="00354FFB" w:rsidRPr="00354FFB" w:rsidRDefault="00354FFB" w:rsidP="00354FFB">
            <w:pPr>
              <w:rPr>
                <w:rFonts w:ascii="Times New Roman" w:eastAsia="Calibri" w:hAnsi="Times New Roman" w:cs="Times New Roman"/>
              </w:rPr>
            </w:pPr>
          </w:p>
        </w:tc>
        <w:tc>
          <w:tcPr>
            <w:tcW w:w="1903" w:type="dxa"/>
            <w:vMerge/>
          </w:tcPr>
          <w:p w14:paraId="3D3E5016" w14:textId="77777777" w:rsidR="00354FFB" w:rsidRPr="00354FFB" w:rsidRDefault="00354FFB" w:rsidP="00354FFB">
            <w:pPr>
              <w:rPr>
                <w:rFonts w:ascii="Times New Roman" w:eastAsia="Calibri" w:hAnsi="Times New Roman" w:cs="Times New Roman"/>
              </w:rPr>
            </w:pPr>
          </w:p>
        </w:tc>
        <w:tc>
          <w:tcPr>
            <w:tcW w:w="1224" w:type="dxa"/>
            <w:vMerge/>
          </w:tcPr>
          <w:p w14:paraId="1A932952" w14:textId="77777777" w:rsidR="00354FFB" w:rsidRPr="00354FFB" w:rsidRDefault="00354FFB" w:rsidP="00354FFB">
            <w:pPr>
              <w:rPr>
                <w:rFonts w:ascii="Times New Roman" w:eastAsia="Calibri" w:hAnsi="Times New Roman" w:cs="Times New Roman"/>
              </w:rPr>
            </w:pPr>
          </w:p>
        </w:tc>
        <w:tc>
          <w:tcPr>
            <w:tcW w:w="4080" w:type="dxa"/>
            <w:vMerge/>
          </w:tcPr>
          <w:p w14:paraId="1AA4F3A7" w14:textId="77777777" w:rsidR="00354FFB" w:rsidRPr="00354FFB" w:rsidRDefault="00354FFB" w:rsidP="00354FFB">
            <w:pPr>
              <w:rPr>
                <w:rFonts w:ascii="Times New Roman" w:eastAsia="Calibri" w:hAnsi="Times New Roman" w:cs="Times New Roman"/>
              </w:rPr>
            </w:pPr>
          </w:p>
        </w:tc>
        <w:tc>
          <w:tcPr>
            <w:tcW w:w="6800" w:type="dxa"/>
          </w:tcPr>
          <w:p w14:paraId="4523FE5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05C546CE" w14:textId="77777777" w:rsidTr="00A52685">
        <w:trPr>
          <w:trHeight w:val="269"/>
        </w:trPr>
        <w:tc>
          <w:tcPr>
            <w:tcW w:w="272" w:type="dxa"/>
            <w:vMerge w:val="restart"/>
          </w:tcPr>
          <w:p w14:paraId="575F75F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1903" w:type="dxa"/>
            <w:vMerge w:val="restart"/>
          </w:tcPr>
          <w:p w14:paraId="043D91D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Недропользование</w:t>
            </w:r>
          </w:p>
        </w:tc>
        <w:tc>
          <w:tcPr>
            <w:tcW w:w="1224" w:type="dxa"/>
            <w:vMerge w:val="restart"/>
          </w:tcPr>
          <w:p w14:paraId="4910004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6.1</w:t>
            </w:r>
          </w:p>
        </w:tc>
        <w:tc>
          <w:tcPr>
            <w:tcW w:w="4080" w:type="dxa"/>
            <w:vMerge w:val="restart"/>
          </w:tcPr>
          <w:p w14:paraId="05E684B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Осуществление геологических изысканий; добыча полезных ископаемых открытым (карьеры, отвалы) и закрытым (шахты, скважины) способами; размещение объектов капитального строительства, в том числе подземных, в целях добычи полезных ископаемых; размещение объектов капитального строительства, необходимых для 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осуществляющих обслуживание зданий и сооружений, </w:t>
            </w:r>
            <w:r w:rsidRPr="00354FFB">
              <w:rPr>
                <w:rFonts w:ascii="Times New Roman" w:eastAsia="Tahoma" w:hAnsi="Times New Roman" w:cs="Times New Roman"/>
                <w:color w:val="000000"/>
                <w:sz w:val="20"/>
                <w:szCs w:val="20"/>
              </w:rPr>
              <w:lastRenderedPageBreak/>
              <w:t xml:space="preserve">необходимых для целей недропользования, если добыча полезных ископаемых происходит на межселенной территории </w:t>
            </w:r>
          </w:p>
        </w:tc>
        <w:tc>
          <w:tcPr>
            <w:tcW w:w="6800" w:type="dxa"/>
            <w:vMerge w:val="restart"/>
          </w:tcPr>
          <w:p w14:paraId="777E6F2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Минимальный размер земельного участка (площадь) – 1000 кв.м.</w:t>
            </w:r>
          </w:p>
          <w:p w14:paraId="487AB24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500000 кв.м.</w:t>
            </w:r>
          </w:p>
          <w:p w14:paraId="26167E4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p w14:paraId="47F62E0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4A506EA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0AB2BC2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w:t>
            </w:r>
          </w:p>
          <w:p w14:paraId="05E95E8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Предельная высота зданий, строений, сооружений – 100 м.</w:t>
            </w:r>
          </w:p>
          <w:p w14:paraId="64DBBDD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75%.</w:t>
            </w:r>
          </w:p>
          <w:p w14:paraId="5D0E399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35BEF063" w14:textId="77777777" w:rsidTr="00A52685">
        <w:trPr>
          <w:trHeight w:val="269"/>
        </w:trPr>
        <w:tc>
          <w:tcPr>
            <w:tcW w:w="272" w:type="dxa"/>
            <w:vMerge/>
          </w:tcPr>
          <w:p w14:paraId="7C3A0F98" w14:textId="77777777" w:rsidR="00354FFB" w:rsidRPr="00354FFB" w:rsidRDefault="00354FFB" w:rsidP="00354FFB">
            <w:pPr>
              <w:rPr>
                <w:rFonts w:ascii="Times New Roman" w:eastAsia="Calibri" w:hAnsi="Times New Roman" w:cs="Times New Roman"/>
              </w:rPr>
            </w:pPr>
          </w:p>
        </w:tc>
        <w:tc>
          <w:tcPr>
            <w:tcW w:w="1903" w:type="dxa"/>
            <w:vMerge/>
          </w:tcPr>
          <w:p w14:paraId="5A75345A" w14:textId="77777777" w:rsidR="00354FFB" w:rsidRPr="00354FFB" w:rsidRDefault="00354FFB" w:rsidP="00354FFB">
            <w:pPr>
              <w:rPr>
                <w:rFonts w:ascii="Times New Roman" w:eastAsia="Calibri" w:hAnsi="Times New Roman" w:cs="Times New Roman"/>
              </w:rPr>
            </w:pPr>
          </w:p>
        </w:tc>
        <w:tc>
          <w:tcPr>
            <w:tcW w:w="1224" w:type="dxa"/>
            <w:vMerge/>
          </w:tcPr>
          <w:p w14:paraId="5D663D88" w14:textId="77777777" w:rsidR="00354FFB" w:rsidRPr="00354FFB" w:rsidRDefault="00354FFB" w:rsidP="00354FFB">
            <w:pPr>
              <w:rPr>
                <w:rFonts w:ascii="Times New Roman" w:eastAsia="Calibri" w:hAnsi="Times New Roman" w:cs="Times New Roman"/>
              </w:rPr>
            </w:pPr>
          </w:p>
        </w:tc>
        <w:tc>
          <w:tcPr>
            <w:tcW w:w="4080" w:type="dxa"/>
            <w:vMerge/>
          </w:tcPr>
          <w:p w14:paraId="36536645" w14:textId="77777777" w:rsidR="00354FFB" w:rsidRPr="00354FFB" w:rsidRDefault="00354FFB" w:rsidP="00354FFB">
            <w:pPr>
              <w:rPr>
                <w:rFonts w:ascii="Times New Roman" w:eastAsia="Calibri" w:hAnsi="Times New Roman" w:cs="Times New Roman"/>
              </w:rPr>
            </w:pPr>
          </w:p>
        </w:tc>
        <w:tc>
          <w:tcPr>
            <w:tcW w:w="6800" w:type="dxa"/>
            <w:vMerge/>
          </w:tcPr>
          <w:p w14:paraId="3887331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500000 кв.м.</w:t>
            </w:r>
          </w:p>
        </w:tc>
      </w:tr>
      <w:tr w:rsidR="00354FFB" w:rsidRPr="00354FFB" w14:paraId="085DD512" w14:textId="77777777" w:rsidTr="00A52685">
        <w:trPr>
          <w:trHeight w:val="269"/>
        </w:trPr>
        <w:tc>
          <w:tcPr>
            <w:tcW w:w="272" w:type="dxa"/>
            <w:vMerge/>
          </w:tcPr>
          <w:p w14:paraId="7918DE4D" w14:textId="77777777" w:rsidR="00354FFB" w:rsidRPr="00354FFB" w:rsidRDefault="00354FFB" w:rsidP="00354FFB">
            <w:pPr>
              <w:rPr>
                <w:rFonts w:ascii="Times New Roman" w:eastAsia="Calibri" w:hAnsi="Times New Roman" w:cs="Times New Roman"/>
              </w:rPr>
            </w:pPr>
          </w:p>
        </w:tc>
        <w:tc>
          <w:tcPr>
            <w:tcW w:w="1903" w:type="dxa"/>
            <w:vMerge/>
          </w:tcPr>
          <w:p w14:paraId="4A153618" w14:textId="77777777" w:rsidR="00354FFB" w:rsidRPr="00354FFB" w:rsidRDefault="00354FFB" w:rsidP="00354FFB">
            <w:pPr>
              <w:rPr>
                <w:rFonts w:ascii="Times New Roman" w:eastAsia="Calibri" w:hAnsi="Times New Roman" w:cs="Times New Roman"/>
              </w:rPr>
            </w:pPr>
          </w:p>
        </w:tc>
        <w:tc>
          <w:tcPr>
            <w:tcW w:w="1224" w:type="dxa"/>
            <w:vMerge/>
          </w:tcPr>
          <w:p w14:paraId="2AC915F4" w14:textId="77777777" w:rsidR="00354FFB" w:rsidRPr="00354FFB" w:rsidRDefault="00354FFB" w:rsidP="00354FFB">
            <w:pPr>
              <w:rPr>
                <w:rFonts w:ascii="Times New Roman" w:eastAsia="Calibri" w:hAnsi="Times New Roman" w:cs="Times New Roman"/>
              </w:rPr>
            </w:pPr>
          </w:p>
        </w:tc>
        <w:tc>
          <w:tcPr>
            <w:tcW w:w="4080" w:type="dxa"/>
            <w:vMerge/>
          </w:tcPr>
          <w:p w14:paraId="7F5C064E" w14:textId="77777777" w:rsidR="00354FFB" w:rsidRPr="00354FFB" w:rsidRDefault="00354FFB" w:rsidP="00354FFB">
            <w:pPr>
              <w:rPr>
                <w:rFonts w:ascii="Times New Roman" w:eastAsia="Calibri" w:hAnsi="Times New Roman" w:cs="Times New Roman"/>
              </w:rPr>
            </w:pPr>
          </w:p>
        </w:tc>
        <w:tc>
          <w:tcPr>
            <w:tcW w:w="6800" w:type="dxa"/>
            <w:vMerge/>
          </w:tcPr>
          <w:p w14:paraId="086AE84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354FFB" w:rsidRPr="00354FFB" w14:paraId="59F868AA" w14:textId="77777777" w:rsidTr="00A52685">
        <w:trPr>
          <w:trHeight w:val="269"/>
        </w:trPr>
        <w:tc>
          <w:tcPr>
            <w:tcW w:w="272" w:type="dxa"/>
            <w:vMerge/>
          </w:tcPr>
          <w:p w14:paraId="12C3CEE3" w14:textId="77777777" w:rsidR="00354FFB" w:rsidRPr="00354FFB" w:rsidRDefault="00354FFB" w:rsidP="00354FFB">
            <w:pPr>
              <w:rPr>
                <w:rFonts w:ascii="Times New Roman" w:eastAsia="Calibri" w:hAnsi="Times New Roman" w:cs="Times New Roman"/>
              </w:rPr>
            </w:pPr>
          </w:p>
        </w:tc>
        <w:tc>
          <w:tcPr>
            <w:tcW w:w="1903" w:type="dxa"/>
            <w:vMerge/>
          </w:tcPr>
          <w:p w14:paraId="7CE4888B" w14:textId="77777777" w:rsidR="00354FFB" w:rsidRPr="00354FFB" w:rsidRDefault="00354FFB" w:rsidP="00354FFB">
            <w:pPr>
              <w:rPr>
                <w:rFonts w:ascii="Times New Roman" w:eastAsia="Calibri" w:hAnsi="Times New Roman" w:cs="Times New Roman"/>
              </w:rPr>
            </w:pPr>
          </w:p>
        </w:tc>
        <w:tc>
          <w:tcPr>
            <w:tcW w:w="1224" w:type="dxa"/>
            <w:vMerge/>
          </w:tcPr>
          <w:p w14:paraId="66573188" w14:textId="77777777" w:rsidR="00354FFB" w:rsidRPr="00354FFB" w:rsidRDefault="00354FFB" w:rsidP="00354FFB">
            <w:pPr>
              <w:rPr>
                <w:rFonts w:ascii="Times New Roman" w:eastAsia="Calibri" w:hAnsi="Times New Roman" w:cs="Times New Roman"/>
              </w:rPr>
            </w:pPr>
          </w:p>
        </w:tc>
        <w:tc>
          <w:tcPr>
            <w:tcW w:w="4080" w:type="dxa"/>
            <w:vMerge/>
          </w:tcPr>
          <w:p w14:paraId="3A14241F" w14:textId="77777777" w:rsidR="00354FFB" w:rsidRPr="00354FFB" w:rsidRDefault="00354FFB" w:rsidP="00354FFB">
            <w:pPr>
              <w:rPr>
                <w:rFonts w:ascii="Times New Roman" w:eastAsia="Calibri" w:hAnsi="Times New Roman" w:cs="Times New Roman"/>
              </w:rPr>
            </w:pPr>
          </w:p>
        </w:tc>
        <w:tc>
          <w:tcPr>
            <w:tcW w:w="6800" w:type="dxa"/>
            <w:vMerge/>
          </w:tcPr>
          <w:p w14:paraId="31BA7A7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417E08D6" w14:textId="77777777" w:rsidTr="00A52685">
        <w:trPr>
          <w:trHeight w:val="269"/>
        </w:trPr>
        <w:tc>
          <w:tcPr>
            <w:tcW w:w="272" w:type="dxa"/>
            <w:vMerge/>
          </w:tcPr>
          <w:p w14:paraId="29D42843" w14:textId="77777777" w:rsidR="00354FFB" w:rsidRPr="00354FFB" w:rsidRDefault="00354FFB" w:rsidP="00354FFB">
            <w:pPr>
              <w:rPr>
                <w:rFonts w:ascii="Times New Roman" w:eastAsia="Calibri" w:hAnsi="Times New Roman" w:cs="Times New Roman"/>
              </w:rPr>
            </w:pPr>
          </w:p>
        </w:tc>
        <w:tc>
          <w:tcPr>
            <w:tcW w:w="1903" w:type="dxa"/>
            <w:vMerge/>
          </w:tcPr>
          <w:p w14:paraId="4B195866" w14:textId="77777777" w:rsidR="00354FFB" w:rsidRPr="00354FFB" w:rsidRDefault="00354FFB" w:rsidP="00354FFB">
            <w:pPr>
              <w:rPr>
                <w:rFonts w:ascii="Times New Roman" w:eastAsia="Calibri" w:hAnsi="Times New Roman" w:cs="Times New Roman"/>
              </w:rPr>
            </w:pPr>
          </w:p>
        </w:tc>
        <w:tc>
          <w:tcPr>
            <w:tcW w:w="1224" w:type="dxa"/>
            <w:vMerge/>
          </w:tcPr>
          <w:p w14:paraId="26611487" w14:textId="77777777" w:rsidR="00354FFB" w:rsidRPr="00354FFB" w:rsidRDefault="00354FFB" w:rsidP="00354FFB">
            <w:pPr>
              <w:rPr>
                <w:rFonts w:ascii="Times New Roman" w:eastAsia="Calibri" w:hAnsi="Times New Roman" w:cs="Times New Roman"/>
              </w:rPr>
            </w:pPr>
          </w:p>
        </w:tc>
        <w:tc>
          <w:tcPr>
            <w:tcW w:w="4080" w:type="dxa"/>
            <w:vMerge/>
          </w:tcPr>
          <w:p w14:paraId="755D3FDA" w14:textId="77777777" w:rsidR="00354FFB" w:rsidRPr="00354FFB" w:rsidRDefault="00354FFB" w:rsidP="00354FFB">
            <w:pPr>
              <w:rPr>
                <w:rFonts w:ascii="Times New Roman" w:eastAsia="Calibri" w:hAnsi="Times New Roman" w:cs="Times New Roman"/>
              </w:rPr>
            </w:pPr>
          </w:p>
        </w:tc>
        <w:tc>
          <w:tcPr>
            <w:tcW w:w="6800" w:type="dxa"/>
            <w:vMerge/>
          </w:tcPr>
          <w:p w14:paraId="156792F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7C1C8A14" w14:textId="77777777" w:rsidTr="00A52685">
        <w:trPr>
          <w:trHeight w:val="269"/>
        </w:trPr>
        <w:tc>
          <w:tcPr>
            <w:tcW w:w="272" w:type="dxa"/>
            <w:vMerge/>
          </w:tcPr>
          <w:p w14:paraId="1B25E44B" w14:textId="77777777" w:rsidR="00354FFB" w:rsidRPr="00354FFB" w:rsidRDefault="00354FFB" w:rsidP="00354FFB">
            <w:pPr>
              <w:rPr>
                <w:rFonts w:ascii="Times New Roman" w:eastAsia="Calibri" w:hAnsi="Times New Roman" w:cs="Times New Roman"/>
              </w:rPr>
            </w:pPr>
          </w:p>
        </w:tc>
        <w:tc>
          <w:tcPr>
            <w:tcW w:w="1903" w:type="dxa"/>
            <w:vMerge/>
          </w:tcPr>
          <w:p w14:paraId="17B3CFF7" w14:textId="77777777" w:rsidR="00354FFB" w:rsidRPr="00354FFB" w:rsidRDefault="00354FFB" w:rsidP="00354FFB">
            <w:pPr>
              <w:rPr>
                <w:rFonts w:ascii="Times New Roman" w:eastAsia="Calibri" w:hAnsi="Times New Roman" w:cs="Times New Roman"/>
              </w:rPr>
            </w:pPr>
          </w:p>
        </w:tc>
        <w:tc>
          <w:tcPr>
            <w:tcW w:w="1224" w:type="dxa"/>
            <w:vMerge/>
          </w:tcPr>
          <w:p w14:paraId="683DEB7A" w14:textId="77777777" w:rsidR="00354FFB" w:rsidRPr="00354FFB" w:rsidRDefault="00354FFB" w:rsidP="00354FFB">
            <w:pPr>
              <w:rPr>
                <w:rFonts w:ascii="Times New Roman" w:eastAsia="Calibri" w:hAnsi="Times New Roman" w:cs="Times New Roman"/>
              </w:rPr>
            </w:pPr>
          </w:p>
        </w:tc>
        <w:tc>
          <w:tcPr>
            <w:tcW w:w="4080" w:type="dxa"/>
            <w:vMerge/>
          </w:tcPr>
          <w:p w14:paraId="2A7FA2BB" w14:textId="77777777" w:rsidR="00354FFB" w:rsidRPr="00354FFB" w:rsidRDefault="00354FFB" w:rsidP="00354FFB">
            <w:pPr>
              <w:rPr>
                <w:rFonts w:ascii="Times New Roman" w:eastAsia="Calibri" w:hAnsi="Times New Roman" w:cs="Times New Roman"/>
              </w:rPr>
            </w:pPr>
          </w:p>
        </w:tc>
        <w:tc>
          <w:tcPr>
            <w:tcW w:w="6800" w:type="dxa"/>
            <w:vMerge/>
          </w:tcPr>
          <w:p w14:paraId="7D9299A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w:t>
            </w:r>
          </w:p>
        </w:tc>
      </w:tr>
      <w:tr w:rsidR="00354FFB" w:rsidRPr="00354FFB" w14:paraId="105C271E" w14:textId="77777777" w:rsidTr="00A52685">
        <w:trPr>
          <w:trHeight w:val="269"/>
        </w:trPr>
        <w:tc>
          <w:tcPr>
            <w:tcW w:w="272" w:type="dxa"/>
            <w:vMerge/>
          </w:tcPr>
          <w:p w14:paraId="6DEA2450" w14:textId="77777777" w:rsidR="00354FFB" w:rsidRPr="00354FFB" w:rsidRDefault="00354FFB" w:rsidP="00354FFB">
            <w:pPr>
              <w:rPr>
                <w:rFonts w:ascii="Times New Roman" w:eastAsia="Calibri" w:hAnsi="Times New Roman" w:cs="Times New Roman"/>
              </w:rPr>
            </w:pPr>
          </w:p>
        </w:tc>
        <w:tc>
          <w:tcPr>
            <w:tcW w:w="1903" w:type="dxa"/>
            <w:vMerge/>
          </w:tcPr>
          <w:p w14:paraId="4A80056D" w14:textId="77777777" w:rsidR="00354FFB" w:rsidRPr="00354FFB" w:rsidRDefault="00354FFB" w:rsidP="00354FFB">
            <w:pPr>
              <w:rPr>
                <w:rFonts w:ascii="Times New Roman" w:eastAsia="Calibri" w:hAnsi="Times New Roman" w:cs="Times New Roman"/>
              </w:rPr>
            </w:pPr>
          </w:p>
        </w:tc>
        <w:tc>
          <w:tcPr>
            <w:tcW w:w="1224" w:type="dxa"/>
            <w:vMerge/>
          </w:tcPr>
          <w:p w14:paraId="2C5D03E3" w14:textId="77777777" w:rsidR="00354FFB" w:rsidRPr="00354FFB" w:rsidRDefault="00354FFB" w:rsidP="00354FFB">
            <w:pPr>
              <w:rPr>
                <w:rFonts w:ascii="Times New Roman" w:eastAsia="Calibri" w:hAnsi="Times New Roman" w:cs="Times New Roman"/>
              </w:rPr>
            </w:pPr>
          </w:p>
        </w:tc>
        <w:tc>
          <w:tcPr>
            <w:tcW w:w="4080" w:type="dxa"/>
            <w:vMerge/>
          </w:tcPr>
          <w:p w14:paraId="076AD46A" w14:textId="77777777" w:rsidR="00354FFB" w:rsidRPr="00354FFB" w:rsidRDefault="00354FFB" w:rsidP="00354FFB">
            <w:pPr>
              <w:rPr>
                <w:rFonts w:ascii="Times New Roman" w:eastAsia="Calibri" w:hAnsi="Times New Roman" w:cs="Times New Roman"/>
              </w:rPr>
            </w:pPr>
          </w:p>
        </w:tc>
        <w:tc>
          <w:tcPr>
            <w:tcW w:w="6800" w:type="dxa"/>
            <w:vMerge/>
          </w:tcPr>
          <w:p w14:paraId="28639BC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100 м.</w:t>
            </w:r>
          </w:p>
        </w:tc>
      </w:tr>
      <w:tr w:rsidR="00354FFB" w:rsidRPr="00354FFB" w14:paraId="385F3320" w14:textId="77777777" w:rsidTr="00A52685">
        <w:trPr>
          <w:trHeight w:val="269"/>
        </w:trPr>
        <w:tc>
          <w:tcPr>
            <w:tcW w:w="272" w:type="dxa"/>
            <w:vMerge/>
          </w:tcPr>
          <w:p w14:paraId="3A556D1C" w14:textId="77777777" w:rsidR="00354FFB" w:rsidRPr="00354FFB" w:rsidRDefault="00354FFB" w:rsidP="00354FFB">
            <w:pPr>
              <w:rPr>
                <w:rFonts w:ascii="Times New Roman" w:eastAsia="Calibri" w:hAnsi="Times New Roman" w:cs="Times New Roman"/>
              </w:rPr>
            </w:pPr>
          </w:p>
        </w:tc>
        <w:tc>
          <w:tcPr>
            <w:tcW w:w="1903" w:type="dxa"/>
            <w:vMerge/>
          </w:tcPr>
          <w:p w14:paraId="7A47A263" w14:textId="77777777" w:rsidR="00354FFB" w:rsidRPr="00354FFB" w:rsidRDefault="00354FFB" w:rsidP="00354FFB">
            <w:pPr>
              <w:rPr>
                <w:rFonts w:ascii="Times New Roman" w:eastAsia="Calibri" w:hAnsi="Times New Roman" w:cs="Times New Roman"/>
              </w:rPr>
            </w:pPr>
          </w:p>
        </w:tc>
        <w:tc>
          <w:tcPr>
            <w:tcW w:w="1224" w:type="dxa"/>
            <w:vMerge/>
          </w:tcPr>
          <w:p w14:paraId="292D9A4A" w14:textId="77777777" w:rsidR="00354FFB" w:rsidRPr="00354FFB" w:rsidRDefault="00354FFB" w:rsidP="00354FFB">
            <w:pPr>
              <w:rPr>
                <w:rFonts w:ascii="Times New Roman" w:eastAsia="Calibri" w:hAnsi="Times New Roman" w:cs="Times New Roman"/>
              </w:rPr>
            </w:pPr>
          </w:p>
        </w:tc>
        <w:tc>
          <w:tcPr>
            <w:tcW w:w="4080" w:type="dxa"/>
            <w:vMerge/>
          </w:tcPr>
          <w:p w14:paraId="5584D921" w14:textId="77777777" w:rsidR="00354FFB" w:rsidRPr="00354FFB" w:rsidRDefault="00354FFB" w:rsidP="00354FFB">
            <w:pPr>
              <w:rPr>
                <w:rFonts w:ascii="Times New Roman" w:eastAsia="Calibri" w:hAnsi="Times New Roman" w:cs="Times New Roman"/>
              </w:rPr>
            </w:pPr>
          </w:p>
        </w:tc>
        <w:tc>
          <w:tcPr>
            <w:tcW w:w="6800" w:type="dxa"/>
            <w:vMerge/>
          </w:tcPr>
          <w:p w14:paraId="648AB56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354FFB" w:rsidRPr="00354FFB" w14:paraId="60CA6C85" w14:textId="77777777" w:rsidTr="00A52685">
        <w:trPr>
          <w:trHeight w:val="269"/>
        </w:trPr>
        <w:tc>
          <w:tcPr>
            <w:tcW w:w="272" w:type="dxa"/>
            <w:vMerge/>
          </w:tcPr>
          <w:p w14:paraId="37391743" w14:textId="77777777" w:rsidR="00354FFB" w:rsidRPr="00354FFB" w:rsidRDefault="00354FFB" w:rsidP="00354FFB">
            <w:pPr>
              <w:rPr>
                <w:rFonts w:ascii="Times New Roman" w:eastAsia="Calibri" w:hAnsi="Times New Roman" w:cs="Times New Roman"/>
              </w:rPr>
            </w:pPr>
          </w:p>
        </w:tc>
        <w:tc>
          <w:tcPr>
            <w:tcW w:w="1903" w:type="dxa"/>
            <w:vMerge/>
          </w:tcPr>
          <w:p w14:paraId="243E2781" w14:textId="77777777" w:rsidR="00354FFB" w:rsidRPr="00354FFB" w:rsidRDefault="00354FFB" w:rsidP="00354FFB">
            <w:pPr>
              <w:rPr>
                <w:rFonts w:ascii="Times New Roman" w:eastAsia="Calibri" w:hAnsi="Times New Roman" w:cs="Times New Roman"/>
              </w:rPr>
            </w:pPr>
          </w:p>
        </w:tc>
        <w:tc>
          <w:tcPr>
            <w:tcW w:w="1224" w:type="dxa"/>
            <w:vMerge/>
          </w:tcPr>
          <w:p w14:paraId="7F7E423F" w14:textId="77777777" w:rsidR="00354FFB" w:rsidRPr="00354FFB" w:rsidRDefault="00354FFB" w:rsidP="00354FFB">
            <w:pPr>
              <w:rPr>
                <w:rFonts w:ascii="Times New Roman" w:eastAsia="Calibri" w:hAnsi="Times New Roman" w:cs="Times New Roman"/>
              </w:rPr>
            </w:pPr>
          </w:p>
        </w:tc>
        <w:tc>
          <w:tcPr>
            <w:tcW w:w="4080" w:type="dxa"/>
            <w:vMerge/>
          </w:tcPr>
          <w:p w14:paraId="29C0688B" w14:textId="77777777" w:rsidR="00354FFB" w:rsidRPr="00354FFB" w:rsidRDefault="00354FFB" w:rsidP="00354FFB">
            <w:pPr>
              <w:rPr>
                <w:rFonts w:ascii="Times New Roman" w:eastAsia="Calibri" w:hAnsi="Times New Roman" w:cs="Times New Roman"/>
              </w:rPr>
            </w:pPr>
          </w:p>
        </w:tc>
        <w:tc>
          <w:tcPr>
            <w:tcW w:w="6800" w:type="dxa"/>
            <w:vMerge/>
          </w:tcPr>
          <w:p w14:paraId="5577678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1D21ADC3" w14:textId="77777777" w:rsidTr="00A52685">
        <w:tc>
          <w:tcPr>
            <w:tcW w:w="272" w:type="dxa"/>
          </w:tcPr>
          <w:p w14:paraId="50B20E0C"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4.</w:t>
            </w:r>
          </w:p>
        </w:tc>
        <w:tc>
          <w:tcPr>
            <w:tcW w:w="1903" w:type="dxa"/>
          </w:tcPr>
          <w:p w14:paraId="59D1B32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Тяжелая промышленность</w:t>
            </w:r>
          </w:p>
        </w:tc>
        <w:tc>
          <w:tcPr>
            <w:tcW w:w="1224" w:type="dxa"/>
          </w:tcPr>
          <w:p w14:paraId="5CD1F1D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6.2</w:t>
            </w:r>
          </w:p>
        </w:tc>
        <w:tc>
          <w:tcPr>
            <w:tcW w:w="4080" w:type="dxa"/>
          </w:tcPr>
          <w:p w14:paraId="7D37EB2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6800" w:type="dxa"/>
            <w:vMerge/>
          </w:tcPr>
          <w:p w14:paraId="6544D80F" w14:textId="77777777" w:rsidR="00354FFB" w:rsidRPr="00354FFB" w:rsidRDefault="00354FFB" w:rsidP="00354FFB">
            <w:pPr>
              <w:rPr>
                <w:rFonts w:ascii="Times New Roman" w:eastAsia="Calibri" w:hAnsi="Times New Roman" w:cs="Times New Roman"/>
              </w:rPr>
            </w:pPr>
          </w:p>
        </w:tc>
      </w:tr>
      <w:tr w:rsidR="00354FFB" w:rsidRPr="00354FFB" w14:paraId="70659350" w14:textId="77777777" w:rsidTr="00A52685">
        <w:tc>
          <w:tcPr>
            <w:tcW w:w="272" w:type="dxa"/>
          </w:tcPr>
          <w:p w14:paraId="3013E46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c>
          <w:tcPr>
            <w:tcW w:w="1903" w:type="dxa"/>
          </w:tcPr>
          <w:p w14:paraId="062E706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Автомобилестроительная промышленность</w:t>
            </w:r>
          </w:p>
        </w:tc>
        <w:tc>
          <w:tcPr>
            <w:tcW w:w="1224" w:type="dxa"/>
          </w:tcPr>
          <w:p w14:paraId="3E9BEF1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6.2.1</w:t>
            </w:r>
          </w:p>
        </w:tc>
        <w:tc>
          <w:tcPr>
            <w:tcW w:w="4080" w:type="dxa"/>
          </w:tcPr>
          <w:p w14:paraId="7F30625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6800" w:type="dxa"/>
            <w:vMerge/>
          </w:tcPr>
          <w:p w14:paraId="7E391EF5" w14:textId="77777777" w:rsidR="00354FFB" w:rsidRPr="00354FFB" w:rsidRDefault="00354FFB" w:rsidP="00354FFB">
            <w:pPr>
              <w:rPr>
                <w:rFonts w:ascii="Times New Roman" w:eastAsia="Calibri" w:hAnsi="Times New Roman" w:cs="Times New Roman"/>
              </w:rPr>
            </w:pPr>
          </w:p>
        </w:tc>
      </w:tr>
      <w:tr w:rsidR="00354FFB" w:rsidRPr="00354FFB" w14:paraId="7657784E" w14:textId="77777777" w:rsidTr="00A52685">
        <w:tc>
          <w:tcPr>
            <w:tcW w:w="272" w:type="dxa"/>
          </w:tcPr>
          <w:p w14:paraId="03D15D1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6.</w:t>
            </w:r>
          </w:p>
        </w:tc>
        <w:tc>
          <w:tcPr>
            <w:tcW w:w="1903" w:type="dxa"/>
          </w:tcPr>
          <w:p w14:paraId="11EC62D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Легкая промышленность</w:t>
            </w:r>
          </w:p>
        </w:tc>
        <w:tc>
          <w:tcPr>
            <w:tcW w:w="1224" w:type="dxa"/>
          </w:tcPr>
          <w:p w14:paraId="3499A4A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6.3</w:t>
            </w:r>
          </w:p>
        </w:tc>
        <w:tc>
          <w:tcPr>
            <w:tcW w:w="4080" w:type="dxa"/>
          </w:tcPr>
          <w:p w14:paraId="054DA75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производства продукции легкой промышленности (производство </w:t>
            </w:r>
            <w:r w:rsidRPr="00354FFB">
              <w:rPr>
                <w:rFonts w:ascii="Times New Roman" w:eastAsia="Tahoma" w:hAnsi="Times New Roman" w:cs="Times New Roman"/>
                <w:color w:val="000000"/>
                <w:sz w:val="20"/>
                <w:szCs w:val="20"/>
              </w:rPr>
              <w:lastRenderedPageBreak/>
              <w:t>текстильных изделий, производство одежды, производство кожи и изделий из кожи и иной продукции легкой промышленности)</w:t>
            </w:r>
          </w:p>
        </w:tc>
        <w:tc>
          <w:tcPr>
            <w:tcW w:w="6800" w:type="dxa"/>
            <w:vMerge/>
          </w:tcPr>
          <w:p w14:paraId="0F1A12FF" w14:textId="77777777" w:rsidR="00354FFB" w:rsidRPr="00354FFB" w:rsidRDefault="00354FFB" w:rsidP="00354FFB">
            <w:pPr>
              <w:rPr>
                <w:rFonts w:ascii="Times New Roman" w:eastAsia="Calibri" w:hAnsi="Times New Roman" w:cs="Times New Roman"/>
              </w:rPr>
            </w:pPr>
          </w:p>
        </w:tc>
      </w:tr>
      <w:tr w:rsidR="00354FFB" w:rsidRPr="00354FFB" w14:paraId="3191A677" w14:textId="77777777" w:rsidTr="00A52685">
        <w:tc>
          <w:tcPr>
            <w:tcW w:w="272" w:type="dxa"/>
          </w:tcPr>
          <w:p w14:paraId="14AF46F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7.</w:t>
            </w:r>
          </w:p>
        </w:tc>
        <w:tc>
          <w:tcPr>
            <w:tcW w:w="1903" w:type="dxa"/>
          </w:tcPr>
          <w:p w14:paraId="23424AA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Фармацевтическая промышленность</w:t>
            </w:r>
          </w:p>
        </w:tc>
        <w:tc>
          <w:tcPr>
            <w:tcW w:w="1224" w:type="dxa"/>
          </w:tcPr>
          <w:p w14:paraId="4137734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6.3.1</w:t>
            </w:r>
          </w:p>
        </w:tc>
        <w:tc>
          <w:tcPr>
            <w:tcW w:w="4080" w:type="dxa"/>
          </w:tcPr>
          <w:p w14:paraId="074DB5D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6800" w:type="dxa"/>
            <w:vMerge/>
          </w:tcPr>
          <w:p w14:paraId="4B450305" w14:textId="77777777" w:rsidR="00354FFB" w:rsidRPr="00354FFB" w:rsidRDefault="00354FFB" w:rsidP="00354FFB">
            <w:pPr>
              <w:rPr>
                <w:rFonts w:ascii="Times New Roman" w:eastAsia="Calibri" w:hAnsi="Times New Roman" w:cs="Times New Roman"/>
              </w:rPr>
            </w:pPr>
          </w:p>
        </w:tc>
      </w:tr>
      <w:tr w:rsidR="00354FFB" w:rsidRPr="00354FFB" w14:paraId="26D7B3A6" w14:textId="77777777" w:rsidTr="00A52685">
        <w:tc>
          <w:tcPr>
            <w:tcW w:w="272" w:type="dxa"/>
          </w:tcPr>
          <w:p w14:paraId="3BAC004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8.</w:t>
            </w:r>
          </w:p>
        </w:tc>
        <w:tc>
          <w:tcPr>
            <w:tcW w:w="1903" w:type="dxa"/>
          </w:tcPr>
          <w:p w14:paraId="509407A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Фарфоро-фаянсовая промышленность</w:t>
            </w:r>
          </w:p>
        </w:tc>
        <w:tc>
          <w:tcPr>
            <w:tcW w:w="1224" w:type="dxa"/>
          </w:tcPr>
          <w:p w14:paraId="59F6534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6.3.2</w:t>
            </w:r>
          </w:p>
        </w:tc>
        <w:tc>
          <w:tcPr>
            <w:tcW w:w="4080" w:type="dxa"/>
          </w:tcPr>
          <w:p w14:paraId="59E6B5A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продукции фарфоро-фаянсовой промышленности</w:t>
            </w:r>
          </w:p>
        </w:tc>
        <w:tc>
          <w:tcPr>
            <w:tcW w:w="6800" w:type="dxa"/>
            <w:vMerge/>
          </w:tcPr>
          <w:p w14:paraId="02D45544" w14:textId="77777777" w:rsidR="00354FFB" w:rsidRPr="00354FFB" w:rsidRDefault="00354FFB" w:rsidP="00354FFB">
            <w:pPr>
              <w:rPr>
                <w:rFonts w:ascii="Times New Roman" w:eastAsia="Calibri" w:hAnsi="Times New Roman" w:cs="Times New Roman"/>
              </w:rPr>
            </w:pPr>
          </w:p>
        </w:tc>
      </w:tr>
      <w:tr w:rsidR="00354FFB" w:rsidRPr="00354FFB" w14:paraId="51EB4BE0" w14:textId="77777777" w:rsidTr="00A52685">
        <w:tc>
          <w:tcPr>
            <w:tcW w:w="272" w:type="dxa"/>
          </w:tcPr>
          <w:p w14:paraId="3C13A5A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9.</w:t>
            </w:r>
          </w:p>
        </w:tc>
        <w:tc>
          <w:tcPr>
            <w:tcW w:w="1903" w:type="dxa"/>
          </w:tcPr>
          <w:p w14:paraId="58C6A09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Электронная промышленность</w:t>
            </w:r>
          </w:p>
        </w:tc>
        <w:tc>
          <w:tcPr>
            <w:tcW w:w="1224" w:type="dxa"/>
          </w:tcPr>
          <w:p w14:paraId="570B2E5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6.3.3</w:t>
            </w:r>
          </w:p>
        </w:tc>
        <w:tc>
          <w:tcPr>
            <w:tcW w:w="4080" w:type="dxa"/>
          </w:tcPr>
          <w:p w14:paraId="62FDEB5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продукции электронной промышленности</w:t>
            </w:r>
          </w:p>
        </w:tc>
        <w:tc>
          <w:tcPr>
            <w:tcW w:w="6800" w:type="dxa"/>
            <w:vMerge/>
          </w:tcPr>
          <w:p w14:paraId="423A4EBC" w14:textId="77777777" w:rsidR="00354FFB" w:rsidRPr="00354FFB" w:rsidRDefault="00354FFB" w:rsidP="00354FFB">
            <w:pPr>
              <w:rPr>
                <w:rFonts w:ascii="Times New Roman" w:eastAsia="Calibri" w:hAnsi="Times New Roman" w:cs="Times New Roman"/>
              </w:rPr>
            </w:pPr>
          </w:p>
        </w:tc>
      </w:tr>
      <w:tr w:rsidR="00354FFB" w:rsidRPr="00354FFB" w14:paraId="54439638" w14:textId="77777777" w:rsidTr="00A52685">
        <w:tc>
          <w:tcPr>
            <w:tcW w:w="272" w:type="dxa"/>
          </w:tcPr>
          <w:p w14:paraId="4ACAB87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10.</w:t>
            </w:r>
          </w:p>
        </w:tc>
        <w:tc>
          <w:tcPr>
            <w:tcW w:w="1903" w:type="dxa"/>
          </w:tcPr>
          <w:p w14:paraId="5E12F91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Ювелирная промышленность</w:t>
            </w:r>
          </w:p>
        </w:tc>
        <w:tc>
          <w:tcPr>
            <w:tcW w:w="1224" w:type="dxa"/>
          </w:tcPr>
          <w:p w14:paraId="18EA644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6.3.4</w:t>
            </w:r>
          </w:p>
        </w:tc>
        <w:tc>
          <w:tcPr>
            <w:tcW w:w="4080" w:type="dxa"/>
          </w:tcPr>
          <w:p w14:paraId="73160D3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продукции ювелирной промышленности</w:t>
            </w:r>
          </w:p>
        </w:tc>
        <w:tc>
          <w:tcPr>
            <w:tcW w:w="6800" w:type="dxa"/>
            <w:vMerge/>
          </w:tcPr>
          <w:p w14:paraId="30053EB6" w14:textId="77777777" w:rsidR="00354FFB" w:rsidRPr="00354FFB" w:rsidRDefault="00354FFB" w:rsidP="00354FFB">
            <w:pPr>
              <w:rPr>
                <w:rFonts w:ascii="Times New Roman" w:eastAsia="Calibri" w:hAnsi="Times New Roman" w:cs="Times New Roman"/>
              </w:rPr>
            </w:pPr>
          </w:p>
        </w:tc>
      </w:tr>
      <w:tr w:rsidR="00354FFB" w:rsidRPr="00354FFB" w14:paraId="5A88ACBC" w14:textId="77777777" w:rsidTr="00A52685">
        <w:tc>
          <w:tcPr>
            <w:tcW w:w="272" w:type="dxa"/>
          </w:tcPr>
          <w:p w14:paraId="3FE6D4D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11.</w:t>
            </w:r>
          </w:p>
        </w:tc>
        <w:tc>
          <w:tcPr>
            <w:tcW w:w="1903" w:type="dxa"/>
          </w:tcPr>
          <w:p w14:paraId="157FDE3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Пищевая промышленность</w:t>
            </w:r>
          </w:p>
        </w:tc>
        <w:tc>
          <w:tcPr>
            <w:tcW w:w="1224" w:type="dxa"/>
          </w:tcPr>
          <w:p w14:paraId="657C16C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6.4</w:t>
            </w:r>
          </w:p>
        </w:tc>
        <w:tc>
          <w:tcPr>
            <w:tcW w:w="4080" w:type="dxa"/>
          </w:tcPr>
          <w:p w14:paraId="6483B33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6800" w:type="dxa"/>
            <w:vMerge/>
          </w:tcPr>
          <w:p w14:paraId="2B7FA278" w14:textId="77777777" w:rsidR="00354FFB" w:rsidRPr="00354FFB" w:rsidRDefault="00354FFB" w:rsidP="00354FFB">
            <w:pPr>
              <w:rPr>
                <w:rFonts w:ascii="Times New Roman" w:eastAsia="Calibri" w:hAnsi="Times New Roman" w:cs="Times New Roman"/>
              </w:rPr>
            </w:pPr>
          </w:p>
        </w:tc>
      </w:tr>
      <w:tr w:rsidR="00354FFB" w:rsidRPr="00354FFB" w14:paraId="5B765486" w14:textId="77777777" w:rsidTr="00A52685">
        <w:tc>
          <w:tcPr>
            <w:tcW w:w="272" w:type="dxa"/>
          </w:tcPr>
          <w:p w14:paraId="48578BA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12.</w:t>
            </w:r>
          </w:p>
        </w:tc>
        <w:tc>
          <w:tcPr>
            <w:tcW w:w="1903" w:type="dxa"/>
          </w:tcPr>
          <w:p w14:paraId="619559F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Нефтехимическая промышленность</w:t>
            </w:r>
          </w:p>
        </w:tc>
        <w:tc>
          <w:tcPr>
            <w:tcW w:w="1224" w:type="dxa"/>
          </w:tcPr>
          <w:p w14:paraId="39A9197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6.5</w:t>
            </w:r>
          </w:p>
        </w:tc>
        <w:tc>
          <w:tcPr>
            <w:tcW w:w="4080" w:type="dxa"/>
          </w:tcPr>
          <w:p w14:paraId="2742E80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переработки углеводородного сырья, изготовления удобрений, полимеров, </w:t>
            </w:r>
            <w:r w:rsidRPr="00354FFB">
              <w:rPr>
                <w:rFonts w:ascii="Times New Roman" w:eastAsia="Tahoma" w:hAnsi="Times New Roman" w:cs="Times New Roman"/>
                <w:color w:val="000000"/>
                <w:sz w:val="20"/>
                <w:szCs w:val="20"/>
              </w:rPr>
              <w:lastRenderedPageBreak/>
              <w:t>химической продукции бытового назначения и подобной продукции, а также другие подобные промышленные предприятия</w:t>
            </w:r>
          </w:p>
        </w:tc>
        <w:tc>
          <w:tcPr>
            <w:tcW w:w="6800" w:type="dxa"/>
            <w:vMerge/>
          </w:tcPr>
          <w:p w14:paraId="4CCC7A22" w14:textId="77777777" w:rsidR="00354FFB" w:rsidRPr="00354FFB" w:rsidRDefault="00354FFB" w:rsidP="00354FFB">
            <w:pPr>
              <w:rPr>
                <w:rFonts w:ascii="Times New Roman" w:eastAsia="Calibri" w:hAnsi="Times New Roman" w:cs="Times New Roman"/>
              </w:rPr>
            </w:pPr>
          </w:p>
        </w:tc>
      </w:tr>
      <w:tr w:rsidR="00354FFB" w:rsidRPr="00354FFB" w14:paraId="7AE822B3" w14:textId="77777777" w:rsidTr="00A52685">
        <w:tc>
          <w:tcPr>
            <w:tcW w:w="272" w:type="dxa"/>
          </w:tcPr>
          <w:p w14:paraId="6595814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13.</w:t>
            </w:r>
          </w:p>
        </w:tc>
        <w:tc>
          <w:tcPr>
            <w:tcW w:w="1903" w:type="dxa"/>
          </w:tcPr>
          <w:p w14:paraId="338D708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Строительная промышленность</w:t>
            </w:r>
          </w:p>
        </w:tc>
        <w:tc>
          <w:tcPr>
            <w:tcW w:w="1224" w:type="dxa"/>
          </w:tcPr>
          <w:p w14:paraId="542224C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6.6</w:t>
            </w:r>
          </w:p>
        </w:tc>
        <w:tc>
          <w:tcPr>
            <w:tcW w:w="4080" w:type="dxa"/>
          </w:tcPr>
          <w:p w14:paraId="3CE9182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6800" w:type="dxa"/>
            <w:vMerge/>
          </w:tcPr>
          <w:p w14:paraId="55500BF9" w14:textId="77777777" w:rsidR="00354FFB" w:rsidRPr="00354FFB" w:rsidRDefault="00354FFB" w:rsidP="00354FFB">
            <w:pPr>
              <w:rPr>
                <w:rFonts w:ascii="Times New Roman" w:eastAsia="Calibri" w:hAnsi="Times New Roman" w:cs="Times New Roman"/>
              </w:rPr>
            </w:pPr>
          </w:p>
        </w:tc>
      </w:tr>
      <w:tr w:rsidR="00354FFB" w:rsidRPr="00354FFB" w14:paraId="10A871D1" w14:textId="77777777" w:rsidTr="00A52685">
        <w:tc>
          <w:tcPr>
            <w:tcW w:w="272" w:type="dxa"/>
            <w:vMerge w:val="restart"/>
          </w:tcPr>
          <w:p w14:paraId="368825A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14.</w:t>
            </w:r>
          </w:p>
        </w:tc>
        <w:tc>
          <w:tcPr>
            <w:tcW w:w="1903" w:type="dxa"/>
            <w:vMerge w:val="restart"/>
          </w:tcPr>
          <w:p w14:paraId="2019AF5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Связь</w:t>
            </w:r>
          </w:p>
        </w:tc>
        <w:tc>
          <w:tcPr>
            <w:tcW w:w="1224" w:type="dxa"/>
            <w:vMerge w:val="restart"/>
          </w:tcPr>
          <w:p w14:paraId="146797F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6.8</w:t>
            </w:r>
          </w:p>
        </w:tc>
        <w:tc>
          <w:tcPr>
            <w:tcW w:w="4080" w:type="dxa"/>
            <w:vMerge w:val="restart"/>
          </w:tcPr>
          <w:p w14:paraId="653E650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800" w:type="dxa"/>
          </w:tcPr>
          <w:p w14:paraId="25B7A10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19B64AB8" w14:textId="77777777" w:rsidTr="00A52685">
        <w:tc>
          <w:tcPr>
            <w:tcW w:w="272" w:type="dxa"/>
            <w:vMerge/>
          </w:tcPr>
          <w:p w14:paraId="29231939" w14:textId="77777777" w:rsidR="00354FFB" w:rsidRPr="00354FFB" w:rsidRDefault="00354FFB" w:rsidP="00354FFB">
            <w:pPr>
              <w:rPr>
                <w:rFonts w:ascii="Times New Roman" w:eastAsia="Calibri" w:hAnsi="Times New Roman" w:cs="Times New Roman"/>
              </w:rPr>
            </w:pPr>
          </w:p>
        </w:tc>
        <w:tc>
          <w:tcPr>
            <w:tcW w:w="1903" w:type="dxa"/>
            <w:vMerge/>
          </w:tcPr>
          <w:p w14:paraId="428B5F52" w14:textId="77777777" w:rsidR="00354FFB" w:rsidRPr="00354FFB" w:rsidRDefault="00354FFB" w:rsidP="00354FFB">
            <w:pPr>
              <w:rPr>
                <w:rFonts w:ascii="Times New Roman" w:eastAsia="Calibri" w:hAnsi="Times New Roman" w:cs="Times New Roman"/>
              </w:rPr>
            </w:pPr>
          </w:p>
        </w:tc>
        <w:tc>
          <w:tcPr>
            <w:tcW w:w="1224" w:type="dxa"/>
            <w:vMerge/>
          </w:tcPr>
          <w:p w14:paraId="77D4AECB" w14:textId="77777777" w:rsidR="00354FFB" w:rsidRPr="00354FFB" w:rsidRDefault="00354FFB" w:rsidP="00354FFB">
            <w:pPr>
              <w:rPr>
                <w:rFonts w:ascii="Times New Roman" w:eastAsia="Calibri" w:hAnsi="Times New Roman" w:cs="Times New Roman"/>
              </w:rPr>
            </w:pPr>
          </w:p>
        </w:tc>
        <w:tc>
          <w:tcPr>
            <w:tcW w:w="4080" w:type="dxa"/>
            <w:vMerge/>
          </w:tcPr>
          <w:p w14:paraId="35429211" w14:textId="77777777" w:rsidR="00354FFB" w:rsidRPr="00354FFB" w:rsidRDefault="00354FFB" w:rsidP="00354FFB">
            <w:pPr>
              <w:rPr>
                <w:rFonts w:ascii="Times New Roman" w:eastAsia="Calibri" w:hAnsi="Times New Roman" w:cs="Times New Roman"/>
              </w:rPr>
            </w:pPr>
          </w:p>
        </w:tc>
        <w:tc>
          <w:tcPr>
            <w:tcW w:w="6800" w:type="dxa"/>
          </w:tcPr>
          <w:p w14:paraId="55EA547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10000 кв.м.</w:t>
            </w:r>
          </w:p>
        </w:tc>
      </w:tr>
      <w:tr w:rsidR="00354FFB" w:rsidRPr="00354FFB" w14:paraId="42D902F5" w14:textId="77777777" w:rsidTr="00A52685">
        <w:tc>
          <w:tcPr>
            <w:tcW w:w="272" w:type="dxa"/>
            <w:vMerge/>
          </w:tcPr>
          <w:p w14:paraId="015D3C41" w14:textId="77777777" w:rsidR="00354FFB" w:rsidRPr="00354FFB" w:rsidRDefault="00354FFB" w:rsidP="00354FFB">
            <w:pPr>
              <w:rPr>
                <w:rFonts w:ascii="Times New Roman" w:eastAsia="Calibri" w:hAnsi="Times New Roman" w:cs="Times New Roman"/>
              </w:rPr>
            </w:pPr>
          </w:p>
        </w:tc>
        <w:tc>
          <w:tcPr>
            <w:tcW w:w="1903" w:type="dxa"/>
            <w:vMerge/>
          </w:tcPr>
          <w:p w14:paraId="70DD410F" w14:textId="77777777" w:rsidR="00354FFB" w:rsidRPr="00354FFB" w:rsidRDefault="00354FFB" w:rsidP="00354FFB">
            <w:pPr>
              <w:rPr>
                <w:rFonts w:ascii="Times New Roman" w:eastAsia="Calibri" w:hAnsi="Times New Roman" w:cs="Times New Roman"/>
              </w:rPr>
            </w:pPr>
          </w:p>
        </w:tc>
        <w:tc>
          <w:tcPr>
            <w:tcW w:w="1224" w:type="dxa"/>
            <w:vMerge/>
          </w:tcPr>
          <w:p w14:paraId="7315C62C" w14:textId="77777777" w:rsidR="00354FFB" w:rsidRPr="00354FFB" w:rsidRDefault="00354FFB" w:rsidP="00354FFB">
            <w:pPr>
              <w:rPr>
                <w:rFonts w:ascii="Times New Roman" w:eastAsia="Calibri" w:hAnsi="Times New Roman" w:cs="Times New Roman"/>
              </w:rPr>
            </w:pPr>
          </w:p>
        </w:tc>
        <w:tc>
          <w:tcPr>
            <w:tcW w:w="4080" w:type="dxa"/>
            <w:vMerge/>
          </w:tcPr>
          <w:p w14:paraId="256076C1" w14:textId="77777777" w:rsidR="00354FFB" w:rsidRPr="00354FFB" w:rsidRDefault="00354FFB" w:rsidP="00354FFB">
            <w:pPr>
              <w:rPr>
                <w:rFonts w:ascii="Times New Roman" w:eastAsia="Calibri" w:hAnsi="Times New Roman" w:cs="Times New Roman"/>
              </w:rPr>
            </w:pPr>
          </w:p>
        </w:tc>
        <w:tc>
          <w:tcPr>
            <w:tcW w:w="6800" w:type="dxa"/>
          </w:tcPr>
          <w:p w14:paraId="00B88BD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7E1722A3" w14:textId="77777777" w:rsidTr="00A52685">
        <w:tc>
          <w:tcPr>
            <w:tcW w:w="272" w:type="dxa"/>
            <w:vMerge/>
          </w:tcPr>
          <w:p w14:paraId="1A533AAA" w14:textId="77777777" w:rsidR="00354FFB" w:rsidRPr="00354FFB" w:rsidRDefault="00354FFB" w:rsidP="00354FFB">
            <w:pPr>
              <w:rPr>
                <w:rFonts w:ascii="Times New Roman" w:eastAsia="Calibri" w:hAnsi="Times New Roman" w:cs="Times New Roman"/>
              </w:rPr>
            </w:pPr>
          </w:p>
        </w:tc>
        <w:tc>
          <w:tcPr>
            <w:tcW w:w="1903" w:type="dxa"/>
            <w:vMerge/>
          </w:tcPr>
          <w:p w14:paraId="05FE398B" w14:textId="77777777" w:rsidR="00354FFB" w:rsidRPr="00354FFB" w:rsidRDefault="00354FFB" w:rsidP="00354FFB">
            <w:pPr>
              <w:rPr>
                <w:rFonts w:ascii="Times New Roman" w:eastAsia="Calibri" w:hAnsi="Times New Roman" w:cs="Times New Roman"/>
              </w:rPr>
            </w:pPr>
          </w:p>
        </w:tc>
        <w:tc>
          <w:tcPr>
            <w:tcW w:w="1224" w:type="dxa"/>
            <w:vMerge/>
          </w:tcPr>
          <w:p w14:paraId="04F23C4D" w14:textId="77777777" w:rsidR="00354FFB" w:rsidRPr="00354FFB" w:rsidRDefault="00354FFB" w:rsidP="00354FFB">
            <w:pPr>
              <w:rPr>
                <w:rFonts w:ascii="Times New Roman" w:eastAsia="Calibri" w:hAnsi="Times New Roman" w:cs="Times New Roman"/>
              </w:rPr>
            </w:pPr>
          </w:p>
        </w:tc>
        <w:tc>
          <w:tcPr>
            <w:tcW w:w="4080" w:type="dxa"/>
            <w:vMerge/>
          </w:tcPr>
          <w:p w14:paraId="5C000F4B" w14:textId="77777777" w:rsidR="00354FFB" w:rsidRPr="00354FFB" w:rsidRDefault="00354FFB" w:rsidP="00354FFB">
            <w:pPr>
              <w:rPr>
                <w:rFonts w:ascii="Times New Roman" w:eastAsia="Calibri" w:hAnsi="Times New Roman" w:cs="Times New Roman"/>
              </w:rPr>
            </w:pPr>
          </w:p>
        </w:tc>
        <w:tc>
          <w:tcPr>
            <w:tcW w:w="6800" w:type="dxa"/>
          </w:tcPr>
          <w:p w14:paraId="0957885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5E21447F" w14:textId="77777777" w:rsidTr="00A52685">
        <w:tc>
          <w:tcPr>
            <w:tcW w:w="272" w:type="dxa"/>
            <w:vMerge/>
          </w:tcPr>
          <w:p w14:paraId="5898B2A9" w14:textId="77777777" w:rsidR="00354FFB" w:rsidRPr="00354FFB" w:rsidRDefault="00354FFB" w:rsidP="00354FFB">
            <w:pPr>
              <w:rPr>
                <w:rFonts w:ascii="Times New Roman" w:eastAsia="Calibri" w:hAnsi="Times New Roman" w:cs="Times New Roman"/>
              </w:rPr>
            </w:pPr>
          </w:p>
        </w:tc>
        <w:tc>
          <w:tcPr>
            <w:tcW w:w="1903" w:type="dxa"/>
            <w:vMerge/>
          </w:tcPr>
          <w:p w14:paraId="750AE983" w14:textId="77777777" w:rsidR="00354FFB" w:rsidRPr="00354FFB" w:rsidRDefault="00354FFB" w:rsidP="00354FFB">
            <w:pPr>
              <w:rPr>
                <w:rFonts w:ascii="Times New Roman" w:eastAsia="Calibri" w:hAnsi="Times New Roman" w:cs="Times New Roman"/>
              </w:rPr>
            </w:pPr>
          </w:p>
        </w:tc>
        <w:tc>
          <w:tcPr>
            <w:tcW w:w="1224" w:type="dxa"/>
            <w:vMerge/>
          </w:tcPr>
          <w:p w14:paraId="3EAD4AEA" w14:textId="77777777" w:rsidR="00354FFB" w:rsidRPr="00354FFB" w:rsidRDefault="00354FFB" w:rsidP="00354FFB">
            <w:pPr>
              <w:rPr>
                <w:rFonts w:ascii="Times New Roman" w:eastAsia="Calibri" w:hAnsi="Times New Roman" w:cs="Times New Roman"/>
              </w:rPr>
            </w:pPr>
          </w:p>
        </w:tc>
        <w:tc>
          <w:tcPr>
            <w:tcW w:w="4080" w:type="dxa"/>
            <w:vMerge/>
          </w:tcPr>
          <w:p w14:paraId="191FC475" w14:textId="77777777" w:rsidR="00354FFB" w:rsidRPr="00354FFB" w:rsidRDefault="00354FFB" w:rsidP="00354FFB">
            <w:pPr>
              <w:rPr>
                <w:rFonts w:ascii="Times New Roman" w:eastAsia="Calibri" w:hAnsi="Times New Roman" w:cs="Times New Roman"/>
              </w:rPr>
            </w:pPr>
          </w:p>
        </w:tc>
        <w:tc>
          <w:tcPr>
            <w:tcW w:w="6800" w:type="dxa"/>
          </w:tcPr>
          <w:p w14:paraId="72C080F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2E146A86" w14:textId="77777777" w:rsidTr="00A52685">
        <w:tc>
          <w:tcPr>
            <w:tcW w:w="272" w:type="dxa"/>
            <w:vMerge/>
          </w:tcPr>
          <w:p w14:paraId="3D4DAD34" w14:textId="77777777" w:rsidR="00354FFB" w:rsidRPr="00354FFB" w:rsidRDefault="00354FFB" w:rsidP="00354FFB">
            <w:pPr>
              <w:rPr>
                <w:rFonts w:ascii="Times New Roman" w:eastAsia="Calibri" w:hAnsi="Times New Roman" w:cs="Times New Roman"/>
              </w:rPr>
            </w:pPr>
          </w:p>
        </w:tc>
        <w:tc>
          <w:tcPr>
            <w:tcW w:w="1903" w:type="dxa"/>
            <w:vMerge/>
          </w:tcPr>
          <w:p w14:paraId="67FA8166" w14:textId="77777777" w:rsidR="00354FFB" w:rsidRPr="00354FFB" w:rsidRDefault="00354FFB" w:rsidP="00354FFB">
            <w:pPr>
              <w:rPr>
                <w:rFonts w:ascii="Times New Roman" w:eastAsia="Calibri" w:hAnsi="Times New Roman" w:cs="Times New Roman"/>
              </w:rPr>
            </w:pPr>
          </w:p>
        </w:tc>
        <w:tc>
          <w:tcPr>
            <w:tcW w:w="1224" w:type="dxa"/>
            <w:vMerge/>
          </w:tcPr>
          <w:p w14:paraId="10431A46" w14:textId="77777777" w:rsidR="00354FFB" w:rsidRPr="00354FFB" w:rsidRDefault="00354FFB" w:rsidP="00354FFB">
            <w:pPr>
              <w:rPr>
                <w:rFonts w:ascii="Times New Roman" w:eastAsia="Calibri" w:hAnsi="Times New Roman" w:cs="Times New Roman"/>
              </w:rPr>
            </w:pPr>
          </w:p>
        </w:tc>
        <w:tc>
          <w:tcPr>
            <w:tcW w:w="4080" w:type="dxa"/>
            <w:vMerge/>
          </w:tcPr>
          <w:p w14:paraId="79539856" w14:textId="77777777" w:rsidR="00354FFB" w:rsidRPr="00354FFB" w:rsidRDefault="00354FFB" w:rsidP="00354FFB">
            <w:pPr>
              <w:rPr>
                <w:rFonts w:ascii="Times New Roman" w:eastAsia="Calibri" w:hAnsi="Times New Roman" w:cs="Times New Roman"/>
              </w:rPr>
            </w:pPr>
          </w:p>
        </w:tc>
        <w:tc>
          <w:tcPr>
            <w:tcW w:w="6800" w:type="dxa"/>
          </w:tcPr>
          <w:p w14:paraId="1708223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100 м.</w:t>
            </w:r>
          </w:p>
        </w:tc>
      </w:tr>
      <w:tr w:rsidR="00354FFB" w:rsidRPr="00354FFB" w14:paraId="17AA26FE" w14:textId="77777777" w:rsidTr="00A52685">
        <w:tc>
          <w:tcPr>
            <w:tcW w:w="272" w:type="dxa"/>
            <w:vMerge/>
          </w:tcPr>
          <w:p w14:paraId="60475D69" w14:textId="77777777" w:rsidR="00354FFB" w:rsidRPr="00354FFB" w:rsidRDefault="00354FFB" w:rsidP="00354FFB">
            <w:pPr>
              <w:rPr>
                <w:rFonts w:ascii="Times New Roman" w:eastAsia="Calibri" w:hAnsi="Times New Roman" w:cs="Times New Roman"/>
              </w:rPr>
            </w:pPr>
          </w:p>
        </w:tc>
        <w:tc>
          <w:tcPr>
            <w:tcW w:w="1903" w:type="dxa"/>
            <w:vMerge/>
          </w:tcPr>
          <w:p w14:paraId="2CD770F8" w14:textId="77777777" w:rsidR="00354FFB" w:rsidRPr="00354FFB" w:rsidRDefault="00354FFB" w:rsidP="00354FFB">
            <w:pPr>
              <w:rPr>
                <w:rFonts w:ascii="Times New Roman" w:eastAsia="Calibri" w:hAnsi="Times New Roman" w:cs="Times New Roman"/>
              </w:rPr>
            </w:pPr>
          </w:p>
        </w:tc>
        <w:tc>
          <w:tcPr>
            <w:tcW w:w="1224" w:type="dxa"/>
            <w:vMerge/>
          </w:tcPr>
          <w:p w14:paraId="60159C2E" w14:textId="77777777" w:rsidR="00354FFB" w:rsidRPr="00354FFB" w:rsidRDefault="00354FFB" w:rsidP="00354FFB">
            <w:pPr>
              <w:rPr>
                <w:rFonts w:ascii="Times New Roman" w:eastAsia="Calibri" w:hAnsi="Times New Roman" w:cs="Times New Roman"/>
              </w:rPr>
            </w:pPr>
          </w:p>
        </w:tc>
        <w:tc>
          <w:tcPr>
            <w:tcW w:w="4080" w:type="dxa"/>
            <w:vMerge/>
          </w:tcPr>
          <w:p w14:paraId="3815727E" w14:textId="77777777" w:rsidR="00354FFB" w:rsidRPr="00354FFB" w:rsidRDefault="00354FFB" w:rsidP="00354FFB">
            <w:pPr>
              <w:rPr>
                <w:rFonts w:ascii="Times New Roman" w:eastAsia="Calibri" w:hAnsi="Times New Roman" w:cs="Times New Roman"/>
              </w:rPr>
            </w:pPr>
          </w:p>
        </w:tc>
        <w:tc>
          <w:tcPr>
            <w:tcW w:w="6800" w:type="dxa"/>
          </w:tcPr>
          <w:p w14:paraId="29D6273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354FFB" w:rsidRPr="00354FFB" w14:paraId="7D3235DF" w14:textId="77777777" w:rsidTr="00A52685">
        <w:tc>
          <w:tcPr>
            <w:tcW w:w="272" w:type="dxa"/>
            <w:vMerge/>
          </w:tcPr>
          <w:p w14:paraId="75A6ADD8" w14:textId="77777777" w:rsidR="00354FFB" w:rsidRPr="00354FFB" w:rsidRDefault="00354FFB" w:rsidP="00354FFB">
            <w:pPr>
              <w:rPr>
                <w:rFonts w:ascii="Times New Roman" w:eastAsia="Calibri" w:hAnsi="Times New Roman" w:cs="Times New Roman"/>
              </w:rPr>
            </w:pPr>
          </w:p>
        </w:tc>
        <w:tc>
          <w:tcPr>
            <w:tcW w:w="1903" w:type="dxa"/>
            <w:vMerge/>
          </w:tcPr>
          <w:p w14:paraId="166833ED" w14:textId="77777777" w:rsidR="00354FFB" w:rsidRPr="00354FFB" w:rsidRDefault="00354FFB" w:rsidP="00354FFB">
            <w:pPr>
              <w:rPr>
                <w:rFonts w:ascii="Times New Roman" w:eastAsia="Calibri" w:hAnsi="Times New Roman" w:cs="Times New Roman"/>
              </w:rPr>
            </w:pPr>
          </w:p>
        </w:tc>
        <w:tc>
          <w:tcPr>
            <w:tcW w:w="1224" w:type="dxa"/>
            <w:vMerge/>
          </w:tcPr>
          <w:p w14:paraId="369CD9B3" w14:textId="77777777" w:rsidR="00354FFB" w:rsidRPr="00354FFB" w:rsidRDefault="00354FFB" w:rsidP="00354FFB">
            <w:pPr>
              <w:rPr>
                <w:rFonts w:ascii="Times New Roman" w:eastAsia="Calibri" w:hAnsi="Times New Roman" w:cs="Times New Roman"/>
              </w:rPr>
            </w:pPr>
          </w:p>
        </w:tc>
        <w:tc>
          <w:tcPr>
            <w:tcW w:w="4080" w:type="dxa"/>
            <w:vMerge/>
          </w:tcPr>
          <w:p w14:paraId="3A587042" w14:textId="77777777" w:rsidR="00354FFB" w:rsidRPr="00354FFB" w:rsidRDefault="00354FFB" w:rsidP="00354FFB">
            <w:pPr>
              <w:rPr>
                <w:rFonts w:ascii="Times New Roman" w:eastAsia="Calibri" w:hAnsi="Times New Roman" w:cs="Times New Roman"/>
              </w:rPr>
            </w:pPr>
          </w:p>
        </w:tc>
        <w:tc>
          <w:tcPr>
            <w:tcW w:w="6800" w:type="dxa"/>
          </w:tcPr>
          <w:p w14:paraId="6DD771B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0F9C2BBD" w14:textId="77777777" w:rsidTr="00A52685">
        <w:tc>
          <w:tcPr>
            <w:tcW w:w="272" w:type="dxa"/>
            <w:vMerge w:val="restart"/>
          </w:tcPr>
          <w:p w14:paraId="0A49957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15.</w:t>
            </w:r>
          </w:p>
        </w:tc>
        <w:tc>
          <w:tcPr>
            <w:tcW w:w="1903" w:type="dxa"/>
            <w:vMerge w:val="restart"/>
          </w:tcPr>
          <w:p w14:paraId="43F6B30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Склад</w:t>
            </w:r>
          </w:p>
        </w:tc>
        <w:tc>
          <w:tcPr>
            <w:tcW w:w="1224" w:type="dxa"/>
            <w:vMerge w:val="restart"/>
          </w:tcPr>
          <w:p w14:paraId="6A3F802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6.9</w:t>
            </w:r>
          </w:p>
        </w:tc>
        <w:tc>
          <w:tcPr>
            <w:tcW w:w="4080" w:type="dxa"/>
            <w:vMerge w:val="restart"/>
          </w:tcPr>
          <w:p w14:paraId="2124BCE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сооружений, имеющих назначение по временному хранению, </w:t>
            </w:r>
            <w:r w:rsidRPr="00354FFB">
              <w:rPr>
                <w:rFonts w:ascii="Times New Roman" w:eastAsia="Tahoma" w:hAnsi="Times New Roman" w:cs="Times New Roman"/>
                <w:color w:val="000000"/>
                <w:sz w:val="20"/>
                <w:szCs w:val="20"/>
              </w:rPr>
              <w:lastRenderedPageBreak/>
              <w:t>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6800" w:type="dxa"/>
          </w:tcPr>
          <w:p w14:paraId="197098A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Минимальный размер земельного участка (площадь) – 1000 кв.м.</w:t>
            </w:r>
          </w:p>
        </w:tc>
      </w:tr>
      <w:tr w:rsidR="00354FFB" w:rsidRPr="00354FFB" w14:paraId="64C6750F" w14:textId="77777777" w:rsidTr="00A52685">
        <w:tc>
          <w:tcPr>
            <w:tcW w:w="272" w:type="dxa"/>
            <w:vMerge/>
          </w:tcPr>
          <w:p w14:paraId="75469D91" w14:textId="77777777" w:rsidR="00354FFB" w:rsidRPr="00354FFB" w:rsidRDefault="00354FFB" w:rsidP="00354FFB">
            <w:pPr>
              <w:rPr>
                <w:rFonts w:ascii="Times New Roman" w:eastAsia="Calibri" w:hAnsi="Times New Roman" w:cs="Times New Roman"/>
              </w:rPr>
            </w:pPr>
          </w:p>
        </w:tc>
        <w:tc>
          <w:tcPr>
            <w:tcW w:w="1903" w:type="dxa"/>
            <w:vMerge/>
          </w:tcPr>
          <w:p w14:paraId="3117AE73" w14:textId="77777777" w:rsidR="00354FFB" w:rsidRPr="00354FFB" w:rsidRDefault="00354FFB" w:rsidP="00354FFB">
            <w:pPr>
              <w:rPr>
                <w:rFonts w:ascii="Times New Roman" w:eastAsia="Calibri" w:hAnsi="Times New Roman" w:cs="Times New Roman"/>
              </w:rPr>
            </w:pPr>
          </w:p>
        </w:tc>
        <w:tc>
          <w:tcPr>
            <w:tcW w:w="1224" w:type="dxa"/>
            <w:vMerge/>
          </w:tcPr>
          <w:p w14:paraId="748C4578" w14:textId="77777777" w:rsidR="00354FFB" w:rsidRPr="00354FFB" w:rsidRDefault="00354FFB" w:rsidP="00354FFB">
            <w:pPr>
              <w:rPr>
                <w:rFonts w:ascii="Times New Roman" w:eastAsia="Calibri" w:hAnsi="Times New Roman" w:cs="Times New Roman"/>
              </w:rPr>
            </w:pPr>
          </w:p>
        </w:tc>
        <w:tc>
          <w:tcPr>
            <w:tcW w:w="4080" w:type="dxa"/>
            <w:vMerge/>
          </w:tcPr>
          <w:p w14:paraId="445208AD" w14:textId="77777777" w:rsidR="00354FFB" w:rsidRPr="00354FFB" w:rsidRDefault="00354FFB" w:rsidP="00354FFB">
            <w:pPr>
              <w:rPr>
                <w:rFonts w:ascii="Times New Roman" w:eastAsia="Calibri" w:hAnsi="Times New Roman" w:cs="Times New Roman"/>
              </w:rPr>
            </w:pPr>
          </w:p>
        </w:tc>
        <w:tc>
          <w:tcPr>
            <w:tcW w:w="6800" w:type="dxa"/>
          </w:tcPr>
          <w:p w14:paraId="1A23A6E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250000 кв.м.</w:t>
            </w:r>
          </w:p>
        </w:tc>
      </w:tr>
      <w:tr w:rsidR="00354FFB" w:rsidRPr="00354FFB" w14:paraId="0B6791D8" w14:textId="77777777" w:rsidTr="00A52685">
        <w:tc>
          <w:tcPr>
            <w:tcW w:w="272" w:type="dxa"/>
            <w:vMerge/>
          </w:tcPr>
          <w:p w14:paraId="2C85A06F" w14:textId="77777777" w:rsidR="00354FFB" w:rsidRPr="00354FFB" w:rsidRDefault="00354FFB" w:rsidP="00354FFB">
            <w:pPr>
              <w:rPr>
                <w:rFonts w:ascii="Times New Roman" w:eastAsia="Calibri" w:hAnsi="Times New Roman" w:cs="Times New Roman"/>
              </w:rPr>
            </w:pPr>
          </w:p>
        </w:tc>
        <w:tc>
          <w:tcPr>
            <w:tcW w:w="1903" w:type="dxa"/>
            <w:vMerge/>
          </w:tcPr>
          <w:p w14:paraId="1D688FF4" w14:textId="77777777" w:rsidR="00354FFB" w:rsidRPr="00354FFB" w:rsidRDefault="00354FFB" w:rsidP="00354FFB">
            <w:pPr>
              <w:rPr>
                <w:rFonts w:ascii="Times New Roman" w:eastAsia="Calibri" w:hAnsi="Times New Roman" w:cs="Times New Roman"/>
              </w:rPr>
            </w:pPr>
          </w:p>
        </w:tc>
        <w:tc>
          <w:tcPr>
            <w:tcW w:w="1224" w:type="dxa"/>
            <w:vMerge/>
          </w:tcPr>
          <w:p w14:paraId="4F673E02" w14:textId="77777777" w:rsidR="00354FFB" w:rsidRPr="00354FFB" w:rsidRDefault="00354FFB" w:rsidP="00354FFB">
            <w:pPr>
              <w:rPr>
                <w:rFonts w:ascii="Times New Roman" w:eastAsia="Calibri" w:hAnsi="Times New Roman" w:cs="Times New Roman"/>
              </w:rPr>
            </w:pPr>
          </w:p>
        </w:tc>
        <w:tc>
          <w:tcPr>
            <w:tcW w:w="4080" w:type="dxa"/>
            <w:vMerge/>
          </w:tcPr>
          <w:p w14:paraId="46C2BFAC" w14:textId="77777777" w:rsidR="00354FFB" w:rsidRPr="00354FFB" w:rsidRDefault="00354FFB" w:rsidP="00354FFB">
            <w:pPr>
              <w:rPr>
                <w:rFonts w:ascii="Times New Roman" w:eastAsia="Calibri" w:hAnsi="Times New Roman" w:cs="Times New Roman"/>
              </w:rPr>
            </w:pPr>
          </w:p>
        </w:tc>
        <w:tc>
          <w:tcPr>
            <w:tcW w:w="6800" w:type="dxa"/>
          </w:tcPr>
          <w:p w14:paraId="3840075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354FFB" w:rsidRPr="00354FFB" w14:paraId="02058A11" w14:textId="77777777" w:rsidTr="00A52685">
        <w:tc>
          <w:tcPr>
            <w:tcW w:w="272" w:type="dxa"/>
            <w:vMerge/>
          </w:tcPr>
          <w:p w14:paraId="1F52C624" w14:textId="77777777" w:rsidR="00354FFB" w:rsidRPr="00354FFB" w:rsidRDefault="00354FFB" w:rsidP="00354FFB">
            <w:pPr>
              <w:rPr>
                <w:rFonts w:ascii="Times New Roman" w:eastAsia="Calibri" w:hAnsi="Times New Roman" w:cs="Times New Roman"/>
              </w:rPr>
            </w:pPr>
          </w:p>
        </w:tc>
        <w:tc>
          <w:tcPr>
            <w:tcW w:w="1903" w:type="dxa"/>
            <w:vMerge/>
          </w:tcPr>
          <w:p w14:paraId="45880F2C" w14:textId="77777777" w:rsidR="00354FFB" w:rsidRPr="00354FFB" w:rsidRDefault="00354FFB" w:rsidP="00354FFB">
            <w:pPr>
              <w:rPr>
                <w:rFonts w:ascii="Times New Roman" w:eastAsia="Calibri" w:hAnsi="Times New Roman" w:cs="Times New Roman"/>
              </w:rPr>
            </w:pPr>
          </w:p>
        </w:tc>
        <w:tc>
          <w:tcPr>
            <w:tcW w:w="1224" w:type="dxa"/>
            <w:vMerge/>
          </w:tcPr>
          <w:p w14:paraId="0FBAD863" w14:textId="77777777" w:rsidR="00354FFB" w:rsidRPr="00354FFB" w:rsidRDefault="00354FFB" w:rsidP="00354FFB">
            <w:pPr>
              <w:rPr>
                <w:rFonts w:ascii="Times New Roman" w:eastAsia="Calibri" w:hAnsi="Times New Roman" w:cs="Times New Roman"/>
              </w:rPr>
            </w:pPr>
          </w:p>
        </w:tc>
        <w:tc>
          <w:tcPr>
            <w:tcW w:w="4080" w:type="dxa"/>
            <w:vMerge/>
          </w:tcPr>
          <w:p w14:paraId="0E0C19CC" w14:textId="77777777" w:rsidR="00354FFB" w:rsidRPr="00354FFB" w:rsidRDefault="00354FFB" w:rsidP="00354FFB">
            <w:pPr>
              <w:rPr>
                <w:rFonts w:ascii="Times New Roman" w:eastAsia="Calibri" w:hAnsi="Times New Roman" w:cs="Times New Roman"/>
              </w:rPr>
            </w:pPr>
          </w:p>
        </w:tc>
        <w:tc>
          <w:tcPr>
            <w:tcW w:w="6800" w:type="dxa"/>
          </w:tcPr>
          <w:p w14:paraId="014653B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4FD180CE" w14:textId="77777777" w:rsidTr="00A52685">
        <w:tc>
          <w:tcPr>
            <w:tcW w:w="272" w:type="dxa"/>
            <w:vMerge/>
          </w:tcPr>
          <w:p w14:paraId="298E5CB6" w14:textId="77777777" w:rsidR="00354FFB" w:rsidRPr="00354FFB" w:rsidRDefault="00354FFB" w:rsidP="00354FFB">
            <w:pPr>
              <w:rPr>
                <w:rFonts w:ascii="Times New Roman" w:eastAsia="Calibri" w:hAnsi="Times New Roman" w:cs="Times New Roman"/>
              </w:rPr>
            </w:pPr>
          </w:p>
        </w:tc>
        <w:tc>
          <w:tcPr>
            <w:tcW w:w="1903" w:type="dxa"/>
            <w:vMerge/>
          </w:tcPr>
          <w:p w14:paraId="55876960" w14:textId="77777777" w:rsidR="00354FFB" w:rsidRPr="00354FFB" w:rsidRDefault="00354FFB" w:rsidP="00354FFB">
            <w:pPr>
              <w:rPr>
                <w:rFonts w:ascii="Times New Roman" w:eastAsia="Calibri" w:hAnsi="Times New Roman" w:cs="Times New Roman"/>
              </w:rPr>
            </w:pPr>
          </w:p>
        </w:tc>
        <w:tc>
          <w:tcPr>
            <w:tcW w:w="1224" w:type="dxa"/>
            <w:vMerge/>
          </w:tcPr>
          <w:p w14:paraId="46E25C5B" w14:textId="77777777" w:rsidR="00354FFB" w:rsidRPr="00354FFB" w:rsidRDefault="00354FFB" w:rsidP="00354FFB">
            <w:pPr>
              <w:rPr>
                <w:rFonts w:ascii="Times New Roman" w:eastAsia="Calibri" w:hAnsi="Times New Roman" w:cs="Times New Roman"/>
              </w:rPr>
            </w:pPr>
          </w:p>
        </w:tc>
        <w:tc>
          <w:tcPr>
            <w:tcW w:w="4080" w:type="dxa"/>
            <w:vMerge/>
          </w:tcPr>
          <w:p w14:paraId="74FDF45C" w14:textId="77777777" w:rsidR="00354FFB" w:rsidRPr="00354FFB" w:rsidRDefault="00354FFB" w:rsidP="00354FFB">
            <w:pPr>
              <w:rPr>
                <w:rFonts w:ascii="Times New Roman" w:eastAsia="Calibri" w:hAnsi="Times New Roman" w:cs="Times New Roman"/>
              </w:rPr>
            </w:pPr>
          </w:p>
        </w:tc>
        <w:tc>
          <w:tcPr>
            <w:tcW w:w="6800" w:type="dxa"/>
          </w:tcPr>
          <w:p w14:paraId="4D945D7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1ACC644C" w14:textId="77777777" w:rsidTr="00A52685">
        <w:tc>
          <w:tcPr>
            <w:tcW w:w="272" w:type="dxa"/>
            <w:vMerge/>
          </w:tcPr>
          <w:p w14:paraId="334746FD" w14:textId="77777777" w:rsidR="00354FFB" w:rsidRPr="00354FFB" w:rsidRDefault="00354FFB" w:rsidP="00354FFB">
            <w:pPr>
              <w:rPr>
                <w:rFonts w:ascii="Times New Roman" w:eastAsia="Calibri" w:hAnsi="Times New Roman" w:cs="Times New Roman"/>
              </w:rPr>
            </w:pPr>
          </w:p>
        </w:tc>
        <w:tc>
          <w:tcPr>
            <w:tcW w:w="1903" w:type="dxa"/>
            <w:vMerge/>
          </w:tcPr>
          <w:p w14:paraId="507B1DD1" w14:textId="77777777" w:rsidR="00354FFB" w:rsidRPr="00354FFB" w:rsidRDefault="00354FFB" w:rsidP="00354FFB">
            <w:pPr>
              <w:rPr>
                <w:rFonts w:ascii="Times New Roman" w:eastAsia="Calibri" w:hAnsi="Times New Roman" w:cs="Times New Roman"/>
              </w:rPr>
            </w:pPr>
          </w:p>
        </w:tc>
        <w:tc>
          <w:tcPr>
            <w:tcW w:w="1224" w:type="dxa"/>
            <w:vMerge/>
          </w:tcPr>
          <w:p w14:paraId="1E33C6D3" w14:textId="77777777" w:rsidR="00354FFB" w:rsidRPr="00354FFB" w:rsidRDefault="00354FFB" w:rsidP="00354FFB">
            <w:pPr>
              <w:rPr>
                <w:rFonts w:ascii="Times New Roman" w:eastAsia="Calibri" w:hAnsi="Times New Roman" w:cs="Times New Roman"/>
              </w:rPr>
            </w:pPr>
          </w:p>
        </w:tc>
        <w:tc>
          <w:tcPr>
            <w:tcW w:w="4080" w:type="dxa"/>
            <w:vMerge/>
          </w:tcPr>
          <w:p w14:paraId="435F55B5" w14:textId="77777777" w:rsidR="00354FFB" w:rsidRPr="00354FFB" w:rsidRDefault="00354FFB" w:rsidP="00354FFB">
            <w:pPr>
              <w:rPr>
                <w:rFonts w:ascii="Times New Roman" w:eastAsia="Calibri" w:hAnsi="Times New Roman" w:cs="Times New Roman"/>
              </w:rPr>
            </w:pPr>
          </w:p>
        </w:tc>
        <w:tc>
          <w:tcPr>
            <w:tcW w:w="6800" w:type="dxa"/>
          </w:tcPr>
          <w:p w14:paraId="3B67DE6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w:t>
            </w:r>
          </w:p>
        </w:tc>
      </w:tr>
      <w:tr w:rsidR="00354FFB" w:rsidRPr="00354FFB" w14:paraId="5E0976F4" w14:textId="77777777" w:rsidTr="00A52685">
        <w:tc>
          <w:tcPr>
            <w:tcW w:w="272" w:type="dxa"/>
            <w:vMerge/>
          </w:tcPr>
          <w:p w14:paraId="2E307EA5" w14:textId="77777777" w:rsidR="00354FFB" w:rsidRPr="00354FFB" w:rsidRDefault="00354FFB" w:rsidP="00354FFB">
            <w:pPr>
              <w:rPr>
                <w:rFonts w:ascii="Times New Roman" w:eastAsia="Calibri" w:hAnsi="Times New Roman" w:cs="Times New Roman"/>
              </w:rPr>
            </w:pPr>
          </w:p>
        </w:tc>
        <w:tc>
          <w:tcPr>
            <w:tcW w:w="1903" w:type="dxa"/>
            <w:vMerge/>
          </w:tcPr>
          <w:p w14:paraId="15773AEA" w14:textId="77777777" w:rsidR="00354FFB" w:rsidRPr="00354FFB" w:rsidRDefault="00354FFB" w:rsidP="00354FFB">
            <w:pPr>
              <w:rPr>
                <w:rFonts w:ascii="Times New Roman" w:eastAsia="Calibri" w:hAnsi="Times New Roman" w:cs="Times New Roman"/>
              </w:rPr>
            </w:pPr>
          </w:p>
        </w:tc>
        <w:tc>
          <w:tcPr>
            <w:tcW w:w="1224" w:type="dxa"/>
            <w:vMerge/>
          </w:tcPr>
          <w:p w14:paraId="1A1BD49D" w14:textId="77777777" w:rsidR="00354FFB" w:rsidRPr="00354FFB" w:rsidRDefault="00354FFB" w:rsidP="00354FFB">
            <w:pPr>
              <w:rPr>
                <w:rFonts w:ascii="Times New Roman" w:eastAsia="Calibri" w:hAnsi="Times New Roman" w:cs="Times New Roman"/>
              </w:rPr>
            </w:pPr>
          </w:p>
        </w:tc>
        <w:tc>
          <w:tcPr>
            <w:tcW w:w="4080" w:type="dxa"/>
            <w:vMerge/>
          </w:tcPr>
          <w:p w14:paraId="38B847F4" w14:textId="77777777" w:rsidR="00354FFB" w:rsidRPr="00354FFB" w:rsidRDefault="00354FFB" w:rsidP="00354FFB">
            <w:pPr>
              <w:rPr>
                <w:rFonts w:ascii="Times New Roman" w:eastAsia="Calibri" w:hAnsi="Times New Roman" w:cs="Times New Roman"/>
              </w:rPr>
            </w:pPr>
          </w:p>
        </w:tc>
        <w:tc>
          <w:tcPr>
            <w:tcW w:w="6800" w:type="dxa"/>
          </w:tcPr>
          <w:p w14:paraId="10AD28F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100 м.</w:t>
            </w:r>
          </w:p>
        </w:tc>
      </w:tr>
      <w:tr w:rsidR="00354FFB" w:rsidRPr="00354FFB" w14:paraId="24ECB757" w14:textId="77777777" w:rsidTr="00A52685">
        <w:tc>
          <w:tcPr>
            <w:tcW w:w="272" w:type="dxa"/>
            <w:vMerge/>
          </w:tcPr>
          <w:p w14:paraId="2C2545B5" w14:textId="77777777" w:rsidR="00354FFB" w:rsidRPr="00354FFB" w:rsidRDefault="00354FFB" w:rsidP="00354FFB">
            <w:pPr>
              <w:rPr>
                <w:rFonts w:ascii="Times New Roman" w:eastAsia="Calibri" w:hAnsi="Times New Roman" w:cs="Times New Roman"/>
              </w:rPr>
            </w:pPr>
          </w:p>
        </w:tc>
        <w:tc>
          <w:tcPr>
            <w:tcW w:w="1903" w:type="dxa"/>
            <w:vMerge/>
          </w:tcPr>
          <w:p w14:paraId="2CF00D24" w14:textId="77777777" w:rsidR="00354FFB" w:rsidRPr="00354FFB" w:rsidRDefault="00354FFB" w:rsidP="00354FFB">
            <w:pPr>
              <w:rPr>
                <w:rFonts w:ascii="Times New Roman" w:eastAsia="Calibri" w:hAnsi="Times New Roman" w:cs="Times New Roman"/>
              </w:rPr>
            </w:pPr>
          </w:p>
        </w:tc>
        <w:tc>
          <w:tcPr>
            <w:tcW w:w="1224" w:type="dxa"/>
            <w:vMerge/>
          </w:tcPr>
          <w:p w14:paraId="1034F67F" w14:textId="77777777" w:rsidR="00354FFB" w:rsidRPr="00354FFB" w:rsidRDefault="00354FFB" w:rsidP="00354FFB">
            <w:pPr>
              <w:rPr>
                <w:rFonts w:ascii="Times New Roman" w:eastAsia="Calibri" w:hAnsi="Times New Roman" w:cs="Times New Roman"/>
              </w:rPr>
            </w:pPr>
          </w:p>
        </w:tc>
        <w:tc>
          <w:tcPr>
            <w:tcW w:w="4080" w:type="dxa"/>
            <w:vMerge/>
          </w:tcPr>
          <w:p w14:paraId="5AE12680" w14:textId="77777777" w:rsidR="00354FFB" w:rsidRPr="00354FFB" w:rsidRDefault="00354FFB" w:rsidP="00354FFB">
            <w:pPr>
              <w:rPr>
                <w:rFonts w:ascii="Times New Roman" w:eastAsia="Calibri" w:hAnsi="Times New Roman" w:cs="Times New Roman"/>
              </w:rPr>
            </w:pPr>
          </w:p>
        </w:tc>
        <w:tc>
          <w:tcPr>
            <w:tcW w:w="6800" w:type="dxa"/>
          </w:tcPr>
          <w:p w14:paraId="0A8ED77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354FFB" w:rsidRPr="00354FFB" w14:paraId="4C37BD64" w14:textId="77777777" w:rsidTr="00A52685">
        <w:tc>
          <w:tcPr>
            <w:tcW w:w="272" w:type="dxa"/>
            <w:vMerge/>
          </w:tcPr>
          <w:p w14:paraId="2842468B" w14:textId="77777777" w:rsidR="00354FFB" w:rsidRPr="00354FFB" w:rsidRDefault="00354FFB" w:rsidP="00354FFB">
            <w:pPr>
              <w:rPr>
                <w:rFonts w:ascii="Times New Roman" w:eastAsia="Calibri" w:hAnsi="Times New Roman" w:cs="Times New Roman"/>
              </w:rPr>
            </w:pPr>
          </w:p>
        </w:tc>
        <w:tc>
          <w:tcPr>
            <w:tcW w:w="1903" w:type="dxa"/>
            <w:vMerge/>
          </w:tcPr>
          <w:p w14:paraId="11991658" w14:textId="77777777" w:rsidR="00354FFB" w:rsidRPr="00354FFB" w:rsidRDefault="00354FFB" w:rsidP="00354FFB">
            <w:pPr>
              <w:rPr>
                <w:rFonts w:ascii="Times New Roman" w:eastAsia="Calibri" w:hAnsi="Times New Roman" w:cs="Times New Roman"/>
              </w:rPr>
            </w:pPr>
          </w:p>
        </w:tc>
        <w:tc>
          <w:tcPr>
            <w:tcW w:w="1224" w:type="dxa"/>
            <w:vMerge/>
          </w:tcPr>
          <w:p w14:paraId="38FAEB43" w14:textId="77777777" w:rsidR="00354FFB" w:rsidRPr="00354FFB" w:rsidRDefault="00354FFB" w:rsidP="00354FFB">
            <w:pPr>
              <w:rPr>
                <w:rFonts w:ascii="Times New Roman" w:eastAsia="Calibri" w:hAnsi="Times New Roman" w:cs="Times New Roman"/>
              </w:rPr>
            </w:pPr>
          </w:p>
        </w:tc>
        <w:tc>
          <w:tcPr>
            <w:tcW w:w="4080" w:type="dxa"/>
            <w:vMerge/>
          </w:tcPr>
          <w:p w14:paraId="0D203326" w14:textId="77777777" w:rsidR="00354FFB" w:rsidRPr="00354FFB" w:rsidRDefault="00354FFB" w:rsidP="00354FFB">
            <w:pPr>
              <w:rPr>
                <w:rFonts w:ascii="Times New Roman" w:eastAsia="Calibri" w:hAnsi="Times New Roman" w:cs="Times New Roman"/>
              </w:rPr>
            </w:pPr>
          </w:p>
        </w:tc>
        <w:tc>
          <w:tcPr>
            <w:tcW w:w="6800" w:type="dxa"/>
          </w:tcPr>
          <w:p w14:paraId="2756E90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7759BB9E" w14:textId="77777777" w:rsidTr="00A52685">
        <w:tc>
          <w:tcPr>
            <w:tcW w:w="272" w:type="dxa"/>
            <w:vMerge w:val="restart"/>
          </w:tcPr>
          <w:p w14:paraId="1169701C"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16.</w:t>
            </w:r>
          </w:p>
        </w:tc>
        <w:tc>
          <w:tcPr>
            <w:tcW w:w="1903" w:type="dxa"/>
            <w:vMerge w:val="restart"/>
          </w:tcPr>
          <w:p w14:paraId="14FEA04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Складские площадки</w:t>
            </w:r>
          </w:p>
        </w:tc>
        <w:tc>
          <w:tcPr>
            <w:tcW w:w="1224" w:type="dxa"/>
            <w:vMerge w:val="restart"/>
          </w:tcPr>
          <w:p w14:paraId="0758009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6.9.1</w:t>
            </w:r>
          </w:p>
        </w:tc>
        <w:tc>
          <w:tcPr>
            <w:tcW w:w="4080" w:type="dxa"/>
            <w:vMerge w:val="restart"/>
          </w:tcPr>
          <w:p w14:paraId="561C56A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Временное хранение, распределение и перевалка грузов (за исключением хранения стратегических запасов) на открытом воздухе</w:t>
            </w:r>
          </w:p>
        </w:tc>
        <w:tc>
          <w:tcPr>
            <w:tcW w:w="6800" w:type="dxa"/>
          </w:tcPr>
          <w:p w14:paraId="183654A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1000 кв.м.</w:t>
            </w:r>
          </w:p>
        </w:tc>
      </w:tr>
      <w:tr w:rsidR="00354FFB" w:rsidRPr="00354FFB" w14:paraId="64269CCB" w14:textId="77777777" w:rsidTr="00A52685">
        <w:tc>
          <w:tcPr>
            <w:tcW w:w="272" w:type="dxa"/>
            <w:vMerge/>
          </w:tcPr>
          <w:p w14:paraId="487F8466" w14:textId="77777777" w:rsidR="00354FFB" w:rsidRPr="00354FFB" w:rsidRDefault="00354FFB" w:rsidP="00354FFB">
            <w:pPr>
              <w:rPr>
                <w:rFonts w:ascii="Times New Roman" w:eastAsia="Calibri" w:hAnsi="Times New Roman" w:cs="Times New Roman"/>
              </w:rPr>
            </w:pPr>
          </w:p>
        </w:tc>
        <w:tc>
          <w:tcPr>
            <w:tcW w:w="1903" w:type="dxa"/>
            <w:vMerge/>
          </w:tcPr>
          <w:p w14:paraId="5F071B63" w14:textId="77777777" w:rsidR="00354FFB" w:rsidRPr="00354FFB" w:rsidRDefault="00354FFB" w:rsidP="00354FFB">
            <w:pPr>
              <w:rPr>
                <w:rFonts w:ascii="Times New Roman" w:eastAsia="Calibri" w:hAnsi="Times New Roman" w:cs="Times New Roman"/>
              </w:rPr>
            </w:pPr>
          </w:p>
        </w:tc>
        <w:tc>
          <w:tcPr>
            <w:tcW w:w="1224" w:type="dxa"/>
            <w:vMerge/>
          </w:tcPr>
          <w:p w14:paraId="2EB2991B" w14:textId="77777777" w:rsidR="00354FFB" w:rsidRPr="00354FFB" w:rsidRDefault="00354FFB" w:rsidP="00354FFB">
            <w:pPr>
              <w:rPr>
                <w:rFonts w:ascii="Times New Roman" w:eastAsia="Calibri" w:hAnsi="Times New Roman" w:cs="Times New Roman"/>
              </w:rPr>
            </w:pPr>
          </w:p>
        </w:tc>
        <w:tc>
          <w:tcPr>
            <w:tcW w:w="4080" w:type="dxa"/>
            <w:vMerge/>
          </w:tcPr>
          <w:p w14:paraId="14A8691E" w14:textId="77777777" w:rsidR="00354FFB" w:rsidRPr="00354FFB" w:rsidRDefault="00354FFB" w:rsidP="00354FFB">
            <w:pPr>
              <w:rPr>
                <w:rFonts w:ascii="Times New Roman" w:eastAsia="Calibri" w:hAnsi="Times New Roman" w:cs="Times New Roman"/>
              </w:rPr>
            </w:pPr>
          </w:p>
        </w:tc>
        <w:tc>
          <w:tcPr>
            <w:tcW w:w="6800" w:type="dxa"/>
          </w:tcPr>
          <w:p w14:paraId="1BD5623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50000 кв.м.</w:t>
            </w:r>
          </w:p>
        </w:tc>
      </w:tr>
      <w:tr w:rsidR="00354FFB" w:rsidRPr="00354FFB" w14:paraId="0C47EA22" w14:textId="77777777" w:rsidTr="00A52685">
        <w:tc>
          <w:tcPr>
            <w:tcW w:w="272" w:type="dxa"/>
            <w:vMerge/>
          </w:tcPr>
          <w:p w14:paraId="385A0165" w14:textId="77777777" w:rsidR="00354FFB" w:rsidRPr="00354FFB" w:rsidRDefault="00354FFB" w:rsidP="00354FFB">
            <w:pPr>
              <w:rPr>
                <w:rFonts w:ascii="Times New Roman" w:eastAsia="Calibri" w:hAnsi="Times New Roman" w:cs="Times New Roman"/>
              </w:rPr>
            </w:pPr>
          </w:p>
        </w:tc>
        <w:tc>
          <w:tcPr>
            <w:tcW w:w="1903" w:type="dxa"/>
            <w:vMerge/>
          </w:tcPr>
          <w:p w14:paraId="6FF45DE0" w14:textId="77777777" w:rsidR="00354FFB" w:rsidRPr="00354FFB" w:rsidRDefault="00354FFB" w:rsidP="00354FFB">
            <w:pPr>
              <w:rPr>
                <w:rFonts w:ascii="Times New Roman" w:eastAsia="Calibri" w:hAnsi="Times New Roman" w:cs="Times New Roman"/>
              </w:rPr>
            </w:pPr>
          </w:p>
        </w:tc>
        <w:tc>
          <w:tcPr>
            <w:tcW w:w="1224" w:type="dxa"/>
            <w:vMerge/>
          </w:tcPr>
          <w:p w14:paraId="0CC24095" w14:textId="77777777" w:rsidR="00354FFB" w:rsidRPr="00354FFB" w:rsidRDefault="00354FFB" w:rsidP="00354FFB">
            <w:pPr>
              <w:rPr>
                <w:rFonts w:ascii="Times New Roman" w:eastAsia="Calibri" w:hAnsi="Times New Roman" w:cs="Times New Roman"/>
              </w:rPr>
            </w:pPr>
          </w:p>
        </w:tc>
        <w:tc>
          <w:tcPr>
            <w:tcW w:w="4080" w:type="dxa"/>
            <w:vMerge/>
          </w:tcPr>
          <w:p w14:paraId="13343E51" w14:textId="77777777" w:rsidR="00354FFB" w:rsidRPr="00354FFB" w:rsidRDefault="00354FFB" w:rsidP="00354FFB">
            <w:pPr>
              <w:rPr>
                <w:rFonts w:ascii="Times New Roman" w:eastAsia="Calibri" w:hAnsi="Times New Roman" w:cs="Times New Roman"/>
              </w:rPr>
            </w:pPr>
          </w:p>
        </w:tc>
        <w:tc>
          <w:tcPr>
            <w:tcW w:w="6800" w:type="dxa"/>
          </w:tcPr>
          <w:p w14:paraId="5647670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tc>
      </w:tr>
      <w:tr w:rsidR="00354FFB" w:rsidRPr="00354FFB" w14:paraId="7B3D25D7" w14:textId="77777777" w:rsidTr="00A52685">
        <w:tc>
          <w:tcPr>
            <w:tcW w:w="272" w:type="dxa"/>
            <w:vMerge/>
          </w:tcPr>
          <w:p w14:paraId="3DEDE07C" w14:textId="77777777" w:rsidR="00354FFB" w:rsidRPr="00354FFB" w:rsidRDefault="00354FFB" w:rsidP="00354FFB">
            <w:pPr>
              <w:rPr>
                <w:rFonts w:ascii="Times New Roman" w:eastAsia="Calibri" w:hAnsi="Times New Roman" w:cs="Times New Roman"/>
              </w:rPr>
            </w:pPr>
          </w:p>
        </w:tc>
        <w:tc>
          <w:tcPr>
            <w:tcW w:w="1903" w:type="dxa"/>
            <w:vMerge/>
          </w:tcPr>
          <w:p w14:paraId="69C9CF7C" w14:textId="77777777" w:rsidR="00354FFB" w:rsidRPr="00354FFB" w:rsidRDefault="00354FFB" w:rsidP="00354FFB">
            <w:pPr>
              <w:rPr>
                <w:rFonts w:ascii="Times New Roman" w:eastAsia="Calibri" w:hAnsi="Times New Roman" w:cs="Times New Roman"/>
              </w:rPr>
            </w:pPr>
          </w:p>
        </w:tc>
        <w:tc>
          <w:tcPr>
            <w:tcW w:w="1224" w:type="dxa"/>
            <w:vMerge/>
          </w:tcPr>
          <w:p w14:paraId="7E29AB19" w14:textId="77777777" w:rsidR="00354FFB" w:rsidRPr="00354FFB" w:rsidRDefault="00354FFB" w:rsidP="00354FFB">
            <w:pPr>
              <w:rPr>
                <w:rFonts w:ascii="Times New Roman" w:eastAsia="Calibri" w:hAnsi="Times New Roman" w:cs="Times New Roman"/>
              </w:rPr>
            </w:pPr>
          </w:p>
        </w:tc>
        <w:tc>
          <w:tcPr>
            <w:tcW w:w="4080" w:type="dxa"/>
            <w:vMerge/>
          </w:tcPr>
          <w:p w14:paraId="1F95E33B" w14:textId="77777777" w:rsidR="00354FFB" w:rsidRPr="00354FFB" w:rsidRDefault="00354FFB" w:rsidP="00354FFB">
            <w:pPr>
              <w:rPr>
                <w:rFonts w:ascii="Times New Roman" w:eastAsia="Calibri" w:hAnsi="Times New Roman" w:cs="Times New Roman"/>
              </w:rPr>
            </w:pPr>
          </w:p>
        </w:tc>
        <w:tc>
          <w:tcPr>
            <w:tcW w:w="6800" w:type="dxa"/>
          </w:tcPr>
          <w:p w14:paraId="543B1FB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7A2FFB39" w14:textId="77777777" w:rsidTr="00A52685">
        <w:tc>
          <w:tcPr>
            <w:tcW w:w="272" w:type="dxa"/>
            <w:vMerge/>
          </w:tcPr>
          <w:p w14:paraId="73E1B24C" w14:textId="77777777" w:rsidR="00354FFB" w:rsidRPr="00354FFB" w:rsidRDefault="00354FFB" w:rsidP="00354FFB">
            <w:pPr>
              <w:rPr>
                <w:rFonts w:ascii="Times New Roman" w:eastAsia="Calibri" w:hAnsi="Times New Roman" w:cs="Times New Roman"/>
              </w:rPr>
            </w:pPr>
          </w:p>
        </w:tc>
        <w:tc>
          <w:tcPr>
            <w:tcW w:w="1903" w:type="dxa"/>
            <w:vMerge/>
          </w:tcPr>
          <w:p w14:paraId="3481FDEE" w14:textId="77777777" w:rsidR="00354FFB" w:rsidRPr="00354FFB" w:rsidRDefault="00354FFB" w:rsidP="00354FFB">
            <w:pPr>
              <w:rPr>
                <w:rFonts w:ascii="Times New Roman" w:eastAsia="Calibri" w:hAnsi="Times New Roman" w:cs="Times New Roman"/>
              </w:rPr>
            </w:pPr>
          </w:p>
        </w:tc>
        <w:tc>
          <w:tcPr>
            <w:tcW w:w="1224" w:type="dxa"/>
            <w:vMerge/>
          </w:tcPr>
          <w:p w14:paraId="79F751B9" w14:textId="77777777" w:rsidR="00354FFB" w:rsidRPr="00354FFB" w:rsidRDefault="00354FFB" w:rsidP="00354FFB">
            <w:pPr>
              <w:rPr>
                <w:rFonts w:ascii="Times New Roman" w:eastAsia="Calibri" w:hAnsi="Times New Roman" w:cs="Times New Roman"/>
              </w:rPr>
            </w:pPr>
          </w:p>
        </w:tc>
        <w:tc>
          <w:tcPr>
            <w:tcW w:w="4080" w:type="dxa"/>
            <w:vMerge/>
          </w:tcPr>
          <w:p w14:paraId="2007243D" w14:textId="77777777" w:rsidR="00354FFB" w:rsidRPr="00354FFB" w:rsidRDefault="00354FFB" w:rsidP="00354FFB">
            <w:pPr>
              <w:rPr>
                <w:rFonts w:ascii="Times New Roman" w:eastAsia="Calibri" w:hAnsi="Times New Roman" w:cs="Times New Roman"/>
              </w:rPr>
            </w:pPr>
          </w:p>
        </w:tc>
        <w:tc>
          <w:tcPr>
            <w:tcW w:w="6800" w:type="dxa"/>
          </w:tcPr>
          <w:p w14:paraId="4D05FFB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06ADAD8B" w14:textId="77777777" w:rsidTr="00A52685">
        <w:tc>
          <w:tcPr>
            <w:tcW w:w="272" w:type="dxa"/>
            <w:vMerge/>
          </w:tcPr>
          <w:p w14:paraId="1DC5C18E" w14:textId="77777777" w:rsidR="00354FFB" w:rsidRPr="00354FFB" w:rsidRDefault="00354FFB" w:rsidP="00354FFB">
            <w:pPr>
              <w:rPr>
                <w:rFonts w:ascii="Times New Roman" w:eastAsia="Calibri" w:hAnsi="Times New Roman" w:cs="Times New Roman"/>
              </w:rPr>
            </w:pPr>
          </w:p>
        </w:tc>
        <w:tc>
          <w:tcPr>
            <w:tcW w:w="1903" w:type="dxa"/>
            <w:vMerge/>
          </w:tcPr>
          <w:p w14:paraId="469F2433" w14:textId="77777777" w:rsidR="00354FFB" w:rsidRPr="00354FFB" w:rsidRDefault="00354FFB" w:rsidP="00354FFB">
            <w:pPr>
              <w:rPr>
                <w:rFonts w:ascii="Times New Roman" w:eastAsia="Calibri" w:hAnsi="Times New Roman" w:cs="Times New Roman"/>
              </w:rPr>
            </w:pPr>
          </w:p>
        </w:tc>
        <w:tc>
          <w:tcPr>
            <w:tcW w:w="1224" w:type="dxa"/>
            <w:vMerge/>
          </w:tcPr>
          <w:p w14:paraId="623C9A88" w14:textId="77777777" w:rsidR="00354FFB" w:rsidRPr="00354FFB" w:rsidRDefault="00354FFB" w:rsidP="00354FFB">
            <w:pPr>
              <w:rPr>
                <w:rFonts w:ascii="Times New Roman" w:eastAsia="Calibri" w:hAnsi="Times New Roman" w:cs="Times New Roman"/>
              </w:rPr>
            </w:pPr>
          </w:p>
        </w:tc>
        <w:tc>
          <w:tcPr>
            <w:tcW w:w="4080" w:type="dxa"/>
            <w:vMerge/>
          </w:tcPr>
          <w:p w14:paraId="4A0143B9" w14:textId="77777777" w:rsidR="00354FFB" w:rsidRPr="00354FFB" w:rsidRDefault="00354FFB" w:rsidP="00354FFB">
            <w:pPr>
              <w:rPr>
                <w:rFonts w:ascii="Times New Roman" w:eastAsia="Calibri" w:hAnsi="Times New Roman" w:cs="Times New Roman"/>
              </w:rPr>
            </w:pPr>
          </w:p>
        </w:tc>
        <w:tc>
          <w:tcPr>
            <w:tcW w:w="6800" w:type="dxa"/>
          </w:tcPr>
          <w:p w14:paraId="2D8FF4C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354FFB" w:rsidRPr="00354FFB" w14:paraId="3C46802D" w14:textId="77777777" w:rsidTr="00A52685">
        <w:tc>
          <w:tcPr>
            <w:tcW w:w="272" w:type="dxa"/>
            <w:vMerge w:val="restart"/>
          </w:tcPr>
          <w:p w14:paraId="4FE752A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17.</w:t>
            </w:r>
          </w:p>
        </w:tc>
        <w:tc>
          <w:tcPr>
            <w:tcW w:w="1903" w:type="dxa"/>
            <w:vMerge w:val="restart"/>
          </w:tcPr>
          <w:p w14:paraId="785AFAD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Целлюлозно-бумажная промышленность</w:t>
            </w:r>
          </w:p>
        </w:tc>
        <w:tc>
          <w:tcPr>
            <w:tcW w:w="1224" w:type="dxa"/>
            <w:vMerge w:val="restart"/>
          </w:tcPr>
          <w:p w14:paraId="5555844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6.11</w:t>
            </w:r>
          </w:p>
        </w:tc>
        <w:tc>
          <w:tcPr>
            <w:tcW w:w="4080" w:type="dxa"/>
            <w:vMerge w:val="restart"/>
          </w:tcPr>
          <w:p w14:paraId="4CBFD1E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6800" w:type="dxa"/>
          </w:tcPr>
          <w:p w14:paraId="75E3B93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1000 кв.м.</w:t>
            </w:r>
          </w:p>
        </w:tc>
      </w:tr>
      <w:tr w:rsidR="00354FFB" w:rsidRPr="00354FFB" w14:paraId="1501653F" w14:textId="77777777" w:rsidTr="00A52685">
        <w:tc>
          <w:tcPr>
            <w:tcW w:w="272" w:type="dxa"/>
            <w:vMerge/>
          </w:tcPr>
          <w:p w14:paraId="77B0138A" w14:textId="77777777" w:rsidR="00354FFB" w:rsidRPr="00354FFB" w:rsidRDefault="00354FFB" w:rsidP="00354FFB">
            <w:pPr>
              <w:rPr>
                <w:rFonts w:ascii="Times New Roman" w:eastAsia="Calibri" w:hAnsi="Times New Roman" w:cs="Times New Roman"/>
              </w:rPr>
            </w:pPr>
          </w:p>
        </w:tc>
        <w:tc>
          <w:tcPr>
            <w:tcW w:w="1903" w:type="dxa"/>
            <w:vMerge/>
          </w:tcPr>
          <w:p w14:paraId="38EA8321" w14:textId="77777777" w:rsidR="00354FFB" w:rsidRPr="00354FFB" w:rsidRDefault="00354FFB" w:rsidP="00354FFB">
            <w:pPr>
              <w:rPr>
                <w:rFonts w:ascii="Times New Roman" w:eastAsia="Calibri" w:hAnsi="Times New Roman" w:cs="Times New Roman"/>
              </w:rPr>
            </w:pPr>
          </w:p>
        </w:tc>
        <w:tc>
          <w:tcPr>
            <w:tcW w:w="1224" w:type="dxa"/>
            <w:vMerge/>
          </w:tcPr>
          <w:p w14:paraId="17B55558" w14:textId="77777777" w:rsidR="00354FFB" w:rsidRPr="00354FFB" w:rsidRDefault="00354FFB" w:rsidP="00354FFB">
            <w:pPr>
              <w:rPr>
                <w:rFonts w:ascii="Times New Roman" w:eastAsia="Calibri" w:hAnsi="Times New Roman" w:cs="Times New Roman"/>
              </w:rPr>
            </w:pPr>
          </w:p>
        </w:tc>
        <w:tc>
          <w:tcPr>
            <w:tcW w:w="4080" w:type="dxa"/>
            <w:vMerge/>
          </w:tcPr>
          <w:p w14:paraId="2297C7F8" w14:textId="77777777" w:rsidR="00354FFB" w:rsidRPr="00354FFB" w:rsidRDefault="00354FFB" w:rsidP="00354FFB">
            <w:pPr>
              <w:rPr>
                <w:rFonts w:ascii="Times New Roman" w:eastAsia="Calibri" w:hAnsi="Times New Roman" w:cs="Times New Roman"/>
              </w:rPr>
            </w:pPr>
          </w:p>
        </w:tc>
        <w:tc>
          <w:tcPr>
            <w:tcW w:w="6800" w:type="dxa"/>
          </w:tcPr>
          <w:p w14:paraId="33DF350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250000 кв.м.</w:t>
            </w:r>
          </w:p>
        </w:tc>
      </w:tr>
      <w:tr w:rsidR="00354FFB" w:rsidRPr="00354FFB" w14:paraId="56865106" w14:textId="77777777" w:rsidTr="00A52685">
        <w:tc>
          <w:tcPr>
            <w:tcW w:w="272" w:type="dxa"/>
            <w:vMerge/>
          </w:tcPr>
          <w:p w14:paraId="7195DB5B" w14:textId="77777777" w:rsidR="00354FFB" w:rsidRPr="00354FFB" w:rsidRDefault="00354FFB" w:rsidP="00354FFB">
            <w:pPr>
              <w:rPr>
                <w:rFonts w:ascii="Times New Roman" w:eastAsia="Calibri" w:hAnsi="Times New Roman" w:cs="Times New Roman"/>
              </w:rPr>
            </w:pPr>
          </w:p>
        </w:tc>
        <w:tc>
          <w:tcPr>
            <w:tcW w:w="1903" w:type="dxa"/>
            <w:vMerge/>
          </w:tcPr>
          <w:p w14:paraId="1D0D181D" w14:textId="77777777" w:rsidR="00354FFB" w:rsidRPr="00354FFB" w:rsidRDefault="00354FFB" w:rsidP="00354FFB">
            <w:pPr>
              <w:rPr>
                <w:rFonts w:ascii="Times New Roman" w:eastAsia="Calibri" w:hAnsi="Times New Roman" w:cs="Times New Roman"/>
              </w:rPr>
            </w:pPr>
          </w:p>
        </w:tc>
        <w:tc>
          <w:tcPr>
            <w:tcW w:w="1224" w:type="dxa"/>
            <w:vMerge/>
          </w:tcPr>
          <w:p w14:paraId="1A62D34D" w14:textId="77777777" w:rsidR="00354FFB" w:rsidRPr="00354FFB" w:rsidRDefault="00354FFB" w:rsidP="00354FFB">
            <w:pPr>
              <w:rPr>
                <w:rFonts w:ascii="Times New Roman" w:eastAsia="Calibri" w:hAnsi="Times New Roman" w:cs="Times New Roman"/>
              </w:rPr>
            </w:pPr>
          </w:p>
        </w:tc>
        <w:tc>
          <w:tcPr>
            <w:tcW w:w="4080" w:type="dxa"/>
            <w:vMerge/>
          </w:tcPr>
          <w:p w14:paraId="5C50DE61" w14:textId="77777777" w:rsidR="00354FFB" w:rsidRPr="00354FFB" w:rsidRDefault="00354FFB" w:rsidP="00354FFB">
            <w:pPr>
              <w:rPr>
                <w:rFonts w:ascii="Times New Roman" w:eastAsia="Calibri" w:hAnsi="Times New Roman" w:cs="Times New Roman"/>
              </w:rPr>
            </w:pPr>
          </w:p>
        </w:tc>
        <w:tc>
          <w:tcPr>
            <w:tcW w:w="6800" w:type="dxa"/>
          </w:tcPr>
          <w:p w14:paraId="25700BE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354FFB" w:rsidRPr="00354FFB" w14:paraId="69922FBE" w14:textId="77777777" w:rsidTr="00A52685">
        <w:tc>
          <w:tcPr>
            <w:tcW w:w="272" w:type="dxa"/>
            <w:vMerge/>
          </w:tcPr>
          <w:p w14:paraId="79DF296B" w14:textId="77777777" w:rsidR="00354FFB" w:rsidRPr="00354FFB" w:rsidRDefault="00354FFB" w:rsidP="00354FFB">
            <w:pPr>
              <w:rPr>
                <w:rFonts w:ascii="Times New Roman" w:eastAsia="Calibri" w:hAnsi="Times New Roman" w:cs="Times New Roman"/>
              </w:rPr>
            </w:pPr>
          </w:p>
        </w:tc>
        <w:tc>
          <w:tcPr>
            <w:tcW w:w="1903" w:type="dxa"/>
            <w:vMerge/>
          </w:tcPr>
          <w:p w14:paraId="0144F0B3" w14:textId="77777777" w:rsidR="00354FFB" w:rsidRPr="00354FFB" w:rsidRDefault="00354FFB" w:rsidP="00354FFB">
            <w:pPr>
              <w:rPr>
                <w:rFonts w:ascii="Times New Roman" w:eastAsia="Calibri" w:hAnsi="Times New Roman" w:cs="Times New Roman"/>
              </w:rPr>
            </w:pPr>
          </w:p>
        </w:tc>
        <w:tc>
          <w:tcPr>
            <w:tcW w:w="1224" w:type="dxa"/>
            <w:vMerge/>
          </w:tcPr>
          <w:p w14:paraId="4CD2BC32" w14:textId="77777777" w:rsidR="00354FFB" w:rsidRPr="00354FFB" w:rsidRDefault="00354FFB" w:rsidP="00354FFB">
            <w:pPr>
              <w:rPr>
                <w:rFonts w:ascii="Times New Roman" w:eastAsia="Calibri" w:hAnsi="Times New Roman" w:cs="Times New Roman"/>
              </w:rPr>
            </w:pPr>
          </w:p>
        </w:tc>
        <w:tc>
          <w:tcPr>
            <w:tcW w:w="4080" w:type="dxa"/>
            <w:vMerge/>
          </w:tcPr>
          <w:p w14:paraId="4B8ABAB5" w14:textId="77777777" w:rsidR="00354FFB" w:rsidRPr="00354FFB" w:rsidRDefault="00354FFB" w:rsidP="00354FFB">
            <w:pPr>
              <w:rPr>
                <w:rFonts w:ascii="Times New Roman" w:eastAsia="Calibri" w:hAnsi="Times New Roman" w:cs="Times New Roman"/>
              </w:rPr>
            </w:pPr>
          </w:p>
        </w:tc>
        <w:tc>
          <w:tcPr>
            <w:tcW w:w="6800" w:type="dxa"/>
          </w:tcPr>
          <w:p w14:paraId="2429905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1CD7CAAF" w14:textId="77777777" w:rsidTr="00A52685">
        <w:tc>
          <w:tcPr>
            <w:tcW w:w="272" w:type="dxa"/>
            <w:vMerge/>
          </w:tcPr>
          <w:p w14:paraId="283E6E55" w14:textId="77777777" w:rsidR="00354FFB" w:rsidRPr="00354FFB" w:rsidRDefault="00354FFB" w:rsidP="00354FFB">
            <w:pPr>
              <w:rPr>
                <w:rFonts w:ascii="Times New Roman" w:eastAsia="Calibri" w:hAnsi="Times New Roman" w:cs="Times New Roman"/>
              </w:rPr>
            </w:pPr>
          </w:p>
        </w:tc>
        <w:tc>
          <w:tcPr>
            <w:tcW w:w="1903" w:type="dxa"/>
            <w:vMerge/>
          </w:tcPr>
          <w:p w14:paraId="7E1B7257" w14:textId="77777777" w:rsidR="00354FFB" w:rsidRPr="00354FFB" w:rsidRDefault="00354FFB" w:rsidP="00354FFB">
            <w:pPr>
              <w:rPr>
                <w:rFonts w:ascii="Times New Roman" w:eastAsia="Calibri" w:hAnsi="Times New Roman" w:cs="Times New Roman"/>
              </w:rPr>
            </w:pPr>
          </w:p>
        </w:tc>
        <w:tc>
          <w:tcPr>
            <w:tcW w:w="1224" w:type="dxa"/>
            <w:vMerge/>
          </w:tcPr>
          <w:p w14:paraId="7DFE6E09" w14:textId="77777777" w:rsidR="00354FFB" w:rsidRPr="00354FFB" w:rsidRDefault="00354FFB" w:rsidP="00354FFB">
            <w:pPr>
              <w:rPr>
                <w:rFonts w:ascii="Times New Roman" w:eastAsia="Calibri" w:hAnsi="Times New Roman" w:cs="Times New Roman"/>
              </w:rPr>
            </w:pPr>
          </w:p>
        </w:tc>
        <w:tc>
          <w:tcPr>
            <w:tcW w:w="4080" w:type="dxa"/>
            <w:vMerge/>
          </w:tcPr>
          <w:p w14:paraId="24D047FB" w14:textId="77777777" w:rsidR="00354FFB" w:rsidRPr="00354FFB" w:rsidRDefault="00354FFB" w:rsidP="00354FFB">
            <w:pPr>
              <w:rPr>
                <w:rFonts w:ascii="Times New Roman" w:eastAsia="Calibri" w:hAnsi="Times New Roman" w:cs="Times New Roman"/>
              </w:rPr>
            </w:pPr>
          </w:p>
        </w:tc>
        <w:tc>
          <w:tcPr>
            <w:tcW w:w="6800" w:type="dxa"/>
          </w:tcPr>
          <w:p w14:paraId="656633A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55382AB4" w14:textId="77777777" w:rsidTr="00A52685">
        <w:tc>
          <w:tcPr>
            <w:tcW w:w="272" w:type="dxa"/>
            <w:vMerge/>
          </w:tcPr>
          <w:p w14:paraId="1D876694" w14:textId="77777777" w:rsidR="00354FFB" w:rsidRPr="00354FFB" w:rsidRDefault="00354FFB" w:rsidP="00354FFB">
            <w:pPr>
              <w:rPr>
                <w:rFonts w:ascii="Times New Roman" w:eastAsia="Calibri" w:hAnsi="Times New Roman" w:cs="Times New Roman"/>
              </w:rPr>
            </w:pPr>
          </w:p>
        </w:tc>
        <w:tc>
          <w:tcPr>
            <w:tcW w:w="1903" w:type="dxa"/>
            <w:vMerge/>
          </w:tcPr>
          <w:p w14:paraId="6E770EC9" w14:textId="77777777" w:rsidR="00354FFB" w:rsidRPr="00354FFB" w:rsidRDefault="00354FFB" w:rsidP="00354FFB">
            <w:pPr>
              <w:rPr>
                <w:rFonts w:ascii="Times New Roman" w:eastAsia="Calibri" w:hAnsi="Times New Roman" w:cs="Times New Roman"/>
              </w:rPr>
            </w:pPr>
          </w:p>
        </w:tc>
        <w:tc>
          <w:tcPr>
            <w:tcW w:w="1224" w:type="dxa"/>
            <w:vMerge/>
          </w:tcPr>
          <w:p w14:paraId="687F18BF" w14:textId="77777777" w:rsidR="00354FFB" w:rsidRPr="00354FFB" w:rsidRDefault="00354FFB" w:rsidP="00354FFB">
            <w:pPr>
              <w:rPr>
                <w:rFonts w:ascii="Times New Roman" w:eastAsia="Calibri" w:hAnsi="Times New Roman" w:cs="Times New Roman"/>
              </w:rPr>
            </w:pPr>
          </w:p>
        </w:tc>
        <w:tc>
          <w:tcPr>
            <w:tcW w:w="4080" w:type="dxa"/>
            <w:vMerge/>
          </w:tcPr>
          <w:p w14:paraId="6EE54E98" w14:textId="77777777" w:rsidR="00354FFB" w:rsidRPr="00354FFB" w:rsidRDefault="00354FFB" w:rsidP="00354FFB">
            <w:pPr>
              <w:rPr>
                <w:rFonts w:ascii="Times New Roman" w:eastAsia="Calibri" w:hAnsi="Times New Roman" w:cs="Times New Roman"/>
              </w:rPr>
            </w:pPr>
          </w:p>
        </w:tc>
        <w:tc>
          <w:tcPr>
            <w:tcW w:w="6800" w:type="dxa"/>
          </w:tcPr>
          <w:p w14:paraId="6E051D0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w:t>
            </w:r>
          </w:p>
        </w:tc>
      </w:tr>
      <w:tr w:rsidR="00354FFB" w:rsidRPr="00354FFB" w14:paraId="3DB14DDE" w14:textId="77777777" w:rsidTr="00A52685">
        <w:tc>
          <w:tcPr>
            <w:tcW w:w="272" w:type="dxa"/>
            <w:vMerge/>
          </w:tcPr>
          <w:p w14:paraId="66CB1108" w14:textId="77777777" w:rsidR="00354FFB" w:rsidRPr="00354FFB" w:rsidRDefault="00354FFB" w:rsidP="00354FFB">
            <w:pPr>
              <w:rPr>
                <w:rFonts w:ascii="Times New Roman" w:eastAsia="Calibri" w:hAnsi="Times New Roman" w:cs="Times New Roman"/>
              </w:rPr>
            </w:pPr>
          </w:p>
        </w:tc>
        <w:tc>
          <w:tcPr>
            <w:tcW w:w="1903" w:type="dxa"/>
            <w:vMerge/>
          </w:tcPr>
          <w:p w14:paraId="1759515A" w14:textId="77777777" w:rsidR="00354FFB" w:rsidRPr="00354FFB" w:rsidRDefault="00354FFB" w:rsidP="00354FFB">
            <w:pPr>
              <w:rPr>
                <w:rFonts w:ascii="Times New Roman" w:eastAsia="Calibri" w:hAnsi="Times New Roman" w:cs="Times New Roman"/>
              </w:rPr>
            </w:pPr>
          </w:p>
        </w:tc>
        <w:tc>
          <w:tcPr>
            <w:tcW w:w="1224" w:type="dxa"/>
            <w:vMerge/>
          </w:tcPr>
          <w:p w14:paraId="58929D52" w14:textId="77777777" w:rsidR="00354FFB" w:rsidRPr="00354FFB" w:rsidRDefault="00354FFB" w:rsidP="00354FFB">
            <w:pPr>
              <w:rPr>
                <w:rFonts w:ascii="Times New Roman" w:eastAsia="Calibri" w:hAnsi="Times New Roman" w:cs="Times New Roman"/>
              </w:rPr>
            </w:pPr>
          </w:p>
        </w:tc>
        <w:tc>
          <w:tcPr>
            <w:tcW w:w="4080" w:type="dxa"/>
            <w:vMerge/>
          </w:tcPr>
          <w:p w14:paraId="0BAA3267" w14:textId="77777777" w:rsidR="00354FFB" w:rsidRPr="00354FFB" w:rsidRDefault="00354FFB" w:rsidP="00354FFB">
            <w:pPr>
              <w:rPr>
                <w:rFonts w:ascii="Times New Roman" w:eastAsia="Calibri" w:hAnsi="Times New Roman" w:cs="Times New Roman"/>
              </w:rPr>
            </w:pPr>
          </w:p>
        </w:tc>
        <w:tc>
          <w:tcPr>
            <w:tcW w:w="6800" w:type="dxa"/>
          </w:tcPr>
          <w:p w14:paraId="1B5C443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24 м.</w:t>
            </w:r>
          </w:p>
        </w:tc>
      </w:tr>
      <w:tr w:rsidR="00354FFB" w:rsidRPr="00354FFB" w14:paraId="30A2CC1D" w14:textId="77777777" w:rsidTr="00A52685">
        <w:tc>
          <w:tcPr>
            <w:tcW w:w="272" w:type="dxa"/>
            <w:vMerge/>
          </w:tcPr>
          <w:p w14:paraId="5605025B" w14:textId="77777777" w:rsidR="00354FFB" w:rsidRPr="00354FFB" w:rsidRDefault="00354FFB" w:rsidP="00354FFB">
            <w:pPr>
              <w:rPr>
                <w:rFonts w:ascii="Times New Roman" w:eastAsia="Calibri" w:hAnsi="Times New Roman" w:cs="Times New Roman"/>
              </w:rPr>
            </w:pPr>
          </w:p>
        </w:tc>
        <w:tc>
          <w:tcPr>
            <w:tcW w:w="1903" w:type="dxa"/>
            <w:vMerge/>
          </w:tcPr>
          <w:p w14:paraId="19384C8E" w14:textId="77777777" w:rsidR="00354FFB" w:rsidRPr="00354FFB" w:rsidRDefault="00354FFB" w:rsidP="00354FFB">
            <w:pPr>
              <w:rPr>
                <w:rFonts w:ascii="Times New Roman" w:eastAsia="Calibri" w:hAnsi="Times New Roman" w:cs="Times New Roman"/>
              </w:rPr>
            </w:pPr>
          </w:p>
        </w:tc>
        <w:tc>
          <w:tcPr>
            <w:tcW w:w="1224" w:type="dxa"/>
            <w:vMerge/>
          </w:tcPr>
          <w:p w14:paraId="1FDDA1DB" w14:textId="77777777" w:rsidR="00354FFB" w:rsidRPr="00354FFB" w:rsidRDefault="00354FFB" w:rsidP="00354FFB">
            <w:pPr>
              <w:rPr>
                <w:rFonts w:ascii="Times New Roman" w:eastAsia="Calibri" w:hAnsi="Times New Roman" w:cs="Times New Roman"/>
              </w:rPr>
            </w:pPr>
          </w:p>
        </w:tc>
        <w:tc>
          <w:tcPr>
            <w:tcW w:w="4080" w:type="dxa"/>
            <w:vMerge/>
          </w:tcPr>
          <w:p w14:paraId="1496FFDD" w14:textId="77777777" w:rsidR="00354FFB" w:rsidRPr="00354FFB" w:rsidRDefault="00354FFB" w:rsidP="00354FFB">
            <w:pPr>
              <w:rPr>
                <w:rFonts w:ascii="Times New Roman" w:eastAsia="Calibri" w:hAnsi="Times New Roman" w:cs="Times New Roman"/>
              </w:rPr>
            </w:pPr>
          </w:p>
        </w:tc>
        <w:tc>
          <w:tcPr>
            <w:tcW w:w="6800" w:type="dxa"/>
          </w:tcPr>
          <w:p w14:paraId="7FE288B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354FFB" w:rsidRPr="00354FFB" w14:paraId="5AEE3C5A" w14:textId="77777777" w:rsidTr="00A52685">
        <w:tc>
          <w:tcPr>
            <w:tcW w:w="272" w:type="dxa"/>
            <w:vMerge/>
          </w:tcPr>
          <w:p w14:paraId="707D37E5" w14:textId="77777777" w:rsidR="00354FFB" w:rsidRPr="00354FFB" w:rsidRDefault="00354FFB" w:rsidP="00354FFB">
            <w:pPr>
              <w:rPr>
                <w:rFonts w:ascii="Times New Roman" w:eastAsia="Calibri" w:hAnsi="Times New Roman" w:cs="Times New Roman"/>
              </w:rPr>
            </w:pPr>
          </w:p>
        </w:tc>
        <w:tc>
          <w:tcPr>
            <w:tcW w:w="1903" w:type="dxa"/>
            <w:vMerge/>
          </w:tcPr>
          <w:p w14:paraId="0ED63159" w14:textId="77777777" w:rsidR="00354FFB" w:rsidRPr="00354FFB" w:rsidRDefault="00354FFB" w:rsidP="00354FFB">
            <w:pPr>
              <w:rPr>
                <w:rFonts w:ascii="Times New Roman" w:eastAsia="Calibri" w:hAnsi="Times New Roman" w:cs="Times New Roman"/>
              </w:rPr>
            </w:pPr>
          </w:p>
        </w:tc>
        <w:tc>
          <w:tcPr>
            <w:tcW w:w="1224" w:type="dxa"/>
            <w:vMerge/>
          </w:tcPr>
          <w:p w14:paraId="4A2FDF33" w14:textId="77777777" w:rsidR="00354FFB" w:rsidRPr="00354FFB" w:rsidRDefault="00354FFB" w:rsidP="00354FFB">
            <w:pPr>
              <w:rPr>
                <w:rFonts w:ascii="Times New Roman" w:eastAsia="Calibri" w:hAnsi="Times New Roman" w:cs="Times New Roman"/>
              </w:rPr>
            </w:pPr>
          </w:p>
        </w:tc>
        <w:tc>
          <w:tcPr>
            <w:tcW w:w="4080" w:type="dxa"/>
            <w:vMerge/>
          </w:tcPr>
          <w:p w14:paraId="29928663" w14:textId="77777777" w:rsidR="00354FFB" w:rsidRPr="00354FFB" w:rsidRDefault="00354FFB" w:rsidP="00354FFB">
            <w:pPr>
              <w:rPr>
                <w:rFonts w:ascii="Times New Roman" w:eastAsia="Calibri" w:hAnsi="Times New Roman" w:cs="Times New Roman"/>
              </w:rPr>
            </w:pPr>
          </w:p>
        </w:tc>
        <w:tc>
          <w:tcPr>
            <w:tcW w:w="6800" w:type="dxa"/>
          </w:tcPr>
          <w:p w14:paraId="753A5C2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5468DE44" w14:textId="77777777" w:rsidTr="00A52685">
        <w:tc>
          <w:tcPr>
            <w:tcW w:w="272" w:type="dxa"/>
            <w:vMerge w:val="restart"/>
          </w:tcPr>
          <w:p w14:paraId="008E300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18.</w:t>
            </w:r>
          </w:p>
        </w:tc>
        <w:tc>
          <w:tcPr>
            <w:tcW w:w="1903" w:type="dxa"/>
            <w:vMerge w:val="restart"/>
          </w:tcPr>
          <w:p w14:paraId="69D51C2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Научно-производственная деятельность</w:t>
            </w:r>
          </w:p>
        </w:tc>
        <w:tc>
          <w:tcPr>
            <w:tcW w:w="1224" w:type="dxa"/>
            <w:vMerge w:val="restart"/>
          </w:tcPr>
          <w:p w14:paraId="2FA643C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6.12</w:t>
            </w:r>
          </w:p>
        </w:tc>
        <w:tc>
          <w:tcPr>
            <w:tcW w:w="4080" w:type="dxa"/>
            <w:vMerge w:val="restart"/>
          </w:tcPr>
          <w:p w14:paraId="1882603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технологических, промышленных, агропромышленных парков, бизнес-инкубаторов</w:t>
            </w:r>
          </w:p>
        </w:tc>
        <w:tc>
          <w:tcPr>
            <w:tcW w:w="6800" w:type="dxa"/>
          </w:tcPr>
          <w:p w14:paraId="5CB2DA2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1000 кв.м.</w:t>
            </w:r>
          </w:p>
        </w:tc>
      </w:tr>
      <w:tr w:rsidR="00354FFB" w:rsidRPr="00354FFB" w14:paraId="32FEF054" w14:textId="77777777" w:rsidTr="00A52685">
        <w:tc>
          <w:tcPr>
            <w:tcW w:w="272" w:type="dxa"/>
            <w:vMerge/>
          </w:tcPr>
          <w:p w14:paraId="5623C273" w14:textId="77777777" w:rsidR="00354FFB" w:rsidRPr="00354FFB" w:rsidRDefault="00354FFB" w:rsidP="00354FFB">
            <w:pPr>
              <w:rPr>
                <w:rFonts w:ascii="Times New Roman" w:eastAsia="Calibri" w:hAnsi="Times New Roman" w:cs="Times New Roman"/>
              </w:rPr>
            </w:pPr>
          </w:p>
        </w:tc>
        <w:tc>
          <w:tcPr>
            <w:tcW w:w="1903" w:type="dxa"/>
            <w:vMerge/>
          </w:tcPr>
          <w:p w14:paraId="34E79743" w14:textId="77777777" w:rsidR="00354FFB" w:rsidRPr="00354FFB" w:rsidRDefault="00354FFB" w:rsidP="00354FFB">
            <w:pPr>
              <w:rPr>
                <w:rFonts w:ascii="Times New Roman" w:eastAsia="Calibri" w:hAnsi="Times New Roman" w:cs="Times New Roman"/>
              </w:rPr>
            </w:pPr>
          </w:p>
        </w:tc>
        <w:tc>
          <w:tcPr>
            <w:tcW w:w="1224" w:type="dxa"/>
            <w:vMerge/>
          </w:tcPr>
          <w:p w14:paraId="33A2A4E1" w14:textId="77777777" w:rsidR="00354FFB" w:rsidRPr="00354FFB" w:rsidRDefault="00354FFB" w:rsidP="00354FFB">
            <w:pPr>
              <w:rPr>
                <w:rFonts w:ascii="Times New Roman" w:eastAsia="Calibri" w:hAnsi="Times New Roman" w:cs="Times New Roman"/>
              </w:rPr>
            </w:pPr>
          </w:p>
        </w:tc>
        <w:tc>
          <w:tcPr>
            <w:tcW w:w="4080" w:type="dxa"/>
            <w:vMerge/>
          </w:tcPr>
          <w:p w14:paraId="019C26C8" w14:textId="77777777" w:rsidR="00354FFB" w:rsidRPr="00354FFB" w:rsidRDefault="00354FFB" w:rsidP="00354FFB">
            <w:pPr>
              <w:rPr>
                <w:rFonts w:ascii="Times New Roman" w:eastAsia="Calibri" w:hAnsi="Times New Roman" w:cs="Times New Roman"/>
              </w:rPr>
            </w:pPr>
          </w:p>
        </w:tc>
        <w:tc>
          <w:tcPr>
            <w:tcW w:w="6800" w:type="dxa"/>
          </w:tcPr>
          <w:p w14:paraId="5E886E5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45000 кв.м.</w:t>
            </w:r>
          </w:p>
        </w:tc>
      </w:tr>
      <w:tr w:rsidR="00354FFB" w:rsidRPr="00354FFB" w14:paraId="78539FF3" w14:textId="77777777" w:rsidTr="00A52685">
        <w:tc>
          <w:tcPr>
            <w:tcW w:w="272" w:type="dxa"/>
            <w:vMerge/>
          </w:tcPr>
          <w:p w14:paraId="7956A632" w14:textId="77777777" w:rsidR="00354FFB" w:rsidRPr="00354FFB" w:rsidRDefault="00354FFB" w:rsidP="00354FFB">
            <w:pPr>
              <w:rPr>
                <w:rFonts w:ascii="Times New Roman" w:eastAsia="Calibri" w:hAnsi="Times New Roman" w:cs="Times New Roman"/>
              </w:rPr>
            </w:pPr>
          </w:p>
        </w:tc>
        <w:tc>
          <w:tcPr>
            <w:tcW w:w="1903" w:type="dxa"/>
            <w:vMerge/>
          </w:tcPr>
          <w:p w14:paraId="0C32CAA6" w14:textId="77777777" w:rsidR="00354FFB" w:rsidRPr="00354FFB" w:rsidRDefault="00354FFB" w:rsidP="00354FFB">
            <w:pPr>
              <w:rPr>
                <w:rFonts w:ascii="Times New Roman" w:eastAsia="Calibri" w:hAnsi="Times New Roman" w:cs="Times New Roman"/>
              </w:rPr>
            </w:pPr>
          </w:p>
        </w:tc>
        <w:tc>
          <w:tcPr>
            <w:tcW w:w="1224" w:type="dxa"/>
            <w:vMerge/>
          </w:tcPr>
          <w:p w14:paraId="1394E6CC" w14:textId="77777777" w:rsidR="00354FFB" w:rsidRPr="00354FFB" w:rsidRDefault="00354FFB" w:rsidP="00354FFB">
            <w:pPr>
              <w:rPr>
                <w:rFonts w:ascii="Times New Roman" w:eastAsia="Calibri" w:hAnsi="Times New Roman" w:cs="Times New Roman"/>
              </w:rPr>
            </w:pPr>
          </w:p>
        </w:tc>
        <w:tc>
          <w:tcPr>
            <w:tcW w:w="4080" w:type="dxa"/>
            <w:vMerge/>
          </w:tcPr>
          <w:p w14:paraId="5266E531" w14:textId="77777777" w:rsidR="00354FFB" w:rsidRPr="00354FFB" w:rsidRDefault="00354FFB" w:rsidP="00354FFB">
            <w:pPr>
              <w:rPr>
                <w:rFonts w:ascii="Times New Roman" w:eastAsia="Calibri" w:hAnsi="Times New Roman" w:cs="Times New Roman"/>
              </w:rPr>
            </w:pPr>
          </w:p>
        </w:tc>
        <w:tc>
          <w:tcPr>
            <w:tcW w:w="6800" w:type="dxa"/>
          </w:tcPr>
          <w:p w14:paraId="507374C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354FFB" w:rsidRPr="00354FFB" w14:paraId="204A2F9F" w14:textId="77777777" w:rsidTr="00A52685">
        <w:tc>
          <w:tcPr>
            <w:tcW w:w="272" w:type="dxa"/>
            <w:vMerge/>
          </w:tcPr>
          <w:p w14:paraId="3B2C2D2E" w14:textId="77777777" w:rsidR="00354FFB" w:rsidRPr="00354FFB" w:rsidRDefault="00354FFB" w:rsidP="00354FFB">
            <w:pPr>
              <w:rPr>
                <w:rFonts w:ascii="Times New Roman" w:eastAsia="Calibri" w:hAnsi="Times New Roman" w:cs="Times New Roman"/>
              </w:rPr>
            </w:pPr>
          </w:p>
        </w:tc>
        <w:tc>
          <w:tcPr>
            <w:tcW w:w="1903" w:type="dxa"/>
            <w:vMerge/>
          </w:tcPr>
          <w:p w14:paraId="28CE19F3" w14:textId="77777777" w:rsidR="00354FFB" w:rsidRPr="00354FFB" w:rsidRDefault="00354FFB" w:rsidP="00354FFB">
            <w:pPr>
              <w:rPr>
                <w:rFonts w:ascii="Times New Roman" w:eastAsia="Calibri" w:hAnsi="Times New Roman" w:cs="Times New Roman"/>
              </w:rPr>
            </w:pPr>
          </w:p>
        </w:tc>
        <w:tc>
          <w:tcPr>
            <w:tcW w:w="1224" w:type="dxa"/>
            <w:vMerge/>
          </w:tcPr>
          <w:p w14:paraId="05C649C3" w14:textId="77777777" w:rsidR="00354FFB" w:rsidRPr="00354FFB" w:rsidRDefault="00354FFB" w:rsidP="00354FFB">
            <w:pPr>
              <w:rPr>
                <w:rFonts w:ascii="Times New Roman" w:eastAsia="Calibri" w:hAnsi="Times New Roman" w:cs="Times New Roman"/>
              </w:rPr>
            </w:pPr>
          </w:p>
        </w:tc>
        <w:tc>
          <w:tcPr>
            <w:tcW w:w="4080" w:type="dxa"/>
            <w:vMerge/>
          </w:tcPr>
          <w:p w14:paraId="23086016" w14:textId="77777777" w:rsidR="00354FFB" w:rsidRPr="00354FFB" w:rsidRDefault="00354FFB" w:rsidP="00354FFB">
            <w:pPr>
              <w:rPr>
                <w:rFonts w:ascii="Times New Roman" w:eastAsia="Calibri" w:hAnsi="Times New Roman" w:cs="Times New Roman"/>
              </w:rPr>
            </w:pPr>
          </w:p>
        </w:tc>
        <w:tc>
          <w:tcPr>
            <w:tcW w:w="6800" w:type="dxa"/>
          </w:tcPr>
          <w:p w14:paraId="135ADFD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66A8EADD" w14:textId="77777777" w:rsidTr="00A52685">
        <w:tc>
          <w:tcPr>
            <w:tcW w:w="272" w:type="dxa"/>
            <w:vMerge/>
          </w:tcPr>
          <w:p w14:paraId="5911AB8B" w14:textId="77777777" w:rsidR="00354FFB" w:rsidRPr="00354FFB" w:rsidRDefault="00354FFB" w:rsidP="00354FFB">
            <w:pPr>
              <w:rPr>
                <w:rFonts w:ascii="Times New Roman" w:eastAsia="Calibri" w:hAnsi="Times New Roman" w:cs="Times New Roman"/>
              </w:rPr>
            </w:pPr>
          </w:p>
        </w:tc>
        <w:tc>
          <w:tcPr>
            <w:tcW w:w="1903" w:type="dxa"/>
            <w:vMerge/>
          </w:tcPr>
          <w:p w14:paraId="15EEE9F6" w14:textId="77777777" w:rsidR="00354FFB" w:rsidRPr="00354FFB" w:rsidRDefault="00354FFB" w:rsidP="00354FFB">
            <w:pPr>
              <w:rPr>
                <w:rFonts w:ascii="Times New Roman" w:eastAsia="Calibri" w:hAnsi="Times New Roman" w:cs="Times New Roman"/>
              </w:rPr>
            </w:pPr>
          </w:p>
        </w:tc>
        <w:tc>
          <w:tcPr>
            <w:tcW w:w="1224" w:type="dxa"/>
            <w:vMerge/>
          </w:tcPr>
          <w:p w14:paraId="09923C84" w14:textId="77777777" w:rsidR="00354FFB" w:rsidRPr="00354FFB" w:rsidRDefault="00354FFB" w:rsidP="00354FFB">
            <w:pPr>
              <w:rPr>
                <w:rFonts w:ascii="Times New Roman" w:eastAsia="Calibri" w:hAnsi="Times New Roman" w:cs="Times New Roman"/>
              </w:rPr>
            </w:pPr>
          </w:p>
        </w:tc>
        <w:tc>
          <w:tcPr>
            <w:tcW w:w="4080" w:type="dxa"/>
            <w:vMerge/>
          </w:tcPr>
          <w:p w14:paraId="4A2845A1" w14:textId="77777777" w:rsidR="00354FFB" w:rsidRPr="00354FFB" w:rsidRDefault="00354FFB" w:rsidP="00354FFB">
            <w:pPr>
              <w:rPr>
                <w:rFonts w:ascii="Times New Roman" w:eastAsia="Calibri" w:hAnsi="Times New Roman" w:cs="Times New Roman"/>
              </w:rPr>
            </w:pPr>
          </w:p>
        </w:tc>
        <w:tc>
          <w:tcPr>
            <w:tcW w:w="6800" w:type="dxa"/>
          </w:tcPr>
          <w:p w14:paraId="06041BB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6F7945A8" w14:textId="77777777" w:rsidTr="00A52685">
        <w:tc>
          <w:tcPr>
            <w:tcW w:w="272" w:type="dxa"/>
            <w:vMerge/>
          </w:tcPr>
          <w:p w14:paraId="79470BE1" w14:textId="77777777" w:rsidR="00354FFB" w:rsidRPr="00354FFB" w:rsidRDefault="00354FFB" w:rsidP="00354FFB">
            <w:pPr>
              <w:rPr>
                <w:rFonts w:ascii="Times New Roman" w:eastAsia="Calibri" w:hAnsi="Times New Roman" w:cs="Times New Roman"/>
              </w:rPr>
            </w:pPr>
          </w:p>
        </w:tc>
        <w:tc>
          <w:tcPr>
            <w:tcW w:w="1903" w:type="dxa"/>
            <w:vMerge/>
          </w:tcPr>
          <w:p w14:paraId="359FB0A6" w14:textId="77777777" w:rsidR="00354FFB" w:rsidRPr="00354FFB" w:rsidRDefault="00354FFB" w:rsidP="00354FFB">
            <w:pPr>
              <w:rPr>
                <w:rFonts w:ascii="Times New Roman" w:eastAsia="Calibri" w:hAnsi="Times New Roman" w:cs="Times New Roman"/>
              </w:rPr>
            </w:pPr>
          </w:p>
        </w:tc>
        <w:tc>
          <w:tcPr>
            <w:tcW w:w="1224" w:type="dxa"/>
            <w:vMerge/>
          </w:tcPr>
          <w:p w14:paraId="4A489829" w14:textId="77777777" w:rsidR="00354FFB" w:rsidRPr="00354FFB" w:rsidRDefault="00354FFB" w:rsidP="00354FFB">
            <w:pPr>
              <w:rPr>
                <w:rFonts w:ascii="Times New Roman" w:eastAsia="Calibri" w:hAnsi="Times New Roman" w:cs="Times New Roman"/>
              </w:rPr>
            </w:pPr>
          </w:p>
        </w:tc>
        <w:tc>
          <w:tcPr>
            <w:tcW w:w="4080" w:type="dxa"/>
            <w:vMerge/>
          </w:tcPr>
          <w:p w14:paraId="5E023E26" w14:textId="77777777" w:rsidR="00354FFB" w:rsidRPr="00354FFB" w:rsidRDefault="00354FFB" w:rsidP="00354FFB">
            <w:pPr>
              <w:rPr>
                <w:rFonts w:ascii="Times New Roman" w:eastAsia="Calibri" w:hAnsi="Times New Roman" w:cs="Times New Roman"/>
              </w:rPr>
            </w:pPr>
          </w:p>
        </w:tc>
        <w:tc>
          <w:tcPr>
            <w:tcW w:w="6800" w:type="dxa"/>
          </w:tcPr>
          <w:p w14:paraId="17172F2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w:t>
            </w:r>
          </w:p>
        </w:tc>
      </w:tr>
      <w:tr w:rsidR="00354FFB" w:rsidRPr="00354FFB" w14:paraId="298A65F6" w14:textId="77777777" w:rsidTr="00A52685">
        <w:tc>
          <w:tcPr>
            <w:tcW w:w="272" w:type="dxa"/>
            <w:vMerge/>
          </w:tcPr>
          <w:p w14:paraId="1A723159" w14:textId="77777777" w:rsidR="00354FFB" w:rsidRPr="00354FFB" w:rsidRDefault="00354FFB" w:rsidP="00354FFB">
            <w:pPr>
              <w:rPr>
                <w:rFonts w:ascii="Times New Roman" w:eastAsia="Calibri" w:hAnsi="Times New Roman" w:cs="Times New Roman"/>
              </w:rPr>
            </w:pPr>
          </w:p>
        </w:tc>
        <w:tc>
          <w:tcPr>
            <w:tcW w:w="1903" w:type="dxa"/>
            <w:vMerge/>
          </w:tcPr>
          <w:p w14:paraId="29DBEBCA" w14:textId="77777777" w:rsidR="00354FFB" w:rsidRPr="00354FFB" w:rsidRDefault="00354FFB" w:rsidP="00354FFB">
            <w:pPr>
              <w:rPr>
                <w:rFonts w:ascii="Times New Roman" w:eastAsia="Calibri" w:hAnsi="Times New Roman" w:cs="Times New Roman"/>
              </w:rPr>
            </w:pPr>
          </w:p>
        </w:tc>
        <w:tc>
          <w:tcPr>
            <w:tcW w:w="1224" w:type="dxa"/>
            <w:vMerge/>
          </w:tcPr>
          <w:p w14:paraId="74F170A8" w14:textId="77777777" w:rsidR="00354FFB" w:rsidRPr="00354FFB" w:rsidRDefault="00354FFB" w:rsidP="00354FFB">
            <w:pPr>
              <w:rPr>
                <w:rFonts w:ascii="Times New Roman" w:eastAsia="Calibri" w:hAnsi="Times New Roman" w:cs="Times New Roman"/>
              </w:rPr>
            </w:pPr>
          </w:p>
        </w:tc>
        <w:tc>
          <w:tcPr>
            <w:tcW w:w="4080" w:type="dxa"/>
            <w:vMerge/>
          </w:tcPr>
          <w:p w14:paraId="6D7BD9C9" w14:textId="77777777" w:rsidR="00354FFB" w:rsidRPr="00354FFB" w:rsidRDefault="00354FFB" w:rsidP="00354FFB">
            <w:pPr>
              <w:rPr>
                <w:rFonts w:ascii="Times New Roman" w:eastAsia="Calibri" w:hAnsi="Times New Roman" w:cs="Times New Roman"/>
              </w:rPr>
            </w:pPr>
          </w:p>
        </w:tc>
        <w:tc>
          <w:tcPr>
            <w:tcW w:w="6800" w:type="dxa"/>
          </w:tcPr>
          <w:p w14:paraId="435EDE7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24 м.</w:t>
            </w:r>
          </w:p>
        </w:tc>
      </w:tr>
      <w:tr w:rsidR="00354FFB" w:rsidRPr="00354FFB" w14:paraId="3B777D78" w14:textId="77777777" w:rsidTr="00A52685">
        <w:tc>
          <w:tcPr>
            <w:tcW w:w="272" w:type="dxa"/>
            <w:vMerge/>
          </w:tcPr>
          <w:p w14:paraId="3D764E35" w14:textId="77777777" w:rsidR="00354FFB" w:rsidRPr="00354FFB" w:rsidRDefault="00354FFB" w:rsidP="00354FFB">
            <w:pPr>
              <w:rPr>
                <w:rFonts w:ascii="Times New Roman" w:eastAsia="Calibri" w:hAnsi="Times New Roman" w:cs="Times New Roman"/>
              </w:rPr>
            </w:pPr>
          </w:p>
        </w:tc>
        <w:tc>
          <w:tcPr>
            <w:tcW w:w="1903" w:type="dxa"/>
            <w:vMerge/>
          </w:tcPr>
          <w:p w14:paraId="7EA317CC" w14:textId="77777777" w:rsidR="00354FFB" w:rsidRPr="00354FFB" w:rsidRDefault="00354FFB" w:rsidP="00354FFB">
            <w:pPr>
              <w:rPr>
                <w:rFonts w:ascii="Times New Roman" w:eastAsia="Calibri" w:hAnsi="Times New Roman" w:cs="Times New Roman"/>
              </w:rPr>
            </w:pPr>
          </w:p>
        </w:tc>
        <w:tc>
          <w:tcPr>
            <w:tcW w:w="1224" w:type="dxa"/>
            <w:vMerge/>
          </w:tcPr>
          <w:p w14:paraId="51D4F76D" w14:textId="77777777" w:rsidR="00354FFB" w:rsidRPr="00354FFB" w:rsidRDefault="00354FFB" w:rsidP="00354FFB">
            <w:pPr>
              <w:rPr>
                <w:rFonts w:ascii="Times New Roman" w:eastAsia="Calibri" w:hAnsi="Times New Roman" w:cs="Times New Roman"/>
              </w:rPr>
            </w:pPr>
          </w:p>
        </w:tc>
        <w:tc>
          <w:tcPr>
            <w:tcW w:w="4080" w:type="dxa"/>
            <w:vMerge/>
          </w:tcPr>
          <w:p w14:paraId="7224F66C" w14:textId="77777777" w:rsidR="00354FFB" w:rsidRPr="00354FFB" w:rsidRDefault="00354FFB" w:rsidP="00354FFB">
            <w:pPr>
              <w:rPr>
                <w:rFonts w:ascii="Times New Roman" w:eastAsia="Calibri" w:hAnsi="Times New Roman" w:cs="Times New Roman"/>
              </w:rPr>
            </w:pPr>
          </w:p>
        </w:tc>
        <w:tc>
          <w:tcPr>
            <w:tcW w:w="6800" w:type="dxa"/>
          </w:tcPr>
          <w:p w14:paraId="0F0E87A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354FFB" w:rsidRPr="00354FFB" w14:paraId="21862507" w14:textId="77777777" w:rsidTr="00A52685">
        <w:tc>
          <w:tcPr>
            <w:tcW w:w="272" w:type="dxa"/>
            <w:vMerge/>
          </w:tcPr>
          <w:p w14:paraId="72152FF8" w14:textId="77777777" w:rsidR="00354FFB" w:rsidRPr="00354FFB" w:rsidRDefault="00354FFB" w:rsidP="00354FFB">
            <w:pPr>
              <w:rPr>
                <w:rFonts w:ascii="Times New Roman" w:eastAsia="Calibri" w:hAnsi="Times New Roman" w:cs="Times New Roman"/>
              </w:rPr>
            </w:pPr>
          </w:p>
        </w:tc>
        <w:tc>
          <w:tcPr>
            <w:tcW w:w="1903" w:type="dxa"/>
            <w:vMerge/>
          </w:tcPr>
          <w:p w14:paraId="31DE32F5" w14:textId="77777777" w:rsidR="00354FFB" w:rsidRPr="00354FFB" w:rsidRDefault="00354FFB" w:rsidP="00354FFB">
            <w:pPr>
              <w:rPr>
                <w:rFonts w:ascii="Times New Roman" w:eastAsia="Calibri" w:hAnsi="Times New Roman" w:cs="Times New Roman"/>
              </w:rPr>
            </w:pPr>
          </w:p>
        </w:tc>
        <w:tc>
          <w:tcPr>
            <w:tcW w:w="1224" w:type="dxa"/>
            <w:vMerge/>
          </w:tcPr>
          <w:p w14:paraId="3455B034" w14:textId="77777777" w:rsidR="00354FFB" w:rsidRPr="00354FFB" w:rsidRDefault="00354FFB" w:rsidP="00354FFB">
            <w:pPr>
              <w:rPr>
                <w:rFonts w:ascii="Times New Roman" w:eastAsia="Calibri" w:hAnsi="Times New Roman" w:cs="Times New Roman"/>
              </w:rPr>
            </w:pPr>
          </w:p>
        </w:tc>
        <w:tc>
          <w:tcPr>
            <w:tcW w:w="4080" w:type="dxa"/>
            <w:vMerge/>
          </w:tcPr>
          <w:p w14:paraId="56559481" w14:textId="77777777" w:rsidR="00354FFB" w:rsidRPr="00354FFB" w:rsidRDefault="00354FFB" w:rsidP="00354FFB">
            <w:pPr>
              <w:rPr>
                <w:rFonts w:ascii="Times New Roman" w:eastAsia="Calibri" w:hAnsi="Times New Roman" w:cs="Times New Roman"/>
              </w:rPr>
            </w:pPr>
          </w:p>
        </w:tc>
        <w:tc>
          <w:tcPr>
            <w:tcW w:w="6800" w:type="dxa"/>
          </w:tcPr>
          <w:p w14:paraId="2C2EFBF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6E8DCEAD" w14:textId="77777777" w:rsidTr="00A52685">
        <w:tc>
          <w:tcPr>
            <w:tcW w:w="272" w:type="dxa"/>
            <w:vMerge w:val="restart"/>
          </w:tcPr>
          <w:p w14:paraId="32474AA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19.</w:t>
            </w:r>
          </w:p>
        </w:tc>
        <w:tc>
          <w:tcPr>
            <w:tcW w:w="1903" w:type="dxa"/>
            <w:vMerge w:val="restart"/>
          </w:tcPr>
          <w:p w14:paraId="7407724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5CB7316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9.3</w:t>
            </w:r>
          </w:p>
        </w:tc>
        <w:tc>
          <w:tcPr>
            <w:tcW w:w="4080" w:type="dxa"/>
            <w:vMerge w:val="restart"/>
          </w:tcPr>
          <w:p w14:paraId="7AEF3E1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472EEED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 кв.м.</w:t>
            </w:r>
          </w:p>
        </w:tc>
      </w:tr>
      <w:tr w:rsidR="00354FFB" w:rsidRPr="00354FFB" w14:paraId="35270335" w14:textId="77777777" w:rsidTr="00A52685">
        <w:tc>
          <w:tcPr>
            <w:tcW w:w="272" w:type="dxa"/>
            <w:vMerge/>
          </w:tcPr>
          <w:p w14:paraId="513EA680" w14:textId="77777777" w:rsidR="00354FFB" w:rsidRPr="00354FFB" w:rsidRDefault="00354FFB" w:rsidP="00354FFB">
            <w:pPr>
              <w:rPr>
                <w:rFonts w:ascii="Times New Roman" w:eastAsia="Calibri" w:hAnsi="Times New Roman" w:cs="Times New Roman"/>
              </w:rPr>
            </w:pPr>
          </w:p>
        </w:tc>
        <w:tc>
          <w:tcPr>
            <w:tcW w:w="1903" w:type="dxa"/>
            <w:vMerge/>
          </w:tcPr>
          <w:p w14:paraId="6B866CD1" w14:textId="77777777" w:rsidR="00354FFB" w:rsidRPr="00354FFB" w:rsidRDefault="00354FFB" w:rsidP="00354FFB">
            <w:pPr>
              <w:rPr>
                <w:rFonts w:ascii="Times New Roman" w:eastAsia="Calibri" w:hAnsi="Times New Roman" w:cs="Times New Roman"/>
              </w:rPr>
            </w:pPr>
          </w:p>
        </w:tc>
        <w:tc>
          <w:tcPr>
            <w:tcW w:w="1224" w:type="dxa"/>
            <w:vMerge/>
          </w:tcPr>
          <w:p w14:paraId="1F09727B" w14:textId="77777777" w:rsidR="00354FFB" w:rsidRPr="00354FFB" w:rsidRDefault="00354FFB" w:rsidP="00354FFB">
            <w:pPr>
              <w:rPr>
                <w:rFonts w:ascii="Times New Roman" w:eastAsia="Calibri" w:hAnsi="Times New Roman" w:cs="Times New Roman"/>
              </w:rPr>
            </w:pPr>
          </w:p>
        </w:tc>
        <w:tc>
          <w:tcPr>
            <w:tcW w:w="4080" w:type="dxa"/>
            <w:vMerge/>
          </w:tcPr>
          <w:p w14:paraId="4879A988" w14:textId="77777777" w:rsidR="00354FFB" w:rsidRPr="00354FFB" w:rsidRDefault="00354FFB" w:rsidP="00354FFB">
            <w:pPr>
              <w:rPr>
                <w:rFonts w:ascii="Times New Roman" w:eastAsia="Calibri" w:hAnsi="Times New Roman" w:cs="Times New Roman"/>
              </w:rPr>
            </w:pPr>
          </w:p>
        </w:tc>
        <w:tc>
          <w:tcPr>
            <w:tcW w:w="6800" w:type="dxa"/>
          </w:tcPr>
          <w:p w14:paraId="7E699FD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20000 кв.м.</w:t>
            </w:r>
          </w:p>
        </w:tc>
      </w:tr>
      <w:tr w:rsidR="00354FFB" w:rsidRPr="00354FFB" w14:paraId="58A5A5F0" w14:textId="77777777" w:rsidTr="00A52685">
        <w:tc>
          <w:tcPr>
            <w:tcW w:w="272" w:type="dxa"/>
            <w:vMerge/>
          </w:tcPr>
          <w:p w14:paraId="34B2CFF6" w14:textId="77777777" w:rsidR="00354FFB" w:rsidRPr="00354FFB" w:rsidRDefault="00354FFB" w:rsidP="00354FFB">
            <w:pPr>
              <w:rPr>
                <w:rFonts w:ascii="Times New Roman" w:eastAsia="Calibri" w:hAnsi="Times New Roman" w:cs="Times New Roman"/>
              </w:rPr>
            </w:pPr>
          </w:p>
        </w:tc>
        <w:tc>
          <w:tcPr>
            <w:tcW w:w="1903" w:type="dxa"/>
            <w:vMerge/>
          </w:tcPr>
          <w:p w14:paraId="4AE0E3B0" w14:textId="77777777" w:rsidR="00354FFB" w:rsidRPr="00354FFB" w:rsidRDefault="00354FFB" w:rsidP="00354FFB">
            <w:pPr>
              <w:rPr>
                <w:rFonts w:ascii="Times New Roman" w:eastAsia="Calibri" w:hAnsi="Times New Roman" w:cs="Times New Roman"/>
              </w:rPr>
            </w:pPr>
          </w:p>
        </w:tc>
        <w:tc>
          <w:tcPr>
            <w:tcW w:w="1224" w:type="dxa"/>
            <w:vMerge/>
          </w:tcPr>
          <w:p w14:paraId="308BB02E" w14:textId="77777777" w:rsidR="00354FFB" w:rsidRPr="00354FFB" w:rsidRDefault="00354FFB" w:rsidP="00354FFB">
            <w:pPr>
              <w:rPr>
                <w:rFonts w:ascii="Times New Roman" w:eastAsia="Calibri" w:hAnsi="Times New Roman" w:cs="Times New Roman"/>
              </w:rPr>
            </w:pPr>
          </w:p>
        </w:tc>
        <w:tc>
          <w:tcPr>
            <w:tcW w:w="4080" w:type="dxa"/>
            <w:vMerge/>
          </w:tcPr>
          <w:p w14:paraId="79F294FF" w14:textId="77777777" w:rsidR="00354FFB" w:rsidRPr="00354FFB" w:rsidRDefault="00354FFB" w:rsidP="00354FFB">
            <w:pPr>
              <w:rPr>
                <w:rFonts w:ascii="Times New Roman" w:eastAsia="Calibri" w:hAnsi="Times New Roman" w:cs="Times New Roman"/>
              </w:rPr>
            </w:pPr>
          </w:p>
        </w:tc>
        <w:tc>
          <w:tcPr>
            <w:tcW w:w="6800" w:type="dxa"/>
          </w:tcPr>
          <w:p w14:paraId="6A4AF4F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354FFB" w:rsidRPr="00354FFB" w14:paraId="2C500A11" w14:textId="77777777" w:rsidTr="00A52685">
        <w:tc>
          <w:tcPr>
            <w:tcW w:w="272" w:type="dxa"/>
          </w:tcPr>
          <w:p w14:paraId="65DBD71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20.</w:t>
            </w:r>
          </w:p>
        </w:tc>
        <w:tc>
          <w:tcPr>
            <w:tcW w:w="1903" w:type="dxa"/>
          </w:tcPr>
          <w:p w14:paraId="3DD713E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Улично-дорожная сеть</w:t>
            </w:r>
          </w:p>
        </w:tc>
        <w:tc>
          <w:tcPr>
            <w:tcW w:w="1224" w:type="dxa"/>
          </w:tcPr>
          <w:p w14:paraId="7F224AA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12.0.1</w:t>
            </w:r>
          </w:p>
        </w:tc>
        <w:tc>
          <w:tcPr>
            <w:tcW w:w="4080" w:type="dxa"/>
          </w:tcPr>
          <w:p w14:paraId="619686B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w:t>
            </w:r>
            <w:r w:rsidRPr="00354FFB">
              <w:rPr>
                <w:rFonts w:ascii="Times New Roman" w:eastAsia="Tahoma" w:hAnsi="Times New Roman" w:cs="Times New Roman"/>
                <w:color w:val="000000"/>
                <w:sz w:val="20"/>
                <w:szCs w:val="20"/>
              </w:rPr>
              <w:lastRenderedPageBreak/>
              <w:t xml:space="preserve">также некапитальных сооружений, предназначенных для охраны транспортных средств </w:t>
            </w:r>
          </w:p>
        </w:tc>
        <w:tc>
          <w:tcPr>
            <w:tcW w:w="6800" w:type="dxa"/>
            <w:vMerge w:val="restart"/>
          </w:tcPr>
          <w:p w14:paraId="66BAEE2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54FFB" w:rsidRPr="00354FFB" w14:paraId="38A62283" w14:textId="77777777" w:rsidTr="00A52685">
        <w:tc>
          <w:tcPr>
            <w:tcW w:w="272" w:type="dxa"/>
          </w:tcPr>
          <w:p w14:paraId="159F003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21.</w:t>
            </w:r>
          </w:p>
        </w:tc>
        <w:tc>
          <w:tcPr>
            <w:tcW w:w="1903" w:type="dxa"/>
          </w:tcPr>
          <w:p w14:paraId="0FD8609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Благоустройство территории</w:t>
            </w:r>
          </w:p>
        </w:tc>
        <w:tc>
          <w:tcPr>
            <w:tcW w:w="1224" w:type="dxa"/>
          </w:tcPr>
          <w:p w14:paraId="7AFDC76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12.0.2</w:t>
            </w:r>
          </w:p>
        </w:tc>
        <w:tc>
          <w:tcPr>
            <w:tcW w:w="4080" w:type="dxa"/>
          </w:tcPr>
          <w:p w14:paraId="74D6EE9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748BF796" w14:textId="77777777" w:rsidR="00354FFB" w:rsidRPr="00354FFB" w:rsidRDefault="00354FFB" w:rsidP="00354FFB">
            <w:pPr>
              <w:rPr>
                <w:rFonts w:ascii="Times New Roman" w:eastAsia="Calibri" w:hAnsi="Times New Roman" w:cs="Times New Roman"/>
              </w:rPr>
            </w:pPr>
          </w:p>
        </w:tc>
      </w:tr>
    </w:tbl>
    <w:p w14:paraId="5886E084" w14:textId="77777777" w:rsidR="00354FFB" w:rsidRPr="00354FFB" w:rsidRDefault="00354FFB" w:rsidP="00354FFB">
      <w:pPr>
        <w:spacing w:after="0" w:line="240" w:lineRule="auto"/>
        <w:rPr>
          <w:rFonts w:ascii="Times New Roman" w:eastAsia="Calibri" w:hAnsi="Times New Roman" w:cs="Times New Roman"/>
          <w:lang w:val=""/>
        </w:rPr>
      </w:pPr>
    </w:p>
    <w:p w14:paraId="49601B7E"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15" w:name="_Toc207795770"/>
      <w:r w:rsidRPr="00354FFB">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15"/>
    </w:p>
    <w:p w14:paraId="070B8E10" w14:textId="77777777" w:rsidR="00354FFB" w:rsidRPr="00354FFB" w:rsidRDefault="00354FFB" w:rsidP="00354FFB">
      <w:pPr>
        <w:spacing w:after="0" w:line="240" w:lineRule="auto"/>
        <w:rPr>
          <w:rFonts w:ascii="Times New Roman" w:eastAsia="Calibri" w:hAnsi="Times New Roman" w:cs="Times New Roman"/>
          <w:lang w:val=""/>
        </w:rPr>
      </w:pPr>
    </w:p>
    <w:p w14:paraId="6155B4C2"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16" w:name="_Toc207795771"/>
      <w:r w:rsidRPr="00354FFB">
        <w:rPr>
          <w:rFonts w:ascii="Times New Roman" w:eastAsia="Tahoma" w:hAnsi="Times New Roman" w:cs="Times New Roman"/>
          <w:b/>
          <w:bCs/>
          <w:color w:val="000000"/>
          <w:lang w:val=""/>
        </w:rPr>
        <w:t>Условно разрешенные виды использования земельных участков и объектов капитального строительства</w:t>
      </w:r>
      <w:bookmarkEnd w:id="316"/>
    </w:p>
    <w:tbl>
      <w:tblPr>
        <w:tblStyle w:val="157"/>
        <w:tblW w:w="5000" w:type="auto"/>
        <w:tblLook w:val="04A0" w:firstRow="1" w:lastRow="0" w:firstColumn="1" w:lastColumn="0" w:noHBand="0" w:noVBand="1"/>
      </w:tblPr>
      <w:tblGrid>
        <w:gridCol w:w="486"/>
        <w:gridCol w:w="1895"/>
        <w:gridCol w:w="1479"/>
        <w:gridCol w:w="4022"/>
        <w:gridCol w:w="6678"/>
      </w:tblGrid>
      <w:tr w:rsidR="00354FFB" w:rsidRPr="00354FFB" w14:paraId="6DFA11D2" w14:textId="77777777" w:rsidTr="00A52685">
        <w:trPr>
          <w:tblHeader/>
        </w:trPr>
        <w:tc>
          <w:tcPr>
            <w:tcW w:w="272" w:type="dxa"/>
          </w:tcPr>
          <w:p w14:paraId="3004521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30CF01F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108C56D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72EC9A0C"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79DEA8AE"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1A3EDC1B" w14:textId="77777777" w:rsidTr="00A52685">
        <w:trPr>
          <w:tblHeader/>
        </w:trPr>
        <w:tc>
          <w:tcPr>
            <w:tcW w:w="272" w:type="dxa"/>
          </w:tcPr>
          <w:p w14:paraId="2D8A93C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3855430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39F9C47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3DF3611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3CE0E1A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084EEAE6" w14:textId="77777777" w:rsidTr="00A52685">
        <w:tc>
          <w:tcPr>
            <w:tcW w:w="272" w:type="dxa"/>
            <w:vMerge w:val="restart"/>
          </w:tcPr>
          <w:p w14:paraId="788EB00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1502F90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Магазины</w:t>
            </w:r>
          </w:p>
        </w:tc>
        <w:tc>
          <w:tcPr>
            <w:tcW w:w="1224" w:type="dxa"/>
            <w:vMerge w:val="restart"/>
          </w:tcPr>
          <w:p w14:paraId="2E18FD6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4.4</w:t>
            </w:r>
          </w:p>
        </w:tc>
        <w:tc>
          <w:tcPr>
            <w:tcW w:w="4080" w:type="dxa"/>
            <w:vMerge w:val="restart"/>
          </w:tcPr>
          <w:p w14:paraId="0FBD38A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6800" w:type="dxa"/>
          </w:tcPr>
          <w:p w14:paraId="6933EE6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Вид разрешенного использования [4.4] – Магазины применяется только совместно с видами разрешенного использования [6.3] - Легкая промышленность, [6.3.2] - Фарфоро-фаянсовая промышленность, [6.4] - Пищевая промышленность, [6.6] - Строительная промышленность, [6.9] – Склад или [6.9.1] Складские площадки и предназначен для размещения торговых объектов по реализации  продукции производимой производственным предприятием, непродовольственных магази-нов-складов, магазинов крупногабаритных стройматериалов, москательно-химических товаров и т.п.)</w:t>
            </w:r>
            <w:r w:rsidRPr="00354FFB">
              <w:rPr>
                <w:rFonts w:ascii="Times New Roman" w:eastAsia="Tahoma" w:hAnsi="Times New Roman" w:cs="Times New Roman"/>
                <w:color w:val="000000"/>
                <w:sz w:val="20"/>
                <w:szCs w:val="20"/>
              </w:rPr>
              <w:br/>
              <w:t>- максимальный процент застройки подземной части – не регламентируется.</w:t>
            </w:r>
          </w:p>
        </w:tc>
      </w:tr>
      <w:tr w:rsidR="00354FFB" w:rsidRPr="00354FFB" w14:paraId="4545BF2E" w14:textId="77777777" w:rsidTr="00A52685">
        <w:tc>
          <w:tcPr>
            <w:tcW w:w="272" w:type="dxa"/>
            <w:vMerge/>
          </w:tcPr>
          <w:p w14:paraId="56963379" w14:textId="77777777" w:rsidR="00354FFB" w:rsidRPr="00354FFB" w:rsidRDefault="00354FFB" w:rsidP="00354FFB">
            <w:pPr>
              <w:rPr>
                <w:rFonts w:ascii="Times New Roman" w:eastAsia="Calibri" w:hAnsi="Times New Roman" w:cs="Times New Roman"/>
              </w:rPr>
            </w:pPr>
          </w:p>
        </w:tc>
        <w:tc>
          <w:tcPr>
            <w:tcW w:w="1903" w:type="dxa"/>
            <w:vMerge/>
          </w:tcPr>
          <w:p w14:paraId="5B419274" w14:textId="77777777" w:rsidR="00354FFB" w:rsidRPr="00354FFB" w:rsidRDefault="00354FFB" w:rsidP="00354FFB">
            <w:pPr>
              <w:rPr>
                <w:rFonts w:ascii="Times New Roman" w:eastAsia="Calibri" w:hAnsi="Times New Roman" w:cs="Times New Roman"/>
              </w:rPr>
            </w:pPr>
          </w:p>
        </w:tc>
        <w:tc>
          <w:tcPr>
            <w:tcW w:w="1224" w:type="dxa"/>
            <w:vMerge/>
          </w:tcPr>
          <w:p w14:paraId="7D9C62C0" w14:textId="77777777" w:rsidR="00354FFB" w:rsidRPr="00354FFB" w:rsidRDefault="00354FFB" w:rsidP="00354FFB">
            <w:pPr>
              <w:rPr>
                <w:rFonts w:ascii="Times New Roman" w:eastAsia="Calibri" w:hAnsi="Times New Roman" w:cs="Times New Roman"/>
              </w:rPr>
            </w:pPr>
          </w:p>
        </w:tc>
        <w:tc>
          <w:tcPr>
            <w:tcW w:w="4080" w:type="dxa"/>
            <w:vMerge/>
          </w:tcPr>
          <w:p w14:paraId="73854E31" w14:textId="77777777" w:rsidR="00354FFB" w:rsidRPr="00354FFB" w:rsidRDefault="00354FFB" w:rsidP="00354FFB">
            <w:pPr>
              <w:rPr>
                <w:rFonts w:ascii="Times New Roman" w:eastAsia="Calibri" w:hAnsi="Times New Roman" w:cs="Times New Roman"/>
              </w:rPr>
            </w:pPr>
          </w:p>
        </w:tc>
        <w:tc>
          <w:tcPr>
            <w:tcW w:w="6800" w:type="dxa"/>
          </w:tcPr>
          <w:p w14:paraId="5C15A41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1000 кв.м.</w:t>
            </w:r>
          </w:p>
        </w:tc>
      </w:tr>
      <w:tr w:rsidR="00354FFB" w:rsidRPr="00354FFB" w14:paraId="08EC38AB" w14:textId="77777777" w:rsidTr="00A52685">
        <w:tc>
          <w:tcPr>
            <w:tcW w:w="272" w:type="dxa"/>
            <w:vMerge/>
          </w:tcPr>
          <w:p w14:paraId="1FC42EF7" w14:textId="77777777" w:rsidR="00354FFB" w:rsidRPr="00354FFB" w:rsidRDefault="00354FFB" w:rsidP="00354FFB">
            <w:pPr>
              <w:rPr>
                <w:rFonts w:ascii="Times New Roman" w:eastAsia="Calibri" w:hAnsi="Times New Roman" w:cs="Times New Roman"/>
              </w:rPr>
            </w:pPr>
          </w:p>
        </w:tc>
        <w:tc>
          <w:tcPr>
            <w:tcW w:w="1903" w:type="dxa"/>
            <w:vMerge/>
          </w:tcPr>
          <w:p w14:paraId="444A78BF" w14:textId="77777777" w:rsidR="00354FFB" w:rsidRPr="00354FFB" w:rsidRDefault="00354FFB" w:rsidP="00354FFB">
            <w:pPr>
              <w:rPr>
                <w:rFonts w:ascii="Times New Roman" w:eastAsia="Calibri" w:hAnsi="Times New Roman" w:cs="Times New Roman"/>
              </w:rPr>
            </w:pPr>
          </w:p>
        </w:tc>
        <w:tc>
          <w:tcPr>
            <w:tcW w:w="1224" w:type="dxa"/>
            <w:vMerge/>
          </w:tcPr>
          <w:p w14:paraId="78070802" w14:textId="77777777" w:rsidR="00354FFB" w:rsidRPr="00354FFB" w:rsidRDefault="00354FFB" w:rsidP="00354FFB">
            <w:pPr>
              <w:rPr>
                <w:rFonts w:ascii="Times New Roman" w:eastAsia="Calibri" w:hAnsi="Times New Roman" w:cs="Times New Roman"/>
              </w:rPr>
            </w:pPr>
          </w:p>
        </w:tc>
        <w:tc>
          <w:tcPr>
            <w:tcW w:w="4080" w:type="dxa"/>
            <w:vMerge/>
          </w:tcPr>
          <w:p w14:paraId="40CB1FA6" w14:textId="77777777" w:rsidR="00354FFB" w:rsidRPr="00354FFB" w:rsidRDefault="00354FFB" w:rsidP="00354FFB">
            <w:pPr>
              <w:rPr>
                <w:rFonts w:ascii="Times New Roman" w:eastAsia="Calibri" w:hAnsi="Times New Roman" w:cs="Times New Roman"/>
              </w:rPr>
            </w:pPr>
          </w:p>
        </w:tc>
        <w:tc>
          <w:tcPr>
            <w:tcW w:w="6800" w:type="dxa"/>
          </w:tcPr>
          <w:p w14:paraId="4B8A04F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250000 кв.м.</w:t>
            </w:r>
          </w:p>
        </w:tc>
      </w:tr>
      <w:tr w:rsidR="00354FFB" w:rsidRPr="00354FFB" w14:paraId="1F3E9C85" w14:textId="77777777" w:rsidTr="00A52685">
        <w:tc>
          <w:tcPr>
            <w:tcW w:w="272" w:type="dxa"/>
            <w:vMerge/>
          </w:tcPr>
          <w:p w14:paraId="6946A48D" w14:textId="77777777" w:rsidR="00354FFB" w:rsidRPr="00354FFB" w:rsidRDefault="00354FFB" w:rsidP="00354FFB">
            <w:pPr>
              <w:rPr>
                <w:rFonts w:ascii="Times New Roman" w:eastAsia="Calibri" w:hAnsi="Times New Roman" w:cs="Times New Roman"/>
              </w:rPr>
            </w:pPr>
          </w:p>
        </w:tc>
        <w:tc>
          <w:tcPr>
            <w:tcW w:w="1903" w:type="dxa"/>
            <w:vMerge/>
          </w:tcPr>
          <w:p w14:paraId="5623AA69" w14:textId="77777777" w:rsidR="00354FFB" w:rsidRPr="00354FFB" w:rsidRDefault="00354FFB" w:rsidP="00354FFB">
            <w:pPr>
              <w:rPr>
                <w:rFonts w:ascii="Times New Roman" w:eastAsia="Calibri" w:hAnsi="Times New Roman" w:cs="Times New Roman"/>
              </w:rPr>
            </w:pPr>
          </w:p>
        </w:tc>
        <w:tc>
          <w:tcPr>
            <w:tcW w:w="1224" w:type="dxa"/>
            <w:vMerge/>
          </w:tcPr>
          <w:p w14:paraId="314D5B48" w14:textId="77777777" w:rsidR="00354FFB" w:rsidRPr="00354FFB" w:rsidRDefault="00354FFB" w:rsidP="00354FFB">
            <w:pPr>
              <w:rPr>
                <w:rFonts w:ascii="Times New Roman" w:eastAsia="Calibri" w:hAnsi="Times New Roman" w:cs="Times New Roman"/>
              </w:rPr>
            </w:pPr>
          </w:p>
        </w:tc>
        <w:tc>
          <w:tcPr>
            <w:tcW w:w="4080" w:type="dxa"/>
            <w:vMerge/>
          </w:tcPr>
          <w:p w14:paraId="7FB3AA86" w14:textId="77777777" w:rsidR="00354FFB" w:rsidRPr="00354FFB" w:rsidRDefault="00354FFB" w:rsidP="00354FFB">
            <w:pPr>
              <w:rPr>
                <w:rFonts w:ascii="Times New Roman" w:eastAsia="Calibri" w:hAnsi="Times New Roman" w:cs="Times New Roman"/>
              </w:rPr>
            </w:pPr>
          </w:p>
        </w:tc>
        <w:tc>
          <w:tcPr>
            <w:tcW w:w="6800" w:type="dxa"/>
          </w:tcPr>
          <w:p w14:paraId="2AA1E0E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0F5CA394" w14:textId="77777777" w:rsidTr="00A52685">
        <w:tc>
          <w:tcPr>
            <w:tcW w:w="272" w:type="dxa"/>
            <w:vMerge/>
          </w:tcPr>
          <w:p w14:paraId="40076B8A" w14:textId="77777777" w:rsidR="00354FFB" w:rsidRPr="00354FFB" w:rsidRDefault="00354FFB" w:rsidP="00354FFB">
            <w:pPr>
              <w:rPr>
                <w:rFonts w:ascii="Times New Roman" w:eastAsia="Calibri" w:hAnsi="Times New Roman" w:cs="Times New Roman"/>
              </w:rPr>
            </w:pPr>
          </w:p>
        </w:tc>
        <w:tc>
          <w:tcPr>
            <w:tcW w:w="1903" w:type="dxa"/>
            <w:vMerge/>
          </w:tcPr>
          <w:p w14:paraId="77B56313" w14:textId="77777777" w:rsidR="00354FFB" w:rsidRPr="00354FFB" w:rsidRDefault="00354FFB" w:rsidP="00354FFB">
            <w:pPr>
              <w:rPr>
                <w:rFonts w:ascii="Times New Roman" w:eastAsia="Calibri" w:hAnsi="Times New Roman" w:cs="Times New Roman"/>
              </w:rPr>
            </w:pPr>
          </w:p>
        </w:tc>
        <w:tc>
          <w:tcPr>
            <w:tcW w:w="1224" w:type="dxa"/>
            <w:vMerge/>
          </w:tcPr>
          <w:p w14:paraId="04A6B6DC" w14:textId="77777777" w:rsidR="00354FFB" w:rsidRPr="00354FFB" w:rsidRDefault="00354FFB" w:rsidP="00354FFB">
            <w:pPr>
              <w:rPr>
                <w:rFonts w:ascii="Times New Roman" w:eastAsia="Calibri" w:hAnsi="Times New Roman" w:cs="Times New Roman"/>
              </w:rPr>
            </w:pPr>
          </w:p>
        </w:tc>
        <w:tc>
          <w:tcPr>
            <w:tcW w:w="4080" w:type="dxa"/>
            <w:vMerge/>
          </w:tcPr>
          <w:p w14:paraId="0AC1B937" w14:textId="77777777" w:rsidR="00354FFB" w:rsidRPr="00354FFB" w:rsidRDefault="00354FFB" w:rsidP="00354FFB">
            <w:pPr>
              <w:rPr>
                <w:rFonts w:ascii="Times New Roman" w:eastAsia="Calibri" w:hAnsi="Times New Roman" w:cs="Times New Roman"/>
              </w:rPr>
            </w:pPr>
          </w:p>
        </w:tc>
        <w:tc>
          <w:tcPr>
            <w:tcW w:w="6800" w:type="dxa"/>
          </w:tcPr>
          <w:p w14:paraId="44EB3BA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0738E973" w14:textId="77777777" w:rsidTr="00A52685">
        <w:tc>
          <w:tcPr>
            <w:tcW w:w="272" w:type="dxa"/>
            <w:vMerge/>
          </w:tcPr>
          <w:p w14:paraId="6FFC2ECB" w14:textId="77777777" w:rsidR="00354FFB" w:rsidRPr="00354FFB" w:rsidRDefault="00354FFB" w:rsidP="00354FFB">
            <w:pPr>
              <w:rPr>
                <w:rFonts w:ascii="Times New Roman" w:eastAsia="Calibri" w:hAnsi="Times New Roman" w:cs="Times New Roman"/>
              </w:rPr>
            </w:pPr>
          </w:p>
        </w:tc>
        <w:tc>
          <w:tcPr>
            <w:tcW w:w="1903" w:type="dxa"/>
            <w:vMerge/>
          </w:tcPr>
          <w:p w14:paraId="389C0D45" w14:textId="77777777" w:rsidR="00354FFB" w:rsidRPr="00354FFB" w:rsidRDefault="00354FFB" w:rsidP="00354FFB">
            <w:pPr>
              <w:rPr>
                <w:rFonts w:ascii="Times New Roman" w:eastAsia="Calibri" w:hAnsi="Times New Roman" w:cs="Times New Roman"/>
              </w:rPr>
            </w:pPr>
          </w:p>
        </w:tc>
        <w:tc>
          <w:tcPr>
            <w:tcW w:w="1224" w:type="dxa"/>
            <w:vMerge/>
          </w:tcPr>
          <w:p w14:paraId="55B5DCB8" w14:textId="77777777" w:rsidR="00354FFB" w:rsidRPr="00354FFB" w:rsidRDefault="00354FFB" w:rsidP="00354FFB">
            <w:pPr>
              <w:rPr>
                <w:rFonts w:ascii="Times New Roman" w:eastAsia="Calibri" w:hAnsi="Times New Roman" w:cs="Times New Roman"/>
              </w:rPr>
            </w:pPr>
          </w:p>
        </w:tc>
        <w:tc>
          <w:tcPr>
            <w:tcW w:w="4080" w:type="dxa"/>
            <w:vMerge/>
          </w:tcPr>
          <w:p w14:paraId="3CE151B7" w14:textId="77777777" w:rsidR="00354FFB" w:rsidRPr="00354FFB" w:rsidRDefault="00354FFB" w:rsidP="00354FFB">
            <w:pPr>
              <w:rPr>
                <w:rFonts w:ascii="Times New Roman" w:eastAsia="Calibri" w:hAnsi="Times New Roman" w:cs="Times New Roman"/>
              </w:rPr>
            </w:pPr>
          </w:p>
        </w:tc>
        <w:tc>
          <w:tcPr>
            <w:tcW w:w="6800" w:type="dxa"/>
          </w:tcPr>
          <w:p w14:paraId="2B08AF4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74F5212C" w14:textId="77777777" w:rsidTr="00A52685">
        <w:tc>
          <w:tcPr>
            <w:tcW w:w="272" w:type="dxa"/>
            <w:vMerge/>
          </w:tcPr>
          <w:p w14:paraId="2D608C2A" w14:textId="77777777" w:rsidR="00354FFB" w:rsidRPr="00354FFB" w:rsidRDefault="00354FFB" w:rsidP="00354FFB">
            <w:pPr>
              <w:rPr>
                <w:rFonts w:ascii="Times New Roman" w:eastAsia="Calibri" w:hAnsi="Times New Roman" w:cs="Times New Roman"/>
              </w:rPr>
            </w:pPr>
          </w:p>
        </w:tc>
        <w:tc>
          <w:tcPr>
            <w:tcW w:w="1903" w:type="dxa"/>
            <w:vMerge/>
          </w:tcPr>
          <w:p w14:paraId="6BEDE140" w14:textId="77777777" w:rsidR="00354FFB" w:rsidRPr="00354FFB" w:rsidRDefault="00354FFB" w:rsidP="00354FFB">
            <w:pPr>
              <w:rPr>
                <w:rFonts w:ascii="Times New Roman" w:eastAsia="Calibri" w:hAnsi="Times New Roman" w:cs="Times New Roman"/>
              </w:rPr>
            </w:pPr>
          </w:p>
        </w:tc>
        <w:tc>
          <w:tcPr>
            <w:tcW w:w="1224" w:type="dxa"/>
            <w:vMerge/>
          </w:tcPr>
          <w:p w14:paraId="1FE744B8" w14:textId="77777777" w:rsidR="00354FFB" w:rsidRPr="00354FFB" w:rsidRDefault="00354FFB" w:rsidP="00354FFB">
            <w:pPr>
              <w:rPr>
                <w:rFonts w:ascii="Times New Roman" w:eastAsia="Calibri" w:hAnsi="Times New Roman" w:cs="Times New Roman"/>
              </w:rPr>
            </w:pPr>
          </w:p>
        </w:tc>
        <w:tc>
          <w:tcPr>
            <w:tcW w:w="4080" w:type="dxa"/>
            <w:vMerge/>
          </w:tcPr>
          <w:p w14:paraId="0644130D" w14:textId="77777777" w:rsidR="00354FFB" w:rsidRPr="00354FFB" w:rsidRDefault="00354FFB" w:rsidP="00354FFB">
            <w:pPr>
              <w:rPr>
                <w:rFonts w:ascii="Times New Roman" w:eastAsia="Calibri" w:hAnsi="Times New Roman" w:cs="Times New Roman"/>
              </w:rPr>
            </w:pPr>
          </w:p>
        </w:tc>
        <w:tc>
          <w:tcPr>
            <w:tcW w:w="6800" w:type="dxa"/>
          </w:tcPr>
          <w:p w14:paraId="7C9B82C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w:t>
            </w:r>
          </w:p>
        </w:tc>
      </w:tr>
      <w:tr w:rsidR="00354FFB" w:rsidRPr="00354FFB" w14:paraId="689605C2" w14:textId="77777777" w:rsidTr="00A52685">
        <w:tc>
          <w:tcPr>
            <w:tcW w:w="272" w:type="dxa"/>
            <w:vMerge/>
          </w:tcPr>
          <w:p w14:paraId="7B069230" w14:textId="77777777" w:rsidR="00354FFB" w:rsidRPr="00354FFB" w:rsidRDefault="00354FFB" w:rsidP="00354FFB">
            <w:pPr>
              <w:rPr>
                <w:rFonts w:ascii="Times New Roman" w:eastAsia="Calibri" w:hAnsi="Times New Roman" w:cs="Times New Roman"/>
              </w:rPr>
            </w:pPr>
          </w:p>
        </w:tc>
        <w:tc>
          <w:tcPr>
            <w:tcW w:w="1903" w:type="dxa"/>
            <w:vMerge/>
          </w:tcPr>
          <w:p w14:paraId="4623295B" w14:textId="77777777" w:rsidR="00354FFB" w:rsidRPr="00354FFB" w:rsidRDefault="00354FFB" w:rsidP="00354FFB">
            <w:pPr>
              <w:rPr>
                <w:rFonts w:ascii="Times New Roman" w:eastAsia="Calibri" w:hAnsi="Times New Roman" w:cs="Times New Roman"/>
              </w:rPr>
            </w:pPr>
          </w:p>
        </w:tc>
        <w:tc>
          <w:tcPr>
            <w:tcW w:w="1224" w:type="dxa"/>
            <w:vMerge/>
          </w:tcPr>
          <w:p w14:paraId="4DF673E1" w14:textId="77777777" w:rsidR="00354FFB" w:rsidRPr="00354FFB" w:rsidRDefault="00354FFB" w:rsidP="00354FFB">
            <w:pPr>
              <w:rPr>
                <w:rFonts w:ascii="Times New Roman" w:eastAsia="Calibri" w:hAnsi="Times New Roman" w:cs="Times New Roman"/>
              </w:rPr>
            </w:pPr>
          </w:p>
        </w:tc>
        <w:tc>
          <w:tcPr>
            <w:tcW w:w="4080" w:type="dxa"/>
            <w:vMerge/>
          </w:tcPr>
          <w:p w14:paraId="02C86731" w14:textId="77777777" w:rsidR="00354FFB" w:rsidRPr="00354FFB" w:rsidRDefault="00354FFB" w:rsidP="00354FFB">
            <w:pPr>
              <w:rPr>
                <w:rFonts w:ascii="Times New Roman" w:eastAsia="Calibri" w:hAnsi="Times New Roman" w:cs="Times New Roman"/>
              </w:rPr>
            </w:pPr>
          </w:p>
        </w:tc>
        <w:tc>
          <w:tcPr>
            <w:tcW w:w="6800" w:type="dxa"/>
          </w:tcPr>
          <w:p w14:paraId="5D2B7E3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51A0A05B" w14:textId="77777777" w:rsidTr="00A52685">
        <w:tc>
          <w:tcPr>
            <w:tcW w:w="272" w:type="dxa"/>
            <w:vMerge/>
          </w:tcPr>
          <w:p w14:paraId="5E67C508" w14:textId="77777777" w:rsidR="00354FFB" w:rsidRPr="00354FFB" w:rsidRDefault="00354FFB" w:rsidP="00354FFB">
            <w:pPr>
              <w:rPr>
                <w:rFonts w:ascii="Times New Roman" w:eastAsia="Calibri" w:hAnsi="Times New Roman" w:cs="Times New Roman"/>
              </w:rPr>
            </w:pPr>
          </w:p>
        </w:tc>
        <w:tc>
          <w:tcPr>
            <w:tcW w:w="1903" w:type="dxa"/>
            <w:vMerge/>
          </w:tcPr>
          <w:p w14:paraId="4DFEB0C7" w14:textId="77777777" w:rsidR="00354FFB" w:rsidRPr="00354FFB" w:rsidRDefault="00354FFB" w:rsidP="00354FFB">
            <w:pPr>
              <w:rPr>
                <w:rFonts w:ascii="Times New Roman" w:eastAsia="Calibri" w:hAnsi="Times New Roman" w:cs="Times New Roman"/>
              </w:rPr>
            </w:pPr>
          </w:p>
        </w:tc>
        <w:tc>
          <w:tcPr>
            <w:tcW w:w="1224" w:type="dxa"/>
            <w:vMerge/>
          </w:tcPr>
          <w:p w14:paraId="3ED09936" w14:textId="77777777" w:rsidR="00354FFB" w:rsidRPr="00354FFB" w:rsidRDefault="00354FFB" w:rsidP="00354FFB">
            <w:pPr>
              <w:rPr>
                <w:rFonts w:ascii="Times New Roman" w:eastAsia="Calibri" w:hAnsi="Times New Roman" w:cs="Times New Roman"/>
              </w:rPr>
            </w:pPr>
          </w:p>
        </w:tc>
        <w:tc>
          <w:tcPr>
            <w:tcW w:w="4080" w:type="dxa"/>
            <w:vMerge/>
          </w:tcPr>
          <w:p w14:paraId="63927B11" w14:textId="77777777" w:rsidR="00354FFB" w:rsidRPr="00354FFB" w:rsidRDefault="00354FFB" w:rsidP="00354FFB">
            <w:pPr>
              <w:rPr>
                <w:rFonts w:ascii="Times New Roman" w:eastAsia="Calibri" w:hAnsi="Times New Roman" w:cs="Times New Roman"/>
              </w:rPr>
            </w:pPr>
          </w:p>
        </w:tc>
        <w:tc>
          <w:tcPr>
            <w:tcW w:w="6800" w:type="dxa"/>
          </w:tcPr>
          <w:p w14:paraId="05881BD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7DB56EAA" w14:textId="77777777" w:rsidTr="00A52685">
        <w:tc>
          <w:tcPr>
            <w:tcW w:w="272" w:type="dxa"/>
            <w:vMerge w:val="restart"/>
          </w:tcPr>
          <w:p w14:paraId="1A34A511"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903" w:type="dxa"/>
            <w:vMerge w:val="restart"/>
          </w:tcPr>
          <w:p w14:paraId="70AD472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Служебные гаражи</w:t>
            </w:r>
          </w:p>
        </w:tc>
        <w:tc>
          <w:tcPr>
            <w:tcW w:w="1224" w:type="dxa"/>
            <w:vMerge w:val="restart"/>
          </w:tcPr>
          <w:p w14:paraId="428EA18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4.9</w:t>
            </w:r>
          </w:p>
        </w:tc>
        <w:tc>
          <w:tcPr>
            <w:tcW w:w="4080" w:type="dxa"/>
            <w:vMerge w:val="restart"/>
          </w:tcPr>
          <w:p w14:paraId="74D8225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6800" w:type="dxa"/>
          </w:tcPr>
          <w:p w14:paraId="22AA636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400 кв.м.</w:t>
            </w:r>
          </w:p>
        </w:tc>
      </w:tr>
      <w:tr w:rsidR="00354FFB" w:rsidRPr="00354FFB" w14:paraId="61540CD1" w14:textId="77777777" w:rsidTr="00A52685">
        <w:tc>
          <w:tcPr>
            <w:tcW w:w="272" w:type="dxa"/>
            <w:vMerge/>
          </w:tcPr>
          <w:p w14:paraId="34636BB1" w14:textId="77777777" w:rsidR="00354FFB" w:rsidRPr="00354FFB" w:rsidRDefault="00354FFB" w:rsidP="00354FFB">
            <w:pPr>
              <w:rPr>
                <w:rFonts w:ascii="Times New Roman" w:eastAsia="Calibri" w:hAnsi="Times New Roman" w:cs="Times New Roman"/>
              </w:rPr>
            </w:pPr>
          </w:p>
        </w:tc>
        <w:tc>
          <w:tcPr>
            <w:tcW w:w="1903" w:type="dxa"/>
            <w:vMerge/>
          </w:tcPr>
          <w:p w14:paraId="6527298F" w14:textId="77777777" w:rsidR="00354FFB" w:rsidRPr="00354FFB" w:rsidRDefault="00354FFB" w:rsidP="00354FFB">
            <w:pPr>
              <w:rPr>
                <w:rFonts w:ascii="Times New Roman" w:eastAsia="Calibri" w:hAnsi="Times New Roman" w:cs="Times New Roman"/>
              </w:rPr>
            </w:pPr>
          </w:p>
        </w:tc>
        <w:tc>
          <w:tcPr>
            <w:tcW w:w="1224" w:type="dxa"/>
            <w:vMerge/>
          </w:tcPr>
          <w:p w14:paraId="2A723EFF" w14:textId="77777777" w:rsidR="00354FFB" w:rsidRPr="00354FFB" w:rsidRDefault="00354FFB" w:rsidP="00354FFB">
            <w:pPr>
              <w:rPr>
                <w:rFonts w:ascii="Times New Roman" w:eastAsia="Calibri" w:hAnsi="Times New Roman" w:cs="Times New Roman"/>
              </w:rPr>
            </w:pPr>
          </w:p>
        </w:tc>
        <w:tc>
          <w:tcPr>
            <w:tcW w:w="4080" w:type="dxa"/>
            <w:vMerge/>
          </w:tcPr>
          <w:p w14:paraId="7BE793A0" w14:textId="77777777" w:rsidR="00354FFB" w:rsidRPr="00354FFB" w:rsidRDefault="00354FFB" w:rsidP="00354FFB">
            <w:pPr>
              <w:rPr>
                <w:rFonts w:ascii="Times New Roman" w:eastAsia="Calibri" w:hAnsi="Times New Roman" w:cs="Times New Roman"/>
              </w:rPr>
            </w:pPr>
          </w:p>
        </w:tc>
        <w:tc>
          <w:tcPr>
            <w:tcW w:w="6800" w:type="dxa"/>
          </w:tcPr>
          <w:p w14:paraId="7E175CE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 кв.м.</w:t>
            </w:r>
          </w:p>
        </w:tc>
      </w:tr>
      <w:tr w:rsidR="00354FFB" w:rsidRPr="00354FFB" w14:paraId="778C8808" w14:textId="77777777" w:rsidTr="00A52685">
        <w:tc>
          <w:tcPr>
            <w:tcW w:w="272" w:type="dxa"/>
            <w:vMerge/>
          </w:tcPr>
          <w:p w14:paraId="707C945A" w14:textId="77777777" w:rsidR="00354FFB" w:rsidRPr="00354FFB" w:rsidRDefault="00354FFB" w:rsidP="00354FFB">
            <w:pPr>
              <w:rPr>
                <w:rFonts w:ascii="Times New Roman" w:eastAsia="Calibri" w:hAnsi="Times New Roman" w:cs="Times New Roman"/>
              </w:rPr>
            </w:pPr>
          </w:p>
        </w:tc>
        <w:tc>
          <w:tcPr>
            <w:tcW w:w="1903" w:type="dxa"/>
            <w:vMerge/>
          </w:tcPr>
          <w:p w14:paraId="76542625" w14:textId="77777777" w:rsidR="00354FFB" w:rsidRPr="00354FFB" w:rsidRDefault="00354FFB" w:rsidP="00354FFB">
            <w:pPr>
              <w:rPr>
                <w:rFonts w:ascii="Times New Roman" w:eastAsia="Calibri" w:hAnsi="Times New Roman" w:cs="Times New Roman"/>
              </w:rPr>
            </w:pPr>
          </w:p>
        </w:tc>
        <w:tc>
          <w:tcPr>
            <w:tcW w:w="1224" w:type="dxa"/>
            <w:vMerge/>
          </w:tcPr>
          <w:p w14:paraId="1548578C" w14:textId="77777777" w:rsidR="00354FFB" w:rsidRPr="00354FFB" w:rsidRDefault="00354FFB" w:rsidP="00354FFB">
            <w:pPr>
              <w:rPr>
                <w:rFonts w:ascii="Times New Roman" w:eastAsia="Calibri" w:hAnsi="Times New Roman" w:cs="Times New Roman"/>
              </w:rPr>
            </w:pPr>
          </w:p>
        </w:tc>
        <w:tc>
          <w:tcPr>
            <w:tcW w:w="4080" w:type="dxa"/>
            <w:vMerge/>
          </w:tcPr>
          <w:p w14:paraId="13536450" w14:textId="77777777" w:rsidR="00354FFB" w:rsidRPr="00354FFB" w:rsidRDefault="00354FFB" w:rsidP="00354FFB">
            <w:pPr>
              <w:rPr>
                <w:rFonts w:ascii="Times New Roman" w:eastAsia="Calibri" w:hAnsi="Times New Roman" w:cs="Times New Roman"/>
              </w:rPr>
            </w:pPr>
          </w:p>
        </w:tc>
        <w:tc>
          <w:tcPr>
            <w:tcW w:w="6800" w:type="dxa"/>
          </w:tcPr>
          <w:p w14:paraId="013C0B5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039A096E" w14:textId="77777777" w:rsidTr="00A52685">
        <w:tc>
          <w:tcPr>
            <w:tcW w:w="272" w:type="dxa"/>
            <w:vMerge/>
          </w:tcPr>
          <w:p w14:paraId="654BA346" w14:textId="77777777" w:rsidR="00354FFB" w:rsidRPr="00354FFB" w:rsidRDefault="00354FFB" w:rsidP="00354FFB">
            <w:pPr>
              <w:rPr>
                <w:rFonts w:ascii="Times New Roman" w:eastAsia="Calibri" w:hAnsi="Times New Roman" w:cs="Times New Roman"/>
              </w:rPr>
            </w:pPr>
          </w:p>
        </w:tc>
        <w:tc>
          <w:tcPr>
            <w:tcW w:w="1903" w:type="dxa"/>
            <w:vMerge/>
          </w:tcPr>
          <w:p w14:paraId="21C3B04A" w14:textId="77777777" w:rsidR="00354FFB" w:rsidRPr="00354FFB" w:rsidRDefault="00354FFB" w:rsidP="00354FFB">
            <w:pPr>
              <w:rPr>
                <w:rFonts w:ascii="Times New Roman" w:eastAsia="Calibri" w:hAnsi="Times New Roman" w:cs="Times New Roman"/>
              </w:rPr>
            </w:pPr>
          </w:p>
        </w:tc>
        <w:tc>
          <w:tcPr>
            <w:tcW w:w="1224" w:type="dxa"/>
            <w:vMerge/>
          </w:tcPr>
          <w:p w14:paraId="6B4EC406" w14:textId="77777777" w:rsidR="00354FFB" w:rsidRPr="00354FFB" w:rsidRDefault="00354FFB" w:rsidP="00354FFB">
            <w:pPr>
              <w:rPr>
                <w:rFonts w:ascii="Times New Roman" w:eastAsia="Calibri" w:hAnsi="Times New Roman" w:cs="Times New Roman"/>
              </w:rPr>
            </w:pPr>
          </w:p>
        </w:tc>
        <w:tc>
          <w:tcPr>
            <w:tcW w:w="4080" w:type="dxa"/>
            <w:vMerge/>
          </w:tcPr>
          <w:p w14:paraId="47C2FC69" w14:textId="77777777" w:rsidR="00354FFB" w:rsidRPr="00354FFB" w:rsidRDefault="00354FFB" w:rsidP="00354FFB">
            <w:pPr>
              <w:rPr>
                <w:rFonts w:ascii="Times New Roman" w:eastAsia="Calibri" w:hAnsi="Times New Roman" w:cs="Times New Roman"/>
              </w:rPr>
            </w:pPr>
          </w:p>
        </w:tc>
        <w:tc>
          <w:tcPr>
            <w:tcW w:w="6800" w:type="dxa"/>
          </w:tcPr>
          <w:p w14:paraId="1E5A271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71FBA9EC" w14:textId="77777777" w:rsidTr="00A52685">
        <w:tc>
          <w:tcPr>
            <w:tcW w:w="272" w:type="dxa"/>
            <w:vMerge/>
          </w:tcPr>
          <w:p w14:paraId="4768684C" w14:textId="77777777" w:rsidR="00354FFB" w:rsidRPr="00354FFB" w:rsidRDefault="00354FFB" w:rsidP="00354FFB">
            <w:pPr>
              <w:rPr>
                <w:rFonts w:ascii="Times New Roman" w:eastAsia="Calibri" w:hAnsi="Times New Roman" w:cs="Times New Roman"/>
              </w:rPr>
            </w:pPr>
          </w:p>
        </w:tc>
        <w:tc>
          <w:tcPr>
            <w:tcW w:w="1903" w:type="dxa"/>
            <w:vMerge/>
          </w:tcPr>
          <w:p w14:paraId="0B761350" w14:textId="77777777" w:rsidR="00354FFB" w:rsidRPr="00354FFB" w:rsidRDefault="00354FFB" w:rsidP="00354FFB">
            <w:pPr>
              <w:rPr>
                <w:rFonts w:ascii="Times New Roman" w:eastAsia="Calibri" w:hAnsi="Times New Roman" w:cs="Times New Roman"/>
              </w:rPr>
            </w:pPr>
          </w:p>
        </w:tc>
        <w:tc>
          <w:tcPr>
            <w:tcW w:w="1224" w:type="dxa"/>
            <w:vMerge/>
          </w:tcPr>
          <w:p w14:paraId="4BCFA686" w14:textId="77777777" w:rsidR="00354FFB" w:rsidRPr="00354FFB" w:rsidRDefault="00354FFB" w:rsidP="00354FFB">
            <w:pPr>
              <w:rPr>
                <w:rFonts w:ascii="Times New Roman" w:eastAsia="Calibri" w:hAnsi="Times New Roman" w:cs="Times New Roman"/>
              </w:rPr>
            </w:pPr>
          </w:p>
        </w:tc>
        <w:tc>
          <w:tcPr>
            <w:tcW w:w="4080" w:type="dxa"/>
            <w:vMerge/>
          </w:tcPr>
          <w:p w14:paraId="783440F0" w14:textId="77777777" w:rsidR="00354FFB" w:rsidRPr="00354FFB" w:rsidRDefault="00354FFB" w:rsidP="00354FFB">
            <w:pPr>
              <w:rPr>
                <w:rFonts w:ascii="Times New Roman" w:eastAsia="Calibri" w:hAnsi="Times New Roman" w:cs="Times New Roman"/>
              </w:rPr>
            </w:pPr>
          </w:p>
        </w:tc>
        <w:tc>
          <w:tcPr>
            <w:tcW w:w="6800" w:type="dxa"/>
          </w:tcPr>
          <w:p w14:paraId="07AC245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57AFC24B" w14:textId="77777777" w:rsidTr="00A52685">
        <w:tc>
          <w:tcPr>
            <w:tcW w:w="272" w:type="dxa"/>
            <w:vMerge/>
          </w:tcPr>
          <w:p w14:paraId="5EB2AE08" w14:textId="77777777" w:rsidR="00354FFB" w:rsidRPr="00354FFB" w:rsidRDefault="00354FFB" w:rsidP="00354FFB">
            <w:pPr>
              <w:rPr>
                <w:rFonts w:ascii="Times New Roman" w:eastAsia="Calibri" w:hAnsi="Times New Roman" w:cs="Times New Roman"/>
              </w:rPr>
            </w:pPr>
          </w:p>
        </w:tc>
        <w:tc>
          <w:tcPr>
            <w:tcW w:w="1903" w:type="dxa"/>
            <w:vMerge/>
          </w:tcPr>
          <w:p w14:paraId="07CB46F2" w14:textId="77777777" w:rsidR="00354FFB" w:rsidRPr="00354FFB" w:rsidRDefault="00354FFB" w:rsidP="00354FFB">
            <w:pPr>
              <w:rPr>
                <w:rFonts w:ascii="Times New Roman" w:eastAsia="Calibri" w:hAnsi="Times New Roman" w:cs="Times New Roman"/>
              </w:rPr>
            </w:pPr>
          </w:p>
        </w:tc>
        <w:tc>
          <w:tcPr>
            <w:tcW w:w="1224" w:type="dxa"/>
            <w:vMerge/>
          </w:tcPr>
          <w:p w14:paraId="1C6D63D2" w14:textId="77777777" w:rsidR="00354FFB" w:rsidRPr="00354FFB" w:rsidRDefault="00354FFB" w:rsidP="00354FFB">
            <w:pPr>
              <w:rPr>
                <w:rFonts w:ascii="Times New Roman" w:eastAsia="Calibri" w:hAnsi="Times New Roman" w:cs="Times New Roman"/>
              </w:rPr>
            </w:pPr>
          </w:p>
        </w:tc>
        <w:tc>
          <w:tcPr>
            <w:tcW w:w="4080" w:type="dxa"/>
            <w:vMerge/>
          </w:tcPr>
          <w:p w14:paraId="2B9B21B8" w14:textId="77777777" w:rsidR="00354FFB" w:rsidRPr="00354FFB" w:rsidRDefault="00354FFB" w:rsidP="00354FFB">
            <w:pPr>
              <w:rPr>
                <w:rFonts w:ascii="Times New Roman" w:eastAsia="Calibri" w:hAnsi="Times New Roman" w:cs="Times New Roman"/>
              </w:rPr>
            </w:pPr>
          </w:p>
        </w:tc>
        <w:tc>
          <w:tcPr>
            <w:tcW w:w="6800" w:type="dxa"/>
          </w:tcPr>
          <w:p w14:paraId="79694CA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0566B36F" w14:textId="77777777" w:rsidTr="00A52685">
        <w:tc>
          <w:tcPr>
            <w:tcW w:w="272" w:type="dxa"/>
            <w:vMerge/>
          </w:tcPr>
          <w:p w14:paraId="0CBDA6AB" w14:textId="77777777" w:rsidR="00354FFB" w:rsidRPr="00354FFB" w:rsidRDefault="00354FFB" w:rsidP="00354FFB">
            <w:pPr>
              <w:rPr>
                <w:rFonts w:ascii="Times New Roman" w:eastAsia="Calibri" w:hAnsi="Times New Roman" w:cs="Times New Roman"/>
              </w:rPr>
            </w:pPr>
          </w:p>
        </w:tc>
        <w:tc>
          <w:tcPr>
            <w:tcW w:w="1903" w:type="dxa"/>
            <w:vMerge/>
          </w:tcPr>
          <w:p w14:paraId="62AFA56B" w14:textId="77777777" w:rsidR="00354FFB" w:rsidRPr="00354FFB" w:rsidRDefault="00354FFB" w:rsidP="00354FFB">
            <w:pPr>
              <w:rPr>
                <w:rFonts w:ascii="Times New Roman" w:eastAsia="Calibri" w:hAnsi="Times New Roman" w:cs="Times New Roman"/>
              </w:rPr>
            </w:pPr>
          </w:p>
        </w:tc>
        <w:tc>
          <w:tcPr>
            <w:tcW w:w="1224" w:type="dxa"/>
            <w:vMerge/>
          </w:tcPr>
          <w:p w14:paraId="0769D5A9" w14:textId="77777777" w:rsidR="00354FFB" w:rsidRPr="00354FFB" w:rsidRDefault="00354FFB" w:rsidP="00354FFB">
            <w:pPr>
              <w:rPr>
                <w:rFonts w:ascii="Times New Roman" w:eastAsia="Calibri" w:hAnsi="Times New Roman" w:cs="Times New Roman"/>
              </w:rPr>
            </w:pPr>
          </w:p>
        </w:tc>
        <w:tc>
          <w:tcPr>
            <w:tcW w:w="4080" w:type="dxa"/>
            <w:vMerge/>
          </w:tcPr>
          <w:p w14:paraId="02367B6E" w14:textId="77777777" w:rsidR="00354FFB" w:rsidRPr="00354FFB" w:rsidRDefault="00354FFB" w:rsidP="00354FFB">
            <w:pPr>
              <w:rPr>
                <w:rFonts w:ascii="Times New Roman" w:eastAsia="Calibri" w:hAnsi="Times New Roman" w:cs="Times New Roman"/>
              </w:rPr>
            </w:pPr>
          </w:p>
        </w:tc>
        <w:tc>
          <w:tcPr>
            <w:tcW w:w="6800" w:type="dxa"/>
          </w:tcPr>
          <w:p w14:paraId="7F29E5E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377271FB" w14:textId="77777777" w:rsidTr="00A52685">
        <w:tc>
          <w:tcPr>
            <w:tcW w:w="272" w:type="dxa"/>
            <w:vMerge/>
          </w:tcPr>
          <w:p w14:paraId="4FFE56F4" w14:textId="77777777" w:rsidR="00354FFB" w:rsidRPr="00354FFB" w:rsidRDefault="00354FFB" w:rsidP="00354FFB">
            <w:pPr>
              <w:rPr>
                <w:rFonts w:ascii="Times New Roman" w:eastAsia="Calibri" w:hAnsi="Times New Roman" w:cs="Times New Roman"/>
              </w:rPr>
            </w:pPr>
          </w:p>
        </w:tc>
        <w:tc>
          <w:tcPr>
            <w:tcW w:w="1903" w:type="dxa"/>
            <w:vMerge/>
          </w:tcPr>
          <w:p w14:paraId="6B5AC03B" w14:textId="77777777" w:rsidR="00354FFB" w:rsidRPr="00354FFB" w:rsidRDefault="00354FFB" w:rsidP="00354FFB">
            <w:pPr>
              <w:rPr>
                <w:rFonts w:ascii="Times New Roman" w:eastAsia="Calibri" w:hAnsi="Times New Roman" w:cs="Times New Roman"/>
              </w:rPr>
            </w:pPr>
          </w:p>
        </w:tc>
        <w:tc>
          <w:tcPr>
            <w:tcW w:w="1224" w:type="dxa"/>
            <w:vMerge/>
          </w:tcPr>
          <w:p w14:paraId="138D7F5D" w14:textId="77777777" w:rsidR="00354FFB" w:rsidRPr="00354FFB" w:rsidRDefault="00354FFB" w:rsidP="00354FFB">
            <w:pPr>
              <w:rPr>
                <w:rFonts w:ascii="Times New Roman" w:eastAsia="Calibri" w:hAnsi="Times New Roman" w:cs="Times New Roman"/>
              </w:rPr>
            </w:pPr>
          </w:p>
        </w:tc>
        <w:tc>
          <w:tcPr>
            <w:tcW w:w="4080" w:type="dxa"/>
            <w:vMerge/>
          </w:tcPr>
          <w:p w14:paraId="365BC3DD" w14:textId="77777777" w:rsidR="00354FFB" w:rsidRPr="00354FFB" w:rsidRDefault="00354FFB" w:rsidP="00354FFB">
            <w:pPr>
              <w:rPr>
                <w:rFonts w:ascii="Times New Roman" w:eastAsia="Calibri" w:hAnsi="Times New Roman" w:cs="Times New Roman"/>
              </w:rPr>
            </w:pPr>
          </w:p>
        </w:tc>
        <w:tc>
          <w:tcPr>
            <w:tcW w:w="6800" w:type="dxa"/>
          </w:tcPr>
          <w:p w14:paraId="7975CE2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354FFB" w:rsidRPr="00354FFB" w14:paraId="541F85F0" w14:textId="77777777" w:rsidTr="00A52685">
        <w:tc>
          <w:tcPr>
            <w:tcW w:w="272" w:type="dxa"/>
            <w:vMerge w:val="restart"/>
          </w:tcPr>
          <w:p w14:paraId="3C8B6C7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3.</w:t>
            </w:r>
          </w:p>
        </w:tc>
        <w:tc>
          <w:tcPr>
            <w:tcW w:w="1903" w:type="dxa"/>
            <w:vMerge w:val="restart"/>
          </w:tcPr>
          <w:p w14:paraId="4BCE147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Заправка транспортных средств</w:t>
            </w:r>
          </w:p>
        </w:tc>
        <w:tc>
          <w:tcPr>
            <w:tcW w:w="1224" w:type="dxa"/>
            <w:vMerge w:val="restart"/>
          </w:tcPr>
          <w:p w14:paraId="3BF3C1E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4.9.1.1</w:t>
            </w:r>
          </w:p>
        </w:tc>
        <w:tc>
          <w:tcPr>
            <w:tcW w:w="4080" w:type="dxa"/>
            <w:vMerge w:val="restart"/>
          </w:tcPr>
          <w:p w14:paraId="1163200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6800" w:type="dxa"/>
          </w:tcPr>
          <w:p w14:paraId="22D157B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400 кв.м.</w:t>
            </w:r>
          </w:p>
        </w:tc>
      </w:tr>
      <w:tr w:rsidR="00354FFB" w:rsidRPr="00354FFB" w14:paraId="2A98BC99" w14:textId="77777777" w:rsidTr="00A52685">
        <w:tc>
          <w:tcPr>
            <w:tcW w:w="272" w:type="dxa"/>
            <w:vMerge/>
          </w:tcPr>
          <w:p w14:paraId="58621C55" w14:textId="77777777" w:rsidR="00354FFB" w:rsidRPr="00354FFB" w:rsidRDefault="00354FFB" w:rsidP="00354FFB">
            <w:pPr>
              <w:rPr>
                <w:rFonts w:ascii="Times New Roman" w:eastAsia="Calibri" w:hAnsi="Times New Roman" w:cs="Times New Roman"/>
              </w:rPr>
            </w:pPr>
          </w:p>
        </w:tc>
        <w:tc>
          <w:tcPr>
            <w:tcW w:w="1903" w:type="dxa"/>
            <w:vMerge/>
          </w:tcPr>
          <w:p w14:paraId="46E5C20B" w14:textId="77777777" w:rsidR="00354FFB" w:rsidRPr="00354FFB" w:rsidRDefault="00354FFB" w:rsidP="00354FFB">
            <w:pPr>
              <w:rPr>
                <w:rFonts w:ascii="Times New Roman" w:eastAsia="Calibri" w:hAnsi="Times New Roman" w:cs="Times New Roman"/>
              </w:rPr>
            </w:pPr>
          </w:p>
        </w:tc>
        <w:tc>
          <w:tcPr>
            <w:tcW w:w="1224" w:type="dxa"/>
            <w:vMerge/>
          </w:tcPr>
          <w:p w14:paraId="7751FFAD" w14:textId="77777777" w:rsidR="00354FFB" w:rsidRPr="00354FFB" w:rsidRDefault="00354FFB" w:rsidP="00354FFB">
            <w:pPr>
              <w:rPr>
                <w:rFonts w:ascii="Times New Roman" w:eastAsia="Calibri" w:hAnsi="Times New Roman" w:cs="Times New Roman"/>
              </w:rPr>
            </w:pPr>
          </w:p>
        </w:tc>
        <w:tc>
          <w:tcPr>
            <w:tcW w:w="4080" w:type="dxa"/>
            <w:vMerge/>
          </w:tcPr>
          <w:p w14:paraId="1FCA8E54" w14:textId="77777777" w:rsidR="00354FFB" w:rsidRPr="00354FFB" w:rsidRDefault="00354FFB" w:rsidP="00354FFB">
            <w:pPr>
              <w:rPr>
                <w:rFonts w:ascii="Times New Roman" w:eastAsia="Calibri" w:hAnsi="Times New Roman" w:cs="Times New Roman"/>
              </w:rPr>
            </w:pPr>
          </w:p>
        </w:tc>
        <w:tc>
          <w:tcPr>
            <w:tcW w:w="6800" w:type="dxa"/>
          </w:tcPr>
          <w:p w14:paraId="38C2F75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 кв.м.</w:t>
            </w:r>
          </w:p>
        </w:tc>
      </w:tr>
      <w:tr w:rsidR="00354FFB" w:rsidRPr="00354FFB" w14:paraId="4D26AF53" w14:textId="77777777" w:rsidTr="00A52685">
        <w:tc>
          <w:tcPr>
            <w:tcW w:w="272" w:type="dxa"/>
            <w:vMerge/>
          </w:tcPr>
          <w:p w14:paraId="4087FF31" w14:textId="77777777" w:rsidR="00354FFB" w:rsidRPr="00354FFB" w:rsidRDefault="00354FFB" w:rsidP="00354FFB">
            <w:pPr>
              <w:rPr>
                <w:rFonts w:ascii="Times New Roman" w:eastAsia="Calibri" w:hAnsi="Times New Roman" w:cs="Times New Roman"/>
              </w:rPr>
            </w:pPr>
          </w:p>
        </w:tc>
        <w:tc>
          <w:tcPr>
            <w:tcW w:w="1903" w:type="dxa"/>
            <w:vMerge/>
          </w:tcPr>
          <w:p w14:paraId="3C55CAD3" w14:textId="77777777" w:rsidR="00354FFB" w:rsidRPr="00354FFB" w:rsidRDefault="00354FFB" w:rsidP="00354FFB">
            <w:pPr>
              <w:rPr>
                <w:rFonts w:ascii="Times New Roman" w:eastAsia="Calibri" w:hAnsi="Times New Roman" w:cs="Times New Roman"/>
              </w:rPr>
            </w:pPr>
          </w:p>
        </w:tc>
        <w:tc>
          <w:tcPr>
            <w:tcW w:w="1224" w:type="dxa"/>
            <w:vMerge/>
          </w:tcPr>
          <w:p w14:paraId="4252DA31" w14:textId="77777777" w:rsidR="00354FFB" w:rsidRPr="00354FFB" w:rsidRDefault="00354FFB" w:rsidP="00354FFB">
            <w:pPr>
              <w:rPr>
                <w:rFonts w:ascii="Times New Roman" w:eastAsia="Calibri" w:hAnsi="Times New Roman" w:cs="Times New Roman"/>
              </w:rPr>
            </w:pPr>
          </w:p>
        </w:tc>
        <w:tc>
          <w:tcPr>
            <w:tcW w:w="4080" w:type="dxa"/>
            <w:vMerge/>
          </w:tcPr>
          <w:p w14:paraId="7F8965F6" w14:textId="77777777" w:rsidR="00354FFB" w:rsidRPr="00354FFB" w:rsidRDefault="00354FFB" w:rsidP="00354FFB">
            <w:pPr>
              <w:rPr>
                <w:rFonts w:ascii="Times New Roman" w:eastAsia="Calibri" w:hAnsi="Times New Roman" w:cs="Times New Roman"/>
              </w:rPr>
            </w:pPr>
          </w:p>
        </w:tc>
        <w:tc>
          <w:tcPr>
            <w:tcW w:w="6800" w:type="dxa"/>
          </w:tcPr>
          <w:p w14:paraId="5519783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7DE04252" w14:textId="77777777" w:rsidTr="00A52685">
        <w:tc>
          <w:tcPr>
            <w:tcW w:w="272" w:type="dxa"/>
            <w:vMerge/>
          </w:tcPr>
          <w:p w14:paraId="6020E3F5" w14:textId="77777777" w:rsidR="00354FFB" w:rsidRPr="00354FFB" w:rsidRDefault="00354FFB" w:rsidP="00354FFB">
            <w:pPr>
              <w:rPr>
                <w:rFonts w:ascii="Times New Roman" w:eastAsia="Calibri" w:hAnsi="Times New Roman" w:cs="Times New Roman"/>
              </w:rPr>
            </w:pPr>
          </w:p>
        </w:tc>
        <w:tc>
          <w:tcPr>
            <w:tcW w:w="1903" w:type="dxa"/>
            <w:vMerge/>
          </w:tcPr>
          <w:p w14:paraId="68D621EA" w14:textId="77777777" w:rsidR="00354FFB" w:rsidRPr="00354FFB" w:rsidRDefault="00354FFB" w:rsidP="00354FFB">
            <w:pPr>
              <w:rPr>
                <w:rFonts w:ascii="Times New Roman" w:eastAsia="Calibri" w:hAnsi="Times New Roman" w:cs="Times New Roman"/>
              </w:rPr>
            </w:pPr>
          </w:p>
        </w:tc>
        <w:tc>
          <w:tcPr>
            <w:tcW w:w="1224" w:type="dxa"/>
            <w:vMerge/>
          </w:tcPr>
          <w:p w14:paraId="79E00E22" w14:textId="77777777" w:rsidR="00354FFB" w:rsidRPr="00354FFB" w:rsidRDefault="00354FFB" w:rsidP="00354FFB">
            <w:pPr>
              <w:rPr>
                <w:rFonts w:ascii="Times New Roman" w:eastAsia="Calibri" w:hAnsi="Times New Roman" w:cs="Times New Roman"/>
              </w:rPr>
            </w:pPr>
          </w:p>
        </w:tc>
        <w:tc>
          <w:tcPr>
            <w:tcW w:w="4080" w:type="dxa"/>
            <w:vMerge/>
          </w:tcPr>
          <w:p w14:paraId="238B1F6C" w14:textId="77777777" w:rsidR="00354FFB" w:rsidRPr="00354FFB" w:rsidRDefault="00354FFB" w:rsidP="00354FFB">
            <w:pPr>
              <w:rPr>
                <w:rFonts w:ascii="Times New Roman" w:eastAsia="Calibri" w:hAnsi="Times New Roman" w:cs="Times New Roman"/>
              </w:rPr>
            </w:pPr>
          </w:p>
        </w:tc>
        <w:tc>
          <w:tcPr>
            <w:tcW w:w="6800" w:type="dxa"/>
          </w:tcPr>
          <w:p w14:paraId="2B41297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319C0CDC" w14:textId="77777777" w:rsidTr="00A52685">
        <w:tc>
          <w:tcPr>
            <w:tcW w:w="272" w:type="dxa"/>
            <w:vMerge/>
          </w:tcPr>
          <w:p w14:paraId="1F5D354F" w14:textId="77777777" w:rsidR="00354FFB" w:rsidRPr="00354FFB" w:rsidRDefault="00354FFB" w:rsidP="00354FFB">
            <w:pPr>
              <w:rPr>
                <w:rFonts w:ascii="Times New Roman" w:eastAsia="Calibri" w:hAnsi="Times New Roman" w:cs="Times New Roman"/>
              </w:rPr>
            </w:pPr>
          </w:p>
        </w:tc>
        <w:tc>
          <w:tcPr>
            <w:tcW w:w="1903" w:type="dxa"/>
            <w:vMerge/>
          </w:tcPr>
          <w:p w14:paraId="55D2D25E" w14:textId="77777777" w:rsidR="00354FFB" w:rsidRPr="00354FFB" w:rsidRDefault="00354FFB" w:rsidP="00354FFB">
            <w:pPr>
              <w:rPr>
                <w:rFonts w:ascii="Times New Roman" w:eastAsia="Calibri" w:hAnsi="Times New Roman" w:cs="Times New Roman"/>
              </w:rPr>
            </w:pPr>
          </w:p>
        </w:tc>
        <w:tc>
          <w:tcPr>
            <w:tcW w:w="1224" w:type="dxa"/>
            <w:vMerge/>
          </w:tcPr>
          <w:p w14:paraId="13DD429B" w14:textId="77777777" w:rsidR="00354FFB" w:rsidRPr="00354FFB" w:rsidRDefault="00354FFB" w:rsidP="00354FFB">
            <w:pPr>
              <w:rPr>
                <w:rFonts w:ascii="Times New Roman" w:eastAsia="Calibri" w:hAnsi="Times New Roman" w:cs="Times New Roman"/>
              </w:rPr>
            </w:pPr>
          </w:p>
        </w:tc>
        <w:tc>
          <w:tcPr>
            <w:tcW w:w="4080" w:type="dxa"/>
            <w:vMerge/>
          </w:tcPr>
          <w:p w14:paraId="2A5101B6" w14:textId="77777777" w:rsidR="00354FFB" w:rsidRPr="00354FFB" w:rsidRDefault="00354FFB" w:rsidP="00354FFB">
            <w:pPr>
              <w:rPr>
                <w:rFonts w:ascii="Times New Roman" w:eastAsia="Calibri" w:hAnsi="Times New Roman" w:cs="Times New Roman"/>
              </w:rPr>
            </w:pPr>
          </w:p>
        </w:tc>
        <w:tc>
          <w:tcPr>
            <w:tcW w:w="6800" w:type="dxa"/>
          </w:tcPr>
          <w:p w14:paraId="00BB6EF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63050320" w14:textId="77777777" w:rsidTr="00A52685">
        <w:tc>
          <w:tcPr>
            <w:tcW w:w="272" w:type="dxa"/>
            <w:vMerge/>
          </w:tcPr>
          <w:p w14:paraId="4AA630AF" w14:textId="77777777" w:rsidR="00354FFB" w:rsidRPr="00354FFB" w:rsidRDefault="00354FFB" w:rsidP="00354FFB">
            <w:pPr>
              <w:rPr>
                <w:rFonts w:ascii="Times New Roman" w:eastAsia="Calibri" w:hAnsi="Times New Roman" w:cs="Times New Roman"/>
              </w:rPr>
            </w:pPr>
          </w:p>
        </w:tc>
        <w:tc>
          <w:tcPr>
            <w:tcW w:w="1903" w:type="dxa"/>
            <w:vMerge/>
          </w:tcPr>
          <w:p w14:paraId="64A689F8" w14:textId="77777777" w:rsidR="00354FFB" w:rsidRPr="00354FFB" w:rsidRDefault="00354FFB" w:rsidP="00354FFB">
            <w:pPr>
              <w:rPr>
                <w:rFonts w:ascii="Times New Roman" w:eastAsia="Calibri" w:hAnsi="Times New Roman" w:cs="Times New Roman"/>
              </w:rPr>
            </w:pPr>
          </w:p>
        </w:tc>
        <w:tc>
          <w:tcPr>
            <w:tcW w:w="1224" w:type="dxa"/>
            <w:vMerge/>
          </w:tcPr>
          <w:p w14:paraId="6407CFE6" w14:textId="77777777" w:rsidR="00354FFB" w:rsidRPr="00354FFB" w:rsidRDefault="00354FFB" w:rsidP="00354FFB">
            <w:pPr>
              <w:rPr>
                <w:rFonts w:ascii="Times New Roman" w:eastAsia="Calibri" w:hAnsi="Times New Roman" w:cs="Times New Roman"/>
              </w:rPr>
            </w:pPr>
          </w:p>
        </w:tc>
        <w:tc>
          <w:tcPr>
            <w:tcW w:w="4080" w:type="dxa"/>
            <w:vMerge/>
          </w:tcPr>
          <w:p w14:paraId="1ABF9E79" w14:textId="77777777" w:rsidR="00354FFB" w:rsidRPr="00354FFB" w:rsidRDefault="00354FFB" w:rsidP="00354FFB">
            <w:pPr>
              <w:rPr>
                <w:rFonts w:ascii="Times New Roman" w:eastAsia="Calibri" w:hAnsi="Times New Roman" w:cs="Times New Roman"/>
              </w:rPr>
            </w:pPr>
          </w:p>
        </w:tc>
        <w:tc>
          <w:tcPr>
            <w:tcW w:w="6800" w:type="dxa"/>
          </w:tcPr>
          <w:p w14:paraId="442F3B5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3897A197" w14:textId="77777777" w:rsidTr="00A52685">
        <w:tc>
          <w:tcPr>
            <w:tcW w:w="272" w:type="dxa"/>
            <w:vMerge/>
          </w:tcPr>
          <w:p w14:paraId="5255C022" w14:textId="77777777" w:rsidR="00354FFB" w:rsidRPr="00354FFB" w:rsidRDefault="00354FFB" w:rsidP="00354FFB">
            <w:pPr>
              <w:rPr>
                <w:rFonts w:ascii="Times New Roman" w:eastAsia="Calibri" w:hAnsi="Times New Roman" w:cs="Times New Roman"/>
              </w:rPr>
            </w:pPr>
          </w:p>
        </w:tc>
        <w:tc>
          <w:tcPr>
            <w:tcW w:w="1903" w:type="dxa"/>
            <w:vMerge/>
          </w:tcPr>
          <w:p w14:paraId="3EB8CC91" w14:textId="77777777" w:rsidR="00354FFB" w:rsidRPr="00354FFB" w:rsidRDefault="00354FFB" w:rsidP="00354FFB">
            <w:pPr>
              <w:rPr>
                <w:rFonts w:ascii="Times New Roman" w:eastAsia="Calibri" w:hAnsi="Times New Roman" w:cs="Times New Roman"/>
              </w:rPr>
            </w:pPr>
          </w:p>
        </w:tc>
        <w:tc>
          <w:tcPr>
            <w:tcW w:w="1224" w:type="dxa"/>
            <w:vMerge/>
          </w:tcPr>
          <w:p w14:paraId="528CA5F3" w14:textId="77777777" w:rsidR="00354FFB" w:rsidRPr="00354FFB" w:rsidRDefault="00354FFB" w:rsidP="00354FFB">
            <w:pPr>
              <w:rPr>
                <w:rFonts w:ascii="Times New Roman" w:eastAsia="Calibri" w:hAnsi="Times New Roman" w:cs="Times New Roman"/>
              </w:rPr>
            </w:pPr>
          </w:p>
        </w:tc>
        <w:tc>
          <w:tcPr>
            <w:tcW w:w="4080" w:type="dxa"/>
            <w:vMerge/>
          </w:tcPr>
          <w:p w14:paraId="78C73BDB" w14:textId="77777777" w:rsidR="00354FFB" w:rsidRPr="00354FFB" w:rsidRDefault="00354FFB" w:rsidP="00354FFB">
            <w:pPr>
              <w:rPr>
                <w:rFonts w:ascii="Times New Roman" w:eastAsia="Calibri" w:hAnsi="Times New Roman" w:cs="Times New Roman"/>
              </w:rPr>
            </w:pPr>
          </w:p>
        </w:tc>
        <w:tc>
          <w:tcPr>
            <w:tcW w:w="6800" w:type="dxa"/>
          </w:tcPr>
          <w:p w14:paraId="0E5045E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10 м.</w:t>
            </w:r>
          </w:p>
        </w:tc>
      </w:tr>
      <w:tr w:rsidR="00354FFB" w:rsidRPr="00354FFB" w14:paraId="223B4619" w14:textId="77777777" w:rsidTr="00A52685">
        <w:tc>
          <w:tcPr>
            <w:tcW w:w="272" w:type="dxa"/>
            <w:vMerge/>
          </w:tcPr>
          <w:p w14:paraId="2C1EE770" w14:textId="77777777" w:rsidR="00354FFB" w:rsidRPr="00354FFB" w:rsidRDefault="00354FFB" w:rsidP="00354FFB">
            <w:pPr>
              <w:rPr>
                <w:rFonts w:ascii="Times New Roman" w:eastAsia="Calibri" w:hAnsi="Times New Roman" w:cs="Times New Roman"/>
              </w:rPr>
            </w:pPr>
          </w:p>
        </w:tc>
        <w:tc>
          <w:tcPr>
            <w:tcW w:w="1903" w:type="dxa"/>
            <w:vMerge/>
          </w:tcPr>
          <w:p w14:paraId="38A17566" w14:textId="77777777" w:rsidR="00354FFB" w:rsidRPr="00354FFB" w:rsidRDefault="00354FFB" w:rsidP="00354FFB">
            <w:pPr>
              <w:rPr>
                <w:rFonts w:ascii="Times New Roman" w:eastAsia="Calibri" w:hAnsi="Times New Roman" w:cs="Times New Roman"/>
              </w:rPr>
            </w:pPr>
          </w:p>
        </w:tc>
        <w:tc>
          <w:tcPr>
            <w:tcW w:w="1224" w:type="dxa"/>
            <w:vMerge/>
          </w:tcPr>
          <w:p w14:paraId="2521AF5C" w14:textId="77777777" w:rsidR="00354FFB" w:rsidRPr="00354FFB" w:rsidRDefault="00354FFB" w:rsidP="00354FFB">
            <w:pPr>
              <w:rPr>
                <w:rFonts w:ascii="Times New Roman" w:eastAsia="Calibri" w:hAnsi="Times New Roman" w:cs="Times New Roman"/>
              </w:rPr>
            </w:pPr>
          </w:p>
        </w:tc>
        <w:tc>
          <w:tcPr>
            <w:tcW w:w="4080" w:type="dxa"/>
            <w:vMerge/>
          </w:tcPr>
          <w:p w14:paraId="18512614" w14:textId="77777777" w:rsidR="00354FFB" w:rsidRPr="00354FFB" w:rsidRDefault="00354FFB" w:rsidP="00354FFB">
            <w:pPr>
              <w:rPr>
                <w:rFonts w:ascii="Times New Roman" w:eastAsia="Calibri" w:hAnsi="Times New Roman" w:cs="Times New Roman"/>
              </w:rPr>
            </w:pPr>
          </w:p>
        </w:tc>
        <w:tc>
          <w:tcPr>
            <w:tcW w:w="6800" w:type="dxa"/>
          </w:tcPr>
          <w:p w14:paraId="7C2E95F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7335CB22" w14:textId="77777777" w:rsidTr="00A52685">
        <w:tc>
          <w:tcPr>
            <w:tcW w:w="272" w:type="dxa"/>
            <w:vMerge/>
          </w:tcPr>
          <w:p w14:paraId="56FCF72F" w14:textId="77777777" w:rsidR="00354FFB" w:rsidRPr="00354FFB" w:rsidRDefault="00354FFB" w:rsidP="00354FFB">
            <w:pPr>
              <w:rPr>
                <w:rFonts w:ascii="Times New Roman" w:eastAsia="Calibri" w:hAnsi="Times New Roman" w:cs="Times New Roman"/>
              </w:rPr>
            </w:pPr>
          </w:p>
        </w:tc>
        <w:tc>
          <w:tcPr>
            <w:tcW w:w="1903" w:type="dxa"/>
            <w:vMerge/>
          </w:tcPr>
          <w:p w14:paraId="41A3B891" w14:textId="77777777" w:rsidR="00354FFB" w:rsidRPr="00354FFB" w:rsidRDefault="00354FFB" w:rsidP="00354FFB">
            <w:pPr>
              <w:rPr>
                <w:rFonts w:ascii="Times New Roman" w:eastAsia="Calibri" w:hAnsi="Times New Roman" w:cs="Times New Roman"/>
              </w:rPr>
            </w:pPr>
          </w:p>
        </w:tc>
        <w:tc>
          <w:tcPr>
            <w:tcW w:w="1224" w:type="dxa"/>
            <w:vMerge/>
          </w:tcPr>
          <w:p w14:paraId="40EC5B22" w14:textId="77777777" w:rsidR="00354FFB" w:rsidRPr="00354FFB" w:rsidRDefault="00354FFB" w:rsidP="00354FFB">
            <w:pPr>
              <w:rPr>
                <w:rFonts w:ascii="Times New Roman" w:eastAsia="Calibri" w:hAnsi="Times New Roman" w:cs="Times New Roman"/>
              </w:rPr>
            </w:pPr>
          </w:p>
        </w:tc>
        <w:tc>
          <w:tcPr>
            <w:tcW w:w="4080" w:type="dxa"/>
            <w:vMerge/>
          </w:tcPr>
          <w:p w14:paraId="4670F3A1" w14:textId="77777777" w:rsidR="00354FFB" w:rsidRPr="00354FFB" w:rsidRDefault="00354FFB" w:rsidP="00354FFB">
            <w:pPr>
              <w:rPr>
                <w:rFonts w:ascii="Times New Roman" w:eastAsia="Calibri" w:hAnsi="Times New Roman" w:cs="Times New Roman"/>
              </w:rPr>
            </w:pPr>
          </w:p>
        </w:tc>
        <w:tc>
          <w:tcPr>
            <w:tcW w:w="6800" w:type="dxa"/>
          </w:tcPr>
          <w:p w14:paraId="763F3DE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3D658A7B" w14:textId="77777777" w:rsidTr="00A52685">
        <w:tc>
          <w:tcPr>
            <w:tcW w:w="272" w:type="dxa"/>
            <w:vMerge w:val="restart"/>
          </w:tcPr>
          <w:p w14:paraId="71BED4D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1903" w:type="dxa"/>
            <w:vMerge w:val="restart"/>
          </w:tcPr>
          <w:p w14:paraId="40F8B8F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Автомобильные мойки</w:t>
            </w:r>
          </w:p>
        </w:tc>
        <w:tc>
          <w:tcPr>
            <w:tcW w:w="1224" w:type="dxa"/>
            <w:vMerge w:val="restart"/>
          </w:tcPr>
          <w:p w14:paraId="20DD9D4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4.9.1.3</w:t>
            </w:r>
          </w:p>
        </w:tc>
        <w:tc>
          <w:tcPr>
            <w:tcW w:w="4080" w:type="dxa"/>
            <w:vMerge w:val="restart"/>
          </w:tcPr>
          <w:p w14:paraId="70E663D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автомобильных моек, а также размещение магазинов сопутствующей торговли</w:t>
            </w:r>
          </w:p>
        </w:tc>
        <w:tc>
          <w:tcPr>
            <w:tcW w:w="6800" w:type="dxa"/>
          </w:tcPr>
          <w:p w14:paraId="5190DC7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5BA02B1B" w14:textId="77777777" w:rsidTr="00A52685">
        <w:tc>
          <w:tcPr>
            <w:tcW w:w="272" w:type="dxa"/>
            <w:vMerge/>
          </w:tcPr>
          <w:p w14:paraId="7B7E69B2" w14:textId="77777777" w:rsidR="00354FFB" w:rsidRPr="00354FFB" w:rsidRDefault="00354FFB" w:rsidP="00354FFB">
            <w:pPr>
              <w:rPr>
                <w:rFonts w:ascii="Times New Roman" w:eastAsia="Calibri" w:hAnsi="Times New Roman" w:cs="Times New Roman"/>
              </w:rPr>
            </w:pPr>
          </w:p>
        </w:tc>
        <w:tc>
          <w:tcPr>
            <w:tcW w:w="1903" w:type="dxa"/>
            <w:vMerge/>
          </w:tcPr>
          <w:p w14:paraId="3BA9C9C6" w14:textId="77777777" w:rsidR="00354FFB" w:rsidRPr="00354FFB" w:rsidRDefault="00354FFB" w:rsidP="00354FFB">
            <w:pPr>
              <w:rPr>
                <w:rFonts w:ascii="Times New Roman" w:eastAsia="Calibri" w:hAnsi="Times New Roman" w:cs="Times New Roman"/>
              </w:rPr>
            </w:pPr>
          </w:p>
        </w:tc>
        <w:tc>
          <w:tcPr>
            <w:tcW w:w="1224" w:type="dxa"/>
            <w:vMerge/>
          </w:tcPr>
          <w:p w14:paraId="7BAE915C" w14:textId="77777777" w:rsidR="00354FFB" w:rsidRPr="00354FFB" w:rsidRDefault="00354FFB" w:rsidP="00354FFB">
            <w:pPr>
              <w:rPr>
                <w:rFonts w:ascii="Times New Roman" w:eastAsia="Calibri" w:hAnsi="Times New Roman" w:cs="Times New Roman"/>
              </w:rPr>
            </w:pPr>
          </w:p>
        </w:tc>
        <w:tc>
          <w:tcPr>
            <w:tcW w:w="4080" w:type="dxa"/>
            <w:vMerge/>
          </w:tcPr>
          <w:p w14:paraId="730B6DDB" w14:textId="77777777" w:rsidR="00354FFB" w:rsidRPr="00354FFB" w:rsidRDefault="00354FFB" w:rsidP="00354FFB">
            <w:pPr>
              <w:rPr>
                <w:rFonts w:ascii="Times New Roman" w:eastAsia="Calibri" w:hAnsi="Times New Roman" w:cs="Times New Roman"/>
              </w:rPr>
            </w:pPr>
          </w:p>
        </w:tc>
        <w:tc>
          <w:tcPr>
            <w:tcW w:w="6800" w:type="dxa"/>
          </w:tcPr>
          <w:p w14:paraId="1882591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35000 кв.м.</w:t>
            </w:r>
          </w:p>
        </w:tc>
      </w:tr>
      <w:tr w:rsidR="00354FFB" w:rsidRPr="00354FFB" w14:paraId="00B672B5" w14:textId="77777777" w:rsidTr="00A52685">
        <w:tc>
          <w:tcPr>
            <w:tcW w:w="272" w:type="dxa"/>
            <w:vMerge/>
          </w:tcPr>
          <w:p w14:paraId="2AA298A8" w14:textId="77777777" w:rsidR="00354FFB" w:rsidRPr="00354FFB" w:rsidRDefault="00354FFB" w:rsidP="00354FFB">
            <w:pPr>
              <w:rPr>
                <w:rFonts w:ascii="Times New Roman" w:eastAsia="Calibri" w:hAnsi="Times New Roman" w:cs="Times New Roman"/>
              </w:rPr>
            </w:pPr>
          </w:p>
        </w:tc>
        <w:tc>
          <w:tcPr>
            <w:tcW w:w="1903" w:type="dxa"/>
            <w:vMerge/>
          </w:tcPr>
          <w:p w14:paraId="3AC72372" w14:textId="77777777" w:rsidR="00354FFB" w:rsidRPr="00354FFB" w:rsidRDefault="00354FFB" w:rsidP="00354FFB">
            <w:pPr>
              <w:rPr>
                <w:rFonts w:ascii="Times New Roman" w:eastAsia="Calibri" w:hAnsi="Times New Roman" w:cs="Times New Roman"/>
              </w:rPr>
            </w:pPr>
          </w:p>
        </w:tc>
        <w:tc>
          <w:tcPr>
            <w:tcW w:w="1224" w:type="dxa"/>
            <w:vMerge/>
          </w:tcPr>
          <w:p w14:paraId="04A7B205" w14:textId="77777777" w:rsidR="00354FFB" w:rsidRPr="00354FFB" w:rsidRDefault="00354FFB" w:rsidP="00354FFB">
            <w:pPr>
              <w:rPr>
                <w:rFonts w:ascii="Times New Roman" w:eastAsia="Calibri" w:hAnsi="Times New Roman" w:cs="Times New Roman"/>
              </w:rPr>
            </w:pPr>
          </w:p>
        </w:tc>
        <w:tc>
          <w:tcPr>
            <w:tcW w:w="4080" w:type="dxa"/>
            <w:vMerge/>
          </w:tcPr>
          <w:p w14:paraId="306528FB" w14:textId="77777777" w:rsidR="00354FFB" w:rsidRPr="00354FFB" w:rsidRDefault="00354FFB" w:rsidP="00354FFB">
            <w:pPr>
              <w:rPr>
                <w:rFonts w:ascii="Times New Roman" w:eastAsia="Calibri" w:hAnsi="Times New Roman" w:cs="Times New Roman"/>
              </w:rPr>
            </w:pPr>
          </w:p>
        </w:tc>
        <w:tc>
          <w:tcPr>
            <w:tcW w:w="6800" w:type="dxa"/>
          </w:tcPr>
          <w:p w14:paraId="33E203B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4A3D107B" w14:textId="77777777" w:rsidTr="00A52685">
        <w:tc>
          <w:tcPr>
            <w:tcW w:w="272" w:type="dxa"/>
            <w:vMerge/>
          </w:tcPr>
          <w:p w14:paraId="725B45B2" w14:textId="77777777" w:rsidR="00354FFB" w:rsidRPr="00354FFB" w:rsidRDefault="00354FFB" w:rsidP="00354FFB">
            <w:pPr>
              <w:rPr>
                <w:rFonts w:ascii="Times New Roman" w:eastAsia="Calibri" w:hAnsi="Times New Roman" w:cs="Times New Roman"/>
              </w:rPr>
            </w:pPr>
          </w:p>
        </w:tc>
        <w:tc>
          <w:tcPr>
            <w:tcW w:w="1903" w:type="dxa"/>
            <w:vMerge/>
          </w:tcPr>
          <w:p w14:paraId="328DA37E" w14:textId="77777777" w:rsidR="00354FFB" w:rsidRPr="00354FFB" w:rsidRDefault="00354FFB" w:rsidP="00354FFB">
            <w:pPr>
              <w:rPr>
                <w:rFonts w:ascii="Times New Roman" w:eastAsia="Calibri" w:hAnsi="Times New Roman" w:cs="Times New Roman"/>
              </w:rPr>
            </w:pPr>
          </w:p>
        </w:tc>
        <w:tc>
          <w:tcPr>
            <w:tcW w:w="1224" w:type="dxa"/>
            <w:vMerge/>
          </w:tcPr>
          <w:p w14:paraId="7EC5F874" w14:textId="77777777" w:rsidR="00354FFB" w:rsidRPr="00354FFB" w:rsidRDefault="00354FFB" w:rsidP="00354FFB">
            <w:pPr>
              <w:rPr>
                <w:rFonts w:ascii="Times New Roman" w:eastAsia="Calibri" w:hAnsi="Times New Roman" w:cs="Times New Roman"/>
              </w:rPr>
            </w:pPr>
          </w:p>
        </w:tc>
        <w:tc>
          <w:tcPr>
            <w:tcW w:w="4080" w:type="dxa"/>
            <w:vMerge/>
          </w:tcPr>
          <w:p w14:paraId="0BD978A0" w14:textId="77777777" w:rsidR="00354FFB" w:rsidRPr="00354FFB" w:rsidRDefault="00354FFB" w:rsidP="00354FFB">
            <w:pPr>
              <w:rPr>
                <w:rFonts w:ascii="Times New Roman" w:eastAsia="Calibri" w:hAnsi="Times New Roman" w:cs="Times New Roman"/>
              </w:rPr>
            </w:pPr>
          </w:p>
        </w:tc>
        <w:tc>
          <w:tcPr>
            <w:tcW w:w="6800" w:type="dxa"/>
          </w:tcPr>
          <w:p w14:paraId="30F5369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4F90BA4F" w14:textId="77777777" w:rsidTr="00A52685">
        <w:tc>
          <w:tcPr>
            <w:tcW w:w="272" w:type="dxa"/>
            <w:vMerge/>
          </w:tcPr>
          <w:p w14:paraId="23AE2AA8" w14:textId="77777777" w:rsidR="00354FFB" w:rsidRPr="00354FFB" w:rsidRDefault="00354FFB" w:rsidP="00354FFB">
            <w:pPr>
              <w:rPr>
                <w:rFonts w:ascii="Times New Roman" w:eastAsia="Calibri" w:hAnsi="Times New Roman" w:cs="Times New Roman"/>
              </w:rPr>
            </w:pPr>
          </w:p>
        </w:tc>
        <w:tc>
          <w:tcPr>
            <w:tcW w:w="1903" w:type="dxa"/>
            <w:vMerge/>
          </w:tcPr>
          <w:p w14:paraId="6BA73F0D" w14:textId="77777777" w:rsidR="00354FFB" w:rsidRPr="00354FFB" w:rsidRDefault="00354FFB" w:rsidP="00354FFB">
            <w:pPr>
              <w:rPr>
                <w:rFonts w:ascii="Times New Roman" w:eastAsia="Calibri" w:hAnsi="Times New Roman" w:cs="Times New Roman"/>
              </w:rPr>
            </w:pPr>
          </w:p>
        </w:tc>
        <w:tc>
          <w:tcPr>
            <w:tcW w:w="1224" w:type="dxa"/>
            <w:vMerge/>
          </w:tcPr>
          <w:p w14:paraId="0A2AD5A1" w14:textId="77777777" w:rsidR="00354FFB" w:rsidRPr="00354FFB" w:rsidRDefault="00354FFB" w:rsidP="00354FFB">
            <w:pPr>
              <w:rPr>
                <w:rFonts w:ascii="Times New Roman" w:eastAsia="Calibri" w:hAnsi="Times New Roman" w:cs="Times New Roman"/>
              </w:rPr>
            </w:pPr>
          </w:p>
        </w:tc>
        <w:tc>
          <w:tcPr>
            <w:tcW w:w="4080" w:type="dxa"/>
            <w:vMerge/>
          </w:tcPr>
          <w:p w14:paraId="2852375D" w14:textId="77777777" w:rsidR="00354FFB" w:rsidRPr="00354FFB" w:rsidRDefault="00354FFB" w:rsidP="00354FFB">
            <w:pPr>
              <w:rPr>
                <w:rFonts w:ascii="Times New Roman" w:eastAsia="Calibri" w:hAnsi="Times New Roman" w:cs="Times New Roman"/>
              </w:rPr>
            </w:pPr>
          </w:p>
        </w:tc>
        <w:tc>
          <w:tcPr>
            <w:tcW w:w="6800" w:type="dxa"/>
          </w:tcPr>
          <w:p w14:paraId="7522B54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4D507833" w14:textId="77777777" w:rsidTr="00A52685">
        <w:tc>
          <w:tcPr>
            <w:tcW w:w="272" w:type="dxa"/>
            <w:vMerge/>
          </w:tcPr>
          <w:p w14:paraId="7E4842FC" w14:textId="77777777" w:rsidR="00354FFB" w:rsidRPr="00354FFB" w:rsidRDefault="00354FFB" w:rsidP="00354FFB">
            <w:pPr>
              <w:rPr>
                <w:rFonts w:ascii="Times New Roman" w:eastAsia="Calibri" w:hAnsi="Times New Roman" w:cs="Times New Roman"/>
              </w:rPr>
            </w:pPr>
          </w:p>
        </w:tc>
        <w:tc>
          <w:tcPr>
            <w:tcW w:w="1903" w:type="dxa"/>
            <w:vMerge/>
          </w:tcPr>
          <w:p w14:paraId="353EB908" w14:textId="77777777" w:rsidR="00354FFB" w:rsidRPr="00354FFB" w:rsidRDefault="00354FFB" w:rsidP="00354FFB">
            <w:pPr>
              <w:rPr>
                <w:rFonts w:ascii="Times New Roman" w:eastAsia="Calibri" w:hAnsi="Times New Roman" w:cs="Times New Roman"/>
              </w:rPr>
            </w:pPr>
          </w:p>
        </w:tc>
        <w:tc>
          <w:tcPr>
            <w:tcW w:w="1224" w:type="dxa"/>
            <w:vMerge/>
          </w:tcPr>
          <w:p w14:paraId="424D2892" w14:textId="77777777" w:rsidR="00354FFB" w:rsidRPr="00354FFB" w:rsidRDefault="00354FFB" w:rsidP="00354FFB">
            <w:pPr>
              <w:rPr>
                <w:rFonts w:ascii="Times New Roman" w:eastAsia="Calibri" w:hAnsi="Times New Roman" w:cs="Times New Roman"/>
              </w:rPr>
            </w:pPr>
          </w:p>
        </w:tc>
        <w:tc>
          <w:tcPr>
            <w:tcW w:w="4080" w:type="dxa"/>
            <w:vMerge/>
          </w:tcPr>
          <w:p w14:paraId="251A3984" w14:textId="77777777" w:rsidR="00354FFB" w:rsidRPr="00354FFB" w:rsidRDefault="00354FFB" w:rsidP="00354FFB">
            <w:pPr>
              <w:rPr>
                <w:rFonts w:ascii="Times New Roman" w:eastAsia="Calibri" w:hAnsi="Times New Roman" w:cs="Times New Roman"/>
              </w:rPr>
            </w:pPr>
          </w:p>
        </w:tc>
        <w:tc>
          <w:tcPr>
            <w:tcW w:w="6800" w:type="dxa"/>
          </w:tcPr>
          <w:p w14:paraId="7A1D339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05D97734" w14:textId="77777777" w:rsidTr="00A52685">
        <w:tc>
          <w:tcPr>
            <w:tcW w:w="272" w:type="dxa"/>
            <w:vMerge/>
          </w:tcPr>
          <w:p w14:paraId="232028A7" w14:textId="77777777" w:rsidR="00354FFB" w:rsidRPr="00354FFB" w:rsidRDefault="00354FFB" w:rsidP="00354FFB">
            <w:pPr>
              <w:rPr>
                <w:rFonts w:ascii="Times New Roman" w:eastAsia="Calibri" w:hAnsi="Times New Roman" w:cs="Times New Roman"/>
              </w:rPr>
            </w:pPr>
          </w:p>
        </w:tc>
        <w:tc>
          <w:tcPr>
            <w:tcW w:w="1903" w:type="dxa"/>
            <w:vMerge/>
          </w:tcPr>
          <w:p w14:paraId="23C44644" w14:textId="77777777" w:rsidR="00354FFB" w:rsidRPr="00354FFB" w:rsidRDefault="00354FFB" w:rsidP="00354FFB">
            <w:pPr>
              <w:rPr>
                <w:rFonts w:ascii="Times New Roman" w:eastAsia="Calibri" w:hAnsi="Times New Roman" w:cs="Times New Roman"/>
              </w:rPr>
            </w:pPr>
          </w:p>
        </w:tc>
        <w:tc>
          <w:tcPr>
            <w:tcW w:w="1224" w:type="dxa"/>
            <w:vMerge/>
          </w:tcPr>
          <w:p w14:paraId="3BC87000" w14:textId="77777777" w:rsidR="00354FFB" w:rsidRPr="00354FFB" w:rsidRDefault="00354FFB" w:rsidP="00354FFB">
            <w:pPr>
              <w:rPr>
                <w:rFonts w:ascii="Times New Roman" w:eastAsia="Calibri" w:hAnsi="Times New Roman" w:cs="Times New Roman"/>
              </w:rPr>
            </w:pPr>
          </w:p>
        </w:tc>
        <w:tc>
          <w:tcPr>
            <w:tcW w:w="4080" w:type="dxa"/>
            <w:vMerge/>
          </w:tcPr>
          <w:p w14:paraId="137D8CEA" w14:textId="77777777" w:rsidR="00354FFB" w:rsidRPr="00354FFB" w:rsidRDefault="00354FFB" w:rsidP="00354FFB">
            <w:pPr>
              <w:rPr>
                <w:rFonts w:ascii="Times New Roman" w:eastAsia="Calibri" w:hAnsi="Times New Roman" w:cs="Times New Roman"/>
              </w:rPr>
            </w:pPr>
          </w:p>
        </w:tc>
        <w:tc>
          <w:tcPr>
            <w:tcW w:w="6800" w:type="dxa"/>
          </w:tcPr>
          <w:p w14:paraId="5293A97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365F86A8" w14:textId="77777777" w:rsidTr="00A52685">
        <w:tc>
          <w:tcPr>
            <w:tcW w:w="272" w:type="dxa"/>
            <w:vMerge/>
          </w:tcPr>
          <w:p w14:paraId="02BEBD1E" w14:textId="77777777" w:rsidR="00354FFB" w:rsidRPr="00354FFB" w:rsidRDefault="00354FFB" w:rsidP="00354FFB">
            <w:pPr>
              <w:rPr>
                <w:rFonts w:ascii="Times New Roman" w:eastAsia="Calibri" w:hAnsi="Times New Roman" w:cs="Times New Roman"/>
              </w:rPr>
            </w:pPr>
          </w:p>
        </w:tc>
        <w:tc>
          <w:tcPr>
            <w:tcW w:w="1903" w:type="dxa"/>
            <w:vMerge/>
          </w:tcPr>
          <w:p w14:paraId="6A69D65A" w14:textId="77777777" w:rsidR="00354FFB" w:rsidRPr="00354FFB" w:rsidRDefault="00354FFB" w:rsidP="00354FFB">
            <w:pPr>
              <w:rPr>
                <w:rFonts w:ascii="Times New Roman" w:eastAsia="Calibri" w:hAnsi="Times New Roman" w:cs="Times New Roman"/>
              </w:rPr>
            </w:pPr>
          </w:p>
        </w:tc>
        <w:tc>
          <w:tcPr>
            <w:tcW w:w="1224" w:type="dxa"/>
            <w:vMerge/>
          </w:tcPr>
          <w:p w14:paraId="79512C36" w14:textId="77777777" w:rsidR="00354FFB" w:rsidRPr="00354FFB" w:rsidRDefault="00354FFB" w:rsidP="00354FFB">
            <w:pPr>
              <w:rPr>
                <w:rFonts w:ascii="Times New Roman" w:eastAsia="Calibri" w:hAnsi="Times New Roman" w:cs="Times New Roman"/>
              </w:rPr>
            </w:pPr>
          </w:p>
        </w:tc>
        <w:tc>
          <w:tcPr>
            <w:tcW w:w="4080" w:type="dxa"/>
            <w:vMerge/>
          </w:tcPr>
          <w:p w14:paraId="3A1A0B94" w14:textId="77777777" w:rsidR="00354FFB" w:rsidRPr="00354FFB" w:rsidRDefault="00354FFB" w:rsidP="00354FFB">
            <w:pPr>
              <w:rPr>
                <w:rFonts w:ascii="Times New Roman" w:eastAsia="Calibri" w:hAnsi="Times New Roman" w:cs="Times New Roman"/>
              </w:rPr>
            </w:pPr>
          </w:p>
        </w:tc>
        <w:tc>
          <w:tcPr>
            <w:tcW w:w="6800" w:type="dxa"/>
          </w:tcPr>
          <w:p w14:paraId="143AFF4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1E515AA9" w14:textId="77777777" w:rsidTr="00A52685">
        <w:tc>
          <w:tcPr>
            <w:tcW w:w="272" w:type="dxa"/>
            <w:vMerge/>
          </w:tcPr>
          <w:p w14:paraId="09BDA24B" w14:textId="77777777" w:rsidR="00354FFB" w:rsidRPr="00354FFB" w:rsidRDefault="00354FFB" w:rsidP="00354FFB">
            <w:pPr>
              <w:rPr>
                <w:rFonts w:ascii="Times New Roman" w:eastAsia="Calibri" w:hAnsi="Times New Roman" w:cs="Times New Roman"/>
              </w:rPr>
            </w:pPr>
          </w:p>
        </w:tc>
        <w:tc>
          <w:tcPr>
            <w:tcW w:w="1903" w:type="dxa"/>
            <w:vMerge/>
          </w:tcPr>
          <w:p w14:paraId="4B07C0C2" w14:textId="77777777" w:rsidR="00354FFB" w:rsidRPr="00354FFB" w:rsidRDefault="00354FFB" w:rsidP="00354FFB">
            <w:pPr>
              <w:rPr>
                <w:rFonts w:ascii="Times New Roman" w:eastAsia="Calibri" w:hAnsi="Times New Roman" w:cs="Times New Roman"/>
              </w:rPr>
            </w:pPr>
          </w:p>
        </w:tc>
        <w:tc>
          <w:tcPr>
            <w:tcW w:w="1224" w:type="dxa"/>
            <w:vMerge/>
          </w:tcPr>
          <w:p w14:paraId="037A9E15" w14:textId="77777777" w:rsidR="00354FFB" w:rsidRPr="00354FFB" w:rsidRDefault="00354FFB" w:rsidP="00354FFB">
            <w:pPr>
              <w:rPr>
                <w:rFonts w:ascii="Times New Roman" w:eastAsia="Calibri" w:hAnsi="Times New Roman" w:cs="Times New Roman"/>
              </w:rPr>
            </w:pPr>
          </w:p>
        </w:tc>
        <w:tc>
          <w:tcPr>
            <w:tcW w:w="4080" w:type="dxa"/>
            <w:vMerge/>
          </w:tcPr>
          <w:p w14:paraId="120F49AC" w14:textId="77777777" w:rsidR="00354FFB" w:rsidRPr="00354FFB" w:rsidRDefault="00354FFB" w:rsidP="00354FFB">
            <w:pPr>
              <w:rPr>
                <w:rFonts w:ascii="Times New Roman" w:eastAsia="Calibri" w:hAnsi="Times New Roman" w:cs="Times New Roman"/>
              </w:rPr>
            </w:pPr>
          </w:p>
        </w:tc>
        <w:tc>
          <w:tcPr>
            <w:tcW w:w="6800" w:type="dxa"/>
          </w:tcPr>
          <w:p w14:paraId="6F8A0E3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583A53C9" w14:textId="77777777" w:rsidTr="00A52685">
        <w:tc>
          <w:tcPr>
            <w:tcW w:w="272" w:type="dxa"/>
            <w:vMerge w:val="restart"/>
          </w:tcPr>
          <w:p w14:paraId="320FBBD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c>
          <w:tcPr>
            <w:tcW w:w="1903" w:type="dxa"/>
            <w:vMerge w:val="restart"/>
          </w:tcPr>
          <w:p w14:paraId="20A70F8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Ремонт автомобилей</w:t>
            </w:r>
          </w:p>
        </w:tc>
        <w:tc>
          <w:tcPr>
            <w:tcW w:w="1224" w:type="dxa"/>
            <w:vMerge w:val="restart"/>
          </w:tcPr>
          <w:p w14:paraId="440AE29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4.9.1.4</w:t>
            </w:r>
          </w:p>
        </w:tc>
        <w:tc>
          <w:tcPr>
            <w:tcW w:w="4080" w:type="dxa"/>
            <w:vMerge w:val="restart"/>
          </w:tcPr>
          <w:p w14:paraId="70A3981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6800" w:type="dxa"/>
          </w:tcPr>
          <w:p w14:paraId="4F0D9C8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4DAC9D6D" w14:textId="77777777" w:rsidTr="00A52685">
        <w:tc>
          <w:tcPr>
            <w:tcW w:w="272" w:type="dxa"/>
            <w:vMerge/>
          </w:tcPr>
          <w:p w14:paraId="50AD2C12" w14:textId="77777777" w:rsidR="00354FFB" w:rsidRPr="00354FFB" w:rsidRDefault="00354FFB" w:rsidP="00354FFB">
            <w:pPr>
              <w:rPr>
                <w:rFonts w:ascii="Times New Roman" w:eastAsia="Calibri" w:hAnsi="Times New Roman" w:cs="Times New Roman"/>
              </w:rPr>
            </w:pPr>
          </w:p>
        </w:tc>
        <w:tc>
          <w:tcPr>
            <w:tcW w:w="1903" w:type="dxa"/>
            <w:vMerge/>
          </w:tcPr>
          <w:p w14:paraId="1E809784" w14:textId="77777777" w:rsidR="00354FFB" w:rsidRPr="00354FFB" w:rsidRDefault="00354FFB" w:rsidP="00354FFB">
            <w:pPr>
              <w:rPr>
                <w:rFonts w:ascii="Times New Roman" w:eastAsia="Calibri" w:hAnsi="Times New Roman" w:cs="Times New Roman"/>
              </w:rPr>
            </w:pPr>
          </w:p>
        </w:tc>
        <w:tc>
          <w:tcPr>
            <w:tcW w:w="1224" w:type="dxa"/>
            <w:vMerge/>
          </w:tcPr>
          <w:p w14:paraId="464168C9" w14:textId="77777777" w:rsidR="00354FFB" w:rsidRPr="00354FFB" w:rsidRDefault="00354FFB" w:rsidP="00354FFB">
            <w:pPr>
              <w:rPr>
                <w:rFonts w:ascii="Times New Roman" w:eastAsia="Calibri" w:hAnsi="Times New Roman" w:cs="Times New Roman"/>
              </w:rPr>
            </w:pPr>
          </w:p>
        </w:tc>
        <w:tc>
          <w:tcPr>
            <w:tcW w:w="4080" w:type="dxa"/>
            <w:vMerge/>
          </w:tcPr>
          <w:p w14:paraId="565DCBF2" w14:textId="77777777" w:rsidR="00354FFB" w:rsidRPr="00354FFB" w:rsidRDefault="00354FFB" w:rsidP="00354FFB">
            <w:pPr>
              <w:rPr>
                <w:rFonts w:ascii="Times New Roman" w:eastAsia="Calibri" w:hAnsi="Times New Roman" w:cs="Times New Roman"/>
              </w:rPr>
            </w:pPr>
          </w:p>
        </w:tc>
        <w:tc>
          <w:tcPr>
            <w:tcW w:w="6800" w:type="dxa"/>
          </w:tcPr>
          <w:p w14:paraId="6765F67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 кв.м.</w:t>
            </w:r>
          </w:p>
        </w:tc>
      </w:tr>
      <w:tr w:rsidR="00354FFB" w:rsidRPr="00354FFB" w14:paraId="233D98E2" w14:textId="77777777" w:rsidTr="00A52685">
        <w:tc>
          <w:tcPr>
            <w:tcW w:w="272" w:type="dxa"/>
            <w:vMerge/>
          </w:tcPr>
          <w:p w14:paraId="72203DE7" w14:textId="77777777" w:rsidR="00354FFB" w:rsidRPr="00354FFB" w:rsidRDefault="00354FFB" w:rsidP="00354FFB">
            <w:pPr>
              <w:rPr>
                <w:rFonts w:ascii="Times New Roman" w:eastAsia="Calibri" w:hAnsi="Times New Roman" w:cs="Times New Roman"/>
              </w:rPr>
            </w:pPr>
          </w:p>
        </w:tc>
        <w:tc>
          <w:tcPr>
            <w:tcW w:w="1903" w:type="dxa"/>
            <w:vMerge/>
          </w:tcPr>
          <w:p w14:paraId="59F3C8EB" w14:textId="77777777" w:rsidR="00354FFB" w:rsidRPr="00354FFB" w:rsidRDefault="00354FFB" w:rsidP="00354FFB">
            <w:pPr>
              <w:rPr>
                <w:rFonts w:ascii="Times New Roman" w:eastAsia="Calibri" w:hAnsi="Times New Roman" w:cs="Times New Roman"/>
              </w:rPr>
            </w:pPr>
          </w:p>
        </w:tc>
        <w:tc>
          <w:tcPr>
            <w:tcW w:w="1224" w:type="dxa"/>
            <w:vMerge/>
          </w:tcPr>
          <w:p w14:paraId="786FBEE7" w14:textId="77777777" w:rsidR="00354FFB" w:rsidRPr="00354FFB" w:rsidRDefault="00354FFB" w:rsidP="00354FFB">
            <w:pPr>
              <w:rPr>
                <w:rFonts w:ascii="Times New Roman" w:eastAsia="Calibri" w:hAnsi="Times New Roman" w:cs="Times New Roman"/>
              </w:rPr>
            </w:pPr>
          </w:p>
        </w:tc>
        <w:tc>
          <w:tcPr>
            <w:tcW w:w="4080" w:type="dxa"/>
            <w:vMerge/>
          </w:tcPr>
          <w:p w14:paraId="71FB9475" w14:textId="77777777" w:rsidR="00354FFB" w:rsidRPr="00354FFB" w:rsidRDefault="00354FFB" w:rsidP="00354FFB">
            <w:pPr>
              <w:rPr>
                <w:rFonts w:ascii="Times New Roman" w:eastAsia="Calibri" w:hAnsi="Times New Roman" w:cs="Times New Roman"/>
              </w:rPr>
            </w:pPr>
          </w:p>
        </w:tc>
        <w:tc>
          <w:tcPr>
            <w:tcW w:w="6800" w:type="dxa"/>
          </w:tcPr>
          <w:p w14:paraId="5B7B461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6CEAA22C" w14:textId="77777777" w:rsidTr="00A52685">
        <w:tc>
          <w:tcPr>
            <w:tcW w:w="272" w:type="dxa"/>
            <w:vMerge/>
          </w:tcPr>
          <w:p w14:paraId="0D1EE17C" w14:textId="77777777" w:rsidR="00354FFB" w:rsidRPr="00354FFB" w:rsidRDefault="00354FFB" w:rsidP="00354FFB">
            <w:pPr>
              <w:rPr>
                <w:rFonts w:ascii="Times New Roman" w:eastAsia="Calibri" w:hAnsi="Times New Roman" w:cs="Times New Roman"/>
              </w:rPr>
            </w:pPr>
          </w:p>
        </w:tc>
        <w:tc>
          <w:tcPr>
            <w:tcW w:w="1903" w:type="dxa"/>
            <w:vMerge/>
          </w:tcPr>
          <w:p w14:paraId="74BCFB2E" w14:textId="77777777" w:rsidR="00354FFB" w:rsidRPr="00354FFB" w:rsidRDefault="00354FFB" w:rsidP="00354FFB">
            <w:pPr>
              <w:rPr>
                <w:rFonts w:ascii="Times New Roman" w:eastAsia="Calibri" w:hAnsi="Times New Roman" w:cs="Times New Roman"/>
              </w:rPr>
            </w:pPr>
          </w:p>
        </w:tc>
        <w:tc>
          <w:tcPr>
            <w:tcW w:w="1224" w:type="dxa"/>
            <w:vMerge/>
          </w:tcPr>
          <w:p w14:paraId="10FD0934" w14:textId="77777777" w:rsidR="00354FFB" w:rsidRPr="00354FFB" w:rsidRDefault="00354FFB" w:rsidP="00354FFB">
            <w:pPr>
              <w:rPr>
                <w:rFonts w:ascii="Times New Roman" w:eastAsia="Calibri" w:hAnsi="Times New Roman" w:cs="Times New Roman"/>
              </w:rPr>
            </w:pPr>
          </w:p>
        </w:tc>
        <w:tc>
          <w:tcPr>
            <w:tcW w:w="4080" w:type="dxa"/>
            <w:vMerge/>
          </w:tcPr>
          <w:p w14:paraId="5656BC2C" w14:textId="77777777" w:rsidR="00354FFB" w:rsidRPr="00354FFB" w:rsidRDefault="00354FFB" w:rsidP="00354FFB">
            <w:pPr>
              <w:rPr>
                <w:rFonts w:ascii="Times New Roman" w:eastAsia="Calibri" w:hAnsi="Times New Roman" w:cs="Times New Roman"/>
              </w:rPr>
            </w:pPr>
          </w:p>
        </w:tc>
        <w:tc>
          <w:tcPr>
            <w:tcW w:w="6800" w:type="dxa"/>
          </w:tcPr>
          <w:p w14:paraId="587DCB3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4F1A30F5" w14:textId="77777777" w:rsidTr="00A52685">
        <w:tc>
          <w:tcPr>
            <w:tcW w:w="272" w:type="dxa"/>
            <w:vMerge/>
          </w:tcPr>
          <w:p w14:paraId="005C68FA" w14:textId="77777777" w:rsidR="00354FFB" w:rsidRPr="00354FFB" w:rsidRDefault="00354FFB" w:rsidP="00354FFB">
            <w:pPr>
              <w:rPr>
                <w:rFonts w:ascii="Times New Roman" w:eastAsia="Calibri" w:hAnsi="Times New Roman" w:cs="Times New Roman"/>
              </w:rPr>
            </w:pPr>
          </w:p>
        </w:tc>
        <w:tc>
          <w:tcPr>
            <w:tcW w:w="1903" w:type="dxa"/>
            <w:vMerge/>
          </w:tcPr>
          <w:p w14:paraId="7433DD03" w14:textId="77777777" w:rsidR="00354FFB" w:rsidRPr="00354FFB" w:rsidRDefault="00354FFB" w:rsidP="00354FFB">
            <w:pPr>
              <w:rPr>
                <w:rFonts w:ascii="Times New Roman" w:eastAsia="Calibri" w:hAnsi="Times New Roman" w:cs="Times New Roman"/>
              </w:rPr>
            </w:pPr>
          </w:p>
        </w:tc>
        <w:tc>
          <w:tcPr>
            <w:tcW w:w="1224" w:type="dxa"/>
            <w:vMerge/>
          </w:tcPr>
          <w:p w14:paraId="04B2C404" w14:textId="77777777" w:rsidR="00354FFB" w:rsidRPr="00354FFB" w:rsidRDefault="00354FFB" w:rsidP="00354FFB">
            <w:pPr>
              <w:rPr>
                <w:rFonts w:ascii="Times New Roman" w:eastAsia="Calibri" w:hAnsi="Times New Roman" w:cs="Times New Roman"/>
              </w:rPr>
            </w:pPr>
          </w:p>
        </w:tc>
        <w:tc>
          <w:tcPr>
            <w:tcW w:w="4080" w:type="dxa"/>
            <w:vMerge/>
          </w:tcPr>
          <w:p w14:paraId="59167BFB" w14:textId="77777777" w:rsidR="00354FFB" w:rsidRPr="00354FFB" w:rsidRDefault="00354FFB" w:rsidP="00354FFB">
            <w:pPr>
              <w:rPr>
                <w:rFonts w:ascii="Times New Roman" w:eastAsia="Calibri" w:hAnsi="Times New Roman" w:cs="Times New Roman"/>
              </w:rPr>
            </w:pPr>
          </w:p>
        </w:tc>
        <w:tc>
          <w:tcPr>
            <w:tcW w:w="6800" w:type="dxa"/>
          </w:tcPr>
          <w:p w14:paraId="4E9F44A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4EC56B72" w14:textId="77777777" w:rsidTr="00A52685">
        <w:tc>
          <w:tcPr>
            <w:tcW w:w="272" w:type="dxa"/>
            <w:vMerge/>
          </w:tcPr>
          <w:p w14:paraId="3AD502DE" w14:textId="77777777" w:rsidR="00354FFB" w:rsidRPr="00354FFB" w:rsidRDefault="00354FFB" w:rsidP="00354FFB">
            <w:pPr>
              <w:rPr>
                <w:rFonts w:ascii="Times New Roman" w:eastAsia="Calibri" w:hAnsi="Times New Roman" w:cs="Times New Roman"/>
              </w:rPr>
            </w:pPr>
          </w:p>
        </w:tc>
        <w:tc>
          <w:tcPr>
            <w:tcW w:w="1903" w:type="dxa"/>
            <w:vMerge/>
          </w:tcPr>
          <w:p w14:paraId="18DBCCA7" w14:textId="77777777" w:rsidR="00354FFB" w:rsidRPr="00354FFB" w:rsidRDefault="00354FFB" w:rsidP="00354FFB">
            <w:pPr>
              <w:rPr>
                <w:rFonts w:ascii="Times New Roman" w:eastAsia="Calibri" w:hAnsi="Times New Roman" w:cs="Times New Roman"/>
              </w:rPr>
            </w:pPr>
          </w:p>
        </w:tc>
        <w:tc>
          <w:tcPr>
            <w:tcW w:w="1224" w:type="dxa"/>
            <w:vMerge/>
          </w:tcPr>
          <w:p w14:paraId="4346D984" w14:textId="77777777" w:rsidR="00354FFB" w:rsidRPr="00354FFB" w:rsidRDefault="00354FFB" w:rsidP="00354FFB">
            <w:pPr>
              <w:rPr>
                <w:rFonts w:ascii="Times New Roman" w:eastAsia="Calibri" w:hAnsi="Times New Roman" w:cs="Times New Roman"/>
              </w:rPr>
            </w:pPr>
          </w:p>
        </w:tc>
        <w:tc>
          <w:tcPr>
            <w:tcW w:w="4080" w:type="dxa"/>
            <w:vMerge/>
          </w:tcPr>
          <w:p w14:paraId="1013754C" w14:textId="77777777" w:rsidR="00354FFB" w:rsidRPr="00354FFB" w:rsidRDefault="00354FFB" w:rsidP="00354FFB">
            <w:pPr>
              <w:rPr>
                <w:rFonts w:ascii="Times New Roman" w:eastAsia="Calibri" w:hAnsi="Times New Roman" w:cs="Times New Roman"/>
              </w:rPr>
            </w:pPr>
          </w:p>
        </w:tc>
        <w:tc>
          <w:tcPr>
            <w:tcW w:w="6800" w:type="dxa"/>
          </w:tcPr>
          <w:p w14:paraId="55879E0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70D4CE22" w14:textId="77777777" w:rsidTr="00A52685">
        <w:tc>
          <w:tcPr>
            <w:tcW w:w="272" w:type="dxa"/>
            <w:vMerge/>
          </w:tcPr>
          <w:p w14:paraId="06B7E183" w14:textId="77777777" w:rsidR="00354FFB" w:rsidRPr="00354FFB" w:rsidRDefault="00354FFB" w:rsidP="00354FFB">
            <w:pPr>
              <w:rPr>
                <w:rFonts w:ascii="Times New Roman" w:eastAsia="Calibri" w:hAnsi="Times New Roman" w:cs="Times New Roman"/>
              </w:rPr>
            </w:pPr>
          </w:p>
        </w:tc>
        <w:tc>
          <w:tcPr>
            <w:tcW w:w="1903" w:type="dxa"/>
            <w:vMerge/>
          </w:tcPr>
          <w:p w14:paraId="5753240C" w14:textId="77777777" w:rsidR="00354FFB" w:rsidRPr="00354FFB" w:rsidRDefault="00354FFB" w:rsidP="00354FFB">
            <w:pPr>
              <w:rPr>
                <w:rFonts w:ascii="Times New Roman" w:eastAsia="Calibri" w:hAnsi="Times New Roman" w:cs="Times New Roman"/>
              </w:rPr>
            </w:pPr>
          </w:p>
        </w:tc>
        <w:tc>
          <w:tcPr>
            <w:tcW w:w="1224" w:type="dxa"/>
            <w:vMerge/>
          </w:tcPr>
          <w:p w14:paraId="2B9AC8D0" w14:textId="77777777" w:rsidR="00354FFB" w:rsidRPr="00354FFB" w:rsidRDefault="00354FFB" w:rsidP="00354FFB">
            <w:pPr>
              <w:rPr>
                <w:rFonts w:ascii="Times New Roman" w:eastAsia="Calibri" w:hAnsi="Times New Roman" w:cs="Times New Roman"/>
              </w:rPr>
            </w:pPr>
          </w:p>
        </w:tc>
        <w:tc>
          <w:tcPr>
            <w:tcW w:w="4080" w:type="dxa"/>
            <w:vMerge/>
          </w:tcPr>
          <w:p w14:paraId="6C168EFA" w14:textId="77777777" w:rsidR="00354FFB" w:rsidRPr="00354FFB" w:rsidRDefault="00354FFB" w:rsidP="00354FFB">
            <w:pPr>
              <w:rPr>
                <w:rFonts w:ascii="Times New Roman" w:eastAsia="Calibri" w:hAnsi="Times New Roman" w:cs="Times New Roman"/>
              </w:rPr>
            </w:pPr>
          </w:p>
        </w:tc>
        <w:tc>
          <w:tcPr>
            <w:tcW w:w="6800" w:type="dxa"/>
          </w:tcPr>
          <w:p w14:paraId="38780E9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3658F706" w14:textId="77777777" w:rsidTr="00A52685">
        <w:tc>
          <w:tcPr>
            <w:tcW w:w="272" w:type="dxa"/>
            <w:vMerge/>
          </w:tcPr>
          <w:p w14:paraId="2EF4E44A" w14:textId="77777777" w:rsidR="00354FFB" w:rsidRPr="00354FFB" w:rsidRDefault="00354FFB" w:rsidP="00354FFB">
            <w:pPr>
              <w:rPr>
                <w:rFonts w:ascii="Times New Roman" w:eastAsia="Calibri" w:hAnsi="Times New Roman" w:cs="Times New Roman"/>
              </w:rPr>
            </w:pPr>
          </w:p>
        </w:tc>
        <w:tc>
          <w:tcPr>
            <w:tcW w:w="1903" w:type="dxa"/>
            <w:vMerge/>
          </w:tcPr>
          <w:p w14:paraId="03E6C121" w14:textId="77777777" w:rsidR="00354FFB" w:rsidRPr="00354FFB" w:rsidRDefault="00354FFB" w:rsidP="00354FFB">
            <w:pPr>
              <w:rPr>
                <w:rFonts w:ascii="Times New Roman" w:eastAsia="Calibri" w:hAnsi="Times New Roman" w:cs="Times New Roman"/>
              </w:rPr>
            </w:pPr>
          </w:p>
        </w:tc>
        <w:tc>
          <w:tcPr>
            <w:tcW w:w="1224" w:type="dxa"/>
            <w:vMerge/>
          </w:tcPr>
          <w:p w14:paraId="468BC516" w14:textId="77777777" w:rsidR="00354FFB" w:rsidRPr="00354FFB" w:rsidRDefault="00354FFB" w:rsidP="00354FFB">
            <w:pPr>
              <w:rPr>
                <w:rFonts w:ascii="Times New Roman" w:eastAsia="Calibri" w:hAnsi="Times New Roman" w:cs="Times New Roman"/>
              </w:rPr>
            </w:pPr>
          </w:p>
        </w:tc>
        <w:tc>
          <w:tcPr>
            <w:tcW w:w="4080" w:type="dxa"/>
            <w:vMerge/>
          </w:tcPr>
          <w:p w14:paraId="7B14BC5F" w14:textId="77777777" w:rsidR="00354FFB" w:rsidRPr="00354FFB" w:rsidRDefault="00354FFB" w:rsidP="00354FFB">
            <w:pPr>
              <w:rPr>
                <w:rFonts w:ascii="Times New Roman" w:eastAsia="Calibri" w:hAnsi="Times New Roman" w:cs="Times New Roman"/>
              </w:rPr>
            </w:pPr>
          </w:p>
        </w:tc>
        <w:tc>
          <w:tcPr>
            <w:tcW w:w="6800" w:type="dxa"/>
          </w:tcPr>
          <w:p w14:paraId="658B917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363CE56C" w14:textId="77777777" w:rsidTr="00A52685">
        <w:tc>
          <w:tcPr>
            <w:tcW w:w="272" w:type="dxa"/>
            <w:vMerge/>
          </w:tcPr>
          <w:p w14:paraId="0E0964C5" w14:textId="77777777" w:rsidR="00354FFB" w:rsidRPr="00354FFB" w:rsidRDefault="00354FFB" w:rsidP="00354FFB">
            <w:pPr>
              <w:rPr>
                <w:rFonts w:ascii="Times New Roman" w:eastAsia="Calibri" w:hAnsi="Times New Roman" w:cs="Times New Roman"/>
              </w:rPr>
            </w:pPr>
          </w:p>
        </w:tc>
        <w:tc>
          <w:tcPr>
            <w:tcW w:w="1903" w:type="dxa"/>
            <w:vMerge/>
          </w:tcPr>
          <w:p w14:paraId="196B86E7" w14:textId="77777777" w:rsidR="00354FFB" w:rsidRPr="00354FFB" w:rsidRDefault="00354FFB" w:rsidP="00354FFB">
            <w:pPr>
              <w:rPr>
                <w:rFonts w:ascii="Times New Roman" w:eastAsia="Calibri" w:hAnsi="Times New Roman" w:cs="Times New Roman"/>
              </w:rPr>
            </w:pPr>
          </w:p>
        </w:tc>
        <w:tc>
          <w:tcPr>
            <w:tcW w:w="1224" w:type="dxa"/>
            <w:vMerge/>
          </w:tcPr>
          <w:p w14:paraId="4D22FB46" w14:textId="77777777" w:rsidR="00354FFB" w:rsidRPr="00354FFB" w:rsidRDefault="00354FFB" w:rsidP="00354FFB">
            <w:pPr>
              <w:rPr>
                <w:rFonts w:ascii="Times New Roman" w:eastAsia="Calibri" w:hAnsi="Times New Roman" w:cs="Times New Roman"/>
              </w:rPr>
            </w:pPr>
          </w:p>
        </w:tc>
        <w:tc>
          <w:tcPr>
            <w:tcW w:w="4080" w:type="dxa"/>
            <w:vMerge/>
          </w:tcPr>
          <w:p w14:paraId="520E7E7A" w14:textId="77777777" w:rsidR="00354FFB" w:rsidRPr="00354FFB" w:rsidRDefault="00354FFB" w:rsidP="00354FFB">
            <w:pPr>
              <w:rPr>
                <w:rFonts w:ascii="Times New Roman" w:eastAsia="Calibri" w:hAnsi="Times New Roman" w:cs="Times New Roman"/>
              </w:rPr>
            </w:pPr>
          </w:p>
        </w:tc>
        <w:tc>
          <w:tcPr>
            <w:tcW w:w="6800" w:type="dxa"/>
          </w:tcPr>
          <w:p w14:paraId="1116E43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6DB712D8" w14:textId="77777777" w:rsidTr="00A52685">
        <w:tc>
          <w:tcPr>
            <w:tcW w:w="272" w:type="dxa"/>
            <w:vMerge w:val="restart"/>
          </w:tcPr>
          <w:p w14:paraId="593A2DDC"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6.</w:t>
            </w:r>
          </w:p>
        </w:tc>
        <w:tc>
          <w:tcPr>
            <w:tcW w:w="1903" w:type="dxa"/>
            <w:vMerge w:val="restart"/>
          </w:tcPr>
          <w:p w14:paraId="27FE31A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Стоянка транспортных средств</w:t>
            </w:r>
          </w:p>
        </w:tc>
        <w:tc>
          <w:tcPr>
            <w:tcW w:w="1224" w:type="dxa"/>
            <w:vMerge w:val="restart"/>
          </w:tcPr>
          <w:p w14:paraId="5DC3C09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4.9.2</w:t>
            </w:r>
          </w:p>
        </w:tc>
        <w:tc>
          <w:tcPr>
            <w:tcW w:w="4080" w:type="dxa"/>
            <w:vMerge w:val="restart"/>
          </w:tcPr>
          <w:p w14:paraId="39C124E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6800" w:type="dxa"/>
          </w:tcPr>
          <w:p w14:paraId="41B23C1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4F846CE7" w14:textId="77777777" w:rsidTr="00A52685">
        <w:tc>
          <w:tcPr>
            <w:tcW w:w="272" w:type="dxa"/>
            <w:vMerge/>
          </w:tcPr>
          <w:p w14:paraId="235ACAED" w14:textId="77777777" w:rsidR="00354FFB" w:rsidRPr="00354FFB" w:rsidRDefault="00354FFB" w:rsidP="00354FFB">
            <w:pPr>
              <w:rPr>
                <w:rFonts w:ascii="Times New Roman" w:eastAsia="Calibri" w:hAnsi="Times New Roman" w:cs="Times New Roman"/>
              </w:rPr>
            </w:pPr>
          </w:p>
        </w:tc>
        <w:tc>
          <w:tcPr>
            <w:tcW w:w="1903" w:type="dxa"/>
            <w:vMerge/>
          </w:tcPr>
          <w:p w14:paraId="6D27B3A5" w14:textId="77777777" w:rsidR="00354FFB" w:rsidRPr="00354FFB" w:rsidRDefault="00354FFB" w:rsidP="00354FFB">
            <w:pPr>
              <w:rPr>
                <w:rFonts w:ascii="Times New Roman" w:eastAsia="Calibri" w:hAnsi="Times New Roman" w:cs="Times New Roman"/>
              </w:rPr>
            </w:pPr>
          </w:p>
        </w:tc>
        <w:tc>
          <w:tcPr>
            <w:tcW w:w="1224" w:type="dxa"/>
            <w:vMerge/>
          </w:tcPr>
          <w:p w14:paraId="2723C112" w14:textId="77777777" w:rsidR="00354FFB" w:rsidRPr="00354FFB" w:rsidRDefault="00354FFB" w:rsidP="00354FFB">
            <w:pPr>
              <w:rPr>
                <w:rFonts w:ascii="Times New Roman" w:eastAsia="Calibri" w:hAnsi="Times New Roman" w:cs="Times New Roman"/>
              </w:rPr>
            </w:pPr>
          </w:p>
        </w:tc>
        <w:tc>
          <w:tcPr>
            <w:tcW w:w="4080" w:type="dxa"/>
            <w:vMerge/>
          </w:tcPr>
          <w:p w14:paraId="21B29A65" w14:textId="77777777" w:rsidR="00354FFB" w:rsidRPr="00354FFB" w:rsidRDefault="00354FFB" w:rsidP="00354FFB">
            <w:pPr>
              <w:rPr>
                <w:rFonts w:ascii="Times New Roman" w:eastAsia="Calibri" w:hAnsi="Times New Roman" w:cs="Times New Roman"/>
              </w:rPr>
            </w:pPr>
          </w:p>
        </w:tc>
        <w:tc>
          <w:tcPr>
            <w:tcW w:w="6800" w:type="dxa"/>
          </w:tcPr>
          <w:p w14:paraId="5BD9D9C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50000 кв.м.</w:t>
            </w:r>
          </w:p>
        </w:tc>
      </w:tr>
      <w:tr w:rsidR="00354FFB" w:rsidRPr="00354FFB" w14:paraId="77797ABB" w14:textId="77777777" w:rsidTr="00A52685">
        <w:tc>
          <w:tcPr>
            <w:tcW w:w="272" w:type="dxa"/>
            <w:vMerge/>
          </w:tcPr>
          <w:p w14:paraId="2652A9F1" w14:textId="77777777" w:rsidR="00354FFB" w:rsidRPr="00354FFB" w:rsidRDefault="00354FFB" w:rsidP="00354FFB">
            <w:pPr>
              <w:rPr>
                <w:rFonts w:ascii="Times New Roman" w:eastAsia="Calibri" w:hAnsi="Times New Roman" w:cs="Times New Roman"/>
              </w:rPr>
            </w:pPr>
          </w:p>
        </w:tc>
        <w:tc>
          <w:tcPr>
            <w:tcW w:w="1903" w:type="dxa"/>
            <w:vMerge/>
          </w:tcPr>
          <w:p w14:paraId="4C4E5C17" w14:textId="77777777" w:rsidR="00354FFB" w:rsidRPr="00354FFB" w:rsidRDefault="00354FFB" w:rsidP="00354FFB">
            <w:pPr>
              <w:rPr>
                <w:rFonts w:ascii="Times New Roman" w:eastAsia="Calibri" w:hAnsi="Times New Roman" w:cs="Times New Roman"/>
              </w:rPr>
            </w:pPr>
          </w:p>
        </w:tc>
        <w:tc>
          <w:tcPr>
            <w:tcW w:w="1224" w:type="dxa"/>
            <w:vMerge/>
          </w:tcPr>
          <w:p w14:paraId="752FBA84" w14:textId="77777777" w:rsidR="00354FFB" w:rsidRPr="00354FFB" w:rsidRDefault="00354FFB" w:rsidP="00354FFB">
            <w:pPr>
              <w:rPr>
                <w:rFonts w:ascii="Times New Roman" w:eastAsia="Calibri" w:hAnsi="Times New Roman" w:cs="Times New Roman"/>
              </w:rPr>
            </w:pPr>
          </w:p>
        </w:tc>
        <w:tc>
          <w:tcPr>
            <w:tcW w:w="4080" w:type="dxa"/>
            <w:vMerge/>
          </w:tcPr>
          <w:p w14:paraId="431343D4" w14:textId="77777777" w:rsidR="00354FFB" w:rsidRPr="00354FFB" w:rsidRDefault="00354FFB" w:rsidP="00354FFB">
            <w:pPr>
              <w:rPr>
                <w:rFonts w:ascii="Times New Roman" w:eastAsia="Calibri" w:hAnsi="Times New Roman" w:cs="Times New Roman"/>
              </w:rPr>
            </w:pPr>
          </w:p>
        </w:tc>
        <w:tc>
          <w:tcPr>
            <w:tcW w:w="6800" w:type="dxa"/>
          </w:tcPr>
          <w:p w14:paraId="551DE8D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16BD3C1F" w14:textId="77777777" w:rsidTr="00A52685">
        <w:tc>
          <w:tcPr>
            <w:tcW w:w="272" w:type="dxa"/>
            <w:vMerge/>
          </w:tcPr>
          <w:p w14:paraId="0A664BDA" w14:textId="77777777" w:rsidR="00354FFB" w:rsidRPr="00354FFB" w:rsidRDefault="00354FFB" w:rsidP="00354FFB">
            <w:pPr>
              <w:rPr>
                <w:rFonts w:ascii="Times New Roman" w:eastAsia="Calibri" w:hAnsi="Times New Roman" w:cs="Times New Roman"/>
              </w:rPr>
            </w:pPr>
          </w:p>
        </w:tc>
        <w:tc>
          <w:tcPr>
            <w:tcW w:w="1903" w:type="dxa"/>
            <w:vMerge/>
          </w:tcPr>
          <w:p w14:paraId="11789DAD" w14:textId="77777777" w:rsidR="00354FFB" w:rsidRPr="00354FFB" w:rsidRDefault="00354FFB" w:rsidP="00354FFB">
            <w:pPr>
              <w:rPr>
                <w:rFonts w:ascii="Times New Roman" w:eastAsia="Calibri" w:hAnsi="Times New Roman" w:cs="Times New Roman"/>
              </w:rPr>
            </w:pPr>
          </w:p>
        </w:tc>
        <w:tc>
          <w:tcPr>
            <w:tcW w:w="1224" w:type="dxa"/>
            <w:vMerge/>
          </w:tcPr>
          <w:p w14:paraId="5B45A128" w14:textId="77777777" w:rsidR="00354FFB" w:rsidRPr="00354FFB" w:rsidRDefault="00354FFB" w:rsidP="00354FFB">
            <w:pPr>
              <w:rPr>
                <w:rFonts w:ascii="Times New Roman" w:eastAsia="Calibri" w:hAnsi="Times New Roman" w:cs="Times New Roman"/>
              </w:rPr>
            </w:pPr>
          </w:p>
        </w:tc>
        <w:tc>
          <w:tcPr>
            <w:tcW w:w="4080" w:type="dxa"/>
            <w:vMerge/>
          </w:tcPr>
          <w:p w14:paraId="194454EC" w14:textId="77777777" w:rsidR="00354FFB" w:rsidRPr="00354FFB" w:rsidRDefault="00354FFB" w:rsidP="00354FFB">
            <w:pPr>
              <w:rPr>
                <w:rFonts w:ascii="Times New Roman" w:eastAsia="Calibri" w:hAnsi="Times New Roman" w:cs="Times New Roman"/>
              </w:rPr>
            </w:pPr>
          </w:p>
        </w:tc>
        <w:tc>
          <w:tcPr>
            <w:tcW w:w="6800" w:type="dxa"/>
          </w:tcPr>
          <w:p w14:paraId="6D7AAFF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354FFB" w:rsidRPr="00354FFB" w14:paraId="65E51DB2" w14:textId="77777777" w:rsidTr="00A52685">
        <w:tc>
          <w:tcPr>
            <w:tcW w:w="272" w:type="dxa"/>
            <w:vMerge/>
          </w:tcPr>
          <w:p w14:paraId="74B83D50" w14:textId="77777777" w:rsidR="00354FFB" w:rsidRPr="00354FFB" w:rsidRDefault="00354FFB" w:rsidP="00354FFB">
            <w:pPr>
              <w:rPr>
                <w:rFonts w:ascii="Times New Roman" w:eastAsia="Calibri" w:hAnsi="Times New Roman" w:cs="Times New Roman"/>
              </w:rPr>
            </w:pPr>
          </w:p>
        </w:tc>
        <w:tc>
          <w:tcPr>
            <w:tcW w:w="1903" w:type="dxa"/>
            <w:vMerge/>
          </w:tcPr>
          <w:p w14:paraId="5B150DE9" w14:textId="77777777" w:rsidR="00354FFB" w:rsidRPr="00354FFB" w:rsidRDefault="00354FFB" w:rsidP="00354FFB">
            <w:pPr>
              <w:rPr>
                <w:rFonts w:ascii="Times New Roman" w:eastAsia="Calibri" w:hAnsi="Times New Roman" w:cs="Times New Roman"/>
              </w:rPr>
            </w:pPr>
          </w:p>
        </w:tc>
        <w:tc>
          <w:tcPr>
            <w:tcW w:w="1224" w:type="dxa"/>
            <w:vMerge/>
          </w:tcPr>
          <w:p w14:paraId="51C39A8E" w14:textId="77777777" w:rsidR="00354FFB" w:rsidRPr="00354FFB" w:rsidRDefault="00354FFB" w:rsidP="00354FFB">
            <w:pPr>
              <w:rPr>
                <w:rFonts w:ascii="Times New Roman" w:eastAsia="Calibri" w:hAnsi="Times New Roman" w:cs="Times New Roman"/>
              </w:rPr>
            </w:pPr>
          </w:p>
        </w:tc>
        <w:tc>
          <w:tcPr>
            <w:tcW w:w="4080" w:type="dxa"/>
            <w:vMerge/>
          </w:tcPr>
          <w:p w14:paraId="580D1D8A" w14:textId="77777777" w:rsidR="00354FFB" w:rsidRPr="00354FFB" w:rsidRDefault="00354FFB" w:rsidP="00354FFB">
            <w:pPr>
              <w:rPr>
                <w:rFonts w:ascii="Times New Roman" w:eastAsia="Calibri" w:hAnsi="Times New Roman" w:cs="Times New Roman"/>
              </w:rPr>
            </w:pPr>
          </w:p>
        </w:tc>
        <w:tc>
          <w:tcPr>
            <w:tcW w:w="6800" w:type="dxa"/>
          </w:tcPr>
          <w:p w14:paraId="0A331CD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w:t>
            </w:r>
            <w:r w:rsidRPr="00354FFB">
              <w:rPr>
                <w:rFonts w:ascii="Times New Roman" w:eastAsia="Tahoma" w:hAnsi="Times New Roman" w:cs="Times New Roman"/>
                <w:color w:val="000000"/>
                <w:sz w:val="20"/>
                <w:szCs w:val="20"/>
              </w:rPr>
              <w:lastRenderedPageBreak/>
              <w:t>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354FFB" w:rsidRPr="00354FFB" w14:paraId="238A22AF" w14:textId="77777777" w:rsidTr="00A52685">
        <w:tc>
          <w:tcPr>
            <w:tcW w:w="272" w:type="dxa"/>
            <w:vMerge/>
          </w:tcPr>
          <w:p w14:paraId="21B1101B" w14:textId="77777777" w:rsidR="00354FFB" w:rsidRPr="00354FFB" w:rsidRDefault="00354FFB" w:rsidP="00354FFB">
            <w:pPr>
              <w:rPr>
                <w:rFonts w:ascii="Times New Roman" w:eastAsia="Calibri" w:hAnsi="Times New Roman" w:cs="Times New Roman"/>
              </w:rPr>
            </w:pPr>
          </w:p>
        </w:tc>
        <w:tc>
          <w:tcPr>
            <w:tcW w:w="1903" w:type="dxa"/>
            <w:vMerge/>
          </w:tcPr>
          <w:p w14:paraId="20C39881" w14:textId="77777777" w:rsidR="00354FFB" w:rsidRPr="00354FFB" w:rsidRDefault="00354FFB" w:rsidP="00354FFB">
            <w:pPr>
              <w:rPr>
                <w:rFonts w:ascii="Times New Roman" w:eastAsia="Calibri" w:hAnsi="Times New Roman" w:cs="Times New Roman"/>
              </w:rPr>
            </w:pPr>
          </w:p>
        </w:tc>
        <w:tc>
          <w:tcPr>
            <w:tcW w:w="1224" w:type="dxa"/>
            <w:vMerge/>
          </w:tcPr>
          <w:p w14:paraId="0ABE454A" w14:textId="77777777" w:rsidR="00354FFB" w:rsidRPr="00354FFB" w:rsidRDefault="00354FFB" w:rsidP="00354FFB">
            <w:pPr>
              <w:rPr>
                <w:rFonts w:ascii="Times New Roman" w:eastAsia="Calibri" w:hAnsi="Times New Roman" w:cs="Times New Roman"/>
              </w:rPr>
            </w:pPr>
          </w:p>
        </w:tc>
        <w:tc>
          <w:tcPr>
            <w:tcW w:w="4080" w:type="dxa"/>
            <w:vMerge/>
          </w:tcPr>
          <w:p w14:paraId="4074D2BE" w14:textId="77777777" w:rsidR="00354FFB" w:rsidRPr="00354FFB" w:rsidRDefault="00354FFB" w:rsidP="00354FFB">
            <w:pPr>
              <w:rPr>
                <w:rFonts w:ascii="Times New Roman" w:eastAsia="Calibri" w:hAnsi="Times New Roman" w:cs="Times New Roman"/>
              </w:rPr>
            </w:pPr>
          </w:p>
        </w:tc>
        <w:tc>
          <w:tcPr>
            <w:tcW w:w="6800" w:type="dxa"/>
          </w:tcPr>
          <w:p w14:paraId="5CC598F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не подлежит установлению.</w:t>
            </w:r>
          </w:p>
        </w:tc>
      </w:tr>
      <w:tr w:rsidR="00354FFB" w:rsidRPr="00354FFB" w14:paraId="095196D6" w14:textId="77777777" w:rsidTr="00A52685">
        <w:tc>
          <w:tcPr>
            <w:tcW w:w="272" w:type="dxa"/>
            <w:vMerge/>
          </w:tcPr>
          <w:p w14:paraId="05615D15" w14:textId="77777777" w:rsidR="00354FFB" w:rsidRPr="00354FFB" w:rsidRDefault="00354FFB" w:rsidP="00354FFB">
            <w:pPr>
              <w:rPr>
                <w:rFonts w:ascii="Times New Roman" w:eastAsia="Calibri" w:hAnsi="Times New Roman" w:cs="Times New Roman"/>
              </w:rPr>
            </w:pPr>
          </w:p>
        </w:tc>
        <w:tc>
          <w:tcPr>
            <w:tcW w:w="1903" w:type="dxa"/>
            <w:vMerge/>
          </w:tcPr>
          <w:p w14:paraId="033CA960" w14:textId="77777777" w:rsidR="00354FFB" w:rsidRPr="00354FFB" w:rsidRDefault="00354FFB" w:rsidP="00354FFB">
            <w:pPr>
              <w:rPr>
                <w:rFonts w:ascii="Times New Roman" w:eastAsia="Calibri" w:hAnsi="Times New Roman" w:cs="Times New Roman"/>
              </w:rPr>
            </w:pPr>
          </w:p>
        </w:tc>
        <w:tc>
          <w:tcPr>
            <w:tcW w:w="1224" w:type="dxa"/>
            <w:vMerge/>
          </w:tcPr>
          <w:p w14:paraId="493A8AF0" w14:textId="77777777" w:rsidR="00354FFB" w:rsidRPr="00354FFB" w:rsidRDefault="00354FFB" w:rsidP="00354FFB">
            <w:pPr>
              <w:rPr>
                <w:rFonts w:ascii="Times New Roman" w:eastAsia="Calibri" w:hAnsi="Times New Roman" w:cs="Times New Roman"/>
              </w:rPr>
            </w:pPr>
          </w:p>
        </w:tc>
        <w:tc>
          <w:tcPr>
            <w:tcW w:w="4080" w:type="dxa"/>
            <w:vMerge/>
          </w:tcPr>
          <w:p w14:paraId="65F0E278" w14:textId="77777777" w:rsidR="00354FFB" w:rsidRPr="00354FFB" w:rsidRDefault="00354FFB" w:rsidP="00354FFB">
            <w:pPr>
              <w:rPr>
                <w:rFonts w:ascii="Times New Roman" w:eastAsia="Calibri" w:hAnsi="Times New Roman" w:cs="Times New Roman"/>
              </w:rPr>
            </w:pPr>
          </w:p>
        </w:tc>
        <w:tc>
          <w:tcPr>
            <w:tcW w:w="6800" w:type="dxa"/>
          </w:tcPr>
          <w:p w14:paraId="652CF8C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tc>
      </w:tr>
      <w:tr w:rsidR="00354FFB" w:rsidRPr="00354FFB" w14:paraId="29AA81E7" w14:textId="77777777" w:rsidTr="00A52685">
        <w:tc>
          <w:tcPr>
            <w:tcW w:w="272" w:type="dxa"/>
            <w:vMerge/>
          </w:tcPr>
          <w:p w14:paraId="1A14325D" w14:textId="77777777" w:rsidR="00354FFB" w:rsidRPr="00354FFB" w:rsidRDefault="00354FFB" w:rsidP="00354FFB">
            <w:pPr>
              <w:rPr>
                <w:rFonts w:ascii="Times New Roman" w:eastAsia="Calibri" w:hAnsi="Times New Roman" w:cs="Times New Roman"/>
              </w:rPr>
            </w:pPr>
          </w:p>
        </w:tc>
        <w:tc>
          <w:tcPr>
            <w:tcW w:w="1903" w:type="dxa"/>
            <w:vMerge/>
          </w:tcPr>
          <w:p w14:paraId="13DCCA1E" w14:textId="77777777" w:rsidR="00354FFB" w:rsidRPr="00354FFB" w:rsidRDefault="00354FFB" w:rsidP="00354FFB">
            <w:pPr>
              <w:rPr>
                <w:rFonts w:ascii="Times New Roman" w:eastAsia="Calibri" w:hAnsi="Times New Roman" w:cs="Times New Roman"/>
              </w:rPr>
            </w:pPr>
          </w:p>
        </w:tc>
        <w:tc>
          <w:tcPr>
            <w:tcW w:w="1224" w:type="dxa"/>
            <w:vMerge/>
          </w:tcPr>
          <w:p w14:paraId="18429A72" w14:textId="77777777" w:rsidR="00354FFB" w:rsidRPr="00354FFB" w:rsidRDefault="00354FFB" w:rsidP="00354FFB">
            <w:pPr>
              <w:rPr>
                <w:rFonts w:ascii="Times New Roman" w:eastAsia="Calibri" w:hAnsi="Times New Roman" w:cs="Times New Roman"/>
              </w:rPr>
            </w:pPr>
          </w:p>
        </w:tc>
        <w:tc>
          <w:tcPr>
            <w:tcW w:w="4080" w:type="dxa"/>
            <w:vMerge/>
          </w:tcPr>
          <w:p w14:paraId="4E2BCE12" w14:textId="77777777" w:rsidR="00354FFB" w:rsidRPr="00354FFB" w:rsidRDefault="00354FFB" w:rsidP="00354FFB">
            <w:pPr>
              <w:rPr>
                <w:rFonts w:ascii="Times New Roman" w:eastAsia="Calibri" w:hAnsi="Times New Roman" w:cs="Times New Roman"/>
              </w:rPr>
            </w:pPr>
          </w:p>
        </w:tc>
        <w:tc>
          <w:tcPr>
            <w:tcW w:w="6800" w:type="dxa"/>
          </w:tcPr>
          <w:p w14:paraId="018D6D6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70%.</w:t>
            </w:r>
          </w:p>
        </w:tc>
      </w:tr>
      <w:tr w:rsidR="00354FFB" w:rsidRPr="00354FFB" w14:paraId="31B36841" w14:textId="77777777" w:rsidTr="00A52685">
        <w:tc>
          <w:tcPr>
            <w:tcW w:w="272" w:type="dxa"/>
            <w:vMerge/>
          </w:tcPr>
          <w:p w14:paraId="0D4635F7" w14:textId="77777777" w:rsidR="00354FFB" w:rsidRPr="00354FFB" w:rsidRDefault="00354FFB" w:rsidP="00354FFB">
            <w:pPr>
              <w:rPr>
                <w:rFonts w:ascii="Times New Roman" w:eastAsia="Calibri" w:hAnsi="Times New Roman" w:cs="Times New Roman"/>
              </w:rPr>
            </w:pPr>
          </w:p>
        </w:tc>
        <w:tc>
          <w:tcPr>
            <w:tcW w:w="1903" w:type="dxa"/>
            <w:vMerge/>
          </w:tcPr>
          <w:p w14:paraId="599108CD" w14:textId="77777777" w:rsidR="00354FFB" w:rsidRPr="00354FFB" w:rsidRDefault="00354FFB" w:rsidP="00354FFB">
            <w:pPr>
              <w:rPr>
                <w:rFonts w:ascii="Times New Roman" w:eastAsia="Calibri" w:hAnsi="Times New Roman" w:cs="Times New Roman"/>
              </w:rPr>
            </w:pPr>
          </w:p>
        </w:tc>
        <w:tc>
          <w:tcPr>
            <w:tcW w:w="1224" w:type="dxa"/>
            <w:vMerge/>
          </w:tcPr>
          <w:p w14:paraId="2C0B8E48" w14:textId="77777777" w:rsidR="00354FFB" w:rsidRPr="00354FFB" w:rsidRDefault="00354FFB" w:rsidP="00354FFB">
            <w:pPr>
              <w:rPr>
                <w:rFonts w:ascii="Times New Roman" w:eastAsia="Calibri" w:hAnsi="Times New Roman" w:cs="Times New Roman"/>
              </w:rPr>
            </w:pPr>
          </w:p>
        </w:tc>
        <w:tc>
          <w:tcPr>
            <w:tcW w:w="4080" w:type="dxa"/>
            <w:vMerge/>
          </w:tcPr>
          <w:p w14:paraId="525E2E3B" w14:textId="77777777" w:rsidR="00354FFB" w:rsidRPr="00354FFB" w:rsidRDefault="00354FFB" w:rsidP="00354FFB">
            <w:pPr>
              <w:rPr>
                <w:rFonts w:ascii="Times New Roman" w:eastAsia="Calibri" w:hAnsi="Times New Roman" w:cs="Times New Roman"/>
              </w:rPr>
            </w:pPr>
          </w:p>
        </w:tc>
        <w:tc>
          <w:tcPr>
            <w:tcW w:w="6800" w:type="dxa"/>
          </w:tcPr>
          <w:p w14:paraId="0220719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bl>
    <w:p w14:paraId="4AB365C0" w14:textId="77777777" w:rsidR="00354FFB" w:rsidRPr="00354FFB" w:rsidRDefault="00354FFB" w:rsidP="00354FFB">
      <w:pPr>
        <w:spacing w:after="0" w:line="240" w:lineRule="auto"/>
        <w:rPr>
          <w:rFonts w:ascii="Times New Roman" w:eastAsia="Calibri" w:hAnsi="Times New Roman" w:cs="Times New Roman"/>
          <w:lang w:val=""/>
        </w:rPr>
      </w:pPr>
    </w:p>
    <w:p w14:paraId="5F5342F3"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17" w:name="_Toc207795772"/>
      <w:r w:rsidRPr="00354FFB">
        <w:rPr>
          <w:rFonts w:ascii="Times New Roman" w:eastAsia="Tahoma" w:hAnsi="Times New Roman" w:cs="Times New Roman"/>
          <w:b/>
          <w:bCs/>
          <w:color w:val="000000"/>
          <w:lang w:val=""/>
        </w:rPr>
        <w:t>Особенности применения градостроительного регламента</w:t>
      </w:r>
      <w:bookmarkEnd w:id="317"/>
    </w:p>
    <w:p w14:paraId="183C5A11"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354FFB">
        <w:rPr>
          <w:rFonts w:ascii="Times New Roman" w:eastAsia="Tahoma" w:hAnsi="Times New Roman" w:cs="Times New Roman"/>
          <w:color w:val="000000"/>
          <w:sz w:val="20"/>
          <w:szCs w:val="20"/>
          <w:lang w:val=""/>
        </w:rPr>
        <w:br/>
        <w:t>Вспомогательные объекты предназначены только для обслуживания основного объекта и технологически связаны с ними.</w:t>
      </w:r>
      <w:r w:rsidRPr="00354FFB">
        <w:rPr>
          <w:rFonts w:ascii="Times New Roman" w:eastAsia="Tahoma" w:hAnsi="Times New Roman" w:cs="Times New Roman"/>
          <w:color w:val="000000"/>
          <w:sz w:val="20"/>
          <w:szCs w:val="20"/>
          <w:lang w:val=""/>
        </w:rPr>
        <w:br/>
        <w:t>Обоснование факта отнесения того или иного объекта к числу вспомогательных возможно на основании информации, содержащейся в проектной документации объектов капитального строительства (за исключением объектов индивидуального жилищного строительства)</w:t>
      </w:r>
      <w:r w:rsidRPr="00354FFB">
        <w:rPr>
          <w:rFonts w:ascii="Times New Roman" w:eastAsia="Tahoma" w:hAnsi="Times New Roman" w:cs="Times New Roman"/>
          <w:color w:val="000000"/>
          <w:sz w:val="20"/>
          <w:szCs w:val="20"/>
          <w:lang w:val=""/>
        </w:rPr>
        <w:br/>
        <w:t>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354FFB">
        <w:rPr>
          <w:rFonts w:ascii="Times New Roman" w:eastAsia="Tahoma" w:hAnsi="Times New Roman" w:cs="Times New Roman"/>
          <w:color w:val="000000"/>
          <w:sz w:val="20"/>
          <w:szCs w:val="20"/>
          <w:lang w:val=""/>
        </w:rPr>
        <w:br/>
        <w:t xml:space="preserve">     Формирование земельного участка под размещение вспомогательных объектов не требуется.</w:t>
      </w:r>
      <w:r w:rsidRPr="00354FFB">
        <w:rPr>
          <w:rFonts w:ascii="Times New Roman" w:eastAsia="Tahoma" w:hAnsi="Times New Roman" w:cs="Times New Roman"/>
          <w:color w:val="000000"/>
          <w:sz w:val="20"/>
          <w:szCs w:val="20"/>
          <w:lang w:val=""/>
        </w:rPr>
        <w:br/>
        <w:t xml:space="preserve">     Предельные параметры разрешенного строительство, реконструкции вспомогательных объектов аналогичны параметрам основных и условно разрешенных объектов капитального строительства. Размещение объектов вспомогательных видов разрешенного использования разрешается при условии соблюдения требований технических регламентов и иных требований в соответствии с действующим законодательством.</w:t>
      </w:r>
      <w:r w:rsidRPr="00354FFB">
        <w:rPr>
          <w:rFonts w:ascii="Times New Roman" w:eastAsia="Tahoma" w:hAnsi="Times New Roman" w:cs="Times New Roman"/>
          <w:color w:val="000000"/>
          <w:sz w:val="20"/>
          <w:szCs w:val="20"/>
          <w:lang w:val=""/>
        </w:rPr>
        <w:br/>
        <w:t xml:space="preserve">     Суммарная общая площадь зданий (помещений), занимаемых объектами вспомогательных видов разрешенного использования, расположенных на территории одного земельного участка, не должна превышать 50% общей площади зданий (помещений), расположенных на территории соответствующего земельного участка.</w:t>
      </w:r>
      <w:r w:rsidRPr="00354FFB">
        <w:rPr>
          <w:rFonts w:ascii="Times New Roman" w:eastAsia="Tahoma" w:hAnsi="Times New Roman" w:cs="Times New Roman"/>
          <w:color w:val="000000"/>
          <w:sz w:val="20"/>
          <w:szCs w:val="20"/>
          <w:lang w:val=""/>
        </w:rPr>
        <w:br/>
        <w:t xml:space="preserve">      Суммарная общая площадь территории, занимаемая объектами вспомогательных видов разрешенного использования, расположенных на территории одного земельного участка, не должна превышать 25% общей площади территории соответствующего земельного участка.</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Контрольно-пропускные пункты, посты охраны:</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- 1 м;</w:t>
      </w:r>
      <w:r w:rsidRPr="00354FFB">
        <w:rPr>
          <w:rFonts w:ascii="Times New Roman" w:eastAsia="Tahoma" w:hAnsi="Times New Roman" w:cs="Times New Roman"/>
          <w:color w:val="000000"/>
          <w:sz w:val="20"/>
          <w:szCs w:val="20"/>
          <w:lang w:val=""/>
        </w:rPr>
        <w:br/>
        <w:t>- минимальный отступ от красной линии улиц - 1 м;</w:t>
      </w:r>
      <w:r w:rsidRPr="00354FFB">
        <w:rPr>
          <w:rFonts w:ascii="Times New Roman" w:eastAsia="Tahoma" w:hAnsi="Times New Roman" w:cs="Times New Roman"/>
          <w:color w:val="000000"/>
          <w:sz w:val="20"/>
          <w:szCs w:val="20"/>
          <w:lang w:val=""/>
        </w:rPr>
        <w:br/>
        <w:t>- максимальное количество надземных этажей зданий – 2 этажа.</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Площадки для мусоросборников:</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354FFB">
        <w:rPr>
          <w:rFonts w:ascii="Times New Roman" w:eastAsia="Tahoma" w:hAnsi="Times New Roman" w:cs="Times New Roman"/>
          <w:color w:val="000000"/>
          <w:sz w:val="20"/>
          <w:szCs w:val="20"/>
          <w:lang w:val=""/>
        </w:rPr>
        <w:br/>
        <w:t>- общее количество контейнеров не более 5 шт;</w:t>
      </w:r>
      <w:r w:rsidRPr="00354FFB">
        <w:rPr>
          <w:rFonts w:ascii="Times New Roman" w:eastAsia="Tahoma" w:hAnsi="Times New Roman" w:cs="Times New Roman"/>
          <w:color w:val="000000"/>
          <w:sz w:val="20"/>
          <w:szCs w:val="20"/>
          <w:lang w:val=""/>
        </w:rPr>
        <w:br/>
        <w:t>- расстояние от мусоросборников до границы смежного земельного участка не менее - 4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Надворные уборные:</w:t>
      </w:r>
      <w:r w:rsidRPr="00354FFB">
        <w:rPr>
          <w:rFonts w:ascii="Times New Roman" w:eastAsia="Tahoma" w:hAnsi="Times New Roman" w:cs="Times New Roman"/>
          <w:color w:val="000000"/>
          <w:sz w:val="20"/>
          <w:szCs w:val="20"/>
          <w:lang w:val=""/>
        </w:rPr>
        <w:br/>
        <w:t xml:space="preserve">- расстояние от красной линии не менее - 10 м; </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Pr="00354FFB">
        <w:rPr>
          <w:rFonts w:ascii="Times New Roman" w:eastAsia="Tahoma" w:hAnsi="Times New Roman" w:cs="Times New Roman"/>
          <w:color w:val="000000"/>
          <w:sz w:val="20"/>
          <w:szCs w:val="20"/>
          <w:lang w:val=""/>
        </w:rPr>
        <w:br/>
        <w:t>- расстояние от туалета до источника водоснабжения (колодца) – не менее 25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Септики, водонепроницаемые выгребы, фильтрующие колодцы:</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Pr="00354FFB">
        <w:rPr>
          <w:rFonts w:ascii="Times New Roman" w:eastAsia="Tahoma" w:hAnsi="Times New Roman" w:cs="Times New Roman"/>
          <w:color w:val="000000"/>
          <w:sz w:val="20"/>
          <w:szCs w:val="20"/>
          <w:lang w:val=""/>
        </w:rPr>
        <w:br/>
        <w:t xml:space="preserve">- расстояние от фундамента построек до септика, водонепроницаемого выгреба - не менее 5 м; </w:t>
      </w:r>
      <w:r w:rsidRPr="00354FFB">
        <w:rPr>
          <w:rFonts w:ascii="Times New Roman" w:eastAsia="Tahoma" w:hAnsi="Times New Roman" w:cs="Times New Roman"/>
          <w:color w:val="000000"/>
          <w:sz w:val="20"/>
          <w:szCs w:val="20"/>
          <w:lang w:val=""/>
        </w:rPr>
        <w:br/>
        <w:t>- расстояние от фундамента построек до фильтрующего колодца - не менее 8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Трансформаторные подстанции, газораспределительные пункты:</w:t>
      </w:r>
      <w:r w:rsidRPr="00354FFB">
        <w:rPr>
          <w:rFonts w:ascii="Times New Roman" w:eastAsia="Tahoma" w:hAnsi="Times New Roman" w:cs="Times New Roman"/>
          <w:color w:val="000000"/>
          <w:sz w:val="20"/>
          <w:szCs w:val="20"/>
          <w:lang w:val=""/>
        </w:rPr>
        <w:br/>
        <w:t>- расстояние от границ земельного участка не менее - 1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При размещении производственной зоны на прибрежных участках рек и других водоемов планировочные отметки площадок предприятий должны приниматься не менее чем на 0,5 м выше расчетного наивысшего горизонта вод с учетом подпора и уклона водотока, а также нагона от расчетной высоты волны, определяемой в соответствии с требованиями по нагрузкам и воздействиям на гидротехнические сооружения. За расчетный горизонт следует принимать наивысший уровень воды с вероятностью его превышения для предприятий, имеющих народнохозяйственное и оборонное значение, один раз в 100 лет, для остальных предприятий - один раз в 50 лет, а для предприятий со сроком эксплуатации до 10 лет - один раз в 10 лет.</w:t>
      </w:r>
      <w:r w:rsidRPr="00354FFB">
        <w:rPr>
          <w:rFonts w:ascii="Times New Roman" w:eastAsia="Tahoma" w:hAnsi="Times New Roman" w:cs="Times New Roman"/>
          <w:color w:val="000000"/>
          <w:sz w:val="20"/>
          <w:szCs w:val="20"/>
          <w:lang w:val=""/>
        </w:rPr>
        <w:br/>
        <w:t>Правообладатели объектов капитального строительства, введенных в эксплуатацию до дня вступления в силу  постановления  Правительства РФ от 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предусмотренных пунктом 14 Правил, утвержденных настоящим постановлением, в срок не более одного года со дня вступления в силу настоящего постановления. При этом приведение вида разрешенного использования земельных участков и расположенных на них объектов капитального строительства в соответствие с режимом использования земельных участков, предусмотренным решением об установлении санитарно-защитной зоны, допускается в течение 2 лет с момента ее установления.</w:t>
      </w:r>
      <w:r w:rsidRPr="00354FFB">
        <w:rPr>
          <w:rFonts w:ascii="Times New Roman" w:eastAsia="Tahoma" w:hAnsi="Times New Roman" w:cs="Times New Roman"/>
          <w:color w:val="000000"/>
          <w:sz w:val="20"/>
          <w:szCs w:val="20"/>
          <w:lang w:val=""/>
        </w:rPr>
        <w:br/>
        <w:t xml:space="preserve">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t>В границах санитарно-защитной зоны не допускается использования земельных участков в целях:</w:t>
      </w:r>
      <w:r w:rsidRPr="00354FFB">
        <w:rPr>
          <w:rFonts w:ascii="Times New Roman" w:eastAsia="Tahoma" w:hAnsi="Times New Roman" w:cs="Times New Roman"/>
          <w:color w:val="000000"/>
          <w:sz w:val="20"/>
          <w:szCs w:val="20"/>
          <w:lang w:val=""/>
        </w:rPr>
        <w:b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r w:rsidRPr="00354FFB">
        <w:rPr>
          <w:rFonts w:ascii="Times New Roman" w:eastAsia="Tahoma" w:hAnsi="Times New Roman" w:cs="Times New Roman"/>
          <w:color w:val="000000"/>
          <w:sz w:val="20"/>
          <w:szCs w:val="20"/>
          <w:lang w:val=""/>
        </w:rPr>
        <w:b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r w:rsidRPr="00354FFB">
        <w:rPr>
          <w:rFonts w:ascii="Times New Roman" w:eastAsia="Tahoma" w:hAnsi="Times New Roman" w:cs="Times New Roman"/>
          <w:color w:val="000000"/>
          <w:sz w:val="20"/>
          <w:szCs w:val="20"/>
          <w:lang w:val=""/>
        </w:rPr>
        <w:br/>
        <w:t>При планировании строительства или реконструкции объекта застройщик не позднее чем за 30 дней до дня направления в соответствии с Градостроительным кодексом Российской Федерации заявления о выдаче разрешения на строительство представляет в уполномоченный орган заявление об установлении или изменении санитарно-защитной зоны.</w:t>
      </w:r>
      <w:r w:rsidRPr="00354FFB">
        <w:rPr>
          <w:rFonts w:ascii="Times New Roman" w:eastAsia="Tahoma" w:hAnsi="Times New Roman" w:cs="Times New Roman"/>
          <w:color w:val="000000"/>
          <w:sz w:val="20"/>
          <w:szCs w:val="20"/>
          <w:lang w:val=""/>
        </w:rPr>
        <w:br/>
        <w:t>Размер санитарно-защитной зоны предприятий мясной промышленности до границы животноводческих, птицеводческих и звероводческих ферм должен быть не менее 1000 м.</w:t>
      </w:r>
      <w:r w:rsidRPr="00354FFB">
        <w:rPr>
          <w:rFonts w:ascii="Times New Roman" w:eastAsia="Tahoma" w:hAnsi="Times New Roman" w:cs="Times New Roman"/>
          <w:color w:val="000000"/>
          <w:sz w:val="20"/>
          <w:szCs w:val="20"/>
          <w:lang w:val=""/>
        </w:rPr>
        <w:br/>
        <w:t>При проектировании предприятий мясной промышленности на берегах рек и других водоемов общественного пользования их следует размещать ниже по течению от населенных пунктов.</w:t>
      </w:r>
      <w:r w:rsidRPr="00354FFB">
        <w:rPr>
          <w:rFonts w:ascii="Times New Roman" w:eastAsia="Tahoma" w:hAnsi="Times New Roman" w:cs="Times New Roman"/>
          <w:color w:val="000000"/>
          <w:sz w:val="20"/>
          <w:szCs w:val="20"/>
          <w:lang w:val=""/>
        </w:rPr>
        <w:br/>
        <w:t>Запрещается проектирование указанных предприятий на территории бывших кладбищ, скотомогильников, свалок.</w:t>
      </w:r>
      <w:r w:rsidRPr="00354FFB">
        <w:rPr>
          <w:rFonts w:ascii="Times New Roman" w:eastAsia="Tahoma" w:hAnsi="Times New Roman"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354FFB">
        <w:rPr>
          <w:rFonts w:ascii="Times New Roman" w:eastAsia="Tahoma" w:hAnsi="Times New Roman" w:cs="Times New Roman"/>
          <w:color w:val="000000"/>
          <w:sz w:val="20"/>
          <w:szCs w:val="20"/>
          <w:lang w:val=""/>
        </w:rPr>
        <w:b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354FFB">
        <w:rPr>
          <w:rFonts w:ascii="Times New Roman" w:eastAsia="Tahoma" w:hAnsi="Times New Roman" w:cs="Times New Roman"/>
          <w:color w:val="000000"/>
          <w:sz w:val="20"/>
          <w:szCs w:val="20"/>
          <w:lang w:val=""/>
        </w:rPr>
        <w:br/>
        <w:t xml:space="preserve">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Pr="00354FFB">
        <w:rPr>
          <w:rFonts w:ascii="Times New Roman" w:eastAsia="Tahoma" w:hAnsi="Times New Roman"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354FFB">
        <w:rPr>
          <w:rFonts w:ascii="Times New Roman" w:eastAsia="Tahoma" w:hAnsi="Times New Roman" w:cs="Times New Roman"/>
          <w:color w:val="000000"/>
          <w:sz w:val="20"/>
          <w:szCs w:val="20"/>
          <w:lang w:val=""/>
        </w:rPr>
        <w:br/>
        <w:t>- в границах территорий общего пользования;</w:t>
      </w:r>
      <w:r w:rsidRPr="00354FFB">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Pr="00354FFB">
        <w:rPr>
          <w:rFonts w:ascii="Times New Roman" w:eastAsia="Tahoma" w:hAnsi="Times New Roman"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5E580655" w14:textId="77777777" w:rsidR="00354FFB" w:rsidRPr="00354FFB" w:rsidRDefault="00354FFB" w:rsidP="00354FFB">
      <w:pPr>
        <w:spacing w:after="0" w:line="240" w:lineRule="auto"/>
        <w:rPr>
          <w:rFonts w:ascii="Times New Roman" w:eastAsia="Calibri" w:hAnsi="Times New Roman" w:cs="Times New Roman"/>
          <w:lang w:val=""/>
        </w:rPr>
      </w:pPr>
    </w:p>
    <w:p w14:paraId="71F7C1A5"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18" w:name="_Toc207795773"/>
      <w:r w:rsidRPr="00354FFB">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318"/>
    </w:p>
    <w:p w14:paraId="48CCBDD1"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Параметры принимать согласно статье 31 «Требования к архитектурно-градостроительному облику объекта капитального строительства»</w:t>
      </w:r>
    </w:p>
    <w:p w14:paraId="719AE3E6" w14:textId="77777777" w:rsidR="00354FFB" w:rsidRPr="00354FFB" w:rsidRDefault="00354FFB" w:rsidP="00354FFB">
      <w:pPr>
        <w:spacing w:after="0" w:line="240" w:lineRule="auto"/>
        <w:rPr>
          <w:rFonts w:ascii="Times New Roman" w:eastAsia="Calibri" w:hAnsi="Times New Roman" w:cs="Times New Roman"/>
          <w:lang w:val=""/>
        </w:rPr>
      </w:pPr>
    </w:p>
    <w:p w14:paraId="5E25DAC0"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Calibri" w:hAnsi="Times New Roman" w:cs="Times New Roman"/>
          <w:lang w:val=""/>
        </w:rPr>
        <w:br w:type="page"/>
      </w:r>
    </w:p>
    <w:p w14:paraId="6D45DCAD" w14:textId="77777777" w:rsidR="00354FFB" w:rsidRPr="00354FFB" w:rsidRDefault="00354FFB" w:rsidP="00354FFB">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319" w:name="_Toc207795774"/>
      <w:r w:rsidRPr="00354FFB">
        <w:rPr>
          <w:rFonts w:ascii="Times New Roman" w:eastAsia="Tahoma" w:hAnsi="Times New Roman" w:cs="Times New Roman"/>
          <w:b/>
          <w:bCs/>
          <w:color w:val="000000"/>
          <w:sz w:val="24"/>
          <w:szCs w:val="24"/>
          <w:lang w:val=""/>
        </w:rPr>
        <w:lastRenderedPageBreak/>
        <w:t>14. Производственная зона размещения предприятий, производств и объектов V класса опасности (П1.5)</w:t>
      </w:r>
      <w:bookmarkEnd w:id="319"/>
    </w:p>
    <w:p w14:paraId="2C2FCC63" w14:textId="77777777" w:rsidR="00354FFB" w:rsidRPr="00354FFB" w:rsidRDefault="00354FFB" w:rsidP="00354FFB">
      <w:pPr>
        <w:spacing w:after="0" w:line="240" w:lineRule="auto"/>
        <w:jc w:val="both"/>
        <w:rPr>
          <w:rFonts w:ascii="Times New Roman" w:eastAsia="Calibri" w:hAnsi="Times New Roman" w:cs="Times New Roman"/>
          <w:lang w:val=""/>
        </w:rPr>
      </w:pPr>
      <w:r w:rsidRPr="00354FFB">
        <w:rPr>
          <w:rFonts w:ascii="Times New Roman" w:eastAsia="Tahoma" w:hAnsi="Times New Roman" w:cs="Times New Roman"/>
          <w:color w:val="000000"/>
          <w:lang w:val=""/>
        </w:rPr>
        <w:t>Зона П1.5 выделена для обеспечения правовых условий формирования предприятий, производств и объектов V класса опасности (СЗЗ-50 м). Допускается широкий спектр коммерческих услуг, сопровождающих производственную деятельность.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14:paraId="40C0CF67" w14:textId="77777777" w:rsidR="00354FFB" w:rsidRPr="00354FFB" w:rsidRDefault="00354FFB" w:rsidP="00354FFB">
      <w:pPr>
        <w:spacing w:after="0" w:line="240" w:lineRule="auto"/>
        <w:rPr>
          <w:rFonts w:ascii="Times New Roman" w:eastAsia="Calibri" w:hAnsi="Times New Roman" w:cs="Times New Roman"/>
          <w:lang w:val=""/>
        </w:rPr>
      </w:pPr>
    </w:p>
    <w:p w14:paraId="3FE1694D"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20" w:name="_Toc207795775"/>
      <w:r w:rsidRPr="00354FFB">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320"/>
    </w:p>
    <w:tbl>
      <w:tblPr>
        <w:tblStyle w:val="157"/>
        <w:tblW w:w="5000" w:type="auto"/>
        <w:tblLook w:val="04A0" w:firstRow="1" w:lastRow="0" w:firstColumn="1" w:lastColumn="0" w:noHBand="0" w:noVBand="1"/>
      </w:tblPr>
      <w:tblGrid>
        <w:gridCol w:w="486"/>
        <w:gridCol w:w="2405"/>
        <w:gridCol w:w="1479"/>
        <w:gridCol w:w="3884"/>
        <w:gridCol w:w="6306"/>
      </w:tblGrid>
      <w:tr w:rsidR="00354FFB" w:rsidRPr="00354FFB" w14:paraId="0EDF2D61" w14:textId="77777777" w:rsidTr="00A52685">
        <w:trPr>
          <w:tblHeader/>
        </w:trPr>
        <w:tc>
          <w:tcPr>
            <w:tcW w:w="272" w:type="dxa"/>
          </w:tcPr>
          <w:p w14:paraId="4591825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7A43305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7EA2F59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4CB4764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422B36B9"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772E4325" w14:textId="77777777" w:rsidTr="00A52685">
        <w:trPr>
          <w:tblHeader/>
        </w:trPr>
        <w:tc>
          <w:tcPr>
            <w:tcW w:w="272" w:type="dxa"/>
          </w:tcPr>
          <w:p w14:paraId="22DC915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02C1A6A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5A2336E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13FDF46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109675B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2936BD88" w14:textId="77777777" w:rsidTr="00A52685">
        <w:tc>
          <w:tcPr>
            <w:tcW w:w="272" w:type="dxa"/>
            <w:vMerge w:val="restart"/>
          </w:tcPr>
          <w:p w14:paraId="44D2CA9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65B2EF4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1C924A4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3.1.1</w:t>
            </w:r>
          </w:p>
        </w:tc>
        <w:tc>
          <w:tcPr>
            <w:tcW w:w="4080" w:type="dxa"/>
            <w:vMerge w:val="restart"/>
          </w:tcPr>
          <w:p w14:paraId="3337D38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7FBA4D5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 кв.м.</w:t>
            </w:r>
          </w:p>
        </w:tc>
      </w:tr>
      <w:tr w:rsidR="00354FFB" w:rsidRPr="00354FFB" w14:paraId="64514246" w14:textId="77777777" w:rsidTr="00A52685">
        <w:tc>
          <w:tcPr>
            <w:tcW w:w="272" w:type="dxa"/>
            <w:vMerge/>
          </w:tcPr>
          <w:p w14:paraId="3411CEAB" w14:textId="77777777" w:rsidR="00354FFB" w:rsidRPr="00354FFB" w:rsidRDefault="00354FFB" w:rsidP="00354FFB">
            <w:pPr>
              <w:rPr>
                <w:rFonts w:ascii="Times New Roman" w:eastAsia="Calibri" w:hAnsi="Times New Roman" w:cs="Times New Roman"/>
              </w:rPr>
            </w:pPr>
          </w:p>
        </w:tc>
        <w:tc>
          <w:tcPr>
            <w:tcW w:w="1903" w:type="dxa"/>
            <w:vMerge/>
          </w:tcPr>
          <w:p w14:paraId="2A323BCE" w14:textId="77777777" w:rsidR="00354FFB" w:rsidRPr="00354FFB" w:rsidRDefault="00354FFB" w:rsidP="00354FFB">
            <w:pPr>
              <w:rPr>
                <w:rFonts w:ascii="Times New Roman" w:eastAsia="Calibri" w:hAnsi="Times New Roman" w:cs="Times New Roman"/>
              </w:rPr>
            </w:pPr>
          </w:p>
        </w:tc>
        <w:tc>
          <w:tcPr>
            <w:tcW w:w="1224" w:type="dxa"/>
            <w:vMerge/>
          </w:tcPr>
          <w:p w14:paraId="642D24D3" w14:textId="77777777" w:rsidR="00354FFB" w:rsidRPr="00354FFB" w:rsidRDefault="00354FFB" w:rsidP="00354FFB">
            <w:pPr>
              <w:rPr>
                <w:rFonts w:ascii="Times New Roman" w:eastAsia="Calibri" w:hAnsi="Times New Roman" w:cs="Times New Roman"/>
              </w:rPr>
            </w:pPr>
          </w:p>
        </w:tc>
        <w:tc>
          <w:tcPr>
            <w:tcW w:w="4080" w:type="dxa"/>
            <w:vMerge/>
          </w:tcPr>
          <w:p w14:paraId="32EAAE6F" w14:textId="77777777" w:rsidR="00354FFB" w:rsidRPr="00354FFB" w:rsidRDefault="00354FFB" w:rsidP="00354FFB">
            <w:pPr>
              <w:rPr>
                <w:rFonts w:ascii="Times New Roman" w:eastAsia="Calibri" w:hAnsi="Times New Roman" w:cs="Times New Roman"/>
              </w:rPr>
            </w:pPr>
          </w:p>
        </w:tc>
        <w:tc>
          <w:tcPr>
            <w:tcW w:w="6800" w:type="dxa"/>
          </w:tcPr>
          <w:p w14:paraId="7032B4D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 кв.м для объектов инженерного обеспечения и объектов вспомогательного инженерного назначения от 1 кв. м.</w:t>
            </w:r>
          </w:p>
        </w:tc>
      </w:tr>
      <w:tr w:rsidR="00354FFB" w:rsidRPr="00354FFB" w14:paraId="211497F9" w14:textId="77777777" w:rsidTr="00A52685">
        <w:tc>
          <w:tcPr>
            <w:tcW w:w="272" w:type="dxa"/>
            <w:vMerge/>
          </w:tcPr>
          <w:p w14:paraId="1C685611" w14:textId="77777777" w:rsidR="00354FFB" w:rsidRPr="00354FFB" w:rsidRDefault="00354FFB" w:rsidP="00354FFB">
            <w:pPr>
              <w:rPr>
                <w:rFonts w:ascii="Times New Roman" w:eastAsia="Calibri" w:hAnsi="Times New Roman" w:cs="Times New Roman"/>
              </w:rPr>
            </w:pPr>
          </w:p>
        </w:tc>
        <w:tc>
          <w:tcPr>
            <w:tcW w:w="1903" w:type="dxa"/>
            <w:vMerge/>
          </w:tcPr>
          <w:p w14:paraId="69BA8D76" w14:textId="77777777" w:rsidR="00354FFB" w:rsidRPr="00354FFB" w:rsidRDefault="00354FFB" w:rsidP="00354FFB">
            <w:pPr>
              <w:rPr>
                <w:rFonts w:ascii="Times New Roman" w:eastAsia="Calibri" w:hAnsi="Times New Roman" w:cs="Times New Roman"/>
              </w:rPr>
            </w:pPr>
          </w:p>
        </w:tc>
        <w:tc>
          <w:tcPr>
            <w:tcW w:w="1224" w:type="dxa"/>
            <w:vMerge/>
          </w:tcPr>
          <w:p w14:paraId="34D1C60E" w14:textId="77777777" w:rsidR="00354FFB" w:rsidRPr="00354FFB" w:rsidRDefault="00354FFB" w:rsidP="00354FFB">
            <w:pPr>
              <w:rPr>
                <w:rFonts w:ascii="Times New Roman" w:eastAsia="Calibri" w:hAnsi="Times New Roman" w:cs="Times New Roman"/>
              </w:rPr>
            </w:pPr>
          </w:p>
        </w:tc>
        <w:tc>
          <w:tcPr>
            <w:tcW w:w="4080" w:type="dxa"/>
            <w:vMerge/>
          </w:tcPr>
          <w:p w14:paraId="6EA7C6EC" w14:textId="77777777" w:rsidR="00354FFB" w:rsidRPr="00354FFB" w:rsidRDefault="00354FFB" w:rsidP="00354FFB">
            <w:pPr>
              <w:rPr>
                <w:rFonts w:ascii="Times New Roman" w:eastAsia="Calibri" w:hAnsi="Times New Roman" w:cs="Times New Roman"/>
              </w:rPr>
            </w:pPr>
          </w:p>
        </w:tc>
        <w:tc>
          <w:tcPr>
            <w:tcW w:w="6800" w:type="dxa"/>
          </w:tcPr>
          <w:p w14:paraId="358742A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354FFB" w:rsidRPr="00354FFB" w14:paraId="05F575C9" w14:textId="77777777" w:rsidTr="00A52685">
        <w:tc>
          <w:tcPr>
            <w:tcW w:w="272" w:type="dxa"/>
            <w:vMerge/>
          </w:tcPr>
          <w:p w14:paraId="2E16F1BE" w14:textId="77777777" w:rsidR="00354FFB" w:rsidRPr="00354FFB" w:rsidRDefault="00354FFB" w:rsidP="00354FFB">
            <w:pPr>
              <w:rPr>
                <w:rFonts w:ascii="Times New Roman" w:eastAsia="Calibri" w:hAnsi="Times New Roman" w:cs="Times New Roman"/>
              </w:rPr>
            </w:pPr>
          </w:p>
        </w:tc>
        <w:tc>
          <w:tcPr>
            <w:tcW w:w="1903" w:type="dxa"/>
            <w:vMerge/>
          </w:tcPr>
          <w:p w14:paraId="4144C809" w14:textId="77777777" w:rsidR="00354FFB" w:rsidRPr="00354FFB" w:rsidRDefault="00354FFB" w:rsidP="00354FFB">
            <w:pPr>
              <w:rPr>
                <w:rFonts w:ascii="Times New Roman" w:eastAsia="Calibri" w:hAnsi="Times New Roman" w:cs="Times New Roman"/>
              </w:rPr>
            </w:pPr>
          </w:p>
        </w:tc>
        <w:tc>
          <w:tcPr>
            <w:tcW w:w="1224" w:type="dxa"/>
            <w:vMerge/>
          </w:tcPr>
          <w:p w14:paraId="06BADC16" w14:textId="77777777" w:rsidR="00354FFB" w:rsidRPr="00354FFB" w:rsidRDefault="00354FFB" w:rsidP="00354FFB">
            <w:pPr>
              <w:rPr>
                <w:rFonts w:ascii="Times New Roman" w:eastAsia="Calibri" w:hAnsi="Times New Roman" w:cs="Times New Roman"/>
              </w:rPr>
            </w:pPr>
          </w:p>
        </w:tc>
        <w:tc>
          <w:tcPr>
            <w:tcW w:w="4080" w:type="dxa"/>
            <w:vMerge/>
          </w:tcPr>
          <w:p w14:paraId="4999F12A" w14:textId="77777777" w:rsidR="00354FFB" w:rsidRPr="00354FFB" w:rsidRDefault="00354FFB" w:rsidP="00354FFB">
            <w:pPr>
              <w:rPr>
                <w:rFonts w:ascii="Times New Roman" w:eastAsia="Calibri" w:hAnsi="Times New Roman" w:cs="Times New Roman"/>
              </w:rPr>
            </w:pPr>
          </w:p>
        </w:tc>
        <w:tc>
          <w:tcPr>
            <w:tcW w:w="6800" w:type="dxa"/>
          </w:tcPr>
          <w:p w14:paraId="31C5A27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36D15387" w14:textId="77777777" w:rsidTr="00A52685">
        <w:tc>
          <w:tcPr>
            <w:tcW w:w="272" w:type="dxa"/>
            <w:vMerge/>
          </w:tcPr>
          <w:p w14:paraId="34B4645B" w14:textId="77777777" w:rsidR="00354FFB" w:rsidRPr="00354FFB" w:rsidRDefault="00354FFB" w:rsidP="00354FFB">
            <w:pPr>
              <w:rPr>
                <w:rFonts w:ascii="Times New Roman" w:eastAsia="Calibri" w:hAnsi="Times New Roman" w:cs="Times New Roman"/>
              </w:rPr>
            </w:pPr>
          </w:p>
        </w:tc>
        <w:tc>
          <w:tcPr>
            <w:tcW w:w="1903" w:type="dxa"/>
            <w:vMerge/>
          </w:tcPr>
          <w:p w14:paraId="077AC3B7" w14:textId="77777777" w:rsidR="00354FFB" w:rsidRPr="00354FFB" w:rsidRDefault="00354FFB" w:rsidP="00354FFB">
            <w:pPr>
              <w:rPr>
                <w:rFonts w:ascii="Times New Roman" w:eastAsia="Calibri" w:hAnsi="Times New Roman" w:cs="Times New Roman"/>
              </w:rPr>
            </w:pPr>
          </w:p>
        </w:tc>
        <w:tc>
          <w:tcPr>
            <w:tcW w:w="1224" w:type="dxa"/>
            <w:vMerge/>
          </w:tcPr>
          <w:p w14:paraId="0BB2EFFE" w14:textId="77777777" w:rsidR="00354FFB" w:rsidRPr="00354FFB" w:rsidRDefault="00354FFB" w:rsidP="00354FFB">
            <w:pPr>
              <w:rPr>
                <w:rFonts w:ascii="Times New Roman" w:eastAsia="Calibri" w:hAnsi="Times New Roman" w:cs="Times New Roman"/>
              </w:rPr>
            </w:pPr>
          </w:p>
        </w:tc>
        <w:tc>
          <w:tcPr>
            <w:tcW w:w="4080" w:type="dxa"/>
            <w:vMerge/>
          </w:tcPr>
          <w:p w14:paraId="6AAD92B3" w14:textId="77777777" w:rsidR="00354FFB" w:rsidRPr="00354FFB" w:rsidRDefault="00354FFB" w:rsidP="00354FFB">
            <w:pPr>
              <w:rPr>
                <w:rFonts w:ascii="Times New Roman" w:eastAsia="Calibri" w:hAnsi="Times New Roman" w:cs="Times New Roman"/>
              </w:rPr>
            </w:pPr>
          </w:p>
        </w:tc>
        <w:tc>
          <w:tcPr>
            <w:tcW w:w="6800" w:type="dxa"/>
          </w:tcPr>
          <w:p w14:paraId="1FE1DC6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01901A3F" w14:textId="77777777" w:rsidTr="00A52685">
        <w:tc>
          <w:tcPr>
            <w:tcW w:w="272" w:type="dxa"/>
            <w:vMerge/>
          </w:tcPr>
          <w:p w14:paraId="177E4267" w14:textId="77777777" w:rsidR="00354FFB" w:rsidRPr="00354FFB" w:rsidRDefault="00354FFB" w:rsidP="00354FFB">
            <w:pPr>
              <w:rPr>
                <w:rFonts w:ascii="Times New Roman" w:eastAsia="Calibri" w:hAnsi="Times New Roman" w:cs="Times New Roman"/>
              </w:rPr>
            </w:pPr>
          </w:p>
        </w:tc>
        <w:tc>
          <w:tcPr>
            <w:tcW w:w="1903" w:type="dxa"/>
            <w:vMerge/>
          </w:tcPr>
          <w:p w14:paraId="61C63385" w14:textId="77777777" w:rsidR="00354FFB" w:rsidRPr="00354FFB" w:rsidRDefault="00354FFB" w:rsidP="00354FFB">
            <w:pPr>
              <w:rPr>
                <w:rFonts w:ascii="Times New Roman" w:eastAsia="Calibri" w:hAnsi="Times New Roman" w:cs="Times New Roman"/>
              </w:rPr>
            </w:pPr>
          </w:p>
        </w:tc>
        <w:tc>
          <w:tcPr>
            <w:tcW w:w="1224" w:type="dxa"/>
            <w:vMerge/>
          </w:tcPr>
          <w:p w14:paraId="0BB367CF" w14:textId="77777777" w:rsidR="00354FFB" w:rsidRPr="00354FFB" w:rsidRDefault="00354FFB" w:rsidP="00354FFB">
            <w:pPr>
              <w:rPr>
                <w:rFonts w:ascii="Times New Roman" w:eastAsia="Calibri" w:hAnsi="Times New Roman" w:cs="Times New Roman"/>
              </w:rPr>
            </w:pPr>
          </w:p>
        </w:tc>
        <w:tc>
          <w:tcPr>
            <w:tcW w:w="4080" w:type="dxa"/>
            <w:vMerge/>
          </w:tcPr>
          <w:p w14:paraId="7CA238A7" w14:textId="77777777" w:rsidR="00354FFB" w:rsidRPr="00354FFB" w:rsidRDefault="00354FFB" w:rsidP="00354FFB">
            <w:pPr>
              <w:rPr>
                <w:rFonts w:ascii="Times New Roman" w:eastAsia="Calibri" w:hAnsi="Times New Roman" w:cs="Times New Roman"/>
              </w:rPr>
            </w:pPr>
          </w:p>
        </w:tc>
        <w:tc>
          <w:tcPr>
            <w:tcW w:w="6800" w:type="dxa"/>
          </w:tcPr>
          <w:p w14:paraId="7664514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4DD292E7" w14:textId="77777777" w:rsidTr="00A52685">
        <w:tc>
          <w:tcPr>
            <w:tcW w:w="272" w:type="dxa"/>
            <w:vMerge/>
          </w:tcPr>
          <w:p w14:paraId="104B8E93" w14:textId="77777777" w:rsidR="00354FFB" w:rsidRPr="00354FFB" w:rsidRDefault="00354FFB" w:rsidP="00354FFB">
            <w:pPr>
              <w:rPr>
                <w:rFonts w:ascii="Times New Roman" w:eastAsia="Calibri" w:hAnsi="Times New Roman" w:cs="Times New Roman"/>
              </w:rPr>
            </w:pPr>
          </w:p>
        </w:tc>
        <w:tc>
          <w:tcPr>
            <w:tcW w:w="1903" w:type="dxa"/>
            <w:vMerge/>
          </w:tcPr>
          <w:p w14:paraId="3DA94CE9" w14:textId="77777777" w:rsidR="00354FFB" w:rsidRPr="00354FFB" w:rsidRDefault="00354FFB" w:rsidP="00354FFB">
            <w:pPr>
              <w:rPr>
                <w:rFonts w:ascii="Times New Roman" w:eastAsia="Calibri" w:hAnsi="Times New Roman" w:cs="Times New Roman"/>
              </w:rPr>
            </w:pPr>
          </w:p>
        </w:tc>
        <w:tc>
          <w:tcPr>
            <w:tcW w:w="1224" w:type="dxa"/>
            <w:vMerge/>
          </w:tcPr>
          <w:p w14:paraId="22F84BC5" w14:textId="77777777" w:rsidR="00354FFB" w:rsidRPr="00354FFB" w:rsidRDefault="00354FFB" w:rsidP="00354FFB">
            <w:pPr>
              <w:rPr>
                <w:rFonts w:ascii="Times New Roman" w:eastAsia="Calibri" w:hAnsi="Times New Roman" w:cs="Times New Roman"/>
              </w:rPr>
            </w:pPr>
          </w:p>
        </w:tc>
        <w:tc>
          <w:tcPr>
            <w:tcW w:w="4080" w:type="dxa"/>
            <w:vMerge/>
          </w:tcPr>
          <w:p w14:paraId="2A7F7A84" w14:textId="77777777" w:rsidR="00354FFB" w:rsidRPr="00354FFB" w:rsidRDefault="00354FFB" w:rsidP="00354FFB">
            <w:pPr>
              <w:rPr>
                <w:rFonts w:ascii="Times New Roman" w:eastAsia="Calibri" w:hAnsi="Times New Roman" w:cs="Times New Roman"/>
              </w:rPr>
            </w:pPr>
          </w:p>
        </w:tc>
        <w:tc>
          <w:tcPr>
            <w:tcW w:w="6800" w:type="dxa"/>
          </w:tcPr>
          <w:p w14:paraId="778BEB6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7B17B07B" w14:textId="77777777" w:rsidTr="00A52685">
        <w:tc>
          <w:tcPr>
            <w:tcW w:w="272" w:type="dxa"/>
            <w:vMerge/>
          </w:tcPr>
          <w:p w14:paraId="225A82A9" w14:textId="77777777" w:rsidR="00354FFB" w:rsidRPr="00354FFB" w:rsidRDefault="00354FFB" w:rsidP="00354FFB">
            <w:pPr>
              <w:rPr>
                <w:rFonts w:ascii="Times New Roman" w:eastAsia="Calibri" w:hAnsi="Times New Roman" w:cs="Times New Roman"/>
              </w:rPr>
            </w:pPr>
          </w:p>
        </w:tc>
        <w:tc>
          <w:tcPr>
            <w:tcW w:w="1903" w:type="dxa"/>
            <w:vMerge/>
          </w:tcPr>
          <w:p w14:paraId="05533F9A" w14:textId="77777777" w:rsidR="00354FFB" w:rsidRPr="00354FFB" w:rsidRDefault="00354FFB" w:rsidP="00354FFB">
            <w:pPr>
              <w:rPr>
                <w:rFonts w:ascii="Times New Roman" w:eastAsia="Calibri" w:hAnsi="Times New Roman" w:cs="Times New Roman"/>
              </w:rPr>
            </w:pPr>
          </w:p>
        </w:tc>
        <w:tc>
          <w:tcPr>
            <w:tcW w:w="1224" w:type="dxa"/>
            <w:vMerge/>
          </w:tcPr>
          <w:p w14:paraId="65BB9EE1" w14:textId="77777777" w:rsidR="00354FFB" w:rsidRPr="00354FFB" w:rsidRDefault="00354FFB" w:rsidP="00354FFB">
            <w:pPr>
              <w:rPr>
                <w:rFonts w:ascii="Times New Roman" w:eastAsia="Calibri" w:hAnsi="Times New Roman" w:cs="Times New Roman"/>
              </w:rPr>
            </w:pPr>
          </w:p>
        </w:tc>
        <w:tc>
          <w:tcPr>
            <w:tcW w:w="4080" w:type="dxa"/>
            <w:vMerge/>
          </w:tcPr>
          <w:p w14:paraId="69CB16D2" w14:textId="77777777" w:rsidR="00354FFB" w:rsidRPr="00354FFB" w:rsidRDefault="00354FFB" w:rsidP="00354FFB">
            <w:pPr>
              <w:rPr>
                <w:rFonts w:ascii="Times New Roman" w:eastAsia="Calibri" w:hAnsi="Times New Roman" w:cs="Times New Roman"/>
              </w:rPr>
            </w:pPr>
          </w:p>
        </w:tc>
        <w:tc>
          <w:tcPr>
            <w:tcW w:w="6800" w:type="dxa"/>
          </w:tcPr>
          <w:p w14:paraId="2F37648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6BFC8190" w14:textId="77777777" w:rsidTr="00A52685">
        <w:tc>
          <w:tcPr>
            <w:tcW w:w="272" w:type="dxa"/>
            <w:vMerge/>
          </w:tcPr>
          <w:p w14:paraId="56DA560B" w14:textId="77777777" w:rsidR="00354FFB" w:rsidRPr="00354FFB" w:rsidRDefault="00354FFB" w:rsidP="00354FFB">
            <w:pPr>
              <w:rPr>
                <w:rFonts w:ascii="Times New Roman" w:eastAsia="Calibri" w:hAnsi="Times New Roman" w:cs="Times New Roman"/>
              </w:rPr>
            </w:pPr>
          </w:p>
        </w:tc>
        <w:tc>
          <w:tcPr>
            <w:tcW w:w="1903" w:type="dxa"/>
            <w:vMerge/>
          </w:tcPr>
          <w:p w14:paraId="1123CB7A" w14:textId="77777777" w:rsidR="00354FFB" w:rsidRPr="00354FFB" w:rsidRDefault="00354FFB" w:rsidP="00354FFB">
            <w:pPr>
              <w:rPr>
                <w:rFonts w:ascii="Times New Roman" w:eastAsia="Calibri" w:hAnsi="Times New Roman" w:cs="Times New Roman"/>
              </w:rPr>
            </w:pPr>
          </w:p>
        </w:tc>
        <w:tc>
          <w:tcPr>
            <w:tcW w:w="1224" w:type="dxa"/>
            <w:vMerge/>
          </w:tcPr>
          <w:p w14:paraId="2541B4E1" w14:textId="77777777" w:rsidR="00354FFB" w:rsidRPr="00354FFB" w:rsidRDefault="00354FFB" w:rsidP="00354FFB">
            <w:pPr>
              <w:rPr>
                <w:rFonts w:ascii="Times New Roman" w:eastAsia="Calibri" w:hAnsi="Times New Roman" w:cs="Times New Roman"/>
              </w:rPr>
            </w:pPr>
          </w:p>
        </w:tc>
        <w:tc>
          <w:tcPr>
            <w:tcW w:w="4080" w:type="dxa"/>
            <w:vMerge/>
          </w:tcPr>
          <w:p w14:paraId="64C4DFFF" w14:textId="77777777" w:rsidR="00354FFB" w:rsidRPr="00354FFB" w:rsidRDefault="00354FFB" w:rsidP="00354FFB">
            <w:pPr>
              <w:rPr>
                <w:rFonts w:ascii="Times New Roman" w:eastAsia="Calibri" w:hAnsi="Times New Roman" w:cs="Times New Roman"/>
              </w:rPr>
            </w:pPr>
          </w:p>
        </w:tc>
        <w:tc>
          <w:tcPr>
            <w:tcW w:w="6800" w:type="dxa"/>
          </w:tcPr>
          <w:p w14:paraId="6FD225A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15%.</w:t>
            </w:r>
          </w:p>
        </w:tc>
      </w:tr>
      <w:tr w:rsidR="00354FFB" w:rsidRPr="00354FFB" w14:paraId="3016AB01" w14:textId="77777777" w:rsidTr="00A52685">
        <w:tc>
          <w:tcPr>
            <w:tcW w:w="272" w:type="dxa"/>
            <w:vMerge/>
          </w:tcPr>
          <w:p w14:paraId="51036D2B" w14:textId="77777777" w:rsidR="00354FFB" w:rsidRPr="00354FFB" w:rsidRDefault="00354FFB" w:rsidP="00354FFB">
            <w:pPr>
              <w:rPr>
                <w:rFonts w:ascii="Times New Roman" w:eastAsia="Calibri" w:hAnsi="Times New Roman" w:cs="Times New Roman"/>
              </w:rPr>
            </w:pPr>
          </w:p>
        </w:tc>
        <w:tc>
          <w:tcPr>
            <w:tcW w:w="1903" w:type="dxa"/>
            <w:vMerge/>
          </w:tcPr>
          <w:p w14:paraId="0B7FEE34" w14:textId="77777777" w:rsidR="00354FFB" w:rsidRPr="00354FFB" w:rsidRDefault="00354FFB" w:rsidP="00354FFB">
            <w:pPr>
              <w:rPr>
                <w:rFonts w:ascii="Times New Roman" w:eastAsia="Calibri" w:hAnsi="Times New Roman" w:cs="Times New Roman"/>
              </w:rPr>
            </w:pPr>
          </w:p>
        </w:tc>
        <w:tc>
          <w:tcPr>
            <w:tcW w:w="1224" w:type="dxa"/>
            <w:vMerge/>
          </w:tcPr>
          <w:p w14:paraId="45E203BA" w14:textId="77777777" w:rsidR="00354FFB" w:rsidRPr="00354FFB" w:rsidRDefault="00354FFB" w:rsidP="00354FFB">
            <w:pPr>
              <w:rPr>
                <w:rFonts w:ascii="Times New Roman" w:eastAsia="Calibri" w:hAnsi="Times New Roman" w:cs="Times New Roman"/>
              </w:rPr>
            </w:pPr>
          </w:p>
        </w:tc>
        <w:tc>
          <w:tcPr>
            <w:tcW w:w="4080" w:type="dxa"/>
            <w:vMerge/>
          </w:tcPr>
          <w:p w14:paraId="0AB5D150" w14:textId="77777777" w:rsidR="00354FFB" w:rsidRPr="00354FFB" w:rsidRDefault="00354FFB" w:rsidP="00354FFB">
            <w:pPr>
              <w:rPr>
                <w:rFonts w:ascii="Times New Roman" w:eastAsia="Calibri" w:hAnsi="Times New Roman" w:cs="Times New Roman"/>
              </w:rPr>
            </w:pPr>
          </w:p>
        </w:tc>
        <w:tc>
          <w:tcPr>
            <w:tcW w:w="6800" w:type="dxa"/>
          </w:tcPr>
          <w:p w14:paraId="7C2B9C4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50163029" w14:textId="77777777" w:rsidTr="00A52685">
        <w:trPr>
          <w:trHeight w:val="269"/>
        </w:trPr>
        <w:tc>
          <w:tcPr>
            <w:tcW w:w="272" w:type="dxa"/>
            <w:vMerge w:val="restart"/>
          </w:tcPr>
          <w:p w14:paraId="70AB182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903" w:type="dxa"/>
            <w:vMerge w:val="restart"/>
          </w:tcPr>
          <w:p w14:paraId="6ECAABB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Производственная деятельность</w:t>
            </w:r>
          </w:p>
        </w:tc>
        <w:tc>
          <w:tcPr>
            <w:tcW w:w="1224" w:type="dxa"/>
            <w:vMerge w:val="restart"/>
          </w:tcPr>
          <w:p w14:paraId="702A8EF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6.0</w:t>
            </w:r>
          </w:p>
        </w:tc>
        <w:tc>
          <w:tcPr>
            <w:tcW w:w="4080" w:type="dxa"/>
            <w:vMerge w:val="restart"/>
          </w:tcPr>
          <w:p w14:paraId="2BBC04A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6800" w:type="dxa"/>
            <w:vMerge w:val="restart"/>
          </w:tcPr>
          <w:p w14:paraId="670A7F6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400 кв.м.</w:t>
            </w:r>
          </w:p>
          <w:p w14:paraId="18C6C0B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Максимальный размер земельного участка (площадь) – 250000 кв.м.</w:t>
            </w:r>
          </w:p>
          <w:p w14:paraId="1BDB7FE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p w14:paraId="4EC6717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2DFBFD6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37355F7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w:t>
            </w:r>
          </w:p>
          <w:p w14:paraId="159B31A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100 м.</w:t>
            </w:r>
          </w:p>
          <w:p w14:paraId="7DCD28C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75%.</w:t>
            </w:r>
          </w:p>
          <w:p w14:paraId="42A1B12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59AD44F7" w14:textId="77777777" w:rsidTr="00A52685">
        <w:trPr>
          <w:trHeight w:val="269"/>
        </w:trPr>
        <w:tc>
          <w:tcPr>
            <w:tcW w:w="272" w:type="dxa"/>
            <w:vMerge/>
          </w:tcPr>
          <w:p w14:paraId="7E426C8F" w14:textId="77777777" w:rsidR="00354FFB" w:rsidRPr="00354FFB" w:rsidRDefault="00354FFB" w:rsidP="00354FFB">
            <w:pPr>
              <w:rPr>
                <w:rFonts w:ascii="Times New Roman" w:eastAsia="Calibri" w:hAnsi="Times New Roman" w:cs="Times New Roman"/>
              </w:rPr>
            </w:pPr>
          </w:p>
        </w:tc>
        <w:tc>
          <w:tcPr>
            <w:tcW w:w="1903" w:type="dxa"/>
            <w:vMerge/>
          </w:tcPr>
          <w:p w14:paraId="554B97B8" w14:textId="77777777" w:rsidR="00354FFB" w:rsidRPr="00354FFB" w:rsidRDefault="00354FFB" w:rsidP="00354FFB">
            <w:pPr>
              <w:rPr>
                <w:rFonts w:ascii="Times New Roman" w:eastAsia="Calibri" w:hAnsi="Times New Roman" w:cs="Times New Roman"/>
              </w:rPr>
            </w:pPr>
          </w:p>
        </w:tc>
        <w:tc>
          <w:tcPr>
            <w:tcW w:w="1224" w:type="dxa"/>
            <w:vMerge/>
          </w:tcPr>
          <w:p w14:paraId="50084BBA" w14:textId="77777777" w:rsidR="00354FFB" w:rsidRPr="00354FFB" w:rsidRDefault="00354FFB" w:rsidP="00354FFB">
            <w:pPr>
              <w:rPr>
                <w:rFonts w:ascii="Times New Roman" w:eastAsia="Calibri" w:hAnsi="Times New Roman" w:cs="Times New Roman"/>
              </w:rPr>
            </w:pPr>
          </w:p>
        </w:tc>
        <w:tc>
          <w:tcPr>
            <w:tcW w:w="4080" w:type="dxa"/>
            <w:vMerge/>
          </w:tcPr>
          <w:p w14:paraId="694E0F43" w14:textId="77777777" w:rsidR="00354FFB" w:rsidRPr="00354FFB" w:rsidRDefault="00354FFB" w:rsidP="00354FFB">
            <w:pPr>
              <w:rPr>
                <w:rFonts w:ascii="Times New Roman" w:eastAsia="Calibri" w:hAnsi="Times New Roman" w:cs="Times New Roman"/>
              </w:rPr>
            </w:pPr>
          </w:p>
        </w:tc>
        <w:tc>
          <w:tcPr>
            <w:tcW w:w="6800" w:type="dxa"/>
            <w:vMerge/>
          </w:tcPr>
          <w:p w14:paraId="72AC5E5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250000 кв.м.</w:t>
            </w:r>
          </w:p>
        </w:tc>
      </w:tr>
      <w:tr w:rsidR="00354FFB" w:rsidRPr="00354FFB" w14:paraId="0AEE4E81" w14:textId="77777777" w:rsidTr="00A52685">
        <w:trPr>
          <w:trHeight w:val="269"/>
        </w:trPr>
        <w:tc>
          <w:tcPr>
            <w:tcW w:w="272" w:type="dxa"/>
            <w:vMerge/>
          </w:tcPr>
          <w:p w14:paraId="673BABA4" w14:textId="77777777" w:rsidR="00354FFB" w:rsidRPr="00354FFB" w:rsidRDefault="00354FFB" w:rsidP="00354FFB">
            <w:pPr>
              <w:rPr>
                <w:rFonts w:ascii="Times New Roman" w:eastAsia="Calibri" w:hAnsi="Times New Roman" w:cs="Times New Roman"/>
              </w:rPr>
            </w:pPr>
          </w:p>
        </w:tc>
        <w:tc>
          <w:tcPr>
            <w:tcW w:w="1903" w:type="dxa"/>
            <w:vMerge/>
          </w:tcPr>
          <w:p w14:paraId="7734B2B4" w14:textId="77777777" w:rsidR="00354FFB" w:rsidRPr="00354FFB" w:rsidRDefault="00354FFB" w:rsidP="00354FFB">
            <w:pPr>
              <w:rPr>
                <w:rFonts w:ascii="Times New Roman" w:eastAsia="Calibri" w:hAnsi="Times New Roman" w:cs="Times New Roman"/>
              </w:rPr>
            </w:pPr>
          </w:p>
        </w:tc>
        <w:tc>
          <w:tcPr>
            <w:tcW w:w="1224" w:type="dxa"/>
            <w:vMerge/>
          </w:tcPr>
          <w:p w14:paraId="3BB89475" w14:textId="77777777" w:rsidR="00354FFB" w:rsidRPr="00354FFB" w:rsidRDefault="00354FFB" w:rsidP="00354FFB">
            <w:pPr>
              <w:rPr>
                <w:rFonts w:ascii="Times New Roman" w:eastAsia="Calibri" w:hAnsi="Times New Roman" w:cs="Times New Roman"/>
              </w:rPr>
            </w:pPr>
          </w:p>
        </w:tc>
        <w:tc>
          <w:tcPr>
            <w:tcW w:w="4080" w:type="dxa"/>
            <w:vMerge/>
          </w:tcPr>
          <w:p w14:paraId="33242A17" w14:textId="77777777" w:rsidR="00354FFB" w:rsidRPr="00354FFB" w:rsidRDefault="00354FFB" w:rsidP="00354FFB">
            <w:pPr>
              <w:rPr>
                <w:rFonts w:ascii="Times New Roman" w:eastAsia="Calibri" w:hAnsi="Times New Roman" w:cs="Times New Roman"/>
              </w:rPr>
            </w:pPr>
          </w:p>
        </w:tc>
        <w:tc>
          <w:tcPr>
            <w:tcW w:w="6800" w:type="dxa"/>
            <w:vMerge/>
          </w:tcPr>
          <w:p w14:paraId="0D6F892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4870BDC1" w14:textId="77777777" w:rsidTr="00A52685">
        <w:trPr>
          <w:trHeight w:val="269"/>
        </w:trPr>
        <w:tc>
          <w:tcPr>
            <w:tcW w:w="272" w:type="dxa"/>
            <w:vMerge/>
          </w:tcPr>
          <w:p w14:paraId="73466574" w14:textId="77777777" w:rsidR="00354FFB" w:rsidRPr="00354FFB" w:rsidRDefault="00354FFB" w:rsidP="00354FFB">
            <w:pPr>
              <w:rPr>
                <w:rFonts w:ascii="Times New Roman" w:eastAsia="Calibri" w:hAnsi="Times New Roman" w:cs="Times New Roman"/>
              </w:rPr>
            </w:pPr>
          </w:p>
        </w:tc>
        <w:tc>
          <w:tcPr>
            <w:tcW w:w="1903" w:type="dxa"/>
            <w:vMerge/>
          </w:tcPr>
          <w:p w14:paraId="6EAF14FD" w14:textId="77777777" w:rsidR="00354FFB" w:rsidRPr="00354FFB" w:rsidRDefault="00354FFB" w:rsidP="00354FFB">
            <w:pPr>
              <w:rPr>
                <w:rFonts w:ascii="Times New Roman" w:eastAsia="Calibri" w:hAnsi="Times New Roman" w:cs="Times New Roman"/>
              </w:rPr>
            </w:pPr>
          </w:p>
        </w:tc>
        <w:tc>
          <w:tcPr>
            <w:tcW w:w="1224" w:type="dxa"/>
            <w:vMerge/>
          </w:tcPr>
          <w:p w14:paraId="4DC525DF" w14:textId="77777777" w:rsidR="00354FFB" w:rsidRPr="00354FFB" w:rsidRDefault="00354FFB" w:rsidP="00354FFB">
            <w:pPr>
              <w:rPr>
                <w:rFonts w:ascii="Times New Roman" w:eastAsia="Calibri" w:hAnsi="Times New Roman" w:cs="Times New Roman"/>
              </w:rPr>
            </w:pPr>
          </w:p>
        </w:tc>
        <w:tc>
          <w:tcPr>
            <w:tcW w:w="4080" w:type="dxa"/>
            <w:vMerge/>
          </w:tcPr>
          <w:p w14:paraId="1F4AAE83" w14:textId="77777777" w:rsidR="00354FFB" w:rsidRPr="00354FFB" w:rsidRDefault="00354FFB" w:rsidP="00354FFB">
            <w:pPr>
              <w:rPr>
                <w:rFonts w:ascii="Times New Roman" w:eastAsia="Calibri" w:hAnsi="Times New Roman" w:cs="Times New Roman"/>
              </w:rPr>
            </w:pPr>
          </w:p>
        </w:tc>
        <w:tc>
          <w:tcPr>
            <w:tcW w:w="6800" w:type="dxa"/>
            <w:vMerge/>
          </w:tcPr>
          <w:p w14:paraId="0F158A8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70B3FA36" w14:textId="77777777" w:rsidTr="00A52685">
        <w:trPr>
          <w:trHeight w:val="269"/>
        </w:trPr>
        <w:tc>
          <w:tcPr>
            <w:tcW w:w="272" w:type="dxa"/>
            <w:vMerge/>
          </w:tcPr>
          <w:p w14:paraId="282C64FD" w14:textId="77777777" w:rsidR="00354FFB" w:rsidRPr="00354FFB" w:rsidRDefault="00354FFB" w:rsidP="00354FFB">
            <w:pPr>
              <w:rPr>
                <w:rFonts w:ascii="Times New Roman" w:eastAsia="Calibri" w:hAnsi="Times New Roman" w:cs="Times New Roman"/>
              </w:rPr>
            </w:pPr>
          </w:p>
        </w:tc>
        <w:tc>
          <w:tcPr>
            <w:tcW w:w="1903" w:type="dxa"/>
            <w:vMerge/>
          </w:tcPr>
          <w:p w14:paraId="4A2B0983" w14:textId="77777777" w:rsidR="00354FFB" w:rsidRPr="00354FFB" w:rsidRDefault="00354FFB" w:rsidP="00354FFB">
            <w:pPr>
              <w:rPr>
                <w:rFonts w:ascii="Times New Roman" w:eastAsia="Calibri" w:hAnsi="Times New Roman" w:cs="Times New Roman"/>
              </w:rPr>
            </w:pPr>
          </w:p>
        </w:tc>
        <w:tc>
          <w:tcPr>
            <w:tcW w:w="1224" w:type="dxa"/>
            <w:vMerge/>
          </w:tcPr>
          <w:p w14:paraId="7018CAFE" w14:textId="77777777" w:rsidR="00354FFB" w:rsidRPr="00354FFB" w:rsidRDefault="00354FFB" w:rsidP="00354FFB">
            <w:pPr>
              <w:rPr>
                <w:rFonts w:ascii="Times New Roman" w:eastAsia="Calibri" w:hAnsi="Times New Roman" w:cs="Times New Roman"/>
              </w:rPr>
            </w:pPr>
          </w:p>
        </w:tc>
        <w:tc>
          <w:tcPr>
            <w:tcW w:w="4080" w:type="dxa"/>
            <w:vMerge/>
          </w:tcPr>
          <w:p w14:paraId="02305B67" w14:textId="77777777" w:rsidR="00354FFB" w:rsidRPr="00354FFB" w:rsidRDefault="00354FFB" w:rsidP="00354FFB">
            <w:pPr>
              <w:rPr>
                <w:rFonts w:ascii="Times New Roman" w:eastAsia="Calibri" w:hAnsi="Times New Roman" w:cs="Times New Roman"/>
              </w:rPr>
            </w:pPr>
          </w:p>
        </w:tc>
        <w:tc>
          <w:tcPr>
            <w:tcW w:w="6800" w:type="dxa"/>
            <w:vMerge/>
          </w:tcPr>
          <w:p w14:paraId="142F2BE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6C00D645" w14:textId="77777777" w:rsidTr="00A52685">
        <w:trPr>
          <w:trHeight w:val="269"/>
        </w:trPr>
        <w:tc>
          <w:tcPr>
            <w:tcW w:w="272" w:type="dxa"/>
            <w:vMerge/>
          </w:tcPr>
          <w:p w14:paraId="4392CA6D" w14:textId="77777777" w:rsidR="00354FFB" w:rsidRPr="00354FFB" w:rsidRDefault="00354FFB" w:rsidP="00354FFB">
            <w:pPr>
              <w:rPr>
                <w:rFonts w:ascii="Times New Roman" w:eastAsia="Calibri" w:hAnsi="Times New Roman" w:cs="Times New Roman"/>
              </w:rPr>
            </w:pPr>
          </w:p>
        </w:tc>
        <w:tc>
          <w:tcPr>
            <w:tcW w:w="1903" w:type="dxa"/>
            <w:vMerge/>
          </w:tcPr>
          <w:p w14:paraId="716C8525" w14:textId="77777777" w:rsidR="00354FFB" w:rsidRPr="00354FFB" w:rsidRDefault="00354FFB" w:rsidP="00354FFB">
            <w:pPr>
              <w:rPr>
                <w:rFonts w:ascii="Times New Roman" w:eastAsia="Calibri" w:hAnsi="Times New Roman" w:cs="Times New Roman"/>
              </w:rPr>
            </w:pPr>
          </w:p>
        </w:tc>
        <w:tc>
          <w:tcPr>
            <w:tcW w:w="1224" w:type="dxa"/>
            <w:vMerge/>
          </w:tcPr>
          <w:p w14:paraId="6B3CDC91" w14:textId="77777777" w:rsidR="00354FFB" w:rsidRPr="00354FFB" w:rsidRDefault="00354FFB" w:rsidP="00354FFB">
            <w:pPr>
              <w:rPr>
                <w:rFonts w:ascii="Times New Roman" w:eastAsia="Calibri" w:hAnsi="Times New Roman" w:cs="Times New Roman"/>
              </w:rPr>
            </w:pPr>
          </w:p>
        </w:tc>
        <w:tc>
          <w:tcPr>
            <w:tcW w:w="4080" w:type="dxa"/>
            <w:vMerge/>
          </w:tcPr>
          <w:p w14:paraId="18E697E5" w14:textId="77777777" w:rsidR="00354FFB" w:rsidRPr="00354FFB" w:rsidRDefault="00354FFB" w:rsidP="00354FFB">
            <w:pPr>
              <w:rPr>
                <w:rFonts w:ascii="Times New Roman" w:eastAsia="Calibri" w:hAnsi="Times New Roman" w:cs="Times New Roman"/>
              </w:rPr>
            </w:pPr>
          </w:p>
        </w:tc>
        <w:tc>
          <w:tcPr>
            <w:tcW w:w="6800" w:type="dxa"/>
            <w:vMerge/>
          </w:tcPr>
          <w:p w14:paraId="615DF15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w:t>
            </w:r>
          </w:p>
        </w:tc>
      </w:tr>
      <w:tr w:rsidR="00354FFB" w:rsidRPr="00354FFB" w14:paraId="31D046C0" w14:textId="77777777" w:rsidTr="00A52685">
        <w:trPr>
          <w:trHeight w:val="269"/>
        </w:trPr>
        <w:tc>
          <w:tcPr>
            <w:tcW w:w="272" w:type="dxa"/>
            <w:vMerge/>
          </w:tcPr>
          <w:p w14:paraId="77290754" w14:textId="77777777" w:rsidR="00354FFB" w:rsidRPr="00354FFB" w:rsidRDefault="00354FFB" w:rsidP="00354FFB">
            <w:pPr>
              <w:rPr>
                <w:rFonts w:ascii="Times New Roman" w:eastAsia="Calibri" w:hAnsi="Times New Roman" w:cs="Times New Roman"/>
              </w:rPr>
            </w:pPr>
          </w:p>
        </w:tc>
        <w:tc>
          <w:tcPr>
            <w:tcW w:w="1903" w:type="dxa"/>
            <w:vMerge/>
          </w:tcPr>
          <w:p w14:paraId="7C0B21DD" w14:textId="77777777" w:rsidR="00354FFB" w:rsidRPr="00354FFB" w:rsidRDefault="00354FFB" w:rsidP="00354FFB">
            <w:pPr>
              <w:rPr>
                <w:rFonts w:ascii="Times New Roman" w:eastAsia="Calibri" w:hAnsi="Times New Roman" w:cs="Times New Roman"/>
              </w:rPr>
            </w:pPr>
          </w:p>
        </w:tc>
        <w:tc>
          <w:tcPr>
            <w:tcW w:w="1224" w:type="dxa"/>
            <w:vMerge/>
          </w:tcPr>
          <w:p w14:paraId="521F2155" w14:textId="77777777" w:rsidR="00354FFB" w:rsidRPr="00354FFB" w:rsidRDefault="00354FFB" w:rsidP="00354FFB">
            <w:pPr>
              <w:rPr>
                <w:rFonts w:ascii="Times New Roman" w:eastAsia="Calibri" w:hAnsi="Times New Roman" w:cs="Times New Roman"/>
              </w:rPr>
            </w:pPr>
          </w:p>
        </w:tc>
        <w:tc>
          <w:tcPr>
            <w:tcW w:w="4080" w:type="dxa"/>
            <w:vMerge/>
          </w:tcPr>
          <w:p w14:paraId="0F4E9213" w14:textId="77777777" w:rsidR="00354FFB" w:rsidRPr="00354FFB" w:rsidRDefault="00354FFB" w:rsidP="00354FFB">
            <w:pPr>
              <w:rPr>
                <w:rFonts w:ascii="Times New Roman" w:eastAsia="Calibri" w:hAnsi="Times New Roman" w:cs="Times New Roman"/>
              </w:rPr>
            </w:pPr>
          </w:p>
        </w:tc>
        <w:tc>
          <w:tcPr>
            <w:tcW w:w="6800" w:type="dxa"/>
            <w:vMerge/>
          </w:tcPr>
          <w:p w14:paraId="54468E5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100 м.</w:t>
            </w:r>
          </w:p>
        </w:tc>
      </w:tr>
      <w:tr w:rsidR="00354FFB" w:rsidRPr="00354FFB" w14:paraId="66152B97" w14:textId="77777777" w:rsidTr="00A52685">
        <w:trPr>
          <w:trHeight w:val="269"/>
        </w:trPr>
        <w:tc>
          <w:tcPr>
            <w:tcW w:w="272" w:type="dxa"/>
            <w:vMerge/>
          </w:tcPr>
          <w:p w14:paraId="1E36F9BC" w14:textId="77777777" w:rsidR="00354FFB" w:rsidRPr="00354FFB" w:rsidRDefault="00354FFB" w:rsidP="00354FFB">
            <w:pPr>
              <w:rPr>
                <w:rFonts w:ascii="Times New Roman" w:eastAsia="Calibri" w:hAnsi="Times New Roman" w:cs="Times New Roman"/>
              </w:rPr>
            </w:pPr>
          </w:p>
        </w:tc>
        <w:tc>
          <w:tcPr>
            <w:tcW w:w="1903" w:type="dxa"/>
            <w:vMerge/>
          </w:tcPr>
          <w:p w14:paraId="3E176DCD" w14:textId="77777777" w:rsidR="00354FFB" w:rsidRPr="00354FFB" w:rsidRDefault="00354FFB" w:rsidP="00354FFB">
            <w:pPr>
              <w:rPr>
                <w:rFonts w:ascii="Times New Roman" w:eastAsia="Calibri" w:hAnsi="Times New Roman" w:cs="Times New Roman"/>
              </w:rPr>
            </w:pPr>
          </w:p>
        </w:tc>
        <w:tc>
          <w:tcPr>
            <w:tcW w:w="1224" w:type="dxa"/>
            <w:vMerge/>
          </w:tcPr>
          <w:p w14:paraId="23DC1669" w14:textId="77777777" w:rsidR="00354FFB" w:rsidRPr="00354FFB" w:rsidRDefault="00354FFB" w:rsidP="00354FFB">
            <w:pPr>
              <w:rPr>
                <w:rFonts w:ascii="Times New Roman" w:eastAsia="Calibri" w:hAnsi="Times New Roman" w:cs="Times New Roman"/>
              </w:rPr>
            </w:pPr>
          </w:p>
        </w:tc>
        <w:tc>
          <w:tcPr>
            <w:tcW w:w="4080" w:type="dxa"/>
            <w:vMerge/>
          </w:tcPr>
          <w:p w14:paraId="4D5471D1" w14:textId="77777777" w:rsidR="00354FFB" w:rsidRPr="00354FFB" w:rsidRDefault="00354FFB" w:rsidP="00354FFB">
            <w:pPr>
              <w:rPr>
                <w:rFonts w:ascii="Times New Roman" w:eastAsia="Calibri" w:hAnsi="Times New Roman" w:cs="Times New Roman"/>
              </w:rPr>
            </w:pPr>
          </w:p>
        </w:tc>
        <w:tc>
          <w:tcPr>
            <w:tcW w:w="6800" w:type="dxa"/>
            <w:vMerge/>
          </w:tcPr>
          <w:p w14:paraId="3B9F373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354FFB" w:rsidRPr="00354FFB" w14:paraId="7E3B2218" w14:textId="77777777" w:rsidTr="00A52685">
        <w:trPr>
          <w:trHeight w:val="269"/>
        </w:trPr>
        <w:tc>
          <w:tcPr>
            <w:tcW w:w="272" w:type="dxa"/>
            <w:vMerge/>
          </w:tcPr>
          <w:p w14:paraId="5536230F" w14:textId="77777777" w:rsidR="00354FFB" w:rsidRPr="00354FFB" w:rsidRDefault="00354FFB" w:rsidP="00354FFB">
            <w:pPr>
              <w:rPr>
                <w:rFonts w:ascii="Times New Roman" w:eastAsia="Calibri" w:hAnsi="Times New Roman" w:cs="Times New Roman"/>
              </w:rPr>
            </w:pPr>
          </w:p>
        </w:tc>
        <w:tc>
          <w:tcPr>
            <w:tcW w:w="1903" w:type="dxa"/>
            <w:vMerge/>
          </w:tcPr>
          <w:p w14:paraId="18EBE32C" w14:textId="77777777" w:rsidR="00354FFB" w:rsidRPr="00354FFB" w:rsidRDefault="00354FFB" w:rsidP="00354FFB">
            <w:pPr>
              <w:rPr>
                <w:rFonts w:ascii="Times New Roman" w:eastAsia="Calibri" w:hAnsi="Times New Roman" w:cs="Times New Roman"/>
              </w:rPr>
            </w:pPr>
          </w:p>
        </w:tc>
        <w:tc>
          <w:tcPr>
            <w:tcW w:w="1224" w:type="dxa"/>
            <w:vMerge/>
          </w:tcPr>
          <w:p w14:paraId="2C76D7F7" w14:textId="77777777" w:rsidR="00354FFB" w:rsidRPr="00354FFB" w:rsidRDefault="00354FFB" w:rsidP="00354FFB">
            <w:pPr>
              <w:rPr>
                <w:rFonts w:ascii="Times New Roman" w:eastAsia="Calibri" w:hAnsi="Times New Roman" w:cs="Times New Roman"/>
              </w:rPr>
            </w:pPr>
          </w:p>
        </w:tc>
        <w:tc>
          <w:tcPr>
            <w:tcW w:w="4080" w:type="dxa"/>
            <w:vMerge/>
          </w:tcPr>
          <w:p w14:paraId="6647F56C" w14:textId="77777777" w:rsidR="00354FFB" w:rsidRPr="00354FFB" w:rsidRDefault="00354FFB" w:rsidP="00354FFB">
            <w:pPr>
              <w:rPr>
                <w:rFonts w:ascii="Times New Roman" w:eastAsia="Calibri" w:hAnsi="Times New Roman" w:cs="Times New Roman"/>
              </w:rPr>
            </w:pPr>
          </w:p>
        </w:tc>
        <w:tc>
          <w:tcPr>
            <w:tcW w:w="6800" w:type="dxa"/>
            <w:vMerge/>
          </w:tcPr>
          <w:p w14:paraId="719F102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63978EE1" w14:textId="77777777" w:rsidTr="00A52685">
        <w:tc>
          <w:tcPr>
            <w:tcW w:w="272" w:type="dxa"/>
          </w:tcPr>
          <w:p w14:paraId="3D97FE0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1903" w:type="dxa"/>
          </w:tcPr>
          <w:p w14:paraId="0AF8865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Недропользование</w:t>
            </w:r>
          </w:p>
        </w:tc>
        <w:tc>
          <w:tcPr>
            <w:tcW w:w="1224" w:type="dxa"/>
          </w:tcPr>
          <w:p w14:paraId="7B469BD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6.1</w:t>
            </w:r>
          </w:p>
        </w:tc>
        <w:tc>
          <w:tcPr>
            <w:tcW w:w="4080" w:type="dxa"/>
          </w:tcPr>
          <w:p w14:paraId="5ED6221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Осуществление геологических изысканий; добыча полезных ископаемых открытым (карьеры, отвалы) и закрытым (шахты, скважины) способами; размещение объектов капитального строительства, в том числе подземных, в целях добычи полезных ископаемых; размещение объектов капитального строительства, необходимых для 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 </w:t>
            </w:r>
          </w:p>
        </w:tc>
        <w:tc>
          <w:tcPr>
            <w:tcW w:w="6800" w:type="dxa"/>
            <w:vMerge/>
          </w:tcPr>
          <w:p w14:paraId="57E76842" w14:textId="77777777" w:rsidR="00354FFB" w:rsidRPr="00354FFB" w:rsidRDefault="00354FFB" w:rsidP="00354FFB">
            <w:pPr>
              <w:rPr>
                <w:rFonts w:ascii="Times New Roman" w:eastAsia="Calibri" w:hAnsi="Times New Roman" w:cs="Times New Roman"/>
              </w:rPr>
            </w:pPr>
          </w:p>
        </w:tc>
      </w:tr>
      <w:tr w:rsidR="00354FFB" w:rsidRPr="00354FFB" w14:paraId="2F03263D" w14:textId="77777777" w:rsidTr="00A52685">
        <w:tc>
          <w:tcPr>
            <w:tcW w:w="272" w:type="dxa"/>
          </w:tcPr>
          <w:p w14:paraId="485144F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1903" w:type="dxa"/>
          </w:tcPr>
          <w:p w14:paraId="70CEF7B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Тяжелая промышленность</w:t>
            </w:r>
          </w:p>
        </w:tc>
        <w:tc>
          <w:tcPr>
            <w:tcW w:w="1224" w:type="dxa"/>
          </w:tcPr>
          <w:p w14:paraId="4F03093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6.2</w:t>
            </w:r>
          </w:p>
        </w:tc>
        <w:tc>
          <w:tcPr>
            <w:tcW w:w="4080" w:type="dxa"/>
          </w:tcPr>
          <w:p w14:paraId="4285710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w:t>
            </w:r>
            <w:r w:rsidRPr="00354FFB">
              <w:rPr>
                <w:rFonts w:ascii="Times New Roman" w:eastAsia="Tahoma" w:hAnsi="Times New Roman" w:cs="Times New Roman"/>
                <w:color w:val="000000"/>
                <w:sz w:val="20"/>
                <w:szCs w:val="20"/>
              </w:rPr>
              <w:lastRenderedPageBreak/>
              <w:t>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6800" w:type="dxa"/>
            <w:vMerge/>
          </w:tcPr>
          <w:p w14:paraId="144ED30C" w14:textId="77777777" w:rsidR="00354FFB" w:rsidRPr="00354FFB" w:rsidRDefault="00354FFB" w:rsidP="00354FFB">
            <w:pPr>
              <w:rPr>
                <w:rFonts w:ascii="Times New Roman" w:eastAsia="Calibri" w:hAnsi="Times New Roman" w:cs="Times New Roman"/>
              </w:rPr>
            </w:pPr>
          </w:p>
        </w:tc>
      </w:tr>
      <w:tr w:rsidR="00354FFB" w:rsidRPr="00354FFB" w14:paraId="2F37B1E9" w14:textId="77777777" w:rsidTr="00A52685">
        <w:tc>
          <w:tcPr>
            <w:tcW w:w="272" w:type="dxa"/>
          </w:tcPr>
          <w:p w14:paraId="26DEB27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5.</w:t>
            </w:r>
          </w:p>
        </w:tc>
        <w:tc>
          <w:tcPr>
            <w:tcW w:w="1903" w:type="dxa"/>
          </w:tcPr>
          <w:p w14:paraId="4870B9C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Автомобилестроительная промышленность</w:t>
            </w:r>
          </w:p>
        </w:tc>
        <w:tc>
          <w:tcPr>
            <w:tcW w:w="1224" w:type="dxa"/>
          </w:tcPr>
          <w:p w14:paraId="2793AC2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6.2.1</w:t>
            </w:r>
          </w:p>
        </w:tc>
        <w:tc>
          <w:tcPr>
            <w:tcW w:w="4080" w:type="dxa"/>
          </w:tcPr>
          <w:p w14:paraId="6740627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6800" w:type="dxa"/>
            <w:vMerge/>
          </w:tcPr>
          <w:p w14:paraId="2C0DF9DF" w14:textId="77777777" w:rsidR="00354FFB" w:rsidRPr="00354FFB" w:rsidRDefault="00354FFB" w:rsidP="00354FFB">
            <w:pPr>
              <w:rPr>
                <w:rFonts w:ascii="Times New Roman" w:eastAsia="Calibri" w:hAnsi="Times New Roman" w:cs="Times New Roman"/>
              </w:rPr>
            </w:pPr>
          </w:p>
        </w:tc>
      </w:tr>
      <w:tr w:rsidR="00354FFB" w:rsidRPr="00354FFB" w14:paraId="5EEFBE29" w14:textId="77777777" w:rsidTr="00A52685">
        <w:tc>
          <w:tcPr>
            <w:tcW w:w="272" w:type="dxa"/>
          </w:tcPr>
          <w:p w14:paraId="06B0FF9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6.</w:t>
            </w:r>
          </w:p>
        </w:tc>
        <w:tc>
          <w:tcPr>
            <w:tcW w:w="1903" w:type="dxa"/>
          </w:tcPr>
          <w:p w14:paraId="4F4992A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Легкая промышленность</w:t>
            </w:r>
          </w:p>
        </w:tc>
        <w:tc>
          <w:tcPr>
            <w:tcW w:w="1224" w:type="dxa"/>
          </w:tcPr>
          <w:p w14:paraId="548AF75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6.3</w:t>
            </w:r>
          </w:p>
        </w:tc>
        <w:tc>
          <w:tcPr>
            <w:tcW w:w="4080" w:type="dxa"/>
          </w:tcPr>
          <w:p w14:paraId="7240928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c>
          <w:tcPr>
            <w:tcW w:w="6800" w:type="dxa"/>
            <w:vMerge/>
          </w:tcPr>
          <w:p w14:paraId="324367BE" w14:textId="77777777" w:rsidR="00354FFB" w:rsidRPr="00354FFB" w:rsidRDefault="00354FFB" w:rsidP="00354FFB">
            <w:pPr>
              <w:rPr>
                <w:rFonts w:ascii="Times New Roman" w:eastAsia="Calibri" w:hAnsi="Times New Roman" w:cs="Times New Roman"/>
              </w:rPr>
            </w:pPr>
          </w:p>
        </w:tc>
      </w:tr>
      <w:tr w:rsidR="00354FFB" w:rsidRPr="00354FFB" w14:paraId="67A42371" w14:textId="77777777" w:rsidTr="00A52685">
        <w:tc>
          <w:tcPr>
            <w:tcW w:w="272" w:type="dxa"/>
          </w:tcPr>
          <w:p w14:paraId="2E5F1871"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7.</w:t>
            </w:r>
          </w:p>
        </w:tc>
        <w:tc>
          <w:tcPr>
            <w:tcW w:w="1903" w:type="dxa"/>
          </w:tcPr>
          <w:p w14:paraId="11396FF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Фармацевтическая промышленность</w:t>
            </w:r>
          </w:p>
        </w:tc>
        <w:tc>
          <w:tcPr>
            <w:tcW w:w="1224" w:type="dxa"/>
          </w:tcPr>
          <w:p w14:paraId="6388D9B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6.3.1</w:t>
            </w:r>
          </w:p>
        </w:tc>
        <w:tc>
          <w:tcPr>
            <w:tcW w:w="4080" w:type="dxa"/>
          </w:tcPr>
          <w:p w14:paraId="1415989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фармацевтического производства, в том числе объектов, в отношении которых </w:t>
            </w:r>
            <w:r w:rsidRPr="00354FFB">
              <w:rPr>
                <w:rFonts w:ascii="Times New Roman" w:eastAsia="Tahoma" w:hAnsi="Times New Roman" w:cs="Times New Roman"/>
                <w:color w:val="000000"/>
                <w:sz w:val="20"/>
                <w:szCs w:val="20"/>
              </w:rPr>
              <w:lastRenderedPageBreak/>
              <w:t>предусматривается установление охранных или санитарно-защитных зон</w:t>
            </w:r>
          </w:p>
        </w:tc>
        <w:tc>
          <w:tcPr>
            <w:tcW w:w="6800" w:type="dxa"/>
            <w:vMerge/>
          </w:tcPr>
          <w:p w14:paraId="1B8C123B" w14:textId="77777777" w:rsidR="00354FFB" w:rsidRPr="00354FFB" w:rsidRDefault="00354FFB" w:rsidP="00354FFB">
            <w:pPr>
              <w:rPr>
                <w:rFonts w:ascii="Times New Roman" w:eastAsia="Calibri" w:hAnsi="Times New Roman" w:cs="Times New Roman"/>
              </w:rPr>
            </w:pPr>
          </w:p>
        </w:tc>
      </w:tr>
      <w:tr w:rsidR="00354FFB" w:rsidRPr="00354FFB" w14:paraId="6A9D00F6" w14:textId="77777777" w:rsidTr="00A52685">
        <w:tc>
          <w:tcPr>
            <w:tcW w:w="272" w:type="dxa"/>
          </w:tcPr>
          <w:p w14:paraId="1EF0A73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8.</w:t>
            </w:r>
          </w:p>
        </w:tc>
        <w:tc>
          <w:tcPr>
            <w:tcW w:w="1903" w:type="dxa"/>
          </w:tcPr>
          <w:p w14:paraId="114C3B9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Фарфоро-фаянсовая промышленность</w:t>
            </w:r>
          </w:p>
        </w:tc>
        <w:tc>
          <w:tcPr>
            <w:tcW w:w="1224" w:type="dxa"/>
          </w:tcPr>
          <w:p w14:paraId="3497737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6.3.2</w:t>
            </w:r>
          </w:p>
        </w:tc>
        <w:tc>
          <w:tcPr>
            <w:tcW w:w="4080" w:type="dxa"/>
          </w:tcPr>
          <w:p w14:paraId="3136558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продукции фарфоро-фаянсовой промышленности</w:t>
            </w:r>
          </w:p>
        </w:tc>
        <w:tc>
          <w:tcPr>
            <w:tcW w:w="6800" w:type="dxa"/>
            <w:vMerge/>
          </w:tcPr>
          <w:p w14:paraId="0C7B2091" w14:textId="77777777" w:rsidR="00354FFB" w:rsidRPr="00354FFB" w:rsidRDefault="00354FFB" w:rsidP="00354FFB">
            <w:pPr>
              <w:rPr>
                <w:rFonts w:ascii="Times New Roman" w:eastAsia="Calibri" w:hAnsi="Times New Roman" w:cs="Times New Roman"/>
              </w:rPr>
            </w:pPr>
          </w:p>
        </w:tc>
      </w:tr>
      <w:tr w:rsidR="00354FFB" w:rsidRPr="00354FFB" w14:paraId="02CFE60B" w14:textId="77777777" w:rsidTr="00A52685">
        <w:tc>
          <w:tcPr>
            <w:tcW w:w="272" w:type="dxa"/>
          </w:tcPr>
          <w:p w14:paraId="243AD69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9.</w:t>
            </w:r>
          </w:p>
        </w:tc>
        <w:tc>
          <w:tcPr>
            <w:tcW w:w="1903" w:type="dxa"/>
          </w:tcPr>
          <w:p w14:paraId="0047A7B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Электронная промышленность</w:t>
            </w:r>
          </w:p>
        </w:tc>
        <w:tc>
          <w:tcPr>
            <w:tcW w:w="1224" w:type="dxa"/>
          </w:tcPr>
          <w:p w14:paraId="57FAD6A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6.3.3</w:t>
            </w:r>
          </w:p>
        </w:tc>
        <w:tc>
          <w:tcPr>
            <w:tcW w:w="4080" w:type="dxa"/>
          </w:tcPr>
          <w:p w14:paraId="4D0A7C9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продукции электронной промышленности</w:t>
            </w:r>
          </w:p>
        </w:tc>
        <w:tc>
          <w:tcPr>
            <w:tcW w:w="6800" w:type="dxa"/>
            <w:vMerge/>
          </w:tcPr>
          <w:p w14:paraId="265AC1F7" w14:textId="77777777" w:rsidR="00354FFB" w:rsidRPr="00354FFB" w:rsidRDefault="00354FFB" w:rsidP="00354FFB">
            <w:pPr>
              <w:rPr>
                <w:rFonts w:ascii="Times New Roman" w:eastAsia="Calibri" w:hAnsi="Times New Roman" w:cs="Times New Roman"/>
              </w:rPr>
            </w:pPr>
          </w:p>
        </w:tc>
      </w:tr>
      <w:tr w:rsidR="00354FFB" w:rsidRPr="00354FFB" w14:paraId="2BE1A46F" w14:textId="77777777" w:rsidTr="00A52685">
        <w:tc>
          <w:tcPr>
            <w:tcW w:w="272" w:type="dxa"/>
          </w:tcPr>
          <w:p w14:paraId="7CB8E82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10.</w:t>
            </w:r>
          </w:p>
        </w:tc>
        <w:tc>
          <w:tcPr>
            <w:tcW w:w="1903" w:type="dxa"/>
          </w:tcPr>
          <w:p w14:paraId="5CAEBD7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Ювелирная промышленность</w:t>
            </w:r>
          </w:p>
        </w:tc>
        <w:tc>
          <w:tcPr>
            <w:tcW w:w="1224" w:type="dxa"/>
          </w:tcPr>
          <w:p w14:paraId="36A76FE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6.3.4</w:t>
            </w:r>
          </w:p>
        </w:tc>
        <w:tc>
          <w:tcPr>
            <w:tcW w:w="4080" w:type="dxa"/>
          </w:tcPr>
          <w:p w14:paraId="507C931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продукции ювелирной промышленности</w:t>
            </w:r>
          </w:p>
        </w:tc>
        <w:tc>
          <w:tcPr>
            <w:tcW w:w="6800" w:type="dxa"/>
            <w:vMerge/>
          </w:tcPr>
          <w:p w14:paraId="5623863D" w14:textId="77777777" w:rsidR="00354FFB" w:rsidRPr="00354FFB" w:rsidRDefault="00354FFB" w:rsidP="00354FFB">
            <w:pPr>
              <w:rPr>
                <w:rFonts w:ascii="Times New Roman" w:eastAsia="Calibri" w:hAnsi="Times New Roman" w:cs="Times New Roman"/>
              </w:rPr>
            </w:pPr>
          </w:p>
        </w:tc>
      </w:tr>
      <w:tr w:rsidR="00354FFB" w:rsidRPr="00354FFB" w14:paraId="1D72C464" w14:textId="77777777" w:rsidTr="00A52685">
        <w:tc>
          <w:tcPr>
            <w:tcW w:w="272" w:type="dxa"/>
            <w:vMerge w:val="restart"/>
          </w:tcPr>
          <w:p w14:paraId="0A6DFAB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11.</w:t>
            </w:r>
          </w:p>
        </w:tc>
        <w:tc>
          <w:tcPr>
            <w:tcW w:w="1903" w:type="dxa"/>
            <w:vMerge w:val="restart"/>
          </w:tcPr>
          <w:p w14:paraId="3838D1E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Пищевая промышленность</w:t>
            </w:r>
          </w:p>
        </w:tc>
        <w:tc>
          <w:tcPr>
            <w:tcW w:w="1224" w:type="dxa"/>
            <w:vMerge w:val="restart"/>
          </w:tcPr>
          <w:p w14:paraId="76D9F31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6.4</w:t>
            </w:r>
          </w:p>
        </w:tc>
        <w:tc>
          <w:tcPr>
            <w:tcW w:w="4080" w:type="dxa"/>
            <w:vMerge w:val="restart"/>
          </w:tcPr>
          <w:p w14:paraId="2250C26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6800" w:type="dxa"/>
          </w:tcPr>
          <w:p w14:paraId="0F3FCB9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1400 кв.м.</w:t>
            </w:r>
          </w:p>
        </w:tc>
      </w:tr>
      <w:tr w:rsidR="00354FFB" w:rsidRPr="00354FFB" w14:paraId="1B5EA888" w14:textId="77777777" w:rsidTr="00A52685">
        <w:tc>
          <w:tcPr>
            <w:tcW w:w="272" w:type="dxa"/>
            <w:vMerge/>
          </w:tcPr>
          <w:p w14:paraId="56E4E3F4" w14:textId="77777777" w:rsidR="00354FFB" w:rsidRPr="00354FFB" w:rsidRDefault="00354FFB" w:rsidP="00354FFB">
            <w:pPr>
              <w:rPr>
                <w:rFonts w:ascii="Times New Roman" w:eastAsia="Calibri" w:hAnsi="Times New Roman" w:cs="Times New Roman"/>
              </w:rPr>
            </w:pPr>
          </w:p>
        </w:tc>
        <w:tc>
          <w:tcPr>
            <w:tcW w:w="1903" w:type="dxa"/>
            <w:vMerge/>
          </w:tcPr>
          <w:p w14:paraId="2609E740" w14:textId="77777777" w:rsidR="00354FFB" w:rsidRPr="00354FFB" w:rsidRDefault="00354FFB" w:rsidP="00354FFB">
            <w:pPr>
              <w:rPr>
                <w:rFonts w:ascii="Times New Roman" w:eastAsia="Calibri" w:hAnsi="Times New Roman" w:cs="Times New Roman"/>
              </w:rPr>
            </w:pPr>
          </w:p>
        </w:tc>
        <w:tc>
          <w:tcPr>
            <w:tcW w:w="1224" w:type="dxa"/>
            <w:vMerge/>
          </w:tcPr>
          <w:p w14:paraId="64F95365" w14:textId="77777777" w:rsidR="00354FFB" w:rsidRPr="00354FFB" w:rsidRDefault="00354FFB" w:rsidP="00354FFB">
            <w:pPr>
              <w:rPr>
                <w:rFonts w:ascii="Times New Roman" w:eastAsia="Calibri" w:hAnsi="Times New Roman" w:cs="Times New Roman"/>
              </w:rPr>
            </w:pPr>
          </w:p>
        </w:tc>
        <w:tc>
          <w:tcPr>
            <w:tcW w:w="4080" w:type="dxa"/>
            <w:vMerge/>
          </w:tcPr>
          <w:p w14:paraId="4C013F07" w14:textId="77777777" w:rsidR="00354FFB" w:rsidRPr="00354FFB" w:rsidRDefault="00354FFB" w:rsidP="00354FFB">
            <w:pPr>
              <w:rPr>
                <w:rFonts w:ascii="Times New Roman" w:eastAsia="Calibri" w:hAnsi="Times New Roman" w:cs="Times New Roman"/>
              </w:rPr>
            </w:pPr>
          </w:p>
        </w:tc>
        <w:tc>
          <w:tcPr>
            <w:tcW w:w="6800" w:type="dxa"/>
          </w:tcPr>
          <w:p w14:paraId="66DBDA9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250000 кв.м.</w:t>
            </w:r>
          </w:p>
        </w:tc>
      </w:tr>
      <w:tr w:rsidR="00354FFB" w:rsidRPr="00354FFB" w14:paraId="70324CC2" w14:textId="77777777" w:rsidTr="00A52685">
        <w:tc>
          <w:tcPr>
            <w:tcW w:w="272" w:type="dxa"/>
            <w:vMerge/>
          </w:tcPr>
          <w:p w14:paraId="197427AD" w14:textId="77777777" w:rsidR="00354FFB" w:rsidRPr="00354FFB" w:rsidRDefault="00354FFB" w:rsidP="00354FFB">
            <w:pPr>
              <w:rPr>
                <w:rFonts w:ascii="Times New Roman" w:eastAsia="Calibri" w:hAnsi="Times New Roman" w:cs="Times New Roman"/>
              </w:rPr>
            </w:pPr>
          </w:p>
        </w:tc>
        <w:tc>
          <w:tcPr>
            <w:tcW w:w="1903" w:type="dxa"/>
            <w:vMerge/>
          </w:tcPr>
          <w:p w14:paraId="1822C927" w14:textId="77777777" w:rsidR="00354FFB" w:rsidRPr="00354FFB" w:rsidRDefault="00354FFB" w:rsidP="00354FFB">
            <w:pPr>
              <w:rPr>
                <w:rFonts w:ascii="Times New Roman" w:eastAsia="Calibri" w:hAnsi="Times New Roman" w:cs="Times New Roman"/>
              </w:rPr>
            </w:pPr>
          </w:p>
        </w:tc>
        <w:tc>
          <w:tcPr>
            <w:tcW w:w="1224" w:type="dxa"/>
            <w:vMerge/>
          </w:tcPr>
          <w:p w14:paraId="098BA494" w14:textId="77777777" w:rsidR="00354FFB" w:rsidRPr="00354FFB" w:rsidRDefault="00354FFB" w:rsidP="00354FFB">
            <w:pPr>
              <w:rPr>
                <w:rFonts w:ascii="Times New Roman" w:eastAsia="Calibri" w:hAnsi="Times New Roman" w:cs="Times New Roman"/>
              </w:rPr>
            </w:pPr>
          </w:p>
        </w:tc>
        <w:tc>
          <w:tcPr>
            <w:tcW w:w="4080" w:type="dxa"/>
            <w:vMerge/>
          </w:tcPr>
          <w:p w14:paraId="4D357936" w14:textId="77777777" w:rsidR="00354FFB" w:rsidRPr="00354FFB" w:rsidRDefault="00354FFB" w:rsidP="00354FFB">
            <w:pPr>
              <w:rPr>
                <w:rFonts w:ascii="Times New Roman" w:eastAsia="Calibri" w:hAnsi="Times New Roman" w:cs="Times New Roman"/>
              </w:rPr>
            </w:pPr>
          </w:p>
        </w:tc>
        <w:tc>
          <w:tcPr>
            <w:tcW w:w="6800" w:type="dxa"/>
          </w:tcPr>
          <w:p w14:paraId="1777F65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6E003B11" w14:textId="77777777" w:rsidTr="00A52685">
        <w:tc>
          <w:tcPr>
            <w:tcW w:w="272" w:type="dxa"/>
            <w:vMerge/>
          </w:tcPr>
          <w:p w14:paraId="54B7908F" w14:textId="77777777" w:rsidR="00354FFB" w:rsidRPr="00354FFB" w:rsidRDefault="00354FFB" w:rsidP="00354FFB">
            <w:pPr>
              <w:rPr>
                <w:rFonts w:ascii="Times New Roman" w:eastAsia="Calibri" w:hAnsi="Times New Roman" w:cs="Times New Roman"/>
              </w:rPr>
            </w:pPr>
          </w:p>
        </w:tc>
        <w:tc>
          <w:tcPr>
            <w:tcW w:w="1903" w:type="dxa"/>
            <w:vMerge/>
          </w:tcPr>
          <w:p w14:paraId="21318EF3" w14:textId="77777777" w:rsidR="00354FFB" w:rsidRPr="00354FFB" w:rsidRDefault="00354FFB" w:rsidP="00354FFB">
            <w:pPr>
              <w:rPr>
                <w:rFonts w:ascii="Times New Roman" w:eastAsia="Calibri" w:hAnsi="Times New Roman" w:cs="Times New Roman"/>
              </w:rPr>
            </w:pPr>
          </w:p>
        </w:tc>
        <w:tc>
          <w:tcPr>
            <w:tcW w:w="1224" w:type="dxa"/>
            <w:vMerge/>
          </w:tcPr>
          <w:p w14:paraId="0545C152" w14:textId="77777777" w:rsidR="00354FFB" w:rsidRPr="00354FFB" w:rsidRDefault="00354FFB" w:rsidP="00354FFB">
            <w:pPr>
              <w:rPr>
                <w:rFonts w:ascii="Times New Roman" w:eastAsia="Calibri" w:hAnsi="Times New Roman" w:cs="Times New Roman"/>
              </w:rPr>
            </w:pPr>
          </w:p>
        </w:tc>
        <w:tc>
          <w:tcPr>
            <w:tcW w:w="4080" w:type="dxa"/>
            <w:vMerge/>
          </w:tcPr>
          <w:p w14:paraId="60160D60" w14:textId="77777777" w:rsidR="00354FFB" w:rsidRPr="00354FFB" w:rsidRDefault="00354FFB" w:rsidP="00354FFB">
            <w:pPr>
              <w:rPr>
                <w:rFonts w:ascii="Times New Roman" w:eastAsia="Calibri" w:hAnsi="Times New Roman" w:cs="Times New Roman"/>
              </w:rPr>
            </w:pPr>
          </w:p>
        </w:tc>
        <w:tc>
          <w:tcPr>
            <w:tcW w:w="6800" w:type="dxa"/>
          </w:tcPr>
          <w:p w14:paraId="490C0A9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015443F8" w14:textId="77777777" w:rsidTr="00A52685">
        <w:tc>
          <w:tcPr>
            <w:tcW w:w="272" w:type="dxa"/>
            <w:vMerge/>
          </w:tcPr>
          <w:p w14:paraId="19E6FC0E" w14:textId="77777777" w:rsidR="00354FFB" w:rsidRPr="00354FFB" w:rsidRDefault="00354FFB" w:rsidP="00354FFB">
            <w:pPr>
              <w:rPr>
                <w:rFonts w:ascii="Times New Roman" w:eastAsia="Calibri" w:hAnsi="Times New Roman" w:cs="Times New Roman"/>
              </w:rPr>
            </w:pPr>
          </w:p>
        </w:tc>
        <w:tc>
          <w:tcPr>
            <w:tcW w:w="1903" w:type="dxa"/>
            <w:vMerge/>
          </w:tcPr>
          <w:p w14:paraId="4D6068BF" w14:textId="77777777" w:rsidR="00354FFB" w:rsidRPr="00354FFB" w:rsidRDefault="00354FFB" w:rsidP="00354FFB">
            <w:pPr>
              <w:rPr>
                <w:rFonts w:ascii="Times New Roman" w:eastAsia="Calibri" w:hAnsi="Times New Roman" w:cs="Times New Roman"/>
              </w:rPr>
            </w:pPr>
          </w:p>
        </w:tc>
        <w:tc>
          <w:tcPr>
            <w:tcW w:w="1224" w:type="dxa"/>
            <w:vMerge/>
          </w:tcPr>
          <w:p w14:paraId="069F420E" w14:textId="77777777" w:rsidR="00354FFB" w:rsidRPr="00354FFB" w:rsidRDefault="00354FFB" w:rsidP="00354FFB">
            <w:pPr>
              <w:rPr>
                <w:rFonts w:ascii="Times New Roman" w:eastAsia="Calibri" w:hAnsi="Times New Roman" w:cs="Times New Roman"/>
              </w:rPr>
            </w:pPr>
          </w:p>
        </w:tc>
        <w:tc>
          <w:tcPr>
            <w:tcW w:w="4080" w:type="dxa"/>
            <w:vMerge/>
          </w:tcPr>
          <w:p w14:paraId="26B5BE52" w14:textId="77777777" w:rsidR="00354FFB" w:rsidRPr="00354FFB" w:rsidRDefault="00354FFB" w:rsidP="00354FFB">
            <w:pPr>
              <w:rPr>
                <w:rFonts w:ascii="Times New Roman" w:eastAsia="Calibri" w:hAnsi="Times New Roman" w:cs="Times New Roman"/>
              </w:rPr>
            </w:pPr>
          </w:p>
        </w:tc>
        <w:tc>
          <w:tcPr>
            <w:tcW w:w="6800" w:type="dxa"/>
          </w:tcPr>
          <w:p w14:paraId="2553223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604D7E59" w14:textId="77777777" w:rsidTr="00A52685">
        <w:tc>
          <w:tcPr>
            <w:tcW w:w="272" w:type="dxa"/>
            <w:vMerge/>
          </w:tcPr>
          <w:p w14:paraId="18C0261C" w14:textId="77777777" w:rsidR="00354FFB" w:rsidRPr="00354FFB" w:rsidRDefault="00354FFB" w:rsidP="00354FFB">
            <w:pPr>
              <w:rPr>
                <w:rFonts w:ascii="Times New Roman" w:eastAsia="Calibri" w:hAnsi="Times New Roman" w:cs="Times New Roman"/>
              </w:rPr>
            </w:pPr>
          </w:p>
        </w:tc>
        <w:tc>
          <w:tcPr>
            <w:tcW w:w="1903" w:type="dxa"/>
            <w:vMerge/>
          </w:tcPr>
          <w:p w14:paraId="1E82CFAD" w14:textId="77777777" w:rsidR="00354FFB" w:rsidRPr="00354FFB" w:rsidRDefault="00354FFB" w:rsidP="00354FFB">
            <w:pPr>
              <w:rPr>
                <w:rFonts w:ascii="Times New Roman" w:eastAsia="Calibri" w:hAnsi="Times New Roman" w:cs="Times New Roman"/>
              </w:rPr>
            </w:pPr>
          </w:p>
        </w:tc>
        <w:tc>
          <w:tcPr>
            <w:tcW w:w="1224" w:type="dxa"/>
            <w:vMerge/>
          </w:tcPr>
          <w:p w14:paraId="1B65D41D" w14:textId="77777777" w:rsidR="00354FFB" w:rsidRPr="00354FFB" w:rsidRDefault="00354FFB" w:rsidP="00354FFB">
            <w:pPr>
              <w:rPr>
                <w:rFonts w:ascii="Times New Roman" w:eastAsia="Calibri" w:hAnsi="Times New Roman" w:cs="Times New Roman"/>
              </w:rPr>
            </w:pPr>
          </w:p>
        </w:tc>
        <w:tc>
          <w:tcPr>
            <w:tcW w:w="4080" w:type="dxa"/>
            <w:vMerge/>
          </w:tcPr>
          <w:p w14:paraId="2C871778" w14:textId="77777777" w:rsidR="00354FFB" w:rsidRPr="00354FFB" w:rsidRDefault="00354FFB" w:rsidP="00354FFB">
            <w:pPr>
              <w:rPr>
                <w:rFonts w:ascii="Times New Roman" w:eastAsia="Calibri" w:hAnsi="Times New Roman" w:cs="Times New Roman"/>
              </w:rPr>
            </w:pPr>
          </w:p>
        </w:tc>
        <w:tc>
          <w:tcPr>
            <w:tcW w:w="6800" w:type="dxa"/>
          </w:tcPr>
          <w:p w14:paraId="559C17E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w:t>
            </w:r>
          </w:p>
        </w:tc>
      </w:tr>
      <w:tr w:rsidR="00354FFB" w:rsidRPr="00354FFB" w14:paraId="6ED7D0A5" w14:textId="77777777" w:rsidTr="00A52685">
        <w:tc>
          <w:tcPr>
            <w:tcW w:w="272" w:type="dxa"/>
            <w:vMerge/>
          </w:tcPr>
          <w:p w14:paraId="17F50FE0" w14:textId="77777777" w:rsidR="00354FFB" w:rsidRPr="00354FFB" w:rsidRDefault="00354FFB" w:rsidP="00354FFB">
            <w:pPr>
              <w:rPr>
                <w:rFonts w:ascii="Times New Roman" w:eastAsia="Calibri" w:hAnsi="Times New Roman" w:cs="Times New Roman"/>
              </w:rPr>
            </w:pPr>
          </w:p>
        </w:tc>
        <w:tc>
          <w:tcPr>
            <w:tcW w:w="1903" w:type="dxa"/>
            <w:vMerge/>
          </w:tcPr>
          <w:p w14:paraId="2F6EBB4C" w14:textId="77777777" w:rsidR="00354FFB" w:rsidRPr="00354FFB" w:rsidRDefault="00354FFB" w:rsidP="00354FFB">
            <w:pPr>
              <w:rPr>
                <w:rFonts w:ascii="Times New Roman" w:eastAsia="Calibri" w:hAnsi="Times New Roman" w:cs="Times New Roman"/>
              </w:rPr>
            </w:pPr>
          </w:p>
        </w:tc>
        <w:tc>
          <w:tcPr>
            <w:tcW w:w="1224" w:type="dxa"/>
            <w:vMerge/>
          </w:tcPr>
          <w:p w14:paraId="461431EB" w14:textId="77777777" w:rsidR="00354FFB" w:rsidRPr="00354FFB" w:rsidRDefault="00354FFB" w:rsidP="00354FFB">
            <w:pPr>
              <w:rPr>
                <w:rFonts w:ascii="Times New Roman" w:eastAsia="Calibri" w:hAnsi="Times New Roman" w:cs="Times New Roman"/>
              </w:rPr>
            </w:pPr>
          </w:p>
        </w:tc>
        <w:tc>
          <w:tcPr>
            <w:tcW w:w="4080" w:type="dxa"/>
            <w:vMerge/>
          </w:tcPr>
          <w:p w14:paraId="0FCBE003" w14:textId="77777777" w:rsidR="00354FFB" w:rsidRPr="00354FFB" w:rsidRDefault="00354FFB" w:rsidP="00354FFB">
            <w:pPr>
              <w:rPr>
                <w:rFonts w:ascii="Times New Roman" w:eastAsia="Calibri" w:hAnsi="Times New Roman" w:cs="Times New Roman"/>
              </w:rPr>
            </w:pPr>
          </w:p>
        </w:tc>
        <w:tc>
          <w:tcPr>
            <w:tcW w:w="6800" w:type="dxa"/>
          </w:tcPr>
          <w:p w14:paraId="1B5D8C3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100 м.</w:t>
            </w:r>
          </w:p>
        </w:tc>
      </w:tr>
      <w:tr w:rsidR="00354FFB" w:rsidRPr="00354FFB" w14:paraId="743A9F88" w14:textId="77777777" w:rsidTr="00A52685">
        <w:tc>
          <w:tcPr>
            <w:tcW w:w="272" w:type="dxa"/>
            <w:vMerge/>
          </w:tcPr>
          <w:p w14:paraId="686C4785" w14:textId="77777777" w:rsidR="00354FFB" w:rsidRPr="00354FFB" w:rsidRDefault="00354FFB" w:rsidP="00354FFB">
            <w:pPr>
              <w:rPr>
                <w:rFonts w:ascii="Times New Roman" w:eastAsia="Calibri" w:hAnsi="Times New Roman" w:cs="Times New Roman"/>
              </w:rPr>
            </w:pPr>
          </w:p>
        </w:tc>
        <w:tc>
          <w:tcPr>
            <w:tcW w:w="1903" w:type="dxa"/>
            <w:vMerge/>
          </w:tcPr>
          <w:p w14:paraId="1D00A3A4" w14:textId="77777777" w:rsidR="00354FFB" w:rsidRPr="00354FFB" w:rsidRDefault="00354FFB" w:rsidP="00354FFB">
            <w:pPr>
              <w:rPr>
                <w:rFonts w:ascii="Times New Roman" w:eastAsia="Calibri" w:hAnsi="Times New Roman" w:cs="Times New Roman"/>
              </w:rPr>
            </w:pPr>
          </w:p>
        </w:tc>
        <w:tc>
          <w:tcPr>
            <w:tcW w:w="1224" w:type="dxa"/>
            <w:vMerge/>
          </w:tcPr>
          <w:p w14:paraId="3C929AC0" w14:textId="77777777" w:rsidR="00354FFB" w:rsidRPr="00354FFB" w:rsidRDefault="00354FFB" w:rsidP="00354FFB">
            <w:pPr>
              <w:rPr>
                <w:rFonts w:ascii="Times New Roman" w:eastAsia="Calibri" w:hAnsi="Times New Roman" w:cs="Times New Roman"/>
              </w:rPr>
            </w:pPr>
          </w:p>
        </w:tc>
        <w:tc>
          <w:tcPr>
            <w:tcW w:w="4080" w:type="dxa"/>
            <w:vMerge/>
          </w:tcPr>
          <w:p w14:paraId="5F479F39" w14:textId="77777777" w:rsidR="00354FFB" w:rsidRPr="00354FFB" w:rsidRDefault="00354FFB" w:rsidP="00354FFB">
            <w:pPr>
              <w:rPr>
                <w:rFonts w:ascii="Times New Roman" w:eastAsia="Calibri" w:hAnsi="Times New Roman" w:cs="Times New Roman"/>
              </w:rPr>
            </w:pPr>
          </w:p>
        </w:tc>
        <w:tc>
          <w:tcPr>
            <w:tcW w:w="6800" w:type="dxa"/>
          </w:tcPr>
          <w:p w14:paraId="59B447F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354FFB" w:rsidRPr="00354FFB" w14:paraId="02B0CA56" w14:textId="77777777" w:rsidTr="00A52685">
        <w:tc>
          <w:tcPr>
            <w:tcW w:w="272" w:type="dxa"/>
            <w:vMerge/>
          </w:tcPr>
          <w:p w14:paraId="08071075" w14:textId="77777777" w:rsidR="00354FFB" w:rsidRPr="00354FFB" w:rsidRDefault="00354FFB" w:rsidP="00354FFB">
            <w:pPr>
              <w:rPr>
                <w:rFonts w:ascii="Times New Roman" w:eastAsia="Calibri" w:hAnsi="Times New Roman" w:cs="Times New Roman"/>
              </w:rPr>
            </w:pPr>
          </w:p>
        </w:tc>
        <w:tc>
          <w:tcPr>
            <w:tcW w:w="1903" w:type="dxa"/>
            <w:vMerge/>
          </w:tcPr>
          <w:p w14:paraId="120F0949" w14:textId="77777777" w:rsidR="00354FFB" w:rsidRPr="00354FFB" w:rsidRDefault="00354FFB" w:rsidP="00354FFB">
            <w:pPr>
              <w:rPr>
                <w:rFonts w:ascii="Times New Roman" w:eastAsia="Calibri" w:hAnsi="Times New Roman" w:cs="Times New Roman"/>
              </w:rPr>
            </w:pPr>
          </w:p>
        </w:tc>
        <w:tc>
          <w:tcPr>
            <w:tcW w:w="1224" w:type="dxa"/>
            <w:vMerge/>
          </w:tcPr>
          <w:p w14:paraId="65E3F282" w14:textId="77777777" w:rsidR="00354FFB" w:rsidRPr="00354FFB" w:rsidRDefault="00354FFB" w:rsidP="00354FFB">
            <w:pPr>
              <w:rPr>
                <w:rFonts w:ascii="Times New Roman" w:eastAsia="Calibri" w:hAnsi="Times New Roman" w:cs="Times New Roman"/>
              </w:rPr>
            </w:pPr>
          </w:p>
        </w:tc>
        <w:tc>
          <w:tcPr>
            <w:tcW w:w="4080" w:type="dxa"/>
            <w:vMerge/>
          </w:tcPr>
          <w:p w14:paraId="74DB5FE2" w14:textId="77777777" w:rsidR="00354FFB" w:rsidRPr="00354FFB" w:rsidRDefault="00354FFB" w:rsidP="00354FFB">
            <w:pPr>
              <w:rPr>
                <w:rFonts w:ascii="Times New Roman" w:eastAsia="Calibri" w:hAnsi="Times New Roman" w:cs="Times New Roman"/>
              </w:rPr>
            </w:pPr>
          </w:p>
        </w:tc>
        <w:tc>
          <w:tcPr>
            <w:tcW w:w="6800" w:type="dxa"/>
          </w:tcPr>
          <w:p w14:paraId="1EFA483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5A1D0A8D" w14:textId="77777777" w:rsidTr="00A52685">
        <w:trPr>
          <w:trHeight w:val="269"/>
        </w:trPr>
        <w:tc>
          <w:tcPr>
            <w:tcW w:w="272" w:type="dxa"/>
            <w:vMerge w:val="restart"/>
          </w:tcPr>
          <w:p w14:paraId="534EF7B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12.</w:t>
            </w:r>
          </w:p>
        </w:tc>
        <w:tc>
          <w:tcPr>
            <w:tcW w:w="1903" w:type="dxa"/>
            <w:vMerge w:val="restart"/>
          </w:tcPr>
          <w:p w14:paraId="17831E3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Нефтехимическая промышленность</w:t>
            </w:r>
          </w:p>
        </w:tc>
        <w:tc>
          <w:tcPr>
            <w:tcW w:w="1224" w:type="dxa"/>
            <w:vMerge w:val="restart"/>
          </w:tcPr>
          <w:p w14:paraId="1C2A63C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6.5</w:t>
            </w:r>
          </w:p>
        </w:tc>
        <w:tc>
          <w:tcPr>
            <w:tcW w:w="4080" w:type="dxa"/>
            <w:vMerge w:val="restart"/>
          </w:tcPr>
          <w:p w14:paraId="21423CD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6800" w:type="dxa"/>
            <w:vMerge w:val="restart"/>
          </w:tcPr>
          <w:p w14:paraId="0525718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400 кв.м.</w:t>
            </w:r>
          </w:p>
          <w:p w14:paraId="08821FD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250000 кв.м.</w:t>
            </w:r>
          </w:p>
          <w:p w14:paraId="030B567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p w14:paraId="6501D0C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11B3343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22E61AB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w:t>
            </w:r>
          </w:p>
          <w:p w14:paraId="709C7D7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100 м.</w:t>
            </w:r>
          </w:p>
          <w:p w14:paraId="3E85BF3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75%.</w:t>
            </w:r>
          </w:p>
          <w:p w14:paraId="2C0515A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5DA02871" w14:textId="77777777" w:rsidTr="00A52685">
        <w:trPr>
          <w:trHeight w:val="269"/>
        </w:trPr>
        <w:tc>
          <w:tcPr>
            <w:tcW w:w="272" w:type="dxa"/>
            <w:vMerge/>
          </w:tcPr>
          <w:p w14:paraId="272A9D5D" w14:textId="77777777" w:rsidR="00354FFB" w:rsidRPr="00354FFB" w:rsidRDefault="00354FFB" w:rsidP="00354FFB">
            <w:pPr>
              <w:rPr>
                <w:rFonts w:ascii="Times New Roman" w:eastAsia="Calibri" w:hAnsi="Times New Roman" w:cs="Times New Roman"/>
              </w:rPr>
            </w:pPr>
          </w:p>
        </w:tc>
        <w:tc>
          <w:tcPr>
            <w:tcW w:w="1903" w:type="dxa"/>
            <w:vMerge/>
          </w:tcPr>
          <w:p w14:paraId="28E3BFF8" w14:textId="77777777" w:rsidR="00354FFB" w:rsidRPr="00354FFB" w:rsidRDefault="00354FFB" w:rsidP="00354FFB">
            <w:pPr>
              <w:rPr>
                <w:rFonts w:ascii="Times New Roman" w:eastAsia="Calibri" w:hAnsi="Times New Roman" w:cs="Times New Roman"/>
              </w:rPr>
            </w:pPr>
          </w:p>
        </w:tc>
        <w:tc>
          <w:tcPr>
            <w:tcW w:w="1224" w:type="dxa"/>
            <w:vMerge/>
          </w:tcPr>
          <w:p w14:paraId="44485600" w14:textId="77777777" w:rsidR="00354FFB" w:rsidRPr="00354FFB" w:rsidRDefault="00354FFB" w:rsidP="00354FFB">
            <w:pPr>
              <w:rPr>
                <w:rFonts w:ascii="Times New Roman" w:eastAsia="Calibri" w:hAnsi="Times New Roman" w:cs="Times New Roman"/>
              </w:rPr>
            </w:pPr>
          </w:p>
        </w:tc>
        <w:tc>
          <w:tcPr>
            <w:tcW w:w="4080" w:type="dxa"/>
            <w:vMerge/>
          </w:tcPr>
          <w:p w14:paraId="26180DBA" w14:textId="77777777" w:rsidR="00354FFB" w:rsidRPr="00354FFB" w:rsidRDefault="00354FFB" w:rsidP="00354FFB">
            <w:pPr>
              <w:rPr>
                <w:rFonts w:ascii="Times New Roman" w:eastAsia="Calibri" w:hAnsi="Times New Roman" w:cs="Times New Roman"/>
              </w:rPr>
            </w:pPr>
          </w:p>
        </w:tc>
        <w:tc>
          <w:tcPr>
            <w:tcW w:w="6800" w:type="dxa"/>
            <w:vMerge/>
          </w:tcPr>
          <w:p w14:paraId="03D3563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250000 кв.м.</w:t>
            </w:r>
          </w:p>
        </w:tc>
      </w:tr>
      <w:tr w:rsidR="00354FFB" w:rsidRPr="00354FFB" w14:paraId="1F5A45B2" w14:textId="77777777" w:rsidTr="00A52685">
        <w:trPr>
          <w:trHeight w:val="269"/>
        </w:trPr>
        <w:tc>
          <w:tcPr>
            <w:tcW w:w="272" w:type="dxa"/>
            <w:vMerge/>
          </w:tcPr>
          <w:p w14:paraId="643C5F6D" w14:textId="77777777" w:rsidR="00354FFB" w:rsidRPr="00354FFB" w:rsidRDefault="00354FFB" w:rsidP="00354FFB">
            <w:pPr>
              <w:rPr>
                <w:rFonts w:ascii="Times New Roman" w:eastAsia="Calibri" w:hAnsi="Times New Roman" w:cs="Times New Roman"/>
              </w:rPr>
            </w:pPr>
          </w:p>
        </w:tc>
        <w:tc>
          <w:tcPr>
            <w:tcW w:w="1903" w:type="dxa"/>
            <w:vMerge/>
          </w:tcPr>
          <w:p w14:paraId="7B25B368" w14:textId="77777777" w:rsidR="00354FFB" w:rsidRPr="00354FFB" w:rsidRDefault="00354FFB" w:rsidP="00354FFB">
            <w:pPr>
              <w:rPr>
                <w:rFonts w:ascii="Times New Roman" w:eastAsia="Calibri" w:hAnsi="Times New Roman" w:cs="Times New Roman"/>
              </w:rPr>
            </w:pPr>
          </w:p>
        </w:tc>
        <w:tc>
          <w:tcPr>
            <w:tcW w:w="1224" w:type="dxa"/>
            <w:vMerge/>
          </w:tcPr>
          <w:p w14:paraId="7060A2AD" w14:textId="77777777" w:rsidR="00354FFB" w:rsidRPr="00354FFB" w:rsidRDefault="00354FFB" w:rsidP="00354FFB">
            <w:pPr>
              <w:rPr>
                <w:rFonts w:ascii="Times New Roman" w:eastAsia="Calibri" w:hAnsi="Times New Roman" w:cs="Times New Roman"/>
              </w:rPr>
            </w:pPr>
          </w:p>
        </w:tc>
        <w:tc>
          <w:tcPr>
            <w:tcW w:w="4080" w:type="dxa"/>
            <w:vMerge/>
          </w:tcPr>
          <w:p w14:paraId="464DB777" w14:textId="77777777" w:rsidR="00354FFB" w:rsidRPr="00354FFB" w:rsidRDefault="00354FFB" w:rsidP="00354FFB">
            <w:pPr>
              <w:rPr>
                <w:rFonts w:ascii="Times New Roman" w:eastAsia="Calibri" w:hAnsi="Times New Roman" w:cs="Times New Roman"/>
              </w:rPr>
            </w:pPr>
          </w:p>
        </w:tc>
        <w:tc>
          <w:tcPr>
            <w:tcW w:w="6800" w:type="dxa"/>
            <w:vMerge/>
          </w:tcPr>
          <w:p w14:paraId="2E842A5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0B01E294" w14:textId="77777777" w:rsidTr="00A52685">
        <w:trPr>
          <w:trHeight w:val="269"/>
        </w:trPr>
        <w:tc>
          <w:tcPr>
            <w:tcW w:w="272" w:type="dxa"/>
            <w:vMerge/>
          </w:tcPr>
          <w:p w14:paraId="65308691" w14:textId="77777777" w:rsidR="00354FFB" w:rsidRPr="00354FFB" w:rsidRDefault="00354FFB" w:rsidP="00354FFB">
            <w:pPr>
              <w:rPr>
                <w:rFonts w:ascii="Times New Roman" w:eastAsia="Calibri" w:hAnsi="Times New Roman" w:cs="Times New Roman"/>
              </w:rPr>
            </w:pPr>
          </w:p>
        </w:tc>
        <w:tc>
          <w:tcPr>
            <w:tcW w:w="1903" w:type="dxa"/>
            <w:vMerge/>
          </w:tcPr>
          <w:p w14:paraId="11A75EC4" w14:textId="77777777" w:rsidR="00354FFB" w:rsidRPr="00354FFB" w:rsidRDefault="00354FFB" w:rsidP="00354FFB">
            <w:pPr>
              <w:rPr>
                <w:rFonts w:ascii="Times New Roman" w:eastAsia="Calibri" w:hAnsi="Times New Roman" w:cs="Times New Roman"/>
              </w:rPr>
            </w:pPr>
          </w:p>
        </w:tc>
        <w:tc>
          <w:tcPr>
            <w:tcW w:w="1224" w:type="dxa"/>
            <w:vMerge/>
          </w:tcPr>
          <w:p w14:paraId="5CEB42DE" w14:textId="77777777" w:rsidR="00354FFB" w:rsidRPr="00354FFB" w:rsidRDefault="00354FFB" w:rsidP="00354FFB">
            <w:pPr>
              <w:rPr>
                <w:rFonts w:ascii="Times New Roman" w:eastAsia="Calibri" w:hAnsi="Times New Roman" w:cs="Times New Roman"/>
              </w:rPr>
            </w:pPr>
          </w:p>
        </w:tc>
        <w:tc>
          <w:tcPr>
            <w:tcW w:w="4080" w:type="dxa"/>
            <w:vMerge/>
          </w:tcPr>
          <w:p w14:paraId="48712B4B" w14:textId="77777777" w:rsidR="00354FFB" w:rsidRPr="00354FFB" w:rsidRDefault="00354FFB" w:rsidP="00354FFB">
            <w:pPr>
              <w:rPr>
                <w:rFonts w:ascii="Times New Roman" w:eastAsia="Calibri" w:hAnsi="Times New Roman" w:cs="Times New Roman"/>
              </w:rPr>
            </w:pPr>
          </w:p>
        </w:tc>
        <w:tc>
          <w:tcPr>
            <w:tcW w:w="6800" w:type="dxa"/>
            <w:vMerge/>
          </w:tcPr>
          <w:p w14:paraId="3896C49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735EF24A" w14:textId="77777777" w:rsidTr="00A52685">
        <w:trPr>
          <w:trHeight w:val="269"/>
        </w:trPr>
        <w:tc>
          <w:tcPr>
            <w:tcW w:w="272" w:type="dxa"/>
            <w:vMerge/>
          </w:tcPr>
          <w:p w14:paraId="625E00EF" w14:textId="77777777" w:rsidR="00354FFB" w:rsidRPr="00354FFB" w:rsidRDefault="00354FFB" w:rsidP="00354FFB">
            <w:pPr>
              <w:rPr>
                <w:rFonts w:ascii="Times New Roman" w:eastAsia="Calibri" w:hAnsi="Times New Roman" w:cs="Times New Roman"/>
              </w:rPr>
            </w:pPr>
          </w:p>
        </w:tc>
        <w:tc>
          <w:tcPr>
            <w:tcW w:w="1903" w:type="dxa"/>
            <w:vMerge/>
          </w:tcPr>
          <w:p w14:paraId="4B56C15E" w14:textId="77777777" w:rsidR="00354FFB" w:rsidRPr="00354FFB" w:rsidRDefault="00354FFB" w:rsidP="00354FFB">
            <w:pPr>
              <w:rPr>
                <w:rFonts w:ascii="Times New Roman" w:eastAsia="Calibri" w:hAnsi="Times New Roman" w:cs="Times New Roman"/>
              </w:rPr>
            </w:pPr>
          </w:p>
        </w:tc>
        <w:tc>
          <w:tcPr>
            <w:tcW w:w="1224" w:type="dxa"/>
            <w:vMerge/>
          </w:tcPr>
          <w:p w14:paraId="5A45063E" w14:textId="77777777" w:rsidR="00354FFB" w:rsidRPr="00354FFB" w:rsidRDefault="00354FFB" w:rsidP="00354FFB">
            <w:pPr>
              <w:rPr>
                <w:rFonts w:ascii="Times New Roman" w:eastAsia="Calibri" w:hAnsi="Times New Roman" w:cs="Times New Roman"/>
              </w:rPr>
            </w:pPr>
          </w:p>
        </w:tc>
        <w:tc>
          <w:tcPr>
            <w:tcW w:w="4080" w:type="dxa"/>
            <w:vMerge/>
          </w:tcPr>
          <w:p w14:paraId="250D6339" w14:textId="77777777" w:rsidR="00354FFB" w:rsidRPr="00354FFB" w:rsidRDefault="00354FFB" w:rsidP="00354FFB">
            <w:pPr>
              <w:rPr>
                <w:rFonts w:ascii="Times New Roman" w:eastAsia="Calibri" w:hAnsi="Times New Roman" w:cs="Times New Roman"/>
              </w:rPr>
            </w:pPr>
          </w:p>
        </w:tc>
        <w:tc>
          <w:tcPr>
            <w:tcW w:w="6800" w:type="dxa"/>
            <w:vMerge/>
          </w:tcPr>
          <w:p w14:paraId="0DA44E5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4E85D8CB" w14:textId="77777777" w:rsidTr="00A52685">
        <w:trPr>
          <w:trHeight w:val="269"/>
        </w:trPr>
        <w:tc>
          <w:tcPr>
            <w:tcW w:w="272" w:type="dxa"/>
            <w:vMerge/>
          </w:tcPr>
          <w:p w14:paraId="1C81FD0B" w14:textId="77777777" w:rsidR="00354FFB" w:rsidRPr="00354FFB" w:rsidRDefault="00354FFB" w:rsidP="00354FFB">
            <w:pPr>
              <w:rPr>
                <w:rFonts w:ascii="Times New Roman" w:eastAsia="Calibri" w:hAnsi="Times New Roman" w:cs="Times New Roman"/>
              </w:rPr>
            </w:pPr>
          </w:p>
        </w:tc>
        <w:tc>
          <w:tcPr>
            <w:tcW w:w="1903" w:type="dxa"/>
            <w:vMerge/>
          </w:tcPr>
          <w:p w14:paraId="41D541B9" w14:textId="77777777" w:rsidR="00354FFB" w:rsidRPr="00354FFB" w:rsidRDefault="00354FFB" w:rsidP="00354FFB">
            <w:pPr>
              <w:rPr>
                <w:rFonts w:ascii="Times New Roman" w:eastAsia="Calibri" w:hAnsi="Times New Roman" w:cs="Times New Roman"/>
              </w:rPr>
            </w:pPr>
          </w:p>
        </w:tc>
        <w:tc>
          <w:tcPr>
            <w:tcW w:w="1224" w:type="dxa"/>
            <w:vMerge/>
          </w:tcPr>
          <w:p w14:paraId="2D472EEC" w14:textId="77777777" w:rsidR="00354FFB" w:rsidRPr="00354FFB" w:rsidRDefault="00354FFB" w:rsidP="00354FFB">
            <w:pPr>
              <w:rPr>
                <w:rFonts w:ascii="Times New Roman" w:eastAsia="Calibri" w:hAnsi="Times New Roman" w:cs="Times New Roman"/>
              </w:rPr>
            </w:pPr>
          </w:p>
        </w:tc>
        <w:tc>
          <w:tcPr>
            <w:tcW w:w="4080" w:type="dxa"/>
            <w:vMerge/>
          </w:tcPr>
          <w:p w14:paraId="1EDFEFF9" w14:textId="77777777" w:rsidR="00354FFB" w:rsidRPr="00354FFB" w:rsidRDefault="00354FFB" w:rsidP="00354FFB">
            <w:pPr>
              <w:rPr>
                <w:rFonts w:ascii="Times New Roman" w:eastAsia="Calibri" w:hAnsi="Times New Roman" w:cs="Times New Roman"/>
              </w:rPr>
            </w:pPr>
          </w:p>
        </w:tc>
        <w:tc>
          <w:tcPr>
            <w:tcW w:w="6800" w:type="dxa"/>
            <w:vMerge/>
          </w:tcPr>
          <w:p w14:paraId="1005EDF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w:t>
            </w:r>
          </w:p>
        </w:tc>
      </w:tr>
      <w:tr w:rsidR="00354FFB" w:rsidRPr="00354FFB" w14:paraId="3D573F9B" w14:textId="77777777" w:rsidTr="00A52685">
        <w:trPr>
          <w:trHeight w:val="269"/>
        </w:trPr>
        <w:tc>
          <w:tcPr>
            <w:tcW w:w="272" w:type="dxa"/>
            <w:vMerge/>
          </w:tcPr>
          <w:p w14:paraId="7FDABDF5" w14:textId="77777777" w:rsidR="00354FFB" w:rsidRPr="00354FFB" w:rsidRDefault="00354FFB" w:rsidP="00354FFB">
            <w:pPr>
              <w:rPr>
                <w:rFonts w:ascii="Times New Roman" w:eastAsia="Calibri" w:hAnsi="Times New Roman" w:cs="Times New Roman"/>
              </w:rPr>
            </w:pPr>
          </w:p>
        </w:tc>
        <w:tc>
          <w:tcPr>
            <w:tcW w:w="1903" w:type="dxa"/>
            <w:vMerge/>
          </w:tcPr>
          <w:p w14:paraId="05B65485" w14:textId="77777777" w:rsidR="00354FFB" w:rsidRPr="00354FFB" w:rsidRDefault="00354FFB" w:rsidP="00354FFB">
            <w:pPr>
              <w:rPr>
                <w:rFonts w:ascii="Times New Roman" w:eastAsia="Calibri" w:hAnsi="Times New Roman" w:cs="Times New Roman"/>
              </w:rPr>
            </w:pPr>
          </w:p>
        </w:tc>
        <w:tc>
          <w:tcPr>
            <w:tcW w:w="1224" w:type="dxa"/>
            <w:vMerge/>
          </w:tcPr>
          <w:p w14:paraId="3ED5372D" w14:textId="77777777" w:rsidR="00354FFB" w:rsidRPr="00354FFB" w:rsidRDefault="00354FFB" w:rsidP="00354FFB">
            <w:pPr>
              <w:rPr>
                <w:rFonts w:ascii="Times New Roman" w:eastAsia="Calibri" w:hAnsi="Times New Roman" w:cs="Times New Roman"/>
              </w:rPr>
            </w:pPr>
          </w:p>
        </w:tc>
        <w:tc>
          <w:tcPr>
            <w:tcW w:w="4080" w:type="dxa"/>
            <w:vMerge/>
          </w:tcPr>
          <w:p w14:paraId="14B2906B" w14:textId="77777777" w:rsidR="00354FFB" w:rsidRPr="00354FFB" w:rsidRDefault="00354FFB" w:rsidP="00354FFB">
            <w:pPr>
              <w:rPr>
                <w:rFonts w:ascii="Times New Roman" w:eastAsia="Calibri" w:hAnsi="Times New Roman" w:cs="Times New Roman"/>
              </w:rPr>
            </w:pPr>
          </w:p>
        </w:tc>
        <w:tc>
          <w:tcPr>
            <w:tcW w:w="6800" w:type="dxa"/>
            <w:vMerge/>
          </w:tcPr>
          <w:p w14:paraId="215B0EE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100 м.</w:t>
            </w:r>
          </w:p>
        </w:tc>
      </w:tr>
      <w:tr w:rsidR="00354FFB" w:rsidRPr="00354FFB" w14:paraId="14CC9F18" w14:textId="77777777" w:rsidTr="00A52685">
        <w:trPr>
          <w:trHeight w:val="269"/>
        </w:trPr>
        <w:tc>
          <w:tcPr>
            <w:tcW w:w="272" w:type="dxa"/>
            <w:vMerge/>
          </w:tcPr>
          <w:p w14:paraId="57300409" w14:textId="77777777" w:rsidR="00354FFB" w:rsidRPr="00354FFB" w:rsidRDefault="00354FFB" w:rsidP="00354FFB">
            <w:pPr>
              <w:rPr>
                <w:rFonts w:ascii="Times New Roman" w:eastAsia="Calibri" w:hAnsi="Times New Roman" w:cs="Times New Roman"/>
              </w:rPr>
            </w:pPr>
          </w:p>
        </w:tc>
        <w:tc>
          <w:tcPr>
            <w:tcW w:w="1903" w:type="dxa"/>
            <w:vMerge/>
          </w:tcPr>
          <w:p w14:paraId="6817A83B" w14:textId="77777777" w:rsidR="00354FFB" w:rsidRPr="00354FFB" w:rsidRDefault="00354FFB" w:rsidP="00354FFB">
            <w:pPr>
              <w:rPr>
                <w:rFonts w:ascii="Times New Roman" w:eastAsia="Calibri" w:hAnsi="Times New Roman" w:cs="Times New Roman"/>
              </w:rPr>
            </w:pPr>
          </w:p>
        </w:tc>
        <w:tc>
          <w:tcPr>
            <w:tcW w:w="1224" w:type="dxa"/>
            <w:vMerge/>
          </w:tcPr>
          <w:p w14:paraId="6E9DCCE7" w14:textId="77777777" w:rsidR="00354FFB" w:rsidRPr="00354FFB" w:rsidRDefault="00354FFB" w:rsidP="00354FFB">
            <w:pPr>
              <w:rPr>
                <w:rFonts w:ascii="Times New Roman" w:eastAsia="Calibri" w:hAnsi="Times New Roman" w:cs="Times New Roman"/>
              </w:rPr>
            </w:pPr>
          </w:p>
        </w:tc>
        <w:tc>
          <w:tcPr>
            <w:tcW w:w="4080" w:type="dxa"/>
            <w:vMerge/>
          </w:tcPr>
          <w:p w14:paraId="36CAA238" w14:textId="77777777" w:rsidR="00354FFB" w:rsidRPr="00354FFB" w:rsidRDefault="00354FFB" w:rsidP="00354FFB">
            <w:pPr>
              <w:rPr>
                <w:rFonts w:ascii="Times New Roman" w:eastAsia="Calibri" w:hAnsi="Times New Roman" w:cs="Times New Roman"/>
              </w:rPr>
            </w:pPr>
          </w:p>
        </w:tc>
        <w:tc>
          <w:tcPr>
            <w:tcW w:w="6800" w:type="dxa"/>
            <w:vMerge/>
          </w:tcPr>
          <w:p w14:paraId="16BE123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354FFB" w:rsidRPr="00354FFB" w14:paraId="0A98A06B" w14:textId="77777777" w:rsidTr="00A52685">
        <w:trPr>
          <w:trHeight w:val="269"/>
        </w:trPr>
        <w:tc>
          <w:tcPr>
            <w:tcW w:w="272" w:type="dxa"/>
            <w:vMerge/>
          </w:tcPr>
          <w:p w14:paraId="09002587" w14:textId="77777777" w:rsidR="00354FFB" w:rsidRPr="00354FFB" w:rsidRDefault="00354FFB" w:rsidP="00354FFB">
            <w:pPr>
              <w:rPr>
                <w:rFonts w:ascii="Times New Roman" w:eastAsia="Calibri" w:hAnsi="Times New Roman" w:cs="Times New Roman"/>
              </w:rPr>
            </w:pPr>
          </w:p>
        </w:tc>
        <w:tc>
          <w:tcPr>
            <w:tcW w:w="1903" w:type="dxa"/>
            <w:vMerge/>
          </w:tcPr>
          <w:p w14:paraId="65AC5C4B" w14:textId="77777777" w:rsidR="00354FFB" w:rsidRPr="00354FFB" w:rsidRDefault="00354FFB" w:rsidP="00354FFB">
            <w:pPr>
              <w:rPr>
                <w:rFonts w:ascii="Times New Roman" w:eastAsia="Calibri" w:hAnsi="Times New Roman" w:cs="Times New Roman"/>
              </w:rPr>
            </w:pPr>
          </w:p>
        </w:tc>
        <w:tc>
          <w:tcPr>
            <w:tcW w:w="1224" w:type="dxa"/>
            <w:vMerge/>
          </w:tcPr>
          <w:p w14:paraId="205DA88D" w14:textId="77777777" w:rsidR="00354FFB" w:rsidRPr="00354FFB" w:rsidRDefault="00354FFB" w:rsidP="00354FFB">
            <w:pPr>
              <w:rPr>
                <w:rFonts w:ascii="Times New Roman" w:eastAsia="Calibri" w:hAnsi="Times New Roman" w:cs="Times New Roman"/>
              </w:rPr>
            </w:pPr>
          </w:p>
        </w:tc>
        <w:tc>
          <w:tcPr>
            <w:tcW w:w="4080" w:type="dxa"/>
            <w:vMerge/>
          </w:tcPr>
          <w:p w14:paraId="4417F400" w14:textId="77777777" w:rsidR="00354FFB" w:rsidRPr="00354FFB" w:rsidRDefault="00354FFB" w:rsidP="00354FFB">
            <w:pPr>
              <w:rPr>
                <w:rFonts w:ascii="Times New Roman" w:eastAsia="Calibri" w:hAnsi="Times New Roman" w:cs="Times New Roman"/>
              </w:rPr>
            </w:pPr>
          </w:p>
        </w:tc>
        <w:tc>
          <w:tcPr>
            <w:tcW w:w="6800" w:type="dxa"/>
            <w:vMerge/>
          </w:tcPr>
          <w:p w14:paraId="65F8887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6359C41F" w14:textId="77777777" w:rsidTr="00A52685">
        <w:tc>
          <w:tcPr>
            <w:tcW w:w="272" w:type="dxa"/>
          </w:tcPr>
          <w:p w14:paraId="1C4ED22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13.</w:t>
            </w:r>
          </w:p>
        </w:tc>
        <w:tc>
          <w:tcPr>
            <w:tcW w:w="1903" w:type="dxa"/>
          </w:tcPr>
          <w:p w14:paraId="16E1259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Строительная промышленность</w:t>
            </w:r>
          </w:p>
        </w:tc>
        <w:tc>
          <w:tcPr>
            <w:tcW w:w="1224" w:type="dxa"/>
          </w:tcPr>
          <w:p w14:paraId="566C029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6.6</w:t>
            </w:r>
          </w:p>
        </w:tc>
        <w:tc>
          <w:tcPr>
            <w:tcW w:w="4080" w:type="dxa"/>
          </w:tcPr>
          <w:p w14:paraId="08AD75C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6800" w:type="dxa"/>
            <w:vMerge/>
          </w:tcPr>
          <w:p w14:paraId="018B982E" w14:textId="77777777" w:rsidR="00354FFB" w:rsidRPr="00354FFB" w:rsidRDefault="00354FFB" w:rsidP="00354FFB">
            <w:pPr>
              <w:rPr>
                <w:rFonts w:ascii="Times New Roman" w:eastAsia="Calibri" w:hAnsi="Times New Roman" w:cs="Times New Roman"/>
              </w:rPr>
            </w:pPr>
          </w:p>
        </w:tc>
      </w:tr>
      <w:tr w:rsidR="00354FFB" w:rsidRPr="00354FFB" w14:paraId="4FC33B85" w14:textId="77777777" w:rsidTr="00A52685">
        <w:tc>
          <w:tcPr>
            <w:tcW w:w="272" w:type="dxa"/>
            <w:vMerge w:val="restart"/>
          </w:tcPr>
          <w:p w14:paraId="05C5C7F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14.</w:t>
            </w:r>
          </w:p>
        </w:tc>
        <w:tc>
          <w:tcPr>
            <w:tcW w:w="1903" w:type="dxa"/>
            <w:vMerge w:val="restart"/>
          </w:tcPr>
          <w:p w14:paraId="0F93E5A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Связь</w:t>
            </w:r>
          </w:p>
        </w:tc>
        <w:tc>
          <w:tcPr>
            <w:tcW w:w="1224" w:type="dxa"/>
            <w:vMerge w:val="restart"/>
          </w:tcPr>
          <w:p w14:paraId="37DD281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6.8</w:t>
            </w:r>
          </w:p>
        </w:tc>
        <w:tc>
          <w:tcPr>
            <w:tcW w:w="4080" w:type="dxa"/>
            <w:vMerge w:val="restart"/>
          </w:tcPr>
          <w:p w14:paraId="3A586CC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800" w:type="dxa"/>
          </w:tcPr>
          <w:p w14:paraId="6D50CC8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18ED4728" w14:textId="77777777" w:rsidTr="00A52685">
        <w:tc>
          <w:tcPr>
            <w:tcW w:w="272" w:type="dxa"/>
            <w:vMerge/>
          </w:tcPr>
          <w:p w14:paraId="0FCF4D7D" w14:textId="77777777" w:rsidR="00354FFB" w:rsidRPr="00354FFB" w:rsidRDefault="00354FFB" w:rsidP="00354FFB">
            <w:pPr>
              <w:rPr>
                <w:rFonts w:ascii="Times New Roman" w:eastAsia="Calibri" w:hAnsi="Times New Roman" w:cs="Times New Roman"/>
              </w:rPr>
            </w:pPr>
          </w:p>
        </w:tc>
        <w:tc>
          <w:tcPr>
            <w:tcW w:w="1903" w:type="dxa"/>
            <w:vMerge/>
          </w:tcPr>
          <w:p w14:paraId="1EDC64AB" w14:textId="77777777" w:rsidR="00354FFB" w:rsidRPr="00354FFB" w:rsidRDefault="00354FFB" w:rsidP="00354FFB">
            <w:pPr>
              <w:rPr>
                <w:rFonts w:ascii="Times New Roman" w:eastAsia="Calibri" w:hAnsi="Times New Roman" w:cs="Times New Roman"/>
              </w:rPr>
            </w:pPr>
          </w:p>
        </w:tc>
        <w:tc>
          <w:tcPr>
            <w:tcW w:w="1224" w:type="dxa"/>
            <w:vMerge/>
          </w:tcPr>
          <w:p w14:paraId="080EA6B4" w14:textId="77777777" w:rsidR="00354FFB" w:rsidRPr="00354FFB" w:rsidRDefault="00354FFB" w:rsidP="00354FFB">
            <w:pPr>
              <w:rPr>
                <w:rFonts w:ascii="Times New Roman" w:eastAsia="Calibri" w:hAnsi="Times New Roman" w:cs="Times New Roman"/>
              </w:rPr>
            </w:pPr>
          </w:p>
        </w:tc>
        <w:tc>
          <w:tcPr>
            <w:tcW w:w="4080" w:type="dxa"/>
            <w:vMerge/>
          </w:tcPr>
          <w:p w14:paraId="351DEBCF" w14:textId="77777777" w:rsidR="00354FFB" w:rsidRPr="00354FFB" w:rsidRDefault="00354FFB" w:rsidP="00354FFB">
            <w:pPr>
              <w:rPr>
                <w:rFonts w:ascii="Times New Roman" w:eastAsia="Calibri" w:hAnsi="Times New Roman" w:cs="Times New Roman"/>
              </w:rPr>
            </w:pPr>
          </w:p>
        </w:tc>
        <w:tc>
          <w:tcPr>
            <w:tcW w:w="6800" w:type="dxa"/>
          </w:tcPr>
          <w:p w14:paraId="57EC225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10000 кв.м.</w:t>
            </w:r>
          </w:p>
        </w:tc>
      </w:tr>
      <w:tr w:rsidR="00354FFB" w:rsidRPr="00354FFB" w14:paraId="0814D693" w14:textId="77777777" w:rsidTr="00A52685">
        <w:tc>
          <w:tcPr>
            <w:tcW w:w="272" w:type="dxa"/>
            <w:vMerge/>
          </w:tcPr>
          <w:p w14:paraId="61CF992E" w14:textId="77777777" w:rsidR="00354FFB" w:rsidRPr="00354FFB" w:rsidRDefault="00354FFB" w:rsidP="00354FFB">
            <w:pPr>
              <w:rPr>
                <w:rFonts w:ascii="Times New Roman" w:eastAsia="Calibri" w:hAnsi="Times New Roman" w:cs="Times New Roman"/>
              </w:rPr>
            </w:pPr>
          </w:p>
        </w:tc>
        <w:tc>
          <w:tcPr>
            <w:tcW w:w="1903" w:type="dxa"/>
            <w:vMerge/>
          </w:tcPr>
          <w:p w14:paraId="743456C5" w14:textId="77777777" w:rsidR="00354FFB" w:rsidRPr="00354FFB" w:rsidRDefault="00354FFB" w:rsidP="00354FFB">
            <w:pPr>
              <w:rPr>
                <w:rFonts w:ascii="Times New Roman" w:eastAsia="Calibri" w:hAnsi="Times New Roman" w:cs="Times New Roman"/>
              </w:rPr>
            </w:pPr>
          </w:p>
        </w:tc>
        <w:tc>
          <w:tcPr>
            <w:tcW w:w="1224" w:type="dxa"/>
            <w:vMerge/>
          </w:tcPr>
          <w:p w14:paraId="16F1B456" w14:textId="77777777" w:rsidR="00354FFB" w:rsidRPr="00354FFB" w:rsidRDefault="00354FFB" w:rsidP="00354FFB">
            <w:pPr>
              <w:rPr>
                <w:rFonts w:ascii="Times New Roman" w:eastAsia="Calibri" w:hAnsi="Times New Roman" w:cs="Times New Roman"/>
              </w:rPr>
            </w:pPr>
          </w:p>
        </w:tc>
        <w:tc>
          <w:tcPr>
            <w:tcW w:w="4080" w:type="dxa"/>
            <w:vMerge/>
          </w:tcPr>
          <w:p w14:paraId="51A008F4" w14:textId="77777777" w:rsidR="00354FFB" w:rsidRPr="00354FFB" w:rsidRDefault="00354FFB" w:rsidP="00354FFB">
            <w:pPr>
              <w:rPr>
                <w:rFonts w:ascii="Times New Roman" w:eastAsia="Calibri" w:hAnsi="Times New Roman" w:cs="Times New Roman"/>
              </w:rPr>
            </w:pPr>
          </w:p>
        </w:tc>
        <w:tc>
          <w:tcPr>
            <w:tcW w:w="6800" w:type="dxa"/>
          </w:tcPr>
          <w:p w14:paraId="03845DF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484526E6" w14:textId="77777777" w:rsidTr="00A52685">
        <w:tc>
          <w:tcPr>
            <w:tcW w:w="272" w:type="dxa"/>
            <w:vMerge/>
          </w:tcPr>
          <w:p w14:paraId="227867B9" w14:textId="77777777" w:rsidR="00354FFB" w:rsidRPr="00354FFB" w:rsidRDefault="00354FFB" w:rsidP="00354FFB">
            <w:pPr>
              <w:rPr>
                <w:rFonts w:ascii="Times New Roman" w:eastAsia="Calibri" w:hAnsi="Times New Roman" w:cs="Times New Roman"/>
              </w:rPr>
            </w:pPr>
          </w:p>
        </w:tc>
        <w:tc>
          <w:tcPr>
            <w:tcW w:w="1903" w:type="dxa"/>
            <w:vMerge/>
          </w:tcPr>
          <w:p w14:paraId="002FDF08" w14:textId="77777777" w:rsidR="00354FFB" w:rsidRPr="00354FFB" w:rsidRDefault="00354FFB" w:rsidP="00354FFB">
            <w:pPr>
              <w:rPr>
                <w:rFonts w:ascii="Times New Roman" w:eastAsia="Calibri" w:hAnsi="Times New Roman" w:cs="Times New Roman"/>
              </w:rPr>
            </w:pPr>
          </w:p>
        </w:tc>
        <w:tc>
          <w:tcPr>
            <w:tcW w:w="1224" w:type="dxa"/>
            <w:vMerge/>
          </w:tcPr>
          <w:p w14:paraId="478BD992" w14:textId="77777777" w:rsidR="00354FFB" w:rsidRPr="00354FFB" w:rsidRDefault="00354FFB" w:rsidP="00354FFB">
            <w:pPr>
              <w:rPr>
                <w:rFonts w:ascii="Times New Roman" w:eastAsia="Calibri" w:hAnsi="Times New Roman" w:cs="Times New Roman"/>
              </w:rPr>
            </w:pPr>
          </w:p>
        </w:tc>
        <w:tc>
          <w:tcPr>
            <w:tcW w:w="4080" w:type="dxa"/>
            <w:vMerge/>
          </w:tcPr>
          <w:p w14:paraId="5B26A190" w14:textId="77777777" w:rsidR="00354FFB" w:rsidRPr="00354FFB" w:rsidRDefault="00354FFB" w:rsidP="00354FFB">
            <w:pPr>
              <w:rPr>
                <w:rFonts w:ascii="Times New Roman" w:eastAsia="Calibri" w:hAnsi="Times New Roman" w:cs="Times New Roman"/>
              </w:rPr>
            </w:pPr>
          </w:p>
        </w:tc>
        <w:tc>
          <w:tcPr>
            <w:tcW w:w="6800" w:type="dxa"/>
          </w:tcPr>
          <w:p w14:paraId="7410EC4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18B5E55C" w14:textId="77777777" w:rsidTr="00A52685">
        <w:tc>
          <w:tcPr>
            <w:tcW w:w="272" w:type="dxa"/>
            <w:vMerge/>
          </w:tcPr>
          <w:p w14:paraId="1FF22DEF" w14:textId="77777777" w:rsidR="00354FFB" w:rsidRPr="00354FFB" w:rsidRDefault="00354FFB" w:rsidP="00354FFB">
            <w:pPr>
              <w:rPr>
                <w:rFonts w:ascii="Times New Roman" w:eastAsia="Calibri" w:hAnsi="Times New Roman" w:cs="Times New Roman"/>
              </w:rPr>
            </w:pPr>
          </w:p>
        </w:tc>
        <w:tc>
          <w:tcPr>
            <w:tcW w:w="1903" w:type="dxa"/>
            <w:vMerge/>
          </w:tcPr>
          <w:p w14:paraId="28D8DE47" w14:textId="77777777" w:rsidR="00354FFB" w:rsidRPr="00354FFB" w:rsidRDefault="00354FFB" w:rsidP="00354FFB">
            <w:pPr>
              <w:rPr>
                <w:rFonts w:ascii="Times New Roman" w:eastAsia="Calibri" w:hAnsi="Times New Roman" w:cs="Times New Roman"/>
              </w:rPr>
            </w:pPr>
          </w:p>
        </w:tc>
        <w:tc>
          <w:tcPr>
            <w:tcW w:w="1224" w:type="dxa"/>
            <w:vMerge/>
          </w:tcPr>
          <w:p w14:paraId="22D402F7" w14:textId="77777777" w:rsidR="00354FFB" w:rsidRPr="00354FFB" w:rsidRDefault="00354FFB" w:rsidP="00354FFB">
            <w:pPr>
              <w:rPr>
                <w:rFonts w:ascii="Times New Roman" w:eastAsia="Calibri" w:hAnsi="Times New Roman" w:cs="Times New Roman"/>
              </w:rPr>
            </w:pPr>
          </w:p>
        </w:tc>
        <w:tc>
          <w:tcPr>
            <w:tcW w:w="4080" w:type="dxa"/>
            <w:vMerge/>
          </w:tcPr>
          <w:p w14:paraId="3A8287E9" w14:textId="77777777" w:rsidR="00354FFB" w:rsidRPr="00354FFB" w:rsidRDefault="00354FFB" w:rsidP="00354FFB">
            <w:pPr>
              <w:rPr>
                <w:rFonts w:ascii="Times New Roman" w:eastAsia="Calibri" w:hAnsi="Times New Roman" w:cs="Times New Roman"/>
              </w:rPr>
            </w:pPr>
          </w:p>
        </w:tc>
        <w:tc>
          <w:tcPr>
            <w:tcW w:w="6800" w:type="dxa"/>
          </w:tcPr>
          <w:p w14:paraId="3CA4C8B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5442F542" w14:textId="77777777" w:rsidTr="00A52685">
        <w:tc>
          <w:tcPr>
            <w:tcW w:w="272" w:type="dxa"/>
            <w:vMerge/>
          </w:tcPr>
          <w:p w14:paraId="152CC714" w14:textId="77777777" w:rsidR="00354FFB" w:rsidRPr="00354FFB" w:rsidRDefault="00354FFB" w:rsidP="00354FFB">
            <w:pPr>
              <w:rPr>
                <w:rFonts w:ascii="Times New Roman" w:eastAsia="Calibri" w:hAnsi="Times New Roman" w:cs="Times New Roman"/>
              </w:rPr>
            </w:pPr>
          </w:p>
        </w:tc>
        <w:tc>
          <w:tcPr>
            <w:tcW w:w="1903" w:type="dxa"/>
            <w:vMerge/>
          </w:tcPr>
          <w:p w14:paraId="71DDF6C5" w14:textId="77777777" w:rsidR="00354FFB" w:rsidRPr="00354FFB" w:rsidRDefault="00354FFB" w:rsidP="00354FFB">
            <w:pPr>
              <w:rPr>
                <w:rFonts w:ascii="Times New Roman" w:eastAsia="Calibri" w:hAnsi="Times New Roman" w:cs="Times New Roman"/>
              </w:rPr>
            </w:pPr>
          </w:p>
        </w:tc>
        <w:tc>
          <w:tcPr>
            <w:tcW w:w="1224" w:type="dxa"/>
            <w:vMerge/>
          </w:tcPr>
          <w:p w14:paraId="6B50DFB8" w14:textId="77777777" w:rsidR="00354FFB" w:rsidRPr="00354FFB" w:rsidRDefault="00354FFB" w:rsidP="00354FFB">
            <w:pPr>
              <w:rPr>
                <w:rFonts w:ascii="Times New Roman" w:eastAsia="Calibri" w:hAnsi="Times New Roman" w:cs="Times New Roman"/>
              </w:rPr>
            </w:pPr>
          </w:p>
        </w:tc>
        <w:tc>
          <w:tcPr>
            <w:tcW w:w="4080" w:type="dxa"/>
            <w:vMerge/>
          </w:tcPr>
          <w:p w14:paraId="18A3954D" w14:textId="77777777" w:rsidR="00354FFB" w:rsidRPr="00354FFB" w:rsidRDefault="00354FFB" w:rsidP="00354FFB">
            <w:pPr>
              <w:rPr>
                <w:rFonts w:ascii="Times New Roman" w:eastAsia="Calibri" w:hAnsi="Times New Roman" w:cs="Times New Roman"/>
              </w:rPr>
            </w:pPr>
          </w:p>
        </w:tc>
        <w:tc>
          <w:tcPr>
            <w:tcW w:w="6800" w:type="dxa"/>
          </w:tcPr>
          <w:p w14:paraId="56A35D6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100 м.</w:t>
            </w:r>
          </w:p>
        </w:tc>
      </w:tr>
      <w:tr w:rsidR="00354FFB" w:rsidRPr="00354FFB" w14:paraId="6920F4FD" w14:textId="77777777" w:rsidTr="00A52685">
        <w:tc>
          <w:tcPr>
            <w:tcW w:w="272" w:type="dxa"/>
            <w:vMerge/>
          </w:tcPr>
          <w:p w14:paraId="27C7D1B3" w14:textId="77777777" w:rsidR="00354FFB" w:rsidRPr="00354FFB" w:rsidRDefault="00354FFB" w:rsidP="00354FFB">
            <w:pPr>
              <w:rPr>
                <w:rFonts w:ascii="Times New Roman" w:eastAsia="Calibri" w:hAnsi="Times New Roman" w:cs="Times New Roman"/>
              </w:rPr>
            </w:pPr>
          </w:p>
        </w:tc>
        <w:tc>
          <w:tcPr>
            <w:tcW w:w="1903" w:type="dxa"/>
            <w:vMerge/>
          </w:tcPr>
          <w:p w14:paraId="37C48902" w14:textId="77777777" w:rsidR="00354FFB" w:rsidRPr="00354FFB" w:rsidRDefault="00354FFB" w:rsidP="00354FFB">
            <w:pPr>
              <w:rPr>
                <w:rFonts w:ascii="Times New Roman" w:eastAsia="Calibri" w:hAnsi="Times New Roman" w:cs="Times New Roman"/>
              </w:rPr>
            </w:pPr>
          </w:p>
        </w:tc>
        <w:tc>
          <w:tcPr>
            <w:tcW w:w="1224" w:type="dxa"/>
            <w:vMerge/>
          </w:tcPr>
          <w:p w14:paraId="09C8E86C" w14:textId="77777777" w:rsidR="00354FFB" w:rsidRPr="00354FFB" w:rsidRDefault="00354FFB" w:rsidP="00354FFB">
            <w:pPr>
              <w:rPr>
                <w:rFonts w:ascii="Times New Roman" w:eastAsia="Calibri" w:hAnsi="Times New Roman" w:cs="Times New Roman"/>
              </w:rPr>
            </w:pPr>
          </w:p>
        </w:tc>
        <w:tc>
          <w:tcPr>
            <w:tcW w:w="4080" w:type="dxa"/>
            <w:vMerge/>
          </w:tcPr>
          <w:p w14:paraId="7B8930C7" w14:textId="77777777" w:rsidR="00354FFB" w:rsidRPr="00354FFB" w:rsidRDefault="00354FFB" w:rsidP="00354FFB">
            <w:pPr>
              <w:rPr>
                <w:rFonts w:ascii="Times New Roman" w:eastAsia="Calibri" w:hAnsi="Times New Roman" w:cs="Times New Roman"/>
              </w:rPr>
            </w:pPr>
          </w:p>
        </w:tc>
        <w:tc>
          <w:tcPr>
            <w:tcW w:w="6800" w:type="dxa"/>
          </w:tcPr>
          <w:p w14:paraId="59212F5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354FFB" w:rsidRPr="00354FFB" w14:paraId="6F17A6A9" w14:textId="77777777" w:rsidTr="00A52685">
        <w:tc>
          <w:tcPr>
            <w:tcW w:w="272" w:type="dxa"/>
            <w:vMerge/>
          </w:tcPr>
          <w:p w14:paraId="30638173" w14:textId="77777777" w:rsidR="00354FFB" w:rsidRPr="00354FFB" w:rsidRDefault="00354FFB" w:rsidP="00354FFB">
            <w:pPr>
              <w:rPr>
                <w:rFonts w:ascii="Times New Roman" w:eastAsia="Calibri" w:hAnsi="Times New Roman" w:cs="Times New Roman"/>
              </w:rPr>
            </w:pPr>
          </w:p>
        </w:tc>
        <w:tc>
          <w:tcPr>
            <w:tcW w:w="1903" w:type="dxa"/>
            <w:vMerge/>
          </w:tcPr>
          <w:p w14:paraId="7469F60F" w14:textId="77777777" w:rsidR="00354FFB" w:rsidRPr="00354FFB" w:rsidRDefault="00354FFB" w:rsidP="00354FFB">
            <w:pPr>
              <w:rPr>
                <w:rFonts w:ascii="Times New Roman" w:eastAsia="Calibri" w:hAnsi="Times New Roman" w:cs="Times New Roman"/>
              </w:rPr>
            </w:pPr>
          </w:p>
        </w:tc>
        <w:tc>
          <w:tcPr>
            <w:tcW w:w="1224" w:type="dxa"/>
            <w:vMerge/>
          </w:tcPr>
          <w:p w14:paraId="2011A320" w14:textId="77777777" w:rsidR="00354FFB" w:rsidRPr="00354FFB" w:rsidRDefault="00354FFB" w:rsidP="00354FFB">
            <w:pPr>
              <w:rPr>
                <w:rFonts w:ascii="Times New Roman" w:eastAsia="Calibri" w:hAnsi="Times New Roman" w:cs="Times New Roman"/>
              </w:rPr>
            </w:pPr>
          </w:p>
        </w:tc>
        <w:tc>
          <w:tcPr>
            <w:tcW w:w="4080" w:type="dxa"/>
            <w:vMerge/>
          </w:tcPr>
          <w:p w14:paraId="5FABB7E6" w14:textId="77777777" w:rsidR="00354FFB" w:rsidRPr="00354FFB" w:rsidRDefault="00354FFB" w:rsidP="00354FFB">
            <w:pPr>
              <w:rPr>
                <w:rFonts w:ascii="Times New Roman" w:eastAsia="Calibri" w:hAnsi="Times New Roman" w:cs="Times New Roman"/>
              </w:rPr>
            </w:pPr>
          </w:p>
        </w:tc>
        <w:tc>
          <w:tcPr>
            <w:tcW w:w="6800" w:type="dxa"/>
          </w:tcPr>
          <w:p w14:paraId="59BAD20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3BBA1621" w14:textId="77777777" w:rsidTr="00A52685">
        <w:tc>
          <w:tcPr>
            <w:tcW w:w="272" w:type="dxa"/>
            <w:vMerge w:val="restart"/>
          </w:tcPr>
          <w:p w14:paraId="79619EF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15.</w:t>
            </w:r>
          </w:p>
        </w:tc>
        <w:tc>
          <w:tcPr>
            <w:tcW w:w="1903" w:type="dxa"/>
            <w:vMerge w:val="restart"/>
          </w:tcPr>
          <w:p w14:paraId="311CA0C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Склад</w:t>
            </w:r>
          </w:p>
        </w:tc>
        <w:tc>
          <w:tcPr>
            <w:tcW w:w="1224" w:type="dxa"/>
            <w:vMerge w:val="restart"/>
          </w:tcPr>
          <w:p w14:paraId="3250E8E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6.9</w:t>
            </w:r>
          </w:p>
        </w:tc>
        <w:tc>
          <w:tcPr>
            <w:tcW w:w="4080" w:type="dxa"/>
            <w:vMerge w:val="restart"/>
          </w:tcPr>
          <w:p w14:paraId="6503D45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6800" w:type="dxa"/>
          </w:tcPr>
          <w:p w14:paraId="5EF6C39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1000 кв.м.</w:t>
            </w:r>
          </w:p>
        </w:tc>
      </w:tr>
      <w:tr w:rsidR="00354FFB" w:rsidRPr="00354FFB" w14:paraId="7A07969C" w14:textId="77777777" w:rsidTr="00A52685">
        <w:tc>
          <w:tcPr>
            <w:tcW w:w="272" w:type="dxa"/>
            <w:vMerge/>
          </w:tcPr>
          <w:p w14:paraId="6CEFB226" w14:textId="77777777" w:rsidR="00354FFB" w:rsidRPr="00354FFB" w:rsidRDefault="00354FFB" w:rsidP="00354FFB">
            <w:pPr>
              <w:rPr>
                <w:rFonts w:ascii="Times New Roman" w:eastAsia="Calibri" w:hAnsi="Times New Roman" w:cs="Times New Roman"/>
              </w:rPr>
            </w:pPr>
          </w:p>
        </w:tc>
        <w:tc>
          <w:tcPr>
            <w:tcW w:w="1903" w:type="dxa"/>
            <w:vMerge/>
          </w:tcPr>
          <w:p w14:paraId="4292448E" w14:textId="77777777" w:rsidR="00354FFB" w:rsidRPr="00354FFB" w:rsidRDefault="00354FFB" w:rsidP="00354FFB">
            <w:pPr>
              <w:rPr>
                <w:rFonts w:ascii="Times New Roman" w:eastAsia="Calibri" w:hAnsi="Times New Roman" w:cs="Times New Roman"/>
              </w:rPr>
            </w:pPr>
          </w:p>
        </w:tc>
        <w:tc>
          <w:tcPr>
            <w:tcW w:w="1224" w:type="dxa"/>
            <w:vMerge/>
          </w:tcPr>
          <w:p w14:paraId="005CD308" w14:textId="77777777" w:rsidR="00354FFB" w:rsidRPr="00354FFB" w:rsidRDefault="00354FFB" w:rsidP="00354FFB">
            <w:pPr>
              <w:rPr>
                <w:rFonts w:ascii="Times New Roman" w:eastAsia="Calibri" w:hAnsi="Times New Roman" w:cs="Times New Roman"/>
              </w:rPr>
            </w:pPr>
          </w:p>
        </w:tc>
        <w:tc>
          <w:tcPr>
            <w:tcW w:w="4080" w:type="dxa"/>
            <w:vMerge/>
          </w:tcPr>
          <w:p w14:paraId="04188C69" w14:textId="77777777" w:rsidR="00354FFB" w:rsidRPr="00354FFB" w:rsidRDefault="00354FFB" w:rsidP="00354FFB">
            <w:pPr>
              <w:rPr>
                <w:rFonts w:ascii="Times New Roman" w:eastAsia="Calibri" w:hAnsi="Times New Roman" w:cs="Times New Roman"/>
              </w:rPr>
            </w:pPr>
          </w:p>
        </w:tc>
        <w:tc>
          <w:tcPr>
            <w:tcW w:w="6800" w:type="dxa"/>
          </w:tcPr>
          <w:p w14:paraId="3CCF5BF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250000 кв.м.</w:t>
            </w:r>
          </w:p>
        </w:tc>
      </w:tr>
      <w:tr w:rsidR="00354FFB" w:rsidRPr="00354FFB" w14:paraId="368E3945" w14:textId="77777777" w:rsidTr="00A52685">
        <w:tc>
          <w:tcPr>
            <w:tcW w:w="272" w:type="dxa"/>
            <w:vMerge/>
          </w:tcPr>
          <w:p w14:paraId="1029D91C" w14:textId="77777777" w:rsidR="00354FFB" w:rsidRPr="00354FFB" w:rsidRDefault="00354FFB" w:rsidP="00354FFB">
            <w:pPr>
              <w:rPr>
                <w:rFonts w:ascii="Times New Roman" w:eastAsia="Calibri" w:hAnsi="Times New Roman" w:cs="Times New Roman"/>
              </w:rPr>
            </w:pPr>
          </w:p>
        </w:tc>
        <w:tc>
          <w:tcPr>
            <w:tcW w:w="1903" w:type="dxa"/>
            <w:vMerge/>
          </w:tcPr>
          <w:p w14:paraId="307AB328" w14:textId="77777777" w:rsidR="00354FFB" w:rsidRPr="00354FFB" w:rsidRDefault="00354FFB" w:rsidP="00354FFB">
            <w:pPr>
              <w:rPr>
                <w:rFonts w:ascii="Times New Roman" w:eastAsia="Calibri" w:hAnsi="Times New Roman" w:cs="Times New Roman"/>
              </w:rPr>
            </w:pPr>
          </w:p>
        </w:tc>
        <w:tc>
          <w:tcPr>
            <w:tcW w:w="1224" w:type="dxa"/>
            <w:vMerge/>
          </w:tcPr>
          <w:p w14:paraId="6E37D0E8" w14:textId="77777777" w:rsidR="00354FFB" w:rsidRPr="00354FFB" w:rsidRDefault="00354FFB" w:rsidP="00354FFB">
            <w:pPr>
              <w:rPr>
                <w:rFonts w:ascii="Times New Roman" w:eastAsia="Calibri" w:hAnsi="Times New Roman" w:cs="Times New Roman"/>
              </w:rPr>
            </w:pPr>
          </w:p>
        </w:tc>
        <w:tc>
          <w:tcPr>
            <w:tcW w:w="4080" w:type="dxa"/>
            <w:vMerge/>
          </w:tcPr>
          <w:p w14:paraId="6E564A24" w14:textId="77777777" w:rsidR="00354FFB" w:rsidRPr="00354FFB" w:rsidRDefault="00354FFB" w:rsidP="00354FFB">
            <w:pPr>
              <w:rPr>
                <w:rFonts w:ascii="Times New Roman" w:eastAsia="Calibri" w:hAnsi="Times New Roman" w:cs="Times New Roman"/>
              </w:rPr>
            </w:pPr>
          </w:p>
        </w:tc>
        <w:tc>
          <w:tcPr>
            <w:tcW w:w="6800" w:type="dxa"/>
          </w:tcPr>
          <w:p w14:paraId="7F673CA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354FFB" w:rsidRPr="00354FFB" w14:paraId="7931564A" w14:textId="77777777" w:rsidTr="00A52685">
        <w:tc>
          <w:tcPr>
            <w:tcW w:w="272" w:type="dxa"/>
            <w:vMerge/>
          </w:tcPr>
          <w:p w14:paraId="0937CFE1" w14:textId="77777777" w:rsidR="00354FFB" w:rsidRPr="00354FFB" w:rsidRDefault="00354FFB" w:rsidP="00354FFB">
            <w:pPr>
              <w:rPr>
                <w:rFonts w:ascii="Times New Roman" w:eastAsia="Calibri" w:hAnsi="Times New Roman" w:cs="Times New Roman"/>
              </w:rPr>
            </w:pPr>
          </w:p>
        </w:tc>
        <w:tc>
          <w:tcPr>
            <w:tcW w:w="1903" w:type="dxa"/>
            <w:vMerge/>
          </w:tcPr>
          <w:p w14:paraId="3D2EACFA" w14:textId="77777777" w:rsidR="00354FFB" w:rsidRPr="00354FFB" w:rsidRDefault="00354FFB" w:rsidP="00354FFB">
            <w:pPr>
              <w:rPr>
                <w:rFonts w:ascii="Times New Roman" w:eastAsia="Calibri" w:hAnsi="Times New Roman" w:cs="Times New Roman"/>
              </w:rPr>
            </w:pPr>
          </w:p>
        </w:tc>
        <w:tc>
          <w:tcPr>
            <w:tcW w:w="1224" w:type="dxa"/>
            <w:vMerge/>
          </w:tcPr>
          <w:p w14:paraId="42AEBC2D" w14:textId="77777777" w:rsidR="00354FFB" w:rsidRPr="00354FFB" w:rsidRDefault="00354FFB" w:rsidP="00354FFB">
            <w:pPr>
              <w:rPr>
                <w:rFonts w:ascii="Times New Roman" w:eastAsia="Calibri" w:hAnsi="Times New Roman" w:cs="Times New Roman"/>
              </w:rPr>
            </w:pPr>
          </w:p>
        </w:tc>
        <w:tc>
          <w:tcPr>
            <w:tcW w:w="4080" w:type="dxa"/>
            <w:vMerge/>
          </w:tcPr>
          <w:p w14:paraId="4475DD85" w14:textId="77777777" w:rsidR="00354FFB" w:rsidRPr="00354FFB" w:rsidRDefault="00354FFB" w:rsidP="00354FFB">
            <w:pPr>
              <w:rPr>
                <w:rFonts w:ascii="Times New Roman" w:eastAsia="Calibri" w:hAnsi="Times New Roman" w:cs="Times New Roman"/>
              </w:rPr>
            </w:pPr>
          </w:p>
        </w:tc>
        <w:tc>
          <w:tcPr>
            <w:tcW w:w="6800" w:type="dxa"/>
          </w:tcPr>
          <w:p w14:paraId="78C0029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2B0EC9EB" w14:textId="77777777" w:rsidTr="00A52685">
        <w:tc>
          <w:tcPr>
            <w:tcW w:w="272" w:type="dxa"/>
            <w:vMerge/>
          </w:tcPr>
          <w:p w14:paraId="74C84E7D" w14:textId="77777777" w:rsidR="00354FFB" w:rsidRPr="00354FFB" w:rsidRDefault="00354FFB" w:rsidP="00354FFB">
            <w:pPr>
              <w:rPr>
                <w:rFonts w:ascii="Times New Roman" w:eastAsia="Calibri" w:hAnsi="Times New Roman" w:cs="Times New Roman"/>
              </w:rPr>
            </w:pPr>
          </w:p>
        </w:tc>
        <w:tc>
          <w:tcPr>
            <w:tcW w:w="1903" w:type="dxa"/>
            <w:vMerge/>
          </w:tcPr>
          <w:p w14:paraId="43780A1F" w14:textId="77777777" w:rsidR="00354FFB" w:rsidRPr="00354FFB" w:rsidRDefault="00354FFB" w:rsidP="00354FFB">
            <w:pPr>
              <w:rPr>
                <w:rFonts w:ascii="Times New Roman" w:eastAsia="Calibri" w:hAnsi="Times New Roman" w:cs="Times New Roman"/>
              </w:rPr>
            </w:pPr>
          </w:p>
        </w:tc>
        <w:tc>
          <w:tcPr>
            <w:tcW w:w="1224" w:type="dxa"/>
            <w:vMerge/>
          </w:tcPr>
          <w:p w14:paraId="6F2912B6" w14:textId="77777777" w:rsidR="00354FFB" w:rsidRPr="00354FFB" w:rsidRDefault="00354FFB" w:rsidP="00354FFB">
            <w:pPr>
              <w:rPr>
                <w:rFonts w:ascii="Times New Roman" w:eastAsia="Calibri" w:hAnsi="Times New Roman" w:cs="Times New Roman"/>
              </w:rPr>
            </w:pPr>
          </w:p>
        </w:tc>
        <w:tc>
          <w:tcPr>
            <w:tcW w:w="4080" w:type="dxa"/>
            <w:vMerge/>
          </w:tcPr>
          <w:p w14:paraId="15BFCCF3" w14:textId="77777777" w:rsidR="00354FFB" w:rsidRPr="00354FFB" w:rsidRDefault="00354FFB" w:rsidP="00354FFB">
            <w:pPr>
              <w:rPr>
                <w:rFonts w:ascii="Times New Roman" w:eastAsia="Calibri" w:hAnsi="Times New Roman" w:cs="Times New Roman"/>
              </w:rPr>
            </w:pPr>
          </w:p>
        </w:tc>
        <w:tc>
          <w:tcPr>
            <w:tcW w:w="6800" w:type="dxa"/>
          </w:tcPr>
          <w:p w14:paraId="7A26516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3329D2E6" w14:textId="77777777" w:rsidTr="00A52685">
        <w:tc>
          <w:tcPr>
            <w:tcW w:w="272" w:type="dxa"/>
            <w:vMerge/>
          </w:tcPr>
          <w:p w14:paraId="71651801" w14:textId="77777777" w:rsidR="00354FFB" w:rsidRPr="00354FFB" w:rsidRDefault="00354FFB" w:rsidP="00354FFB">
            <w:pPr>
              <w:rPr>
                <w:rFonts w:ascii="Times New Roman" w:eastAsia="Calibri" w:hAnsi="Times New Roman" w:cs="Times New Roman"/>
              </w:rPr>
            </w:pPr>
          </w:p>
        </w:tc>
        <w:tc>
          <w:tcPr>
            <w:tcW w:w="1903" w:type="dxa"/>
            <w:vMerge/>
          </w:tcPr>
          <w:p w14:paraId="4E56E42F" w14:textId="77777777" w:rsidR="00354FFB" w:rsidRPr="00354FFB" w:rsidRDefault="00354FFB" w:rsidP="00354FFB">
            <w:pPr>
              <w:rPr>
                <w:rFonts w:ascii="Times New Roman" w:eastAsia="Calibri" w:hAnsi="Times New Roman" w:cs="Times New Roman"/>
              </w:rPr>
            </w:pPr>
          </w:p>
        </w:tc>
        <w:tc>
          <w:tcPr>
            <w:tcW w:w="1224" w:type="dxa"/>
            <w:vMerge/>
          </w:tcPr>
          <w:p w14:paraId="767CC8CC" w14:textId="77777777" w:rsidR="00354FFB" w:rsidRPr="00354FFB" w:rsidRDefault="00354FFB" w:rsidP="00354FFB">
            <w:pPr>
              <w:rPr>
                <w:rFonts w:ascii="Times New Roman" w:eastAsia="Calibri" w:hAnsi="Times New Roman" w:cs="Times New Roman"/>
              </w:rPr>
            </w:pPr>
          </w:p>
        </w:tc>
        <w:tc>
          <w:tcPr>
            <w:tcW w:w="4080" w:type="dxa"/>
            <w:vMerge/>
          </w:tcPr>
          <w:p w14:paraId="2C301F44" w14:textId="77777777" w:rsidR="00354FFB" w:rsidRPr="00354FFB" w:rsidRDefault="00354FFB" w:rsidP="00354FFB">
            <w:pPr>
              <w:rPr>
                <w:rFonts w:ascii="Times New Roman" w:eastAsia="Calibri" w:hAnsi="Times New Roman" w:cs="Times New Roman"/>
              </w:rPr>
            </w:pPr>
          </w:p>
        </w:tc>
        <w:tc>
          <w:tcPr>
            <w:tcW w:w="6800" w:type="dxa"/>
          </w:tcPr>
          <w:p w14:paraId="4D2C2F9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w:t>
            </w:r>
          </w:p>
        </w:tc>
      </w:tr>
      <w:tr w:rsidR="00354FFB" w:rsidRPr="00354FFB" w14:paraId="1A823D92" w14:textId="77777777" w:rsidTr="00A52685">
        <w:tc>
          <w:tcPr>
            <w:tcW w:w="272" w:type="dxa"/>
            <w:vMerge/>
          </w:tcPr>
          <w:p w14:paraId="668C99BE" w14:textId="77777777" w:rsidR="00354FFB" w:rsidRPr="00354FFB" w:rsidRDefault="00354FFB" w:rsidP="00354FFB">
            <w:pPr>
              <w:rPr>
                <w:rFonts w:ascii="Times New Roman" w:eastAsia="Calibri" w:hAnsi="Times New Roman" w:cs="Times New Roman"/>
              </w:rPr>
            </w:pPr>
          </w:p>
        </w:tc>
        <w:tc>
          <w:tcPr>
            <w:tcW w:w="1903" w:type="dxa"/>
            <w:vMerge/>
          </w:tcPr>
          <w:p w14:paraId="3AF30636" w14:textId="77777777" w:rsidR="00354FFB" w:rsidRPr="00354FFB" w:rsidRDefault="00354FFB" w:rsidP="00354FFB">
            <w:pPr>
              <w:rPr>
                <w:rFonts w:ascii="Times New Roman" w:eastAsia="Calibri" w:hAnsi="Times New Roman" w:cs="Times New Roman"/>
              </w:rPr>
            </w:pPr>
          </w:p>
        </w:tc>
        <w:tc>
          <w:tcPr>
            <w:tcW w:w="1224" w:type="dxa"/>
            <w:vMerge/>
          </w:tcPr>
          <w:p w14:paraId="18420695" w14:textId="77777777" w:rsidR="00354FFB" w:rsidRPr="00354FFB" w:rsidRDefault="00354FFB" w:rsidP="00354FFB">
            <w:pPr>
              <w:rPr>
                <w:rFonts w:ascii="Times New Roman" w:eastAsia="Calibri" w:hAnsi="Times New Roman" w:cs="Times New Roman"/>
              </w:rPr>
            </w:pPr>
          </w:p>
        </w:tc>
        <w:tc>
          <w:tcPr>
            <w:tcW w:w="4080" w:type="dxa"/>
            <w:vMerge/>
          </w:tcPr>
          <w:p w14:paraId="3803481D" w14:textId="77777777" w:rsidR="00354FFB" w:rsidRPr="00354FFB" w:rsidRDefault="00354FFB" w:rsidP="00354FFB">
            <w:pPr>
              <w:rPr>
                <w:rFonts w:ascii="Times New Roman" w:eastAsia="Calibri" w:hAnsi="Times New Roman" w:cs="Times New Roman"/>
              </w:rPr>
            </w:pPr>
          </w:p>
        </w:tc>
        <w:tc>
          <w:tcPr>
            <w:tcW w:w="6800" w:type="dxa"/>
          </w:tcPr>
          <w:p w14:paraId="70F24D0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100 м.</w:t>
            </w:r>
          </w:p>
        </w:tc>
      </w:tr>
      <w:tr w:rsidR="00354FFB" w:rsidRPr="00354FFB" w14:paraId="46CEFAF8" w14:textId="77777777" w:rsidTr="00A52685">
        <w:tc>
          <w:tcPr>
            <w:tcW w:w="272" w:type="dxa"/>
            <w:vMerge/>
          </w:tcPr>
          <w:p w14:paraId="1180C1B7" w14:textId="77777777" w:rsidR="00354FFB" w:rsidRPr="00354FFB" w:rsidRDefault="00354FFB" w:rsidP="00354FFB">
            <w:pPr>
              <w:rPr>
                <w:rFonts w:ascii="Times New Roman" w:eastAsia="Calibri" w:hAnsi="Times New Roman" w:cs="Times New Roman"/>
              </w:rPr>
            </w:pPr>
          </w:p>
        </w:tc>
        <w:tc>
          <w:tcPr>
            <w:tcW w:w="1903" w:type="dxa"/>
            <w:vMerge/>
          </w:tcPr>
          <w:p w14:paraId="13943B63" w14:textId="77777777" w:rsidR="00354FFB" w:rsidRPr="00354FFB" w:rsidRDefault="00354FFB" w:rsidP="00354FFB">
            <w:pPr>
              <w:rPr>
                <w:rFonts w:ascii="Times New Roman" w:eastAsia="Calibri" w:hAnsi="Times New Roman" w:cs="Times New Roman"/>
              </w:rPr>
            </w:pPr>
          </w:p>
        </w:tc>
        <w:tc>
          <w:tcPr>
            <w:tcW w:w="1224" w:type="dxa"/>
            <w:vMerge/>
          </w:tcPr>
          <w:p w14:paraId="38B6F764" w14:textId="77777777" w:rsidR="00354FFB" w:rsidRPr="00354FFB" w:rsidRDefault="00354FFB" w:rsidP="00354FFB">
            <w:pPr>
              <w:rPr>
                <w:rFonts w:ascii="Times New Roman" w:eastAsia="Calibri" w:hAnsi="Times New Roman" w:cs="Times New Roman"/>
              </w:rPr>
            </w:pPr>
          </w:p>
        </w:tc>
        <w:tc>
          <w:tcPr>
            <w:tcW w:w="4080" w:type="dxa"/>
            <w:vMerge/>
          </w:tcPr>
          <w:p w14:paraId="5E3D9A88" w14:textId="77777777" w:rsidR="00354FFB" w:rsidRPr="00354FFB" w:rsidRDefault="00354FFB" w:rsidP="00354FFB">
            <w:pPr>
              <w:rPr>
                <w:rFonts w:ascii="Times New Roman" w:eastAsia="Calibri" w:hAnsi="Times New Roman" w:cs="Times New Roman"/>
              </w:rPr>
            </w:pPr>
          </w:p>
        </w:tc>
        <w:tc>
          <w:tcPr>
            <w:tcW w:w="6800" w:type="dxa"/>
          </w:tcPr>
          <w:p w14:paraId="7C5E402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354FFB" w:rsidRPr="00354FFB" w14:paraId="485B1302" w14:textId="77777777" w:rsidTr="00A52685">
        <w:tc>
          <w:tcPr>
            <w:tcW w:w="272" w:type="dxa"/>
            <w:vMerge/>
          </w:tcPr>
          <w:p w14:paraId="0D7ED2F0" w14:textId="77777777" w:rsidR="00354FFB" w:rsidRPr="00354FFB" w:rsidRDefault="00354FFB" w:rsidP="00354FFB">
            <w:pPr>
              <w:rPr>
                <w:rFonts w:ascii="Times New Roman" w:eastAsia="Calibri" w:hAnsi="Times New Roman" w:cs="Times New Roman"/>
              </w:rPr>
            </w:pPr>
          </w:p>
        </w:tc>
        <w:tc>
          <w:tcPr>
            <w:tcW w:w="1903" w:type="dxa"/>
            <w:vMerge/>
          </w:tcPr>
          <w:p w14:paraId="556F08AB" w14:textId="77777777" w:rsidR="00354FFB" w:rsidRPr="00354FFB" w:rsidRDefault="00354FFB" w:rsidP="00354FFB">
            <w:pPr>
              <w:rPr>
                <w:rFonts w:ascii="Times New Roman" w:eastAsia="Calibri" w:hAnsi="Times New Roman" w:cs="Times New Roman"/>
              </w:rPr>
            </w:pPr>
          </w:p>
        </w:tc>
        <w:tc>
          <w:tcPr>
            <w:tcW w:w="1224" w:type="dxa"/>
            <w:vMerge/>
          </w:tcPr>
          <w:p w14:paraId="1FAC6CE7" w14:textId="77777777" w:rsidR="00354FFB" w:rsidRPr="00354FFB" w:rsidRDefault="00354FFB" w:rsidP="00354FFB">
            <w:pPr>
              <w:rPr>
                <w:rFonts w:ascii="Times New Roman" w:eastAsia="Calibri" w:hAnsi="Times New Roman" w:cs="Times New Roman"/>
              </w:rPr>
            </w:pPr>
          </w:p>
        </w:tc>
        <w:tc>
          <w:tcPr>
            <w:tcW w:w="4080" w:type="dxa"/>
            <w:vMerge/>
          </w:tcPr>
          <w:p w14:paraId="34DA9929" w14:textId="77777777" w:rsidR="00354FFB" w:rsidRPr="00354FFB" w:rsidRDefault="00354FFB" w:rsidP="00354FFB">
            <w:pPr>
              <w:rPr>
                <w:rFonts w:ascii="Times New Roman" w:eastAsia="Calibri" w:hAnsi="Times New Roman" w:cs="Times New Roman"/>
              </w:rPr>
            </w:pPr>
          </w:p>
        </w:tc>
        <w:tc>
          <w:tcPr>
            <w:tcW w:w="6800" w:type="dxa"/>
          </w:tcPr>
          <w:p w14:paraId="4132790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66E696F1" w14:textId="77777777" w:rsidTr="00A52685">
        <w:tc>
          <w:tcPr>
            <w:tcW w:w="272" w:type="dxa"/>
            <w:vMerge w:val="restart"/>
          </w:tcPr>
          <w:p w14:paraId="68F5166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16.</w:t>
            </w:r>
          </w:p>
        </w:tc>
        <w:tc>
          <w:tcPr>
            <w:tcW w:w="1903" w:type="dxa"/>
            <w:vMerge w:val="restart"/>
          </w:tcPr>
          <w:p w14:paraId="1D69761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Складские площадки</w:t>
            </w:r>
          </w:p>
        </w:tc>
        <w:tc>
          <w:tcPr>
            <w:tcW w:w="1224" w:type="dxa"/>
            <w:vMerge w:val="restart"/>
          </w:tcPr>
          <w:p w14:paraId="71E40FD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6.9.1</w:t>
            </w:r>
          </w:p>
        </w:tc>
        <w:tc>
          <w:tcPr>
            <w:tcW w:w="4080" w:type="dxa"/>
            <w:vMerge w:val="restart"/>
          </w:tcPr>
          <w:p w14:paraId="553FBF5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Временное хранение, распределение и перевалка грузов (за исключением хранения стратегических запасов) на открытом воздухе</w:t>
            </w:r>
          </w:p>
        </w:tc>
        <w:tc>
          <w:tcPr>
            <w:tcW w:w="6800" w:type="dxa"/>
          </w:tcPr>
          <w:p w14:paraId="099CFEC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1000 кв.м.</w:t>
            </w:r>
          </w:p>
        </w:tc>
      </w:tr>
      <w:tr w:rsidR="00354FFB" w:rsidRPr="00354FFB" w14:paraId="2320D198" w14:textId="77777777" w:rsidTr="00A52685">
        <w:tc>
          <w:tcPr>
            <w:tcW w:w="272" w:type="dxa"/>
            <w:vMerge/>
          </w:tcPr>
          <w:p w14:paraId="3739916A" w14:textId="77777777" w:rsidR="00354FFB" w:rsidRPr="00354FFB" w:rsidRDefault="00354FFB" w:rsidP="00354FFB">
            <w:pPr>
              <w:rPr>
                <w:rFonts w:ascii="Times New Roman" w:eastAsia="Calibri" w:hAnsi="Times New Roman" w:cs="Times New Roman"/>
              </w:rPr>
            </w:pPr>
          </w:p>
        </w:tc>
        <w:tc>
          <w:tcPr>
            <w:tcW w:w="1903" w:type="dxa"/>
            <w:vMerge/>
          </w:tcPr>
          <w:p w14:paraId="368C5EA2" w14:textId="77777777" w:rsidR="00354FFB" w:rsidRPr="00354FFB" w:rsidRDefault="00354FFB" w:rsidP="00354FFB">
            <w:pPr>
              <w:rPr>
                <w:rFonts w:ascii="Times New Roman" w:eastAsia="Calibri" w:hAnsi="Times New Roman" w:cs="Times New Roman"/>
              </w:rPr>
            </w:pPr>
          </w:p>
        </w:tc>
        <w:tc>
          <w:tcPr>
            <w:tcW w:w="1224" w:type="dxa"/>
            <w:vMerge/>
          </w:tcPr>
          <w:p w14:paraId="42173F7F" w14:textId="77777777" w:rsidR="00354FFB" w:rsidRPr="00354FFB" w:rsidRDefault="00354FFB" w:rsidP="00354FFB">
            <w:pPr>
              <w:rPr>
                <w:rFonts w:ascii="Times New Roman" w:eastAsia="Calibri" w:hAnsi="Times New Roman" w:cs="Times New Roman"/>
              </w:rPr>
            </w:pPr>
          </w:p>
        </w:tc>
        <w:tc>
          <w:tcPr>
            <w:tcW w:w="4080" w:type="dxa"/>
            <w:vMerge/>
          </w:tcPr>
          <w:p w14:paraId="10EBD264" w14:textId="77777777" w:rsidR="00354FFB" w:rsidRPr="00354FFB" w:rsidRDefault="00354FFB" w:rsidP="00354FFB">
            <w:pPr>
              <w:rPr>
                <w:rFonts w:ascii="Times New Roman" w:eastAsia="Calibri" w:hAnsi="Times New Roman" w:cs="Times New Roman"/>
              </w:rPr>
            </w:pPr>
          </w:p>
        </w:tc>
        <w:tc>
          <w:tcPr>
            <w:tcW w:w="6800" w:type="dxa"/>
          </w:tcPr>
          <w:p w14:paraId="41F3055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50000 кв.м.</w:t>
            </w:r>
          </w:p>
        </w:tc>
      </w:tr>
      <w:tr w:rsidR="00354FFB" w:rsidRPr="00354FFB" w14:paraId="38A9AD5B" w14:textId="77777777" w:rsidTr="00A52685">
        <w:tc>
          <w:tcPr>
            <w:tcW w:w="272" w:type="dxa"/>
            <w:vMerge/>
          </w:tcPr>
          <w:p w14:paraId="3D1578C7" w14:textId="77777777" w:rsidR="00354FFB" w:rsidRPr="00354FFB" w:rsidRDefault="00354FFB" w:rsidP="00354FFB">
            <w:pPr>
              <w:rPr>
                <w:rFonts w:ascii="Times New Roman" w:eastAsia="Calibri" w:hAnsi="Times New Roman" w:cs="Times New Roman"/>
              </w:rPr>
            </w:pPr>
          </w:p>
        </w:tc>
        <w:tc>
          <w:tcPr>
            <w:tcW w:w="1903" w:type="dxa"/>
            <w:vMerge/>
          </w:tcPr>
          <w:p w14:paraId="7BC74BD9" w14:textId="77777777" w:rsidR="00354FFB" w:rsidRPr="00354FFB" w:rsidRDefault="00354FFB" w:rsidP="00354FFB">
            <w:pPr>
              <w:rPr>
                <w:rFonts w:ascii="Times New Roman" w:eastAsia="Calibri" w:hAnsi="Times New Roman" w:cs="Times New Roman"/>
              </w:rPr>
            </w:pPr>
          </w:p>
        </w:tc>
        <w:tc>
          <w:tcPr>
            <w:tcW w:w="1224" w:type="dxa"/>
            <w:vMerge/>
          </w:tcPr>
          <w:p w14:paraId="27B5B0B4" w14:textId="77777777" w:rsidR="00354FFB" w:rsidRPr="00354FFB" w:rsidRDefault="00354FFB" w:rsidP="00354FFB">
            <w:pPr>
              <w:rPr>
                <w:rFonts w:ascii="Times New Roman" w:eastAsia="Calibri" w:hAnsi="Times New Roman" w:cs="Times New Roman"/>
              </w:rPr>
            </w:pPr>
          </w:p>
        </w:tc>
        <w:tc>
          <w:tcPr>
            <w:tcW w:w="4080" w:type="dxa"/>
            <w:vMerge/>
          </w:tcPr>
          <w:p w14:paraId="0048C063" w14:textId="77777777" w:rsidR="00354FFB" w:rsidRPr="00354FFB" w:rsidRDefault="00354FFB" w:rsidP="00354FFB">
            <w:pPr>
              <w:rPr>
                <w:rFonts w:ascii="Times New Roman" w:eastAsia="Calibri" w:hAnsi="Times New Roman" w:cs="Times New Roman"/>
              </w:rPr>
            </w:pPr>
          </w:p>
        </w:tc>
        <w:tc>
          <w:tcPr>
            <w:tcW w:w="6800" w:type="dxa"/>
          </w:tcPr>
          <w:p w14:paraId="0209450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tc>
      </w:tr>
      <w:tr w:rsidR="00354FFB" w:rsidRPr="00354FFB" w14:paraId="758706D6" w14:textId="77777777" w:rsidTr="00A52685">
        <w:tc>
          <w:tcPr>
            <w:tcW w:w="272" w:type="dxa"/>
            <w:vMerge/>
          </w:tcPr>
          <w:p w14:paraId="606C4A6C" w14:textId="77777777" w:rsidR="00354FFB" w:rsidRPr="00354FFB" w:rsidRDefault="00354FFB" w:rsidP="00354FFB">
            <w:pPr>
              <w:rPr>
                <w:rFonts w:ascii="Times New Roman" w:eastAsia="Calibri" w:hAnsi="Times New Roman" w:cs="Times New Roman"/>
              </w:rPr>
            </w:pPr>
          </w:p>
        </w:tc>
        <w:tc>
          <w:tcPr>
            <w:tcW w:w="1903" w:type="dxa"/>
            <w:vMerge/>
          </w:tcPr>
          <w:p w14:paraId="356FEB00" w14:textId="77777777" w:rsidR="00354FFB" w:rsidRPr="00354FFB" w:rsidRDefault="00354FFB" w:rsidP="00354FFB">
            <w:pPr>
              <w:rPr>
                <w:rFonts w:ascii="Times New Roman" w:eastAsia="Calibri" w:hAnsi="Times New Roman" w:cs="Times New Roman"/>
              </w:rPr>
            </w:pPr>
          </w:p>
        </w:tc>
        <w:tc>
          <w:tcPr>
            <w:tcW w:w="1224" w:type="dxa"/>
            <w:vMerge/>
          </w:tcPr>
          <w:p w14:paraId="219729B5" w14:textId="77777777" w:rsidR="00354FFB" w:rsidRPr="00354FFB" w:rsidRDefault="00354FFB" w:rsidP="00354FFB">
            <w:pPr>
              <w:rPr>
                <w:rFonts w:ascii="Times New Roman" w:eastAsia="Calibri" w:hAnsi="Times New Roman" w:cs="Times New Roman"/>
              </w:rPr>
            </w:pPr>
          </w:p>
        </w:tc>
        <w:tc>
          <w:tcPr>
            <w:tcW w:w="4080" w:type="dxa"/>
            <w:vMerge/>
          </w:tcPr>
          <w:p w14:paraId="3F27BBE7" w14:textId="77777777" w:rsidR="00354FFB" w:rsidRPr="00354FFB" w:rsidRDefault="00354FFB" w:rsidP="00354FFB">
            <w:pPr>
              <w:rPr>
                <w:rFonts w:ascii="Times New Roman" w:eastAsia="Calibri" w:hAnsi="Times New Roman" w:cs="Times New Roman"/>
              </w:rPr>
            </w:pPr>
          </w:p>
        </w:tc>
        <w:tc>
          <w:tcPr>
            <w:tcW w:w="6800" w:type="dxa"/>
          </w:tcPr>
          <w:p w14:paraId="72605AC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w:t>
            </w:r>
            <w:r w:rsidRPr="00354FFB">
              <w:rPr>
                <w:rFonts w:ascii="Times New Roman" w:eastAsia="Tahoma" w:hAnsi="Times New Roman" w:cs="Times New Roman"/>
                <w:color w:val="000000"/>
                <w:sz w:val="20"/>
                <w:szCs w:val="20"/>
              </w:rPr>
              <w:lastRenderedPageBreak/>
              <w:t>строительство зданий, строений, сооружений, если иное не предусмотрено документацией – 5 м.</w:t>
            </w:r>
          </w:p>
        </w:tc>
      </w:tr>
      <w:tr w:rsidR="00354FFB" w:rsidRPr="00354FFB" w14:paraId="1C32A2AE" w14:textId="77777777" w:rsidTr="00A52685">
        <w:tc>
          <w:tcPr>
            <w:tcW w:w="272" w:type="dxa"/>
            <w:vMerge/>
          </w:tcPr>
          <w:p w14:paraId="581E46D6" w14:textId="77777777" w:rsidR="00354FFB" w:rsidRPr="00354FFB" w:rsidRDefault="00354FFB" w:rsidP="00354FFB">
            <w:pPr>
              <w:rPr>
                <w:rFonts w:ascii="Times New Roman" w:eastAsia="Calibri" w:hAnsi="Times New Roman" w:cs="Times New Roman"/>
              </w:rPr>
            </w:pPr>
          </w:p>
        </w:tc>
        <w:tc>
          <w:tcPr>
            <w:tcW w:w="1903" w:type="dxa"/>
            <w:vMerge/>
          </w:tcPr>
          <w:p w14:paraId="1C906CC4" w14:textId="77777777" w:rsidR="00354FFB" w:rsidRPr="00354FFB" w:rsidRDefault="00354FFB" w:rsidP="00354FFB">
            <w:pPr>
              <w:rPr>
                <w:rFonts w:ascii="Times New Roman" w:eastAsia="Calibri" w:hAnsi="Times New Roman" w:cs="Times New Roman"/>
              </w:rPr>
            </w:pPr>
          </w:p>
        </w:tc>
        <w:tc>
          <w:tcPr>
            <w:tcW w:w="1224" w:type="dxa"/>
            <w:vMerge/>
          </w:tcPr>
          <w:p w14:paraId="6BA959B1" w14:textId="77777777" w:rsidR="00354FFB" w:rsidRPr="00354FFB" w:rsidRDefault="00354FFB" w:rsidP="00354FFB">
            <w:pPr>
              <w:rPr>
                <w:rFonts w:ascii="Times New Roman" w:eastAsia="Calibri" w:hAnsi="Times New Roman" w:cs="Times New Roman"/>
              </w:rPr>
            </w:pPr>
          </w:p>
        </w:tc>
        <w:tc>
          <w:tcPr>
            <w:tcW w:w="4080" w:type="dxa"/>
            <w:vMerge/>
          </w:tcPr>
          <w:p w14:paraId="5AE2C7DF" w14:textId="77777777" w:rsidR="00354FFB" w:rsidRPr="00354FFB" w:rsidRDefault="00354FFB" w:rsidP="00354FFB">
            <w:pPr>
              <w:rPr>
                <w:rFonts w:ascii="Times New Roman" w:eastAsia="Calibri" w:hAnsi="Times New Roman" w:cs="Times New Roman"/>
              </w:rPr>
            </w:pPr>
          </w:p>
        </w:tc>
        <w:tc>
          <w:tcPr>
            <w:tcW w:w="6800" w:type="dxa"/>
          </w:tcPr>
          <w:p w14:paraId="491A977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4AC12672" w14:textId="77777777" w:rsidTr="00A52685">
        <w:tc>
          <w:tcPr>
            <w:tcW w:w="272" w:type="dxa"/>
            <w:vMerge/>
          </w:tcPr>
          <w:p w14:paraId="5D97A1E2" w14:textId="77777777" w:rsidR="00354FFB" w:rsidRPr="00354FFB" w:rsidRDefault="00354FFB" w:rsidP="00354FFB">
            <w:pPr>
              <w:rPr>
                <w:rFonts w:ascii="Times New Roman" w:eastAsia="Calibri" w:hAnsi="Times New Roman" w:cs="Times New Roman"/>
              </w:rPr>
            </w:pPr>
          </w:p>
        </w:tc>
        <w:tc>
          <w:tcPr>
            <w:tcW w:w="1903" w:type="dxa"/>
            <w:vMerge/>
          </w:tcPr>
          <w:p w14:paraId="1D2A4F8B" w14:textId="77777777" w:rsidR="00354FFB" w:rsidRPr="00354FFB" w:rsidRDefault="00354FFB" w:rsidP="00354FFB">
            <w:pPr>
              <w:rPr>
                <w:rFonts w:ascii="Times New Roman" w:eastAsia="Calibri" w:hAnsi="Times New Roman" w:cs="Times New Roman"/>
              </w:rPr>
            </w:pPr>
          </w:p>
        </w:tc>
        <w:tc>
          <w:tcPr>
            <w:tcW w:w="1224" w:type="dxa"/>
            <w:vMerge/>
          </w:tcPr>
          <w:p w14:paraId="7B3A454F" w14:textId="77777777" w:rsidR="00354FFB" w:rsidRPr="00354FFB" w:rsidRDefault="00354FFB" w:rsidP="00354FFB">
            <w:pPr>
              <w:rPr>
                <w:rFonts w:ascii="Times New Roman" w:eastAsia="Calibri" w:hAnsi="Times New Roman" w:cs="Times New Roman"/>
              </w:rPr>
            </w:pPr>
          </w:p>
        </w:tc>
        <w:tc>
          <w:tcPr>
            <w:tcW w:w="4080" w:type="dxa"/>
            <w:vMerge/>
          </w:tcPr>
          <w:p w14:paraId="0581E249" w14:textId="77777777" w:rsidR="00354FFB" w:rsidRPr="00354FFB" w:rsidRDefault="00354FFB" w:rsidP="00354FFB">
            <w:pPr>
              <w:rPr>
                <w:rFonts w:ascii="Times New Roman" w:eastAsia="Calibri" w:hAnsi="Times New Roman" w:cs="Times New Roman"/>
              </w:rPr>
            </w:pPr>
          </w:p>
        </w:tc>
        <w:tc>
          <w:tcPr>
            <w:tcW w:w="6800" w:type="dxa"/>
          </w:tcPr>
          <w:p w14:paraId="62D2C44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354FFB" w:rsidRPr="00354FFB" w14:paraId="7585F19A" w14:textId="77777777" w:rsidTr="00A52685">
        <w:tc>
          <w:tcPr>
            <w:tcW w:w="272" w:type="dxa"/>
            <w:vMerge w:val="restart"/>
          </w:tcPr>
          <w:p w14:paraId="6EECBBE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17.</w:t>
            </w:r>
          </w:p>
        </w:tc>
        <w:tc>
          <w:tcPr>
            <w:tcW w:w="1903" w:type="dxa"/>
            <w:vMerge w:val="restart"/>
          </w:tcPr>
          <w:p w14:paraId="0AF17A9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Целлюлозно-бумажная промышленность</w:t>
            </w:r>
          </w:p>
        </w:tc>
        <w:tc>
          <w:tcPr>
            <w:tcW w:w="1224" w:type="dxa"/>
            <w:vMerge w:val="restart"/>
          </w:tcPr>
          <w:p w14:paraId="6CF9AFE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6.11</w:t>
            </w:r>
          </w:p>
        </w:tc>
        <w:tc>
          <w:tcPr>
            <w:tcW w:w="4080" w:type="dxa"/>
            <w:vMerge w:val="restart"/>
          </w:tcPr>
          <w:p w14:paraId="41DD123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6800" w:type="dxa"/>
          </w:tcPr>
          <w:p w14:paraId="5910D34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1000 кв.м.</w:t>
            </w:r>
          </w:p>
        </w:tc>
      </w:tr>
      <w:tr w:rsidR="00354FFB" w:rsidRPr="00354FFB" w14:paraId="604ACA32" w14:textId="77777777" w:rsidTr="00A52685">
        <w:tc>
          <w:tcPr>
            <w:tcW w:w="272" w:type="dxa"/>
            <w:vMerge/>
          </w:tcPr>
          <w:p w14:paraId="2E92A499" w14:textId="77777777" w:rsidR="00354FFB" w:rsidRPr="00354FFB" w:rsidRDefault="00354FFB" w:rsidP="00354FFB">
            <w:pPr>
              <w:rPr>
                <w:rFonts w:ascii="Times New Roman" w:eastAsia="Calibri" w:hAnsi="Times New Roman" w:cs="Times New Roman"/>
              </w:rPr>
            </w:pPr>
          </w:p>
        </w:tc>
        <w:tc>
          <w:tcPr>
            <w:tcW w:w="1903" w:type="dxa"/>
            <w:vMerge/>
          </w:tcPr>
          <w:p w14:paraId="4AC13A9A" w14:textId="77777777" w:rsidR="00354FFB" w:rsidRPr="00354FFB" w:rsidRDefault="00354FFB" w:rsidP="00354FFB">
            <w:pPr>
              <w:rPr>
                <w:rFonts w:ascii="Times New Roman" w:eastAsia="Calibri" w:hAnsi="Times New Roman" w:cs="Times New Roman"/>
              </w:rPr>
            </w:pPr>
          </w:p>
        </w:tc>
        <w:tc>
          <w:tcPr>
            <w:tcW w:w="1224" w:type="dxa"/>
            <w:vMerge/>
          </w:tcPr>
          <w:p w14:paraId="71F2088C" w14:textId="77777777" w:rsidR="00354FFB" w:rsidRPr="00354FFB" w:rsidRDefault="00354FFB" w:rsidP="00354FFB">
            <w:pPr>
              <w:rPr>
                <w:rFonts w:ascii="Times New Roman" w:eastAsia="Calibri" w:hAnsi="Times New Roman" w:cs="Times New Roman"/>
              </w:rPr>
            </w:pPr>
          </w:p>
        </w:tc>
        <w:tc>
          <w:tcPr>
            <w:tcW w:w="4080" w:type="dxa"/>
            <w:vMerge/>
          </w:tcPr>
          <w:p w14:paraId="6D3EE48F" w14:textId="77777777" w:rsidR="00354FFB" w:rsidRPr="00354FFB" w:rsidRDefault="00354FFB" w:rsidP="00354FFB">
            <w:pPr>
              <w:rPr>
                <w:rFonts w:ascii="Times New Roman" w:eastAsia="Calibri" w:hAnsi="Times New Roman" w:cs="Times New Roman"/>
              </w:rPr>
            </w:pPr>
          </w:p>
        </w:tc>
        <w:tc>
          <w:tcPr>
            <w:tcW w:w="6800" w:type="dxa"/>
          </w:tcPr>
          <w:p w14:paraId="20D32BF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250000 кв.м.</w:t>
            </w:r>
          </w:p>
        </w:tc>
      </w:tr>
      <w:tr w:rsidR="00354FFB" w:rsidRPr="00354FFB" w14:paraId="40237285" w14:textId="77777777" w:rsidTr="00A52685">
        <w:tc>
          <w:tcPr>
            <w:tcW w:w="272" w:type="dxa"/>
            <w:vMerge/>
          </w:tcPr>
          <w:p w14:paraId="303BB8BB" w14:textId="77777777" w:rsidR="00354FFB" w:rsidRPr="00354FFB" w:rsidRDefault="00354FFB" w:rsidP="00354FFB">
            <w:pPr>
              <w:rPr>
                <w:rFonts w:ascii="Times New Roman" w:eastAsia="Calibri" w:hAnsi="Times New Roman" w:cs="Times New Roman"/>
              </w:rPr>
            </w:pPr>
          </w:p>
        </w:tc>
        <w:tc>
          <w:tcPr>
            <w:tcW w:w="1903" w:type="dxa"/>
            <w:vMerge/>
          </w:tcPr>
          <w:p w14:paraId="7E2AAC3B" w14:textId="77777777" w:rsidR="00354FFB" w:rsidRPr="00354FFB" w:rsidRDefault="00354FFB" w:rsidP="00354FFB">
            <w:pPr>
              <w:rPr>
                <w:rFonts w:ascii="Times New Roman" w:eastAsia="Calibri" w:hAnsi="Times New Roman" w:cs="Times New Roman"/>
              </w:rPr>
            </w:pPr>
          </w:p>
        </w:tc>
        <w:tc>
          <w:tcPr>
            <w:tcW w:w="1224" w:type="dxa"/>
            <w:vMerge/>
          </w:tcPr>
          <w:p w14:paraId="461E4C85" w14:textId="77777777" w:rsidR="00354FFB" w:rsidRPr="00354FFB" w:rsidRDefault="00354FFB" w:rsidP="00354FFB">
            <w:pPr>
              <w:rPr>
                <w:rFonts w:ascii="Times New Roman" w:eastAsia="Calibri" w:hAnsi="Times New Roman" w:cs="Times New Roman"/>
              </w:rPr>
            </w:pPr>
          </w:p>
        </w:tc>
        <w:tc>
          <w:tcPr>
            <w:tcW w:w="4080" w:type="dxa"/>
            <w:vMerge/>
          </w:tcPr>
          <w:p w14:paraId="136A522D" w14:textId="77777777" w:rsidR="00354FFB" w:rsidRPr="00354FFB" w:rsidRDefault="00354FFB" w:rsidP="00354FFB">
            <w:pPr>
              <w:rPr>
                <w:rFonts w:ascii="Times New Roman" w:eastAsia="Calibri" w:hAnsi="Times New Roman" w:cs="Times New Roman"/>
              </w:rPr>
            </w:pPr>
          </w:p>
        </w:tc>
        <w:tc>
          <w:tcPr>
            <w:tcW w:w="6800" w:type="dxa"/>
          </w:tcPr>
          <w:p w14:paraId="70DF433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354FFB" w:rsidRPr="00354FFB" w14:paraId="03AC5503" w14:textId="77777777" w:rsidTr="00A52685">
        <w:tc>
          <w:tcPr>
            <w:tcW w:w="272" w:type="dxa"/>
            <w:vMerge/>
          </w:tcPr>
          <w:p w14:paraId="2AED3FCB" w14:textId="77777777" w:rsidR="00354FFB" w:rsidRPr="00354FFB" w:rsidRDefault="00354FFB" w:rsidP="00354FFB">
            <w:pPr>
              <w:rPr>
                <w:rFonts w:ascii="Times New Roman" w:eastAsia="Calibri" w:hAnsi="Times New Roman" w:cs="Times New Roman"/>
              </w:rPr>
            </w:pPr>
          </w:p>
        </w:tc>
        <w:tc>
          <w:tcPr>
            <w:tcW w:w="1903" w:type="dxa"/>
            <w:vMerge/>
          </w:tcPr>
          <w:p w14:paraId="6AB522AA" w14:textId="77777777" w:rsidR="00354FFB" w:rsidRPr="00354FFB" w:rsidRDefault="00354FFB" w:rsidP="00354FFB">
            <w:pPr>
              <w:rPr>
                <w:rFonts w:ascii="Times New Roman" w:eastAsia="Calibri" w:hAnsi="Times New Roman" w:cs="Times New Roman"/>
              </w:rPr>
            </w:pPr>
          </w:p>
        </w:tc>
        <w:tc>
          <w:tcPr>
            <w:tcW w:w="1224" w:type="dxa"/>
            <w:vMerge/>
          </w:tcPr>
          <w:p w14:paraId="41FFBE62" w14:textId="77777777" w:rsidR="00354FFB" w:rsidRPr="00354FFB" w:rsidRDefault="00354FFB" w:rsidP="00354FFB">
            <w:pPr>
              <w:rPr>
                <w:rFonts w:ascii="Times New Roman" w:eastAsia="Calibri" w:hAnsi="Times New Roman" w:cs="Times New Roman"/>
              </w:rPr>
            </w:pPr>
          </w:p>
        </w:tc>
        <w:tc>
          <w:tcPr>
            <w:tcW w:w="4080" w:type="dxa"/>
            <w:vMerge/>
          </w:tcPr>
          <w:p w14:paraId="0B377B4A" w14:textId="77777777" w:rsidR="00354FFB" w:rsidRPr="00354FFB" w:rsidRDefault="00354FFB" w:rsidP="00354FFB">
            <w:pPr>
              <w:rPr>
                <w:rFonts w:ascii="Times New Roman" w:eastAsia="Calibri" w:hAnsi="Times New Roman" w:cs="Times New Roman"/>
              </w:rPr>
            </w:pPr>
          </w:p>
        </w:tc>
        <w:tc>
          <w:tcPr>
            <w:tcW w:w="6800" w:type="dxa"/>
          </w:tcPr>
          <w:p w14:paraId="6A81768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3EF544C4" w14:textId="77777777" w:rsidTr="00A52685">
        <w:tc>
          <w:tcPr>
            <w:tcW w:w="272" w:type="dxa"/>
            <w:vMerge/>
          </w:tcPr>
          <w:p w14:paraId="05460A44" w14:textId="77777777" w:rsidR="00354FFB" w:rsidRPr="00354FFB" w:rsidRDefault="00354FFB" w:rsidP="00354FFB">
            <w:pPr>
              <w:rPr>
                <w:rFonts w:ascii="Times New Roman" w:eastAsia="Calibri" w:hAnsi="Times New Roman" w:cs="Times New Roman"/>
              </w:rPr>
            </w:pPr>
          </w:p>
        </w:tc>
        <w:tc>
          <w:tcPr>
            <w:tcW w:w="1903" w:type="dxa"/>
            <w:vMerge/>
          </w:tcPr>
          <w:p w14:paraId="6B0492B1" w14:textId="77777777" w:rsidR="00354FFB" w:rsidRPr="00354FFB" w:rsidRDefault="00354FFB" w:rsidP="00354FFB">
            <w:pPr>
              <w:rPr>
                <w:rFonts w:ascii="Times New Roman" w:eastAsia="Calibri" w:hAnsi="Times New Roman" w:cs="Times New Roman"/>
              </w:rPr>
            </w:pPr>
          </w:p>
        </w:tc>
        <w:tc>
          <w:tcPr>
            <w:tcW w:w="1224" w:type="dxa"/>
            <w:vMerge/>
          </w:tcPr>
          <w:p w14:paraId="297C6EC9" w14:textId="77777777" w:rsidR="00354FFB" w:rsidRPr="00354FFB" w:rsidRDefault="00354FFB" w:rsidP="00354FFB">
            <w:pPr>
              <w:rPr>
                <w:rFonts w:ascii="Times New Roman" w:eastAsia="Calibri" w:hAnsi="Times New Roman" w:cs="Times New Roman"/>
              </w:rPr>
            </w:pPr>
          </w:p>
        </w:tc>
        <w:tc>
          <w:tcPr>
            <w:tcW w:w="4080" w:type="dxa"/>
            <w:vMerge/>
          </w:tcPr>
          <w:p w14:paraId="25B2F0CF" w14:textId="77777777" w:rsidR="00354FFB" w:rsidRPr="00354FFB" w:rsidRDefault="00354FFB" w:rsidP="00354FFB">
            <w:pPr>
              <w:rPr>
                <w:rFonts w:ascii="Times New Roman" w:eastAsia="Calibri" w:hAnsi="Times New Roman" w:cs="Times New Roman"/>
              </w:rPr>
            </w:pPr>
          </w:p>
        </w:tc>
        <w:tc>
          <w:tcPr>
            <w:tcW w:w="6800" w:type="dxa"/>
          </w:tcPr>
          <w:p w14:paraId="5CCCFC3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4507F387" w14:textId="77777777" w:rsidTr="00A52685">
        <w:tc>
          <w:tcPr>
            <w:tcW w:w="272" w:type="dxa"/>
            <w:vMerge/>
          </w:tcPr>
          <w:p w14:paraId="625BEB2B" w14:textId="77777777" w:rsidR="00354FFB" w:rsidRPr="00354FFB" w:rsidRDefault="00354FFB" w:rsidP="00354FFB">
            <w:pPr>
              <w:rPr>
                <w:rFonts w:ascii="Times New Roman" w:eastAsia="Calibri" w:hAnsi="Times New Roman" w:cs="Times New Roman"/>
              </w:rPr>
            </w:pPr>
          </w:p>
        </w:tc>
        <w:tc>
          <w:tcPr>
            <w:tcW w:w="1903" w:type="dxa"/>
            <w:vMerge/>
          </w:tcPr>
          <w:p w14:paraId="7B59B3E6" w14:textId="77777777" w:rsidR="00354FFB" w:rsidRPr="00354FFB" w:rsidRDefault="00354FFB" w:rsidP="00354FFB">
            <w:pPr>
              <w:rPr>
                <w:rFonts w:ascii="Times New Roman" w:eastAsia="Calibri" w:hAnsi="Times New Roman" w:cs="Times New Roman"/>
              </w:rPr>
            </w:pPr>
          </w:p>
        </w:tc>
        <w:tc>
          <w:tcPr>
            <w:tcW w:w="1224" w:type="dxa"/>
            <w:vMerge/>
          </w:tcPr>
          <w:p w14:paraId="3B57723F" w14:textId="77777777" w:rsidR="00354FFB" w:rsidRPr="00354FFB" w:rsidRDefault="00354FFB" w:rsidP="00354FFB">
            <w:pPr>
              <w:rPr>
                <w:rFonts w:ascii="Times New Roman" w:eastAsia="Calibri" w:hAnsi="Times New Roman" w:cs="Times New Roman"/>
              </w:rPr>
            </w:pPr>
          </w:p>
        </w:tc>
        <w:tc>
          <w:tcPr>
            <w:tcW w:w="4080" w:type="dxa"/>
            <w:vMerge/>
          </w:tcPr>
          <w:p w14:paraId="24C69FBF" w14:textId="77777777" w:rsidR="00354FFB" w:rsidRPr="00354FFB" w:rsidRDefault="00354FFB" w:rsidP="00354FFB">
            <w:pPr>
              <w:rPr>
                <w:rFonts w:ascii="Times New Roman" w:eastAsia="Calibri" w:hAnsi="Times New Roman" w:cs="Times New Roman"/>
              </w:rPr>
            </w:pPr>
          </w:p>
        </w:tc>
        <w:tc>
          <w:tcPr>
            <w:tcW w:w="6800" w:type="dxa"/>
          </w:tcPr>
          <w:p w14:paraId="72EB397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w:t>
            </w:r>
          </w:p>
        </w:tc>
      </w:tr>
      <w:tr w:rsidR="00354FFB" w:rsidRPr="00354FFB" w14:paraId="34F448EB" w14:textId="77777777" w:rsidTr="00A52685">
        <w:tc>
          <w:tcPr>
            <w:tcW w:w="272" w:type="dxa"/>
            <w:vMerge/>
          </w:tcPr>
          <w:p w14:paraId="5D165A88" w14:textId="77777777" w:rsidR="00354FFB" w:rsidRPr="00354FFB" w:rsidRDefault="00354FFB" w:rsidP="00354FFB">
            <w:pPr>
              <w:rPr>
                <w:rFonts w:ascii="Times New Roman" w:eastAsia="Calibri" w:hAnsi="Times New Roman" w:cs="Times New Roman"/>
              </w:rPr>
            </w:pPr>
          </w:p>
        </w:tc>
        <w:tc>
          <w:tcPr>
            <w:tcW w:w="1903" w:type="dxa"/>
            <w:vMerge/>
          </w:tcPr>
          <w:p w14:paraId="3D9C011A" w14:textId="77777777" w:rsidR="00354FFB" w:rsidRPr="00354FFB" w:rsidRDefault="00354FFB" w:rsidP="00354FFB">
            <w:pPr>
              <w:rPr>
                <w:rFonts w:ascii="Times New Roman" w:eastAsia="Calibri" w:hAnsi="Times New Roman" w:cs="Times New Roman"/>
              </w:rPr>
            </w:pPr>
          </w:p>
        </w:tc>
        <w:tc>
          <w:tcPr>
            <w:tcW w:w="1224" w:type="dxa"/>
            <w:vMerge/>
          </w:tcPr>
          <w:p w14:paraId="24E3194A" w14:textId="77777777" w:rsidR="00354FFB" w:rsidRPr="00354FFB" w:rsidRDefault="00354FFB" w:rsidP="00354FFB">
            <w:pPr>
              <w:rPr>
                <w:rFonts w:ascii="Times New Roman" w:eastAsia="Calibri" w:hAnsi="Times New Roman" w:cs="Times New Roman"/>
              </w:rPr>
            </w:pPr>
          </w:p>
        </w:tc>
        <w:tc>
          <w:tcPr>
            <w:tcW w:w="4080" w:type="dxa"/>
            <w:vMerge/>
          </w:tcPr>
          <w:p w14:paraId="374DF35E" w14:textId="77777777" w:rsidR="00354FFB" w:rsidRPr="00354FFB" w:rsidRDefault="00354FFB" w:rsidP="00354FFB">
            <w:pPr>
              <w:rPr>
                <w:rFonts w:ascii="Times New Roman" w:eastAsia="Calibri" w:hAnsi="Times New Roman" w:cs="Times New Roman"/>
              </w:rPr>
            </w:pPr>
          </w:p>
        </w:tc>
        <w:tc>
          <w:tcPr>
            <w:tcW w:w="6800" w:type="dxa"/>
          </w:tcPr>
          <w:p w14:paraId="447E1B9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24 м.</w:t>
            </w:r>
          </w:p>
        </w:tc>
      </w:tr>
      <w:tr w:rsidR="00354FFB" w:rsidRPr="00354FFB" w14:paraId="1E59894E" w14:textId="77777777" w:rsidTr="00A52685">
        <w:tc>
          <w:tcPr>
            <w:tcW w:w="272" w:type="dxa"/>
            <w:vMerge/>
          </w:tcPr>
          <w:p w14:paraId="1A9E1E8A" w14:textId="77777777" w:rsidR="00354FFB" w:rsidRPr="00354FFB" w:rsidRDefault="00354FFB" w:rsidP="00354FFB">
            <w:pPr>
              <w:rPr>
                <w:rFonts w:ascii="Times New Roman" w:eastAsia="Calibri" w:hAnsi="Times New Roman" w:cs="Times New Roman"/>
              </w:rPr>
            </w:pPr>
          </w:p>
        </w:tc>
        <w:tc>
          <w:tcPr>
            <w:tcW w:w="1903" w:type="dxa"/>
            <w:vMerge/>
          </w:tcPr>
          <w:p w14:paraId="3F064C54" w14:textId="77777777" w:rsidR="00354FFB" w:rsidRPr="00354FFB" w:rsidRDefault="00354FFB" w:rsidP="00354FFB">
            <w:pPr>
              <w:rPr>
                <w:rFonts w:ascii="Times New Roman" w:eastAsia="Calibri" w:hAnsi="Times New Roman" w:cs="Times New Roman"/>
              </w:rPr>
            </w:pPr>
          </w:p>
        </w:tc>
        <w:tc>
          <w:tcPr>
            <w:tcW w:w="1224" w:type="dxa"/>
            <w:vMerge/>
          </w:tcPr>
          <w:p w14:paraId="6FAB1532" w14:textId="77777777" w:rsidR="00354FFB" w:rsidRPr="00354FFB" w:rsidRDefault="00354FFB" w:rsidP="00354FFB">
            <w:pPr>
              <w:rPr>
                <w:rFonts w:ascii="Times New Roman" w:eastAsia="Calibri" w:hAnsi="Times New Roman" w:cs="Times New Roman"/>
              </w:rPr>
            </w:pPr>
          </w:p>
        </w:tc>
        <w:tc>
          <w:tcPr>
            <w:tcW w:w="4080" w:type="dxa"/>
            <w:vMerge/>
          </w:tcPr>
          <w:p w14:paraId="11590179" w14:textId="77777777" w:rsidR="00354FFB" w:rsidRPr="00354FFB" w:rsidRDefault="00354FFB" w:rsidP="00354FFB">
            <w:pPr>
              <w:rPr>
                <w:rFonts w:ascii="Times New Roman" w:eastAsia="Calibri" w:hAnsi="Times New Roman" w:cs="Times New Roman"/>
              </w:rPr>
            </w:pPr>
          </w:p>
        </w:tc>
        <w:tc>
          <w:tcPr>
            <w:tcW w:w="6800" w:type="dxa"/>
          </w:tcPr>
          <w:p w14:paraId="1E9A3E6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354FFB" w:rsidRPr="00354FFB" w14:paraId="5A72A535" w14:textId="77777777" w:rsidTr="00A52685">
        <w:tc>
          <w:tcPr>
            <w:tcW w:w="272" w:type="dxa"/>
            <w:vMerge/>
          </w:tcPr>
          <w:p w14:paraId="6BF54788" w14:textId="77777777" w:rsidR="00354FFB" w:rsidRPr="00354FFB" w:rsidRDefault="00354FFB" w:rsidP="00354FFB">
            <w:pPr>
              <w:rPr>
                <w:rFonts w:ascii="Times New Roman" w:eastAsia="Calibri" w:hAnsi="Times New Roman" w:cs="Times New Roman"/>
              </w:rPr>
            </w:pPr>
          </w:p>
        </w:tc>
        <w:tc>
          <w:tcPr>
            <w:tcW w:w="1903" w:type="dxa"/>
            <w:vMerge/>
          </w:tcPr>
          <w:p w14:paraId="3BC61036" w14:textId="77777777" w:rsidR="00354FFB" w:rsidRPr="00354FFB" w:rsidRDefault="00354FFB" w:rsidP="00354FFB">
            <w:pPr>
              <w:rPr>
                <w:rFonts w:ascii="Times New Roman" w:eastAsia="Calibri" w:hAnsi="Times New Roman" w:cs="Times New Roman"/>
              </w:rPr>
            </w:pPr>
          </w:p>
        </w:tc>
        <w:tc>
          <w:tcPr>
            <w:tcW w:w="1224" w:type="dxa"/>
            <w:vMerge/>
          </w:tcPr>
          <w:p w14:paraId="3868BF5C" w14:textId="77777777" w:rsidR="00354FFB" w:rsidRPr="00354FFB" w:rsidRDefault="00354FFB" w:rsidP="00354FFB">
            <w:pPr>
              <w:rPr>
                <w:rFonts w:ascii="Times New Roman" w:eastAsia="Calibri" w:hAnsi="Times New Roman" w:cs="Times New Roman"/>
              </w:rPr>
            </w:pPr>
          </w:p>
        </w:tc>
        <w:tc>
          <w:tcPr>
            <w:tcW w:w="4080" w:type="dxa"/>
            <w:vMerge/>
          </w:tcPr>
          <w:p w14:paraId="2581FACC" w14:textId="77777777" w:rsidR="00354FFB" w:rsidRPr="00354FFB" w:rsidRDefault="00354FFB" w:rsidP="00354FFB">
            <w:pPr>
              <w:rPr>
                <w:rFonts w:ascii="Times New Roman" w:eastAsia="Calibri" w:hAnsi="Times New Roman" w:cs="Times New Roman"/>
              </w:rPr>
            </w:pPr>
          </w:p>
        </w:tc>
        <w:tc>
          <w:tcPr>
            <w:tcW w:w="6800" w:type="dxa"/>
          </w:tcPr>
          <w:p w14:paraId="067F3DC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7B7785E5" w14:textId="77777777" w:rsidTr="00A52685">
        <w:tc>
          <w:tcPr>
            <w:tcW w:w="272" w:type="dxa"/>
            <w:vMerge w:val="restart"/>
          </w:tcPr>
          <w:p w14:paraId="7B38C3E2"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18.</w:t>
            </w:r>
          </w:p>
        </w:tc>
        <w:tc>
          <w:tcPr>
            <w:tcW w:w="1903" w:type="dxa"/>
            <w:vMerge w:val="restart"/>
          </w:tcPr>
          <w:p w14:paraId="4BBFA8F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Научно-производственная деятельность</w:t>
            </w:r>
          </w:p>
        </w:tc>
        <w:tc>
          <w:tcPr>
            <w:tcW w:w="1224" w:type="dxa"/>
            <w:vMerge w:val="restart"/>
          </w:tcPr>
          <w:p w14:paraId="12C0F88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6.12</w:t>
            </w:r>
          </w:p>
        </w:tc>
        <w:tc>
          <w:tcPr>
            <w:tcW w:w="4080" w:type="dxa"/>
            <w:vMerge w:val="restart"/>
          </w:tcPr>
          <w:p w14:paraId="1009FCE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технологических, промышленных, агропромышленных парков, бизнес-инкубаторов</w:t>
            </w:r>
          </w:p>
        </w:tc>
        <w:tc>
          <w:tcPr>
            <w:tcW w:w="6800" w:type="dxa"/>
          </w:tcPr>
          <w:p w14:paraId="6A37D87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1000 кв.м.</w:t>
            </w:r>
          </w:p>
        </w:tc>
      </w:tr>
      <w:tr w:rsidR="00354FFB" w:rsidRPr="00354FFB" w14:paraId="367D77CA" w14:textId="77777777" w:rsidTr="00A52685">
        <w:tc>
          <w:tcPr>
            <w:tcW w:w="272" w:type="dxa"/>
            <w:vMerge/>
          </w:tcPr>
          <w:p w14:paraId="3358A564" w14:textId="77777777" w:rsidR="00354FFB" w:rsidRPr="00354FFB" w:rsidRDefault="00354FFB" w:rsidP="00354FFB">
            <w:pPr>
              <w:rPr>
                <w:rFonts w:ascii="Times New Roman" w:eastAsia="Calibri" w:hAnsi="Times New Roman" w:cs="Times New Roman"/>
              </w:rPr>
            </w:pPr>
          </w:p>
        </w:tc>
        <w:tc>
          <w:tcPr>
            <w:tcW w:w="1903" w:type="dxa"/>
            <w:vMerge/>
          </w:tcPr>
          <w:p w14:paraId="6ACDC943" w14:textId="77777777" w:rsidR="00354FFB" w:rsidRPr="00354FFB" w:rsidRDefault="00354FFB" w:rsidP="00354FFB">
            <w:pPr>
              <w:rPr>
                <w:rFonts w:ascii="Times New Roman" w:eastAsia="Calibri" w:hAnsi="Times New Roman" w:cs="Times New Roman"/>
              </w:rPr>
            </w:pPr>
          </w:p>
        </w:tc>
        <w:tc>
          <w:tcPr>
            <w:tcW w:w="1224" w:type="dxa"/>
            <w:vMerge/>
          </w:tcPr>
          <w:p w14:paraId="73AF0AAB" w14:textId="77777777" w:rsidR="00354FFB" w:rsidRPr="00354FFB" w:rsidRDefault="00354FFB" w:rsidP="00354FFB">
            <w:pPr>
              <w:rPr>
                <w:rFonts w:ascii="Times New Roman" w:eastAsia="Calibri" w:hAnsi="Times New Roman" w:cs="Times New Roman"/>
              </w:rPr>
            </w:pPr>
          </w:p>
        </w:tc>
        <w:tc>
          <w:tcPr>
            <w:tcW w:w="4080" w:type="dxa"/>
            <w:vMerge/>
          </w:tcPr>
          <w:p w14:paraId="1D3941BA" w14:textId="77777777" w:rsidR="00354FFB" w:rsidRPr="00354FFB" w:rsidRDefault="00354FFB" w:rsidP="00354FFB">
            <w:pPr>
              <w:rPr>
                <w:rFonts w:ascii="Times New Roman" w:eastAsia="Calibri" w:hAnsi="Times New Roman" w:cs="Times New Roman"/>
              </w:rPr>
            </w:pPr>
          </w:p>
        </w:tc>
        <w:tc>
          <w:tcPr>
            <w:tcW w:w="6800" w:type="dxa"/>
          </w:tcPr>
          <w:p w14:paraId="389B3CE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45000 кв.м.</w:t>
            </w:r>
          </w:p>
        </w:tc>
      </w:tr>
      <w:tr w:rsidR="00354FFB" w:rsidRPr="00354FFB" w14:paraId="4307012A" w14:textId="77777777" w:rsidTr="00A52685">
        <w:tc>
          <w:tcPr>
            <w:tcW w:w="272" w:type="dxa"/>
            <w:vMerge/>
          </w:tcPr>
          <w:p w14:paraId="0669477E" w14:textId="77777777" w:rsidR="00354FFB" w:rsidRPr="00354FFB" w:rsidRDefault="00354FFB" w:rsidP="00354FFB">
            <w:pPr>
              <w:rPr>
                <w:rFonts w:ascii="Times New Roman" w:eastAsia="Calibri" w:hAnsi="Times New Roman" w:cs="Times New Roman"/>
              </w:rPr>
            </w:pPr>
          </w:p>
        </w:tc>
        <w:tc>
          <w:tcPr>
            <w:tcW w:w="1903" w:type="dxa"/>
            <w:vMerge/>
          </w:tcPr>
          <w:p w14:paraId="0FE86EB7" w14:textId="77777777" w:rsidR="00354FFB" w:rsidRPr="00354FFB" w:rsidRDefault="00354FFB" w:rsidP="00354FFB">
            <w:pPr>
              <w:rPr>
                <w:rFonts w:ascii="Times New Roman" w:eastAsia="Calibri" w:hAnsi="Times New Roman" w:cs="Times New Roman"/>
              </w:rPr>
            </w:pPr>
          </w:p>
        </w:tc>
        <w:tc>
          <w:tcPr>
            <w:tcW w:w="1224" w:type="dxa"/>
            <w:vMerge/>
          </w:tcPr>
          <w:p w14:paraId="62EC0FF6" w14:textId="77777777" w:rsidR="00354FFB" w:rsidRPr="00354FFB" w:rsidRDefault="00354FFB" w:rsidP="00354FFB">
            <w:pPr>
              <w:rPr>
                <w:rFonts w:ascii="Times New Roman" w:eastAsia="Calibri" w:hAnsi="Times New Roman" w:cs="Times New Roman"/>
              </w:rPr>
            </w:pPr>
          </w:p>
        </w:tc>
        <w:tc>
          <w:tcPr>
            <w:tcW w:w="4080" w:type="dxa"/>
            <w:vMerge/>
          </w:tcPr>
          <w:p w14:paraId="152D3406" w14:textId="77777777" w:rsidR="00354FFB" w:rsidRPr="00354FFB" w:rsidRDefault="00354FFB" w:rsidP="00354FFB">
            <w:pPr>
              <w:rPr>
                <w:rFonts w:ascii="Times New Roman" w:eastAsia="Calibri" w:hAnsi="Times New Roman" w:cs="Times New Roman"/>
              </w:rPr>
            </w:pPr>
          </w:p>
        </w:tc>
        <w:tc>
          <w:tcPr>
            <w:tcW w:w="6800" w:type="dxa"/>
          </w:tcPr>
          <w:p w14:paraId="023193F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354FFB" w:rsidRPr="00354FFB" w14:paraId="603435C1" w14:textId="77777777" w:rsidTr="00A52685">
        <w:tc>
          <w:tcPr>
            <w:tcW w:w="272" w:type="dxa"/>
            <w:vMerge/>
          </w:tcPr>
          <w:p w14:paraId="7EC48132" w14:textId="77777777" w:rsidR="00354FFB" w:rsidRPr="00354FFB" w:rsidRDefault="00354FFB" w:rsidP="00354FFB">
            <w:pPr>
              <w:rPr>
                <w:rFonts w:ascii="Times New Roman" w:eastAsia="Calibri" w:hAnsi="Times New Roman" w:cs="Times New Roman"/>
              </w:rPr>
            </w:pPr>
          </w:p>
        </w:tc>
        <w:tc>
          <w:tcPr>
            <w:tcW w:w="1903" w:type="dxa"/>
            <w:vMerge/>
          </w:tcPr>
          <w:p w14:paraId="539D634F" w14:textId="77777777" w:rsidR="00354FFB" w:rsidRPr="00354FFB" w:rsidRDefault="00354FFB" w:rsidP="00354FFB">
            <w:pPr>
              <w:rPr>
                <w:rFonts w:ascii="Times New Roman" w:eastAsia="Calibri" w:hAnsi="Times New Roman" w:cs="Times New Roman"/>
              </w:rPr>
            </w:pPr>
          </w:p>
        </w:tc>
        <w:tc>
          <w:tcPr>
            <w:tcW w:w="1224" w:type="dxa"/>
            <w:vMerge/>
          </w:tcPr>
          <w:p w14:paraId="57F7A92F" w14:textId="77777777" w:rsidR="00354FFB" w:rsidRPr="00354FFB" w:rsidRDefault="00354FFB" w:rsidP="00354FFB">
            <w:pPr>
              <w:rPr>
                <w:rFonts w:ascii="Times New Roman" w:eastAsia="Calibri" w:hAnsi="Times New Roman" w:cs="Times New Roman"/>
              </w:rPr>
            </w:pPr>
          </w:p>
        </w:tc>
        <w:tc>
          <w:tcPr>
            <w:tcW w:w="4080" w:type="dxa"/>
            <w:vMerge/>
          </w:tcPr>
          <w:p w14:paraId="532267F5" w14:textId="77777777" w:rsidR="00354FFB" w:rsidRPr="00354FFB" w:rsidRDefault="00354FFB" w:rsidP="00354FFB">
            <w:pPr>
              <w:rPr>
                <w:rFonts w:ascii="Times New Roman" w:eastAsia="Calibri" w:hAnsi="Times New Roman" w:cs="Times New Roman"/>
              </w:rPr>
            </w:pPr>
          </w:p>
        </w:tc>
        <w:tc>
          <w:tcPr>
            <w:tcW w:w="6800" w:type="dxa"/>
          </w:tcPr>
          <w:p w14:paraId="69FB13D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56D6A584" w14:textId="77777777" w:rsidTr="00A52685">
        <w:tc>
          <w:tcPr>
            <w:tcW w:w="272" w:type="dxa"/>
            <w:vMerge/>
          </w:tcPr>
          <w:p w14:paraId="4DFF1E7B" w14:textId="77777777" w:rsidR="00354FFB" w:rsidRPr="00354FFB" w:rsidRDefault="00354FFB" w:rsidP="00354FFB">
            <w:pPr>
              <w:rPr>
                <w:rFonts w:ascii="Times New Roman" w:eastAsia="Calibri" w:hAnsi="Times New Roman" w:cs="Times New Roman"/>
              </w:rPr>
            </w:pPr>
          </w:p>
        </w:tc>
        <w:tc>
          <w:tcPr>
            <w:tcW w:w="1903" w:type="dxa"/>
            <w:vMerge/>
          </w:tcPr>
          <w:p w14:paraId="4F4127B4" w14:textId="77777777" w:rsidR="00354FFB" w:rsidRPr="00354FFB" w:rsidRDefault="00354FFB" w:rsidP="00354FFB">
            <w:pPr>
              <w:rPr>
                <w:rFonts w:ascii="Times New Roman" w:eastAsia="Calibri" w:hAnsi="Times New Roman" w:cs="Times New Roman"/>
              </w:rPr>
            </w:pPr>
          </w:p>
        </w:tc>
        <w:tc>
          <w:tcPr>
            <w:tcW w:w="1224" w:type="dxa"/>
            <w:vMerge/>
          </w:tcPr>
          <w:p w14:paraId="119D0820" w14:textId="77777777" w:rsidR="00354FFB" w:rsidRPr="00354FFB" w:rsidRDefault="00354FFB" w:rsidP="00354FFB">
            <w:pPr>
              <w:rPr>
                <w:rFonts w:ascii="Times New Roman" w:eastAsia="Calibri" w:hAnsi="Times New Roman" w:cs="Times New Roman"/>
              </w:rPr>
            </w:pPr>
          </w:p>
        </w:tc>
        <w:tc>
          <w:tcPr>
            <w:tcW w:w="4080" w:type="dxa"/>
            <w:vMerge/>
          </w:tcPr>
          <w:p w14:paraId="504D5E09" w14:textId="77777777" w:rsidR="00354FFB" w:rsidRPr="00354FFB" w:rsidRDefault="00354FFB" w:rsidP="00354FFB">
            <w:pPr>
              <w:rPr>
                <w:rFonts w:ascii="Times New Roman" w:eastAsia="Calibri" w:hAnsi="Times New Roman" w:cs="Times New Roman"/>
              </w:rPr>
            </w:pPr>
          </w:p>
        </w:tc>
        <w:tc>
          <w:tcPr>
            <w:tcW w:w="6800" w:type="dxa"/>
          </w:tcPr>
          <w:p w14:paraId="431D51C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37D8053D" w14:textId="77777777" w:rsidTr="00A52685">
        <w:tc>
          <w:tcPr>
            <w:tcW w:w="272" w:type="dxa"/>
            <w:vMerge/>
          </w:tcPr>
          <w:p w14:paraId="0398A694" w14:textId="77777777" w:rsidR="00354FFB" w:rsidRPr="00354FFB" w:rsidRDefault="00354FFB" w:rsidP="00354FFB">
            <w:pPr>
              <w:rPr>
                <w:rFonts w:ascii="Times New Roman" w:eastAsia="Calibri" w:hAnsi="Times New Roman" w:cs="Times New Roman"/>
              </w:rPr>
            </w:pPr>
          </w:p>
        </w:tc>
        <w:tc>
          <w:tcPr>
            <w:tcW w:w="1903" w:type="dxa"/>
            <w:vMerge/>
          </w:tcPr>
          <w:p w14:paraId="123B2547" w14:textId="77777777" w:rsidR="00354FFB" w:rsidRPr="00354FFB" w:rsidRDefault="00354FFB" w:rsidP="00354FFB">
            <w:pPr>
              <w:rPr>
                <w:rFonts w:ascii="Times New Roman" w:eastAsia="Calibri" w:hAnsi="Times New Roman" w:cs="Times New Roman"/>
              </w:rPr>
            </w:pPr>
          </w:p>
        </w:tc>
        <w:tc>
          <w:tcPr>
            <w:tcW w:w="1224" w:type="dxa"/>
            <w:vMerge/>
          </w:tcPr>
          <w:p w14:paraId="0211E066" w14:textId="77777777" w:rsidR="00354FFB" w:rsidRPr="00354FFB" w:rsidRDefault="00354FFB" w:rsidP="00354FFB">
            <w:pPr>
              <w:rPr>
                <w:rFonts w:ascii="Times New Roman" w:eastAsia="Calibri" w:hAnsi="Times New Roman" w:cs="Times New Roman"/>
              </w:rPr>
            </w:pPr>
          </w:p>
        </w:tc>
        <w:tc>
          <w:tcPr>
            <w:tcW w:w="4080" w:type="dxa"/>
            <w:vMerge/>
          </w:tcPr>
          <w:p w14:paraId="02DA6719" w14:textId="77777777" w:rsidR="00354FFB" w:rsidRPr="00354FFB" w:rsidRDefault="00354FFB" w:rsidP="00354FFB">
            <w:pPr>
              <w:rPr>
                <w:rFonts w:ascii="Times New Roman" w:eastAsia="Calibri" w:hAnsi="Times New Roman" w:cs="Times New Roman"/>
              </w:rPr>
            </w:pPr>
          </w:p>
        </w:tc>
        <w:tc>
          <w:tcPr>
            <w:tcW w:w="6800" w:type="dxa"/>
          </w:tcPr>
          <w:p w14:paraId="0FB1ECD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w:t>
            </w:r>
          </w:p>
        </w:tc>
      </w:tr>
      <w:tr w:rsidR="00354FFB" w:rsidRPr="00354FFB" w14:paraId="0AF39933" w14:textId="77777777" w:rsidTr="00A52685">
        <w:tc>
          <w:tcPr>
            <w:tcW w:w="272" w:type="dxa"/>
            <w:vMerge/>
          </w:tcPr>
          <w:p w14:paraId="754DC127" w14:textId="77777777" w:rsidR="00354FFB" w:rsidRPr="00354FFB" w:rsidRDefault="00354FFB" w:rsidP="00354FFB">
            <w:pPr>
              <w:rPr>
                <w:rFonts w:ascii="Times New Roman" w:eastAsia="Calibri" w:hAnsi="Times New Roman" w:cs="Times New Roman"/>
              </w:rPr>
            </w:pPr>
          </w:p>
        </w:tc>
        <w:tc>
          <w:tcPr>
            <w:tcW w:w="1903" w:type="dxa"/>
            <w:vMerge/>
          </w:tcPr>
          <w:p w14:paraId="42F7F48C" w14:textId="77777777" w:rsidR="00354FFB" w:rsidRPr="00354FFB" w:rsidRDefault="00354FFB" w:rsidP="00354FFB">
            <w:pPr>
              <w:rPr>
                <w:rFonts w:ascii="Times New Roman" w:eastAsia="Calibri" w:hAnsi="Times New Roman" w:cs="Times New Roman"/>
              </w:rPr>
            </w:pPr>
          </w:p>
        </w:tc>
        <w:tc>
          <w:tcPr>
            <w:tcW w:w="1224" w:type="dxa"/>
            <w:vMerge/>
          </w:tcPr>
          <w:p w14:paraId="3D6D709B" w14:textId="77777777" w:rsidR="00354FFB" w:rsidRPr="00354FFB" w:rsidRDefault="00354FFB" w:rsidP="00354FFB">
            <w:pPr>
              <w:rPr>
                <w:rFonts w:ascii="Times New Roman" w:eastAsia="Calibri" w:hAnsi="Times New Roman" w:cs="Times New Roman"/>
              </w:rPr>
            </w:pPr>
          </w:p>
        </w:tc>
        <w:tc>
          <w:tcPr>
            <w:tcW w:w="4080" w:type="dxa"/>
            <w:vMerge/>
          </w:tcPr>
          <w:p w14:paraId="2A85CAAB" w14:textId="77777777" w:rsidR="00354FFB" w:rsidRPr="00354FFB" w:rsidRDefault="00354FFB" w:rsidP="00354FFB">
            <w:pPr>
              <w:rPr>
                <w:rFonts w:ascii="Times New Roman" w:eastAsia="Calibri" w:hAnsi="Times New Roman" w:cs="Times New Roman"/>
              </w:rPr>
            </w:pPr>
          </w:p>
        </w:tc>
        <w:tc>
          <w:tcPr>
            <w:tcW w:w="6800" w:type="dxa"/>
          </w:tcPr>
          <w:p w14:paraId="69BCCC3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24 м.</w:t>
            </w:r>
          </w:p>
        </w:tc>
      </w:tr>
      <w:tr w:rsidR="00354FFB" w:rsidRPr="00354FFB" w14:paraId="1C7348BC" w14:textId="77777777" w:rsidTr="00A52685">
        <w:tc>
          <w:tcPr>
            <w:tcW w:w="272" w:type="dxa"/>
            <w:vMerge/>
          </w:tcPr>
          <w:p w14:paraId="3E4901FC" w14:textId="77777777" w:rsidR="00354FFB" w:rsidRPr="00354FFB" w:rsidRDefault="00354FFB" w:rsidP="00354FFB">
            <w:pPr>
              <w:rPr>
                <w:rFonts w:ascii="Times New Roman" w:eastAsia="Calibri" w:hAnsi="Times New Roman" w:cs="Times New Roman"/>
              </w:rPr>
            </w:pPr>
          </w:p>
        </w:tc>
        <w:tc>
          <w:tcPr>
            <w:tcW w:w="1903" w:type="dxa"/>
            <w:vMerge/>
          </w:tcPr>
          <w:p w14:paraId="11DDECD4" w14:textId="77777777" w:rsidR="00354FFB" w:rsidRPr="00354FFB" w:rsidRDefault="00354FFB" w:rsidP="00354FFB">
            <w:pPr>
              <w:rPr>
                <w:rFonts w:ascii="Times New Roman" w:eastAsia="Calibri" w:hAnsi="Times New Roman" w:cs="Times New Roman"/>
              </w:rPr>
            </w:pPr>
          </w:p>
        </w:tc>
        <w:tc>
          <w:tcPr>
            <w:tcW w:w="1224" w:type="dxa"/>
            <w:vMerge/>
          </w:tcPr>
          <w:p w14:paraId="09D3310C" w14:textId="77777777" w:rsidR="00354FFB" w:rsidRPr="00354FFB" w:rsidRDefault="00354FFB" w:rsidP="00354FFB">
            <w:pPr>
              <w:rPr>
                <w:rFonts w:ascii="Times New Roman" w:eastAsia="Calibri" w:hAnsi="Times New Roman" w:cs="Times New Roman"/>
              </w:rPr>
            </w:pPr>
          </w:p>
        </w:tc>
        <w:tc>
          <w:tcPr>
            <w:tcW w:w="4080" w:type="dxa"/>
            <w:vMerge/>
          </w:tcPr>
          <w:p w14:paraId="060D5D66" w14:textId="77777777" w:rsidR="00354FFB" w:rsidRPr="00354FFB" w:rsidRDefault="00354FFB" w:rsidP="00354FFB">
            <w:pPr>
              <w:rPr>
                <w:rFonts w:ascii="Times New Roman" w:eastAsia="Calibri" w:hAnsi="Times New Roman" w:cs="Times New Roman"/>
              </w:rPr>
            </w:pPr>
          </w:p>
        </w:tc>
        <w:tc>
          <w:tcPr>
            <w:tcW w:w="6800" w:type="dxa"/>
          </w:tcPr>
          <w:p w14:paraId="49C4C2D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354FFB" w:rsidRPr="00354FFB" w14:paraId="1DD50855" w14:textId="77777777" w:rsidTr="00A52685">
        <w:tc>
          <w:tcPr>
            <w:tcW w:w="272" w:type="dxa"/>
            <w:vMerge/>
          </w:tcPr>
          <w:p w14:paraId="0DBA2898" w14:textId="77777777" w:rsidR="00354FFB" w:rsidRPr="00354FFB" w:rsidRDefault="00354FFB" w:rsidP="00354FFB">
            <w:pPr>
              <w:rPr>
                <w:rFonts w:ascii="Times New Roman" w:eastAsia="Calibri" w:hAnsi="Times New Roman" w:cs="Times New Roman"/>
              </w:rPr>
            </w:pPr>
          </w:p>
        </w:tc>
        <w:tc>
          <w:tcPr>
            <w:tcW w:w="1903" w:type="dxa"/>
            <w:vMerge/>
          </w:tcPr>
          <w:p w14:paraId="39B40FF5" w14:textId="77777777" w:rsidR="00354FFB" w:rsidRPr="00354FFB" w:rsidRDefault="00354FFB" w:rsidP="00354FFB">
            <w:pPr>
              <w:rPr>
                <w:rFonts w:ascii="Times New Roman" w:eastAsia="Calibri" w:hAnsi="Times New Roman" w:cs="Times New Roman"/>
              </w:rPr>
            </w:pPr>
          </w:p>
        </w:tc>
        <w:tc>
          <w:tcPr>
            <w:tcW w:w="1224" w:type="dxa"/>
            <w:vMerge/>
          </w:tcPr>
          <w:p w14:paraId="4BD50172" w14:textId="77777777" w:rsidR="00354FFB" w:rsidRPr="00354FFB" w:rsidRDefault="00354FFB" w:rsidP="00354FFB">
            <w:pPr>
              <w:rPr>
                <w:rFonts w:ascii="Times New Roman" w:eastAsia="Calibri" w:hAnsi="Times New Roman" w:cs="Times New Roman"/>
              </w:rPr>
            </w:pPr>
          </w:p>
        </w:tc>
        <w:tc>
          <w:tcPr>
            <w:tcW w:w="4080" w:type="dxa"/>
            <w:vMerge/>
          </w:tcPr>
          <w:p w14:paraId="45A54B47" w14:textId="77777777" w:rsidR="00354FFB" w:rsidRPr="00354FFB" w:rsidRDefault="00354FFB" w:rsidP="00354FFB">
            <w:pPr>
              <w:rPr>
                <w:rFonts w:ascii="Times New Roman" w:eastAsia="Calibri" w:hAnsi="Times New Roman" w:cs="Times New Roman"/>
              </w:rPr>
            </w:pPr>
          </w:p>
        </w:tc>
        <w:tc>
          <w:tcPr>
            <w:tcW w:w="6800" w:type="dxa"/>
          </w:tcPr>
          <w:p w14:paraId="7145CCF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5837E601" w14:textId="77777777" w:rsidTr="00A52685">
        <w:tc>
          <w:tcPr>
            <w:tcW w:w="272" w:type="dxa"/>
            <w:vMerge w:val="restart"/>
          </w:tcPr>
          <w:p w14:paraId="10AD6E3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19.</w:t>
            </w:r>
          </w:p>
        </w:tc>
        <w:tc>
          <w:tcPr>
            <w:tcW w:w="1903" w:type="dxa"/>
            <w:vMerge w:val="restart"/>
          </w:tcPr>
          <w:p w14:paraId="686AC6F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635FE36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9.3</w:t>
            </w:r>
          </w:p>
        </w:tc>
        <w:tc>
          <w:tcPr>
            <w:tcW w:w="4080" w:type="dxa"/>
            <w:vMerge w:val="restart"/>
          </w:tcPr>
          <w:p w14:paraId="70A3889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4CBBB5B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 кв.м.</w:t>
            </w:r>
          </w:p>
        </w:tc>
      </w:tr>
      <w:tr w:rsidR="00354FFB" w:rsidRPr="00354FFB" w14:paraId="1064F2F4" w14:textId="77777777" w:rsidTr="00A52685">
        <w:tc>
          <w:tcPr>
            <w:tcW w:w="272" w:type="dxa"/>
            <w:vMerge/>
          </w:tcPr>
          <w:p w14:paraId="737FA61A" w14:textId="77777777" w:rsidR="00354FFB" w:rsidRPr="00354FFB" w:rsidRDefault="00354FFB" w:rsidP="00354FFB">
            <w:pPr>
              <w:rPr>
                <w:rFonts w:ascii="Times New Roman" w:eastAsia="Calibri" w:hAnsi="Times New Roman" w:cs="Times New Roman"/>
              </w:rPr>
            </w:pPr>
          </w:p>
        </w:tc>
        <w:tc>
          <w:tcPr>
            <w:tcW w:w="1903" w:type="dxa"/>
            <w:vMerge/>
          </w:tcPr>
          <w:p w14:paraId="03142950" w14:textId="77777777" w:rsidR="00354FFB" w:rsidRPr="00354FFB" w:rsidRDefault="00354FFB" w:rsidP="00354FFB">
            <w:pPr>
              <w:rPr>
                <w:rFonts w:ascii="Times New Roman" w:eastAsia="Calibri" w:hAnsi="Times New Roman" w:cs="Times New Roman"/>
              </w:rPr>
            </w:pPr>
          </w:p>
        </w:tc>
        <w:tc>
          <w:tcPr>
            <w:tcW w:w="1224" w:type="dxa"/>
            <w:vMerge/>
          </w:tcPr>
          <w:p w14:paraId="37818AE6" w14:textId="77777777" w:rsidR="00354FFB" w:rsidRPr="00354FFB" w:rsidRDefault="00354FFB" w:rsidP="00354FFB">
            <w:pPr>
              <w:rPr>
                <w:rFonts w:ascii="Times New Roman" w:eastAsia="Calibri" w:hAnsi="Times New Roman" w:cs="Times New Roman"/>
              </w:rPr>
            </w:pPr>
          </w:p>
        </w:tc>
        <w:tc>
          <w:tcPr>
            <w:tcW w:w="4080" w:type="dxa"/>
            <w:vMerge/>
          </w:tcPr>
          <w:p w14:paraId="7FBA732B" w14:textId="77777777" w:rsidR="00354FFB" w:rsidRPr="00354FFB" w:rsidRDefault="00354FFB" w:rsidP="00354FFB">
            <w:pPr>
              <w:rPr>
                <w:rFonts w:ascii="Times New Roman" w:eastAsia="Calibri" w:hAnsi="Times New Roman" w:cs="Times New Roman"/>
              </w:rPr>
            </w:pPr>
          </w:p>
        </w:tc>
        <w:tc>
          <w:tcPr>
            <w:tcW w:w="6800" w:type="dxa"/>
          </w:tcPr>
          <w:p w14:paraId="2EE132C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20000 кв.м.</w:t>
            </w:r>
          </w:p>
        </w:tc>
      </w:tr>
      <w:tr w:rsidR="00354FFB" w:rsidRPr="00354FFB" w14:paraId="1DA6BD41" w14:textId="77777777" w:rsidTr="00A52685">
        <w:tc>
          <w:tcPr>
            <w:tcW w:w="272" w:type="dxa"/>
            <w:vMerge/>
          </w:tcPr>
          <w:p w14:paraId="0BC93025" w14:textId="77777777" w:rsidR="00354FFB" w:rsidRPr="00354FFB" w:rsidRDefault="00354FFB" w:rsidP="00354FFB">
            <w:pPr>
              <w:rPr>
                <w:rFonts w:ascii="Times New Roman" w:eastAsia="Calibri" w:hAnsi="Times New Roman" w:cs="Times New Roman"/>
              </w:rPr>
            </w:pPr>
          </w:p>
        </w:tc>
        <w:tc>
          <w:tcPr>
            <w:tcW w:w="1903" w:type="dxa"/>
            <w:vMerge/>
          </w:tcPr>
          <w:p w14:paraId="4048A314" w14:textId="77777777" w:rsidR="00354FFB" w:rsidRPr="00354FFB" w:rsidRDefault="00354FFB" w:rsidP="00354FFB">
            <w:pPr>
              <w:rPr>
                <w:rFonts w:ascii="Times New Roman" w:eastAsia="Calibri" w:hAnsi="Times New Roman" w:cs="Times New Roman"/>
              </w:rPr>
            </w:pPr>
          </w:p>
        </w:tc>
        <w:tc>
          <w:tcPr>
            <w:tcW w:w="1224" w:type="dxa"/>
            <w:vMerge/>
          </w:tcPr>
          <w:p w14:paraId="3DA5137A" w14:textId="77777777" w:rsidR="00354FFB" w:rsidRPr="00354FFB" w:rsidRDefault="00354FFB" w:rsidP="00354FFB">
            <w:pPr>
              <w:rPr>
                <w:rFonts w:ascii="Times New Roman" w:eastAsia="Calibri" w:hAnsi="Times New Roman" w:cs="Times New Roman"/>
              </w:rPr>
            </w:pPr>
          </w:p>
        </w:tc>
        <w:tc>
          <w:tcPr>
            <w:tcW w:w="4080" w:type="dxa"/>
            <w:vMerge/>
          </w:tcPr>
          <w:p w14:paraId="00E907AA" w14:textId="77777777" w:rsidR="00354FFB" w:rsidRPr="00354FFB" w:rsidRDefault="00354FFB" w:rsidP="00354FFB">
            <w:pPr>
              <w:rPr>
                <w:rFonts w:ascii="Times New Roman" w:eastAsia="Calibri" w:hAnsi="Times New Roman" w:cs="Times New Roman"/>
              </w:rPr>
            </w:pPr>
          </w:p>
        </w:tc>
        <w:tc>
          <w:tcPr>
            <w:tcW w:w="6800" w:type="dxa"/>
          </w:tcPr>
          <w:p w14:paraId="06D7BE2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354FFB" w:rsidRPr="00354FFB" w14:paraId="48A89933" w14:textId="77777777" w:rsidTr="00A52685">
        <w:tc>
          <w:tcPr>
            <w:tcW w:w="272" w:type="dxa"/>
          </w:tcPr>
          <w:p w14:paraId="20B738D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20.</w:t>
            </w:r>
          </w:p>
        </w:tc>
        <w:tc>
          <w:tcPr>
            <w:tcW w:w="1903" w:type="dxa"/>
          </w:tcPr>
          <w:p w14:paraId="300CB0F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Улично-дорожная сеть</w:t>
            </w:r>
          </w:p>
        </w:tc>
        <w:tc>
          <w:tcPr>
            <w:tcW w:w="1224" w:type="dxa"/>
          </w:tcPr>
          <w:p w14:paraId="71ECD00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12.0.1</w:t>
            </w:r>
          </w:p>
        </w:tc>
        <w:tc>
          <w:tcPr>
            <w:tcW w:w="4080" w:type="dxa"/>
          </w:tcPr>
          <w:p w14:paraId="24F6514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w:t>
            </w:r>
            <w:r w:rsidRPr="00354FFB">
              <w:rPr>
                <w:rFonts w:ascii="Times New Roman" w:eastAsia="Tahoma" w:hAnsi="Times New Roman" w:cs="Times New Roman"/>
                <w:color w:val="000000"/>
                <w:sz w:val="20"/>
                <w:szCs w:val="20"/>
              </w:rPr>
              <w:lastRenderedPageBreak/>
              <w:t xml:space="preserve">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1899359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54FFB" w:rsidRPr="00354FFB" w14:paraId="0724A58B" w14:textId="77777777" w:rsidTr="00A52685">
        <w:tc>
          <w:tcPr>
            <w:tcW w:w="272" w:type="dxa"/>
          </w:tcPr>
          <w:p w14:paraId="070A02BC"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21.</w:t>
            </w:r>
          </w:p>
        </w:tc>
        <w:tc>
          <w:tcPr>
            <w:tcW w:w="1903" w:type="dxa"/>
          </w:tcPr>
          <w:p w14:paraId="2617AB8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Благоустройство территории</w:t>
            </w:r>
          </w:p>
        </w:tc>
        <w:tc>
          <w:tcPr>
            <w:tcW w:w="1224" w:type="dxa"/>
          </w:tcPr>
          <w:p w14:paraId="751C53F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12.0.2</w:t>
            </w:r>
          </w:p>
        </w:tc>
        <w:tc>
          <w:tcPr>
            <w:tcW w:w="4080" w:type="dxa"/>
          </w:tcPr>
          <w:p w14:paraId="5ACD7F6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189E2CAD" w14:textId="77777777" w:rsidR="00354FFB" w:rsidRPr="00354FFB" w:rsidRDefault="00354FFB" w:rsidP="00354FFB">
            <w:pPr>
              <w:rPr>
                <w:rFonts w:ascii="Times New Roman" w:eastAsia="Calibri" w:hAnsi="Times New Roman" w:cs="Times New Roman"/>
              </w:rPr>
            </w:pPr>
          </w:p>
        </w:tc>
      </w:tr>
    </w:tbl>
    <w:p w14:paraId="23EF7DEB" w14:textId="77777777" w:rsidR="00354FFB" w:rsidRPr="00354FFB" w:rsidRDefault="00354FFB" w:rsidP="00354FFB">
      <w:pPr>
        <w:spacing w:after="0" w:line="240" w:lineRule="auto"/>
        <w:rPr>
          <w:rFonts w:ascii="Times New Roman" w:eastAsia="Calibri" w:hAnsi="Times New Roman" w:cs="Times New Roman"/>
          <w:lang w:val=""/>
        </w:rPr>
      </w:pPr>
    </w:p>
    <w:p w14:paraId="35BE7198"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21" w:name="_Toc207795776"/>
      <w:r w:rsidRPr="00354FFB">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21"/>
    </w:p>
    <w:p w14:paraId="6618AA29" w14:textId="77777777" w:rsidR="00354FFB" w:rsidRPr="00354FFB" w:rsidRDefault="00354FFB" w:rsidP="00354FFB">
      <w:pPr>
        <w:spacing w:after="0" w:line="240" w:lineRule="auto"/>
        <w:rPr>
          <w:rFonts w:ascii="Times New Roman" w:eastAsia="Calibri" w:hAnsi="Times New Roman" w:cs="Times New Roman"/>
          <w:lang w:val=""/>
        </w:rPr>
      </w:pPr>
    </w:p>
    <w:p w14:paraId="5B44CDD8"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22" w:name="_Toc207795777"/>
      <w:r w:rsidRPr="00354FFB">
        <w:rPr>
          <w:rFonts w:ascii="Times New Roman" w:eastAsia="Tahoma" w:hAnsi="Times New Roman" w:cs="Times New Roman"/>
          <w:b/>
          <w:bCs/>
          <w:color w:val="000000"/>
          <w:lang w:val=""/>
        </w:rPr>
        <w:t>Условно разрешенные виды использования земельных участков и объектов капитального строительства</w:t>
      </w:r>
      <w:bookmarkEnd w:id="322"/>
    </w:p>
    <w:tbl>
      <w:tblPr>
        <w:tblStyle w:val="157"/>
        <w:tblW w:w="5000" w:type="auto"/>
        <w:tblLook w:val="04A0" w:firstRow="1" w:lastRow="0" w:firstColumn="1" w:lastColumn="0" w:noHBand="0" w:noVBand="1"/>
      </w:tblPr>
      <w:tblGrid>
        <w:gridCol w:w="486"/>
        <w:gridCol w:w="1895"/>
        <w:gridCol w:w="1479"/>
        <w:gridCol w:w="4022"/>
        <w:gridCol w:w="6678"/>
      </w:tblGrid>
      <w:tr w:rsidR="00354FFB" w:rsidRPr="00354FFB" w14:paraId="06FDF5A4" w14:textId="77777777" w:rsidTr="00A52685">
        <w:trPr>
          <w:tblHeader/>
        </w:trPr>
        <w:tc>
          <w:tcPr>
            <w:tcW w:w="272" w:type="dxa"/>
          </w:tcPr>
          <w:p w14:paraId="7999C75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1B810F5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4136B2C2"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6A7485C1"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133C2FAF"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4928440C" w14:textId="77777777" w:rsidTr="00A52685">
        <w:trPr>
          <w:tblHeader/>
        </w:trPr>
        <w:tc>
          <w:tcPr>
            <w:tcW w:w="272" w:type="dxa"/>
          </w:tcPr>
          <w:p w14:paraId="57C5365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43C3B14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4574D7A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2E82A40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64DB390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12083CB7" w14:textId="77777777" w:rsidTr="00A52685">
        <w:tc>
          <w:tcPr>
            <w:tcW w:w="272" w:type="dxa"/>
            <w:vMerge w:val="restart"/>
          </w:tcPr>
          <w:p w14:paraId="28C74D2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00E7FEB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Магазины</w:t>
            </w:r>
          </w:p>
        </w:tc>
        <w:tc>
          <w:tcPr>
            <w:tcW w:w="1224" w:type="dxa"/>
            <w:vMerge w:val="restart"/>
          </w:tcPr>
          <w:p w14:paraId="5F230CF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4.4</w:t>
            </w:r>
          </w:p>
        </w:tc>
        <w:tc>
          <w:tcPr>
            <w:tcW w:w="4080" w:type="dxa"/>
            <w:vMerge w:val="restart"/>
          </w:tcPr>
          <w:p w14:paraId="5EB4535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w:t>
            </w:r>
            <w:r w:rsidRPr="00354FFB">
              <w:rPr>
                <w:rFonts w:ascii="Times New Roman" w:eastAsia="Tahoma" w:hAnsi="Times New Roman" w:cs="Times New Roman"/>
                <w:color w:val="000000"/>
                <w:sz w:val="20"/>
                <w:szCs w:val="20"/>
              </w:rPr>
              <w:lastRenderedPageBreak/>
              <w:t>продажи товаров, торговая площадь которых составляет до 5000 кв. м</w:t>
            </w:r>
          </w:p>
        </w:tc>
        <w:tc>
          <w:tcPr>
            <w:tcW w:w="6800" w:type="dxa"/>
          </w:tcPr>
          <w:p w14:paraId="46ED209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 xml:space="preserve">Вид разрешенного использования [4.4] – Магазины применяется только совместно с видами разрешенного использования [6.3] - Легкая </w:t>
            </w:r>
            <w:r w:rsidRPr="00354FFB">
              <w:rPr>
                <w:rFonts w:ascii="Times New Roman" w:eastAsia="Tahoma" w:hAnsi="Times New Roman" w:cs="Times New Roman"/>
                <w:color w:val="000000"/>
                <w:sz w:val="20"/>
                <w:szCs w:val="20"/>
              </w:rPr>
              <w:lastRenderedPageBreak/>
              <w:t>промышленность, [6.3.2] - Фарфоро-фаянсовая промышленность, [6.4] - Пищевая промышленность, [6.6] - Строительная промышленность, [6.9] – Склад или [6.9.1] Складские площадки и предназначен для размещения торговых объектов по реализации  продукции производимой производственным предприятием, непродовольственных магази-нов-складов, магазинов крупногабаритных стройматериалов, москательно-химических товаров и т.п.)</w:t>
            </w:r>
            <w:r w:rsidRPr="00354FFB">
              <w:rPr>
                <w:rFonts w:ascii="Times New Roman" w:eastAsia="Tahoma" w:hAnsi="Times New Roman" w:cs="Times New Roman"/>
                <w:color w:val="000000"/>
                <w:sz w:val="20"/>
                <w:szCs w:val="20"/>
              </w:rPr>
              <w:br/>
              <w:t>- максимальный процент застройки подземной части – не регламентируется.</w:t>
            </w:r>
          </w:p>
        </w:tc>
      </w:tr>
      <w:tr w:rsidR="00354FFB" w:rsidRPr="00354FFB" w14:paraId="5E21DD88" w14:textId="77777777" w:rsidTr="00A52685">
        <w:tc>
          <w:tcPr>
            <w:tcW w:w="272" w:type="dxa"/>
            <w:vMerge/>
          </w:tcPr>
          <w:p w14:paraId="610DF59F" w14:textId="77777777" w:rsidR="00354FFB" w:rsidRPr="00354FFB" w:rsidRDefault="00354FFB" w:rsidP="00354FFB">
            <w:pPr>
              <w:rPr>
                <w:rFonts w:ascii="Times New Roman" w:eastAsia="Calibri" w:hAnsi="Times New Roman" w:cs="Times New Roman"/>
              </w:rPr>
            </w:pPr>
          </w:p>
        </w:tc>
        <w:tc>
          <w:tcPr>
            <w:tcW w:w="1903" w:type="dxa"/>
            <w:vMerge/>
          </w:tcPr>
          <w:p w14:paraId="6F94B6FD" w14:textId="77777777" w:rsidR="00354FFB" w:rsidRPr="00354FFB" w:rsidRDefault="00354FFB" w:rsidP="00354FFB">
            <w:pPr>
              <w:rPr>
                <w:rFonts w:ascii="Times New Roman" w:eastAsia="Calibri" w:hAnsi="Times New Roman" w:cs="Times New Roman"/>
              </w:rPr>
            </w:pPr>
          </w:p>
        </w:tc>
        <w:tc>
          <w:tcPr>
            <w:tcW w:w="1224" w:type="dxa"/>
            <w:vMerge/>
          </w:tcPr>
          <w:p w14:paraId="373D0D22" w14:textId="77777777" w:rsidR="00354FFB" w:rsidRPr="00354FFB" w:rsidRDefault="00354FFB" w:rsidP="00354FFB">
            <w:pPr>
              <w:rPr>
                <w:rFonts w:ascii="Times New Roman" w:eastAsia="Calibri" w:hAnsi="Times New Roman" w:cs="Times New Roman"/>
              </w:rPr>
            </w:pPr>
          </w:p>
        </w:tc>
        <w:tc>
          <w:tcPr>
            <w:tcW w:w="4080" w:type="dxa"/>
            <w:vMerge/>
          </w:tcPr>
          <w:p w14:paraId="3C2DA9B1" w14:textId="77777777" w:rsidR="00354FFB" w:rsidRPr="00354FFB" w:rsidRDefault="00354FFB" w:rsidP="00354FFB">
            <w:pPr>
              <w:rPr>
                <w:rFonts w:ascii="Times New Roman" w:eastAsia="Calibri" w:hAnsi="Times New Roman" w:cs="Times New Roman"/>
              </w:rPr>
            </w:pPr>
          </w:p>
        </w:tc>
        <w:tc>
          <w:tcPr>
            <w:tcW w:w="6800" w:type="dxa"/>
          </w:tcPr>
          <w:p w14:paraId="3ED3CB0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400 кв.м.</w:t>
            </w:r>
          </w:p>
        </w:tc>
      </w:tr>
      <w:tr w:rsidR="00354FFB" w:rsidRPr="00354FFB" w14:paraId="5AFBD248" w14:textId="77777777" w:rsidTr="00A52685">
        <w:tc>
          <w:tcPr>
            <w:tcW w:w="272" w:type="dxa"/>
            <w:vMerge/>
          </w:tcPr>
          <w:p w14:paraId="543C9780" w14:textId="77777777" w:rsidR="00354FFB" w:rsidRPr="00354FFB" w:rsidRDefault="00354FFB" w:rsidP="00354FFB">
            <w:pPr>
              <w:rPr>
                <w:rFonts w:ascii="Times New Roman" w:eastAsia="Calibri" w:hAnsi="Times New Roman" w:cs="Times New Roman"/>
              </w:rPr>
            </w:pPr>
          </w:p>
        </w:tc>
        <w:tc>
          <w:tcPr>
            <w:tcW w:w="1903" w:type="dxa"/>
            <w:vMerge/>
          </w:tcPr>
          <w:p w14:paraId="338CF553" w14:textId="77777777" w:rsidR="00354FFB" w:rsidRPr="00354FFB" w:rsidRDefault="00354FFB" w:rsidP="00354FFB">
            <w:pPr>
              <w:rPr>
                <w:rFonts w:ascii="Times New Roman" w:eastAsia="Calibri" w:hAnsi="Times New Roman" w:cs="Times New Roman"/>
              </w:rPr>
            </w:pPr>
          </w:p>
        </w:tc>
        <w:tc>
          <w:tcPr>
            <w:tcW w:w="1224" w:type="dxa"/>
            <w:vMerge/>
          </w:tcPr>
          <w:p w14:paraId="41AC333D" w14:textId="77777777" w:rsidR="00354FFB" w:rsidRPr="00354FFB" w:rsidRDefault="00354FFB" w:rsidP="00354FFB">
            <w:pPr>
              <w:rPr>
                <w:rFonts w:ascii="Times New Roman" w:eastAsia="Calibri" w:hAnsi="Times New Roman" w:cs="Times New Roman"/>
              </w:rPr>
            </w:pPr>
          </w:p>
        </w:tc>
        <w:tc>
          <w:tcPr>
            <w:tcW w:w="4080" w:type="dxa"/>
            <w:vMerge/>
          </w:tcPr>
          <w:p w14:paraId="06368CF2" w14:textId="77777777" w:rsidR="00354FFB" w:rsidRPr="00354FFB" w:rsidRDefault="00354FFB" w:rsidP="00354FFB">
            <w:pPr>
              <w:rPr>
                <w:rFonts w:ascii="Times New Roman" w:eastAsia="Calibri" w:hAnsi="Times New Roman" w:cs="Times New Roman"/>
              </w:rPr>
            </w:pPr>
          </w:p>
        </w:tc>
        <w:tc>
          <w:tcPr>
            <w:tcW w:w="6800" w:type="dxa"/>
          </w:tcPr>
          <w:p w14:paraId="75C9D4F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250000 кв.м.</w:t>
            </w:r>
          </w:p>
        </w:tc>
      </w:tr>
      <w:tr w:rsidR="00354FFB" w:rsidRPr="00354FFB" w14:paraId="74247EFB" w14:textId="77777777" w:rsidTr="00A52685">
        <w:tc>
          <w:tcPr>
            <w:tcW w:w="272" w:type="dxa"/>
            <w:vMerge/>
          </w:tcPr>
          <w:p w14:paraId="09BF0A2C" w14:textId="77777777" w:rsidR="00354FFB" w:rsidRPr="00354FFB" w:rsidRDefault="00354FFB" w:rsidP="00354FFB">
            <w:pPr>
              <w:rPr>
                <w:rFonts w:ascii="Times New Roman" w:eastAsia="Calibri" w:hAnsi="Times New Roman" w:cs="Times New Roman"/>
              </w:rPr>
            </w:pPr>
          </w:p>
        </w:tc>
        <w:tc>
          <w:tcPr>
            <w:tcW w:w="1903" w:type="dxa"/>
            <w:vMerge/>
          </w:tcPr>
          <w:p w14:paraId="00F5F0B0" w14:textId="77777777" w:rsidR="00354FFB" w:rsidRPr="00354FFB" w:rsidRDefault="00354FFB" w:rsidP="00354FFB">
            <w:pPr>
              <w:rPr>
                <w:rFonts w:ascii="Times New Roman" w:eastAsia="Calibri" w:hAnsi="Times New Roman" w:cs="Times New Roman"/>
              </w:rPr>
            </w:pPr>
          </w:p>
        </w:tc>
        <w:tc>
          <w:tcPr>
            <w:tcW w:w="1224" w:type="dxa"/>
            <w:vMerge/>
          </w:tcPr>
          <w:p w14:paraId="761F33FA" w14:textId="77777777" w:rsidR="00354FFB" w:rsidRPr="00354FFB" w:rsidRDefault="00354FFB" w:rsidP="00354FFB">
            <w:pPr>
              <w:rPr>
                <w:rFonts w:ascii="Times New Roman" w:eastAsia="Calibri" w:hAnsi="Times New Roman" w:cs="Times New Roman"/>
              </w:rPr>
            </w:pPr>
          </w:p>
        </w:tc>
        <w:tc>
          <w:tcPr>
            <w:tcW w:w="4080" w:type="dxa"/>
            <w:vMerge/>
          </w:tcPr>
          <w:p w14:paraId="2619E5D3" w14:textId="77777777" w:rsidR="00354FFB" w:rsidRPr="00354FFB" w:rsidRDefault="00354FFB" w:rsidP="00354FFB">
            <w:pPr>
              <w:rPr>
                <w:rFonts w:ascii="Times New Roman" w:eastAsia="Calibri" w:hAnsi="Times New Roman" w:cs="Times New Roman"/>
              </w:rPr>
            </w:pPr>
          </w:p>
        </w:tc>
        <w:tc>
          <w:tcPr>
            <w:tcW w:w="6800" w:type="dxa"/>
          </w:tcPr>
          <w:p w14:paraId="4A92932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4DA78307" w14:textId="77777777" w:rsidTr="00A52685">
        <w:tc>
          <w:tcPr>
            <w:tcW w:w="272" w:type="dxa"/>
            <w:vMerge/>
          </w:tcPr>
          <w:p w14:paraId="37286363" w14:textId="77777777" w:rsidR="00354FFB" w:rsidRPr="00354FFB" w:rsidRDefault="00354FFB" w:rsidP="00354FFB">
            <w:pPr>
              <w:rPr>
                <w:rFonts w:ascii="Times New Roman" w:eastAsia="Calibri" w:hAnsi="Times New Roman" w:cs="Times New Roman"/>
              </w:rPr>
            </w:pPr>
          </w:p>
        </w:tc>
        <w:tc>
          <w:tcPr>
            <w:tcW w:w="1903" w:type="dxa"/>
            <w:vMerge/>
          </w:tcPr>
          <w:p w14:paraId="23799EB7" w14:textId="77777777" w:rsidR="00354FFB" w:rsidRPr="00354FFB" w:rsidRDefault="00354FFB" w:rsidP="00354FFB">
            <w:pPr>
              <w:rPr>
                <w:rFonts w:ascii="Times New Roman" w:eastAsia="Calibri" w:hAnsi="Times New Roman" w:cs="Times New Roman"/>
              </w:rPr>
            </w:pPr>
          </w:p>
        </w:tc>
        <w:tc>
          <w:tcPr>
            <w:tcW w:w="1224" w:type="dxa"/>
            <w:vMerge/>
          </w:tcPr>
          <w:p w14:paraId="0BCA8C7A" w14:textId="77777777" w:rsidR="00354FFB" w:rsidRPr="00354FFB" w:rsidRDefault="00354FFB" w:rsidP="00354FFB">
            <w:pPr>
              <w:rPr>
                <w:rFonts w:ascii="Times New Roman" w:eastAsia="Calibri" w:hAnsi="Times New Roman" w:cs="Times New Roman"/>
              </w:rPr>
            </w:pPr>
          </w:p>
        </w:tc>
        <w:tc>
          <w:tcPr>
            <w:tcW w:w="4080" w:type="dxa"/>
            <w:vMerge/>
          </w:tcPr>
          <w:p w14:paraId="747BEE6C" w14:textId="77777777" w:rsidR="00354FFB" w:rsidRPr="00354FFB" w:rsidRDefault="00354FFB" w:rsidP="00354FFB">
            <w:pPr>
              <w:rPr>
                <w:rFonts w:ascii="Times New Roman" w:eastAsia="Calibri" w:hAnsi="Times New Roman" w:cs="Times New Roman"/>
              </w:rPr>
            </w:pPr>
          </w:p>
        </w:tc>
        <w:tc>
          <w:tcPr>
            <w:tcW w:w="6800" w:type="dxa"/>
          </w:tcPr>
          <w:p w14:paraId="517697B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2584B2AB" w14:textId="77777777" w:rsidTr="00A52685">
        <w:tc>
          <w:tcPr>
            <w:tcW w:w="272" w:type="dxa"/>
            <w:vMerge/>
          </w:tcPr>
          <w:p w14:paraId="2E5A6FD2" w14:textId="77777777" w:rsidR="00354FFB" w:rsidRPr="00354FFB" w:rsidRDefault="00354FFB" w:rsidP="00354FFB">
            <w:pPr>
              <w:rPr>
                <w:rFonts w:ascii="Times New Roman" w:eastAsia="Calibri" w:hAnsi="Times New Roman" w:cs="Times New Roman"/>
              </w:rPr>
            </w:pPr>
          </w:p>
        </w:tc>
        <w:tc>
          <w:tcPr>
            <w:tcW w:w="1903" w:type="dxa"/>
            <w:vMerge/>
          </w:tcPr>
          <w:p w14:paraId="5E80A1AE" w14:textId="77777777" w:rsidR="00354FFB" w:rsidRPr="00354FFB" w:rsidRDefault="00354FFB" w:rsidP="00354FFB">
            <w:pPr>
              <w:rPr>
                <w:rFonts w:ascii="Times New Roman" w:eastAsia="Calibri" w:hAnsi="Times New Roman" w:cs="Times New Roman"/>
              </w:rPr>
            </w:pPr>
          </w:p>
        </w:tc>
        <w:tc>
          <w:tcPr>
            <w:tcW w:w="1224" w:type="dxa"/>
            <w:vMerge/>
          </w:tcPr>
          <w:p w14:paraId="07C77A9D" w14:textId="77777777" w:rsidR="00354FFB" w:rsidRPr="00354FFB" w:rsidRDefault="00354FFB" w:rsidP="00354FFB">
            <w:pPr>
              <w:rPr>
                <w:rFonts w:ascii="Times New Roman" w:eastAsia="Calibri" w:hAnsi="Times New Roman" w:cs="Times New Roman"/>
              </w:rPr>
            </w:pPr>
          </w:p>
        </w:tc>
        <w:tc>
          <w:tcPr>
            <w:tcW w:w="4080" w:type="dxa"/>
            <w:vMerge/>
          </w:tcPr>
          <w:p w14:paraId="0AB789D1" w14:textId="77777777" w:rsidR="00354FFB" w:rsidRPr="00354FFB" w:rsidRDefault="00354FFB" w:rsidP="00354FFB">
            <w:pPr>
              <w:rPr>
                <w:rFonts w:ascii="Times New Roman" w:eastAsia="Calibri" w:hAnsi="Times New Roman" w:cs="Times New Roman"/>
              </w:rPr>
            </w:pPr>
          </w:p>
        </w:tc>
        <w:tc>
          <w:tcPr>
            <w:tcW w:w="6800" w:type="dxa"/>
          </w:tcPr>
          <w:p w14:paraId="3E2ED3E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56CFAA5E" w14:textId="77777777" w:rsidTr="00A52685">
        <w:tc>
          <w:tcPr>
            <w:tcW w:w="272" w:type="dxa"/>
            <w:vMerge/>
          </w:tcPr>
          <w:p w14:paraId="6EC70ADB" w14:textId="77777777" w:rsidR="00354FFB" w:rsidRPr="00354FFB" w:rsidRDefault="00354FFB" w:rsidP="00354FFB">
            <w:pPr>
              <w:rPr>
                <w:rFonts w:ascii="Times New Roman" w:eastAsia="Calibri" w:hAnsi="Times New Roman" w:cs="Times New Roman"/>
              </w:rPr>
            </w:pPr>
          </w:p>
        </w:tc>
        <w:tc>
          <w:tcPr>
            <w:tcW w:w="1903" w:type="dxa"/>
            <w:vMerge/>
          </w:tcPr>
          <w:p w14:paraId="64F8715C" w14:textId="77777777" w:rsidR="00354FFB" w:rsidRPr="00354FFB" w:rsidRDefault="00354FFB" w:rsidP="00354FFB">
            <w:pPr>
              <w:rPr>
                <w:rFonts w:ascii="Times New Roman" w:eastAsia="Calibri" w:hAnsi="Times New Roman" w:cs="Times New Roman"/>
              </w:rPr>
            </w:pPr>
          </w:p>
        </w:tc>
        <w:tc>
          <w:tcPr>
            <w:tcW w:w="1224" w:type="dxa"/>
            <w:vMerge/>
          </w:tcPr>
          <w:p w14:paraId="2A21D5BA" w14:textId="77777777" w:rsidR="00354FFB" w:rsidRPr="00354FFB" w:rsidRDefault="00354FFB" w:rsidP="00354FFB">
            <w:pPr>
              <w:rPr>
                <w:rFonts w:ascii="Times New Roman" w:eastAsia="Calibri" w:hAnsi="Times New Roman" w:cs="Times New Roman"/>
              </w:rPr>
            </w:pPr>
          </w:p>
        </w:tc>
        <w:tc>
          <w:tcPr>
            <w:tcW w:w="4080" w:type="dxa"/>
            <w:vMerge/>
          </w:tcPr>
          <w:p w14:paraId="6F110B59" w14:textId="77777777" w:rsidR="00354FFB" w:rsidRPr="00354FFB" w:rsidRDefault="00354FFB" w:rsidP="00354FFB">
            <w:pPr>
              <w:rPr>
                <w:rFonts w:ascii="Times New Roman" w:eastAsia="Calibri" w:hAnsi="Times New Roman" w:cs="Times New Roman"/>
              </w:rPr>
            </w:pPr>
          </w:p>
        </w:tc>
        <w:tc>
          <w:tcPr>
            <w:tcW w:w="6800" w:type="dxa"/>
          </w:tcPr>
          <w:p w14:paraId="7BED39C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w:t>
            </w:r>
          </w:p>
        </w:tc>
      </w:tr>
      <w:tr w:rsidR="00354FFB" w:rsidRPr="00354FFB" w14:paraId="3E264DE6" w14:textId="77777777" w:rsidTr="00A52685">
        <w:tc>
          <w:tcPr>
            <w:tcW w:w="272" w:type="dxa"/>
            <w:vMerge/>
          </w:tcPr>
          <w:p w14:paraId="77C7AED6" w14:textId="77777777" w:rsidR="00354FFB" w:rsidRPr="00354FFB" w:rsidRDefault="00354FFB" w:rsidP="00354FFB">
            <w:pPr>
              <w:rPr>
                <w:rFonts w:ascii="Times New Roman" w:eastAsia="Calibri" w:hAnsi="Times New Roman" w:cs="Times New Roman"/>
              </w:rPr>
            </w:pPr>
          </w:p>
        </w:tc>
        <w:tc>
          <w:tcPr>
            <w:tcW w:w="1903" w:type="dxa"/>
            <w:vMerge/>
          </w:tcPr>
          <w:p w14:paraId="428B4E04" w14:textId="77777777" w:rsidR="00354FFB" w:rsidRPr="00354FFB" w:rsidRDefault="00354FFB" w:rsidP="00354FFB">
            <w:pPr>
              <w:rPr>
                <w:rFonts w:ascii="Times New Roman" w:eastAsia="Calibri" w:hAnsi="Times New Roman" w:cs="Times New Roman"/>
              </w:rPr>
            </w:pPr>
          </w:p>
        </w:tc>
        <w:tc>
          <w:tcPr>
            <w:tcW w:w="1224" w:type="dxa"/>
            <w:vMerge/>
          </w:tcPr>
          <w:p w14:paraId="753CB61C" w14:textId="77777777" w:rsidR="00354FFB" w:rsidRPr="00354FFB" w:rsidRDefault="00354FFB" w:rsidP="00354FFB">
            <w:pPr>
              <w:rPr>
                <w:rFonts w:ascii="Times New Roman" w:eastAsia="Calibri" w:hAnsi="Times New Roman" w:cs="Times New Roman"/>
              </w:rPr>
            </w:pPr>
          </w:p>
        </w:tc>
        <w:tc>
          <w:tcPr>
            <w:tcW w:w="4080" w:type="dxa"/>
            <w:vMerge/>
          </w:tcPr>
          <w:p w14:paraId="35233507" w14:textId="77777777" w:rsidR="00354FFB" w:rsidRPr="00354FFB" w:rsidRDefault="00354FFB" w:rsidP="00354FFB">
            <w:pPr>
              <w:rPr>
                <w:rFonts w:ascii="Times New Roman" w:eastAsia="Calibri" w:hAnsi="Times New Roman" w:cs="Times New Roman"/>
              </w:rPr>
            </w:pPr>
          </w:p>
        </w:tc>
        <w:tc>
          <w:tcPr>
            <w:tcW w:w="6800" w:type="dxa"/>
          </w:tcPr>
          <w:p w14:paraId="22B613E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101D0671" w14:textId="77777777" w:rsidTr="00A52685">
        <w:tc>
          <w:tcPr>
            <w:tcW w:w="272" w:type="dxa"/>
            <w:vMerge/>
          </w:tcPr>
          <w:p w14:paraId="5E87473F" w14:textId="77777777" w:rsidR="00354FFB" w:rsidRPr="00354FFB" w:rsidRDefault="00354FFB" w:rsidP="00354FFB">
            <w:pPr>
              <w:rPr>
                <w:rFonts w:ascii="Times New Roman" w:eastAsia="Calibri" w:hAnsi="Times New Roman" w:cs="Times New Roman"/>
              </w:rPr>
            </w:pPr>
          </w:p>
        </w:tc>
        <w:tc>
          <w:tcPr>
            <w:tcW w:w="1903" w:type="dxa"/>
            <w:vMerge/>
          </w:tcPr>
          <w:p w14:paraId="06C51BCC" w14:textId="77777777" w:rsidR="00354FFB" w:rsidRPr="00354FFB" w:rsidRDefault="00354FFB" w:rsidP="00354FFB">
            <w:pPr>
              <w:rPr>
                <w:rFonts w:ascii="Times New Roman" w:eastAsia="Calibri" w:hAnsi="Times New Roman" w:cs="Times New Roman"/>
              </w:rPr>
            </w:pPr>
          </w:p>
        </w:tc>
        <w:tc>
          <w:tcPr>
            <w:tcW w:w="1224" w:type="dxa"/>
            <w:vMerge/>
          </w:tcPr>
          <w:p w14:paraId="52C827C4" w14:textId="77777777" w:rsidR="00354FFB" w:rsidRPr="00354FFB" w:rsidRDefault="00354FFB" w:rsidP="00354FFB">
            <w:pPr>
              <w:rPr>
                <w:rFonts w:ascii="Times New Roman" w:eastAsia="Calibri" w:hAnsi="Times New Roman" w:cs="Times New Roman"/>
              </w:rPr>
            </w:pPr>
          </w:p>
        </w:tc>
        <w:tc>
          <w:tcPr>
            <w:tcW w:w="4080" w:type="dxa"/>
            <w:vMerge/>
          </w:tcPr>
          <w:p w14:paraId="63AA6F0E" w14:textId="77777777" w:rsidR="00354FFB" w:rsidRPr="00354FFB" w:rsidRDefault="00354FFB" w:rsidP="00354FFB">
            <w:pPr>
              <w:rPr>
                <w:rFonts w:ascii="Times New Roman" w:eastAsia="Calibri" w:hAnsi="Times New Roman" w:cs="Times New Roman"/>
              </w:rPr>
            </w:pPr>
          </w:p>
        </w:tc>
        <w:tc>
          <w:tcPr>
            <w:tcW w:w="6800" w:type="dxa"/>
          </w:tcPr>
          <w:p w14:paraId="1C7358A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7AC7EB9F" w14:textId="77777777" w:rsidTr="00A52685">
        <w:tc>
          <w:tcPr>
            <w:tcW w:w="272" w:type="dxa"/>
            <w:vMerge w:val="restart"/>
          </w:tcPr>
          <w:p w14:paraId="448CD59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903" w:type="dxa"/>
            <w:vMerge w:val="restart"/>
          </w:tcPr>
          <w:p w14:paraId="69EC13E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Служебные гаражи</w:t>
            </w:r>
          </w:p>
        </w:tc>
        <w:tc>
          <w:tcPr>
            <w:tcW w:w="1224" w:type="dxa"/>
            <w:vMerge w:val="restart"/>
          </w:tcPr>
          <w:p w14:paraId="20C5127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4.9</w:t>
            </w:r>
          </w:p>
        </w:tc>
        <w:tc>
          <w:tcPr>
            <w:tcW w:w="4080" w:type="dxa"/>
            <w:vMerge w:val="restart"/>
          </w:tcPr>
          <w:p w14:paraId="4361140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w:t>
            </w:r>
            <w:r w:rsidRPr="00354FFB">
              <w:rPr>
                <w:rFonts w:ascii="Times New Roman" w:eastAsia="Tahoma" w:hAnsi="Times New Roman" w:cs="Times New Roman"/>
                <w:color w:val="000000"/>
                <w:sz w:val="20"/>
                <w:szCs w:val="20"/>
              </w:rPr>
              <w:lastRenderedPageBreak/>
              <w:t>стоянки и хранения транспортных средств общего пользования, в том числе в депо</w:t>
            </w:r>
          </w:p>
        </w:tc>
        <w:tc>
          <w:tcPr>
            <w:tcW w:w="6800" w:type="dxa"/>
          </w:tcPr>
          <w:p w14:paraId="7E4A130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Минимальный размер земельного участка (площадь) – 400 кв.м.</w:t>
            </w:r>
          </w:p>
        </w:tc>
      </w:tr>
      <w:tr w:rsidR="00354FFB" w:rsidRPr="00354FFB" w14:paraId="186C829F" w14:textId="77777777" w:rsidTr="00A52685">
        <w:tc>
          <w:tcPr>
            <w:tcW w:w="272" w:type="dxa"/>
            <w:vMerge/>
          </w:tcPr>
          <w:p w14:paraId="62A72015" w14:textId="77777777" w:rsidR="00354FFB" w:rsidRPr="00354FFB" w:rsidRDefault="00354FFB" w:rsidP="00354FFB">
            <w:pPr>
              <w:rPr>
                <w:rFonts w:ascii="Times New Roman" w:eastAsia="Calibri" w:hAnsi="Times New Roman" w:cs="Times New Roman"/>
              </w:rPr>
            </w:pPr>
          </w:p>
        </w:tc>
        <w:tc>
          <w:tcPr>
            <w:tcW w:w="1903" w:type="dxa"/>
            <w:vMerge/>
          </w:tcPr>
          <w:p w14:paraId="4086A011" w14:textId="77777777" w:rsidR="00354FFB" w:rsidRPr="00354FFB" w:rsidRDefault="00354FFB" w:rsidP="00354FFB">
            <w:pPr>
              <w:rPr>
                <w:rFonts w:ascii="Times New Roman" w:eastAsia="Calibri" w:hAnsi="Times New Roman" w:cs="Times New Roman"/>
              </w:rPr>
            </w:pPr>
          </w:p>
        </w:tc>
        <w:tc>
          <w:tcPr>
            <w:tcW w:w="1224" w:type="dxa"/>
            <w:vMerge/>
          </w:tcPr>
          <w:p w14:paraId="07B78F3C" w14:textId="77777777" w:rsidR="00354FFB" w:rsidRPr="00354FFB" w:rsidRDefault="00354FFB" w:rsidP="00354FFB">
            <w:pPr>
              <w:rPr>
                <w:rFonts w:ascii="Times New Roman" w:eastAsia="Calibri" w:hAnsi="Times New Roman" w:cs="Times New Roman"/>
              </w:rPr>
            </w:pPr>
          </w:p>
        </w:tc>
        <w:tc>
          <w:tcPr>
            <w:tcW w:w="4080" w:type="dxa"/>
            <w:vMerge/>
          </w:tcPr>
          <w:p w14:paraId="27FEA938" w14:textId="77777777" w:rsidR="00354FFB" w:rsidRPr="00354FFB" w:rsidRDefault="00354FFB" w:rsidP="00354FFB">
            <w:pPr>
              <w:rPr>
                <w:rFonts w:ascii="Times New Roman" w:eastAsia="Calibri" w:hAnsi="Times New Roman" w:cs="Times New Roman"/>
              </w:rPr>
            </w:pPr>
          </w:p>
        </w:tc>
        <w:tc>
          <w:tcPr>
            <w:tcW w:w="6800" w:type="dxa"/>
          </w:tcPr>
          <w:p w14:paraId="6FAE9A9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 кв.м.</w:t>
            </w:r>
          </w:p>
        </w:tc>
      </w:tr>
      <w:tr w:rsidR="00354FFB" w:rsidRPr="00354FFB" w14:paraId="167AA604" w14:textId="77777777" w:rsidTr="00A52685">
        <w:tc>
          <w:tcPr>
            <w:tcW w:w="272" w:type="dxa"/>
            <w:vMerge/>
          </w:tcPr>
          <w:p w14:paraId="15DBCE6E" w14:textId="77777777" w:rsidR="00354FFB" w:rsidRPr="00354FFB" w:rsidRDefault="00354FFB" w:rsidP="00354FFB">
            <w:pPr>
              <w:rPr>
                <w:rFonts w:ascii="Times New Roman" w:eastAsia="Calibri" w:hAnsi="Times New Roman" w:cs="Times New Roman"/>
              </w:rPr>
            </w:pPr>
          </w:p>
        </w:tc>
        <w:tc>
          <w:tcPr>
            <w:tcW w:w="1903" w:type="dxa"/>
            <w:vMerge/>
          </w:tcPr>
          <w:p w14:paraId="2C8AFC12" w14:textId="77777777" w:rsidR="00354FFB" w:rsidRPr="00354FFB" w:rsidRDefault="00354FFB" w:rsidP="00354FFB">
            <w:pPr>
              <w:rPr>
                <w:rFonts w:ascii="Times New Roman" w:eastAsia="Calibri" w:hAnsi="Times New Roman" w:cs="Times New Roman"/>
              </w:rPr>
            </w:pPr>
          </w:p>
        </w:tc>
        <w:tc>
          <w:tcPr>
            <w:tcW w:w="1224" w:type="dxa"/>
            <w:vMerge/>
          </w:tcPr>
          <w:p w14:paraId="6AF51B86" w14:textId="77777777" w:rsidR="00354FFB" w:rsidRPr="00354FFB" w:rsidRDefault="00354FFB" w:rsidP="00354FFB">
            <w:pPr>
              <w:rPr>
                <w:rFonts w:ascii="Times New Roman" w:eastAsia="Calibri" w:hAnsi="Times New Roman" w:cs="Times New Roman"/>
              </w:rPr>
            </w:pPr>
          </w:p>
        </w:tc>
        <w:tc>
          <w:tcPr>
            <w:tcW w:w="4080" w:type="dxa"/>
            <w:vMerge/>
          </w:tcPr>
          <w:p w14:paraId="582DCD7A" w14:textId="77777777" w:rsidR="00354FFB" w:rsidRPr="00354FFB" w:rsidRDefault="00354FFB" w:rsidP="00354FFB">
            <w:pPr>
              <w:rPr>
                <w:rFonts w:ascii="Times New Roman" w:eastAsia="Calibri" w:hAnsi="Times New Roman" w:cs="Times New Roman"/>
              </w:rPr>
            </w:pPr>
          </w:p>
        </w:tc>
        <w:tc>
          <w:tcPr>
            <w:tcW w:w="6800" w:type="dxa"/>
          </w:tcPr>
          <w:p w14:paraId="7030AD7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43EAF01E" w14:textId="77777777" w:rsidTr="00A52685">
        <w:tc>
          <w:tcPr>
            <w:tcW w:w="272" w:type="dxa"/>
            <w:vMerge/>
          </w:tcPr>
          <w:p w14:paraId="7A3F9289" w14:textId="77777777" w:rsidR="00354FFB" w:rsidRPr="00354FFB" w:rsidRDefault="00354FFB" w:rsidP="00354FFB">
            <w:pPr>
              <w:rPr>
                <w:rFonts w:ascii="Times New Roman" w:eastAsia="Calibri" w:hAnsi="Times New Roman" w:cs="Times New Roman"/>
              </w:rPr>
            </w:pPr>
          </w:p>
        </w:tc>
        <w:tc>
          <w:tcPr>
            <w:tcW w:w="1903" w:type="dxa"/>
            <w:vMerge/>
          </w:tcPr>
          <w:p w14:paraId="73E57C9D" w14:textId="77777777" w:rsidR="00354FFB" w:rsidRPr="00354FFB" w:rsidRDefault="00354FFB" w:rsidP="00354FFB">
            <w:pPr>
              <w:rPr>
                <w:rFonts w:ascii="Times New Roman" w:eastAsia="Calibri" w:hAnsi="Times New Roman" w:cs="Times New Roman"/>
              </w:rPr>
            </w:pPr>
          </w:p>
        </w:tc>
        <w:tc>
          <w:tcPr>
            <w:tcW w:w="1224" w:type="dxa"/>
            <w:vMerge/>
          </w:tcPr>
          <w:p w14:paraId="45EA9423" w14:textId="77777777" w:rsidR="00354FFB" w:rsidRPr="00354FFB" w:rsidRDefault="00354FFB" w:rsidP="00354FFB">
            <w:pPr>
              <w:rPr>
                <w:rFonts w:ascii="Times New Roman" w:eastAsia="Calibri" w:hAnsi="Times New Roman" w:cs="Times New Roman"/>
              </w:rPr>
            </w:pPr>
          </w:p>
        </w:tc>
        <w:tc>
          <w:tcPr>
            <w:tcW w:w="4080" w:type="dxa"/>
            <w:vMerge/>
          </w:tcPr>
          <w:p w14:paraId="5341DB5B" w14:textId="77777777" w:rsidR="00354FFB" w:rsidRPr="00354FFB" w:rsidRDefault="00354FFB" w:rsidP="00354FFB">
            <w:pPr>
              <w:rPr>
                <w:rFonts w:ascii="Times New Roman" w:eastAsia="Calibri" w:hAnsi="Times New Roman" w:cs="Times New Roman"/>
              </w:rPr>
            </w:pPr>
          </w:p>
        </w:tc>
        <w:tc>
          <w:tcPr>
            <w:tcW w:w="6800" w:type="dxa"/>
          </w:tcPr>
          <w:p w14:paraId="2089075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w:t>
            </w:r>
            <w:r w:rsidRPr="00354FFB">
              <w:rPr>
                <w:rFonts w:ascii="Times New Roman" w:eastAsia="Tahoma" w:hAnsi="Times New Roman" w:cs="Times New Roman"/>
                <w:color w:val="000000"/>
                <w:sz w:val="20"/>
                <w:szCs w:val="20"/>
              </w:rPr>
              <w:lastRenderedPageBreak/>
              <w:t>зданий, строений, сооружений, если иное не предусмотрено документацией – 5 м.</w:t>
            </w:r>
          </w:p>
        </w:tc>
      </w:tr>
      <w:tr w:rsidR="00354FFB" w:rsidRPr="00354FFB" w14:paraId="361DECF7" w14:textId="77777777" w:rsidTr="00A52685">
        <w:tc>
          <w:tcPr>
            <w:tcW w:w="272" w:type="dxa"/>
            <w:vMerge/>
          </w:tcPr>
          <w:p w14:paraId="270A7722" w14:textId="77777777" w:rsidR="00354FFB" w:rsidRPr="00354FFB" w:rsidRDefault="00354FFB" w:rsidP="00354FFB">
            <w:pPr>
              <w:rPr>
                <w:rFonts w:ascii="Times New Roman" w:eastAsia="Calibri" w:hAnsi="Times New Roman" w:cs="Times New Roman"/>
              </w:rPr>
            </w:pPr>
          </w:p>
        </w:tc>
        <w:tc>
          <w:tcPr>
            <w:tcW w:w="1903" w:type="dxa"/>
            <w:vMerge/>
          </w:tcPr>
          <w:p w14:paraId="57890AB9" w14:textId="77777777" w:rsidR="00354FFB" w:rsidRPr="00354FFB" w:rsidRDefault="00354FFB" w:rsidP="00354FFB">
            <w:pPr>
              <w:rPr>
                <w:rFonts w:ascii="Times New Roman" w:eastAsia="Calibri" w:hAnsi="Times New Roman" w:cs="Times New Roman"/>
              </w:rPr>
            </w:pPr>
          </w:p>
        </w:tc>
        <w:tc>
          <w:tcPr>
            <w:tcW w:w="1224" w:type="dxa"/>
            <w:vMerge/>
          </w:tcPr>
          <w:p w14:paraId="3F6D3DF6" w14:textId="77777777" w:rsidR="00354FFB" w:rsidRPr="00354FFB" w:rsidRDefault="00354FFB" w:rsidP="00354FFB">
            <w:pPr>
              <w:rPr>
                <w:rFonts w:ascii="Times New Roman" w:eastAsia="Calibri" w:hAnsi="Times New Roman" w:cs="Times New Roman"/>
              </w:rPr>
            </w:pPr>
          </w:p>
        </w:tc>
        <w:tc>
          <w:tcPr>
            <w:tcW w:w="4080" w:type="dxa"/>
            <w:vMerge/>
          </w:tcPr>
          <w:p w14:paraId="5CEEEFA4" w14:textId="77777777" w:rsidR="00354FFB" w:rsidRPr="00354FFB" w:rsidRDefault="00354FFB" w:rsidP="00354FFB">
            <w:pPr>
              <w:rPr>
                <w:rFonts w:ascii="Times New Roman" w:eastAsia="Calibri" w:hAnsi="Times New Roman" w:cs="Times New Roman"/>
              </w:rPr>
            </w:pPr>
          </w:p>
        </w:tc>
        <w:tc>
          <w:tcPr>
            <w:tcW w:w="6800" w:type="dxa"/>
          </w:tcPr>
          <w:p w14:paraId="556C484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65A347FA" w14:textId="77777777" w:rsidTr="00A52685">
        <w:tc>
          <w:tcPr>
            <w:tcW w:w="272" w:type="dxa"/>
            <w:vMerge/>
          </w:tcPr>
          <w:p w14:paraId="35188E68" w14:textId="77777777" w:rsidR="00354FFB" w:rsidRPr="00354FFB" w:rsidRDefault="00354FFB" w:rsidP="00354FFB">
            <w:pPr>
              <w:rPr>
                <w:rFonts w:ascii="Times New Roman" w:eastAsia="Calibri" w:hAnsi="Times New Roman" w:cs="Times New Roman"/>
              </w:rPr>
            </w:pPr>
          </w:p>
        </w:tc>
        <w:tc>
          <w:tcPr>
            <w:tcW w:w="1903" w:type="dxa"/>
            <w:vMerge/>
          </w:tcPr>
          <w:p w14:paraId="0A1BFAFC" w14:textId="77777777" w:rsidR="00354FFB" w:rsidRPr="00354FFB" w:rsidRDefault="00354FFB" w:rsidP="00354FFB">
            <w:pPr>
              <w:rPr>
                <w:rFonts w:ascii="Times New Roman" w:eastAsia="Calibri" w:hAnsi="Times New Roman" w:cs="Times New Roman"/>
              </w:rPr>
            </w:pPr>
          </w:p>
        </w:tc>
        <w:tc>
          <w:tcPr>
            <w:tcW w:w="1224" w:type="dxa"/>
            <w:vMerge/>
          </w:tcPr>
          <w:p w14:paraId="6E7848CC" w14:textId="77777777" w:rsidR="00354FFB" w:rsidRPr="00354FFB" w:rsidRDefault="00354FFB" w:rsidP="00354FFB">
            <w:pPr>
              <w:rPr>
                <w:rFonts w:ascii="Times New Roman" w:eastAsia="Calibri" w:hAnsi="Times New Roman" w:cs="Times New Roman"/>
              </w:rPr>
            </w:pPr>
          </w:p>
        </w:tc>
        <w:tc>
          <w:tcPr>
            <w:tcW w:w="4080" w:type="dxa"/>
            <w:vMerge/>
          </w:tcPr>
          <w:p w14:paraId="178D9D3E" w14:textId="77777777" w:rsidR="00354FFB" w:rsidRPr="00354FFB" w:rsidRDefault="00354FFB" w:rsidP="00354FFB">
            <w:pPr>
              <w:rPr>
                <w:rFonts w:ascii="Times New Roman" w:eastAsia="Calibri" w:hAnsi="Times New Roman" w:cs="Times New Roman"/>
              </w:rPr>
            </w:pPr>
          </w:p>
        </w:tc>
        <w:tc>
          <w:tcPr>
            <w:tcW w:w="6800" w:type="dxa"/>
          </w:tcPr>
          <w:p w14:paraId="2ED612F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277993D8" w14:textId="77777777" w:rsidTr="00A52685">
        <w:tc>
          <w:tcPr>
            <w:tcW w:w="272" w:type="dxa"/>
            <w:vMerge/>
          </w:tcPr>
          <w:p w14:paraId="440D3A61" w14:textId="77777777" w:rsidR="00354FFB" w:rsidRPr="00354FFB" w:rsidRDefault="00354FFB" w:rsidP="00354FFB">
            <w:pPr>
              <w:rPr>
                <w:rFonts w:ascii="Times New Roman" w:eastAsia="Calibri" w:hAnsi="Times New Roman" w:cs="Times New Roman"/>
              </w:rPr>
            </w:pPr>
          </w:p>
        </w:tc>
        <w:tc>
          <w:tcPr>
            <w:tcW w:w="1903" w:type="dxa"/>
            <w:vMerge/>
          </w:tcPr>
          <w:p w14:paraId="4A857F0B" w14:textId="77777777" w:rsidR="00354FFB" w:rsidRPr="00354FFB" w:rsidRDefault="00354FFB" w:rsidP="00354FFB">
            <w:pPr>
              <w:rPr>
                <w:rFonts w:ascii="Times New Roman" w:eastAsia="Calibri" w:hAnsi="Times New Roman" w:cs="Times New Roman"/>
              </w:rPr>
            </w:pPr>
          </w:p>
        </w:tc>
        <w:tc>
          <w:tcPr>
            <w:tcW w:w="1224" w:type="dxa"/>
            <w:vMerge/>
          </w:tcPr>
          <w:p w14:paraId="7E67A0BC" w14:textId="77777777" w:rsidR="00354FFB" w:rsidRPr="00354FFB" w:rsidRDefault="00354FFB" w:rsidP="00354FFB">
            <w:pPr>
              <w:rPr>
                <w:rFonts w:ascii="Times New Roman" w:eastAsia="Calibri" w:hAnsi="Times New Roman" w:cs="Times New Roman"/>
              </w:rPr>
            </w:pPr>
          </w:p>
        </w:tc>
        <w:tc>
          <w:tcPr>
            <w:tcW w:w="4080" w:type="dxa"/>
            <w:vMerge/>
          </w:tcPr>
          <w:p w14:paraId="688E4108" w14:textId="77777777" w:rsidR="00354FFB" w:rsidRPr="00354FFB" w:rsidRDefault="00354FFB" w:rsidP="00354FFB">
            <w:pPr>
              <w:rPr>
                <w:rFonts w:ascii="Times New Roman" w:eastAsia="Calibri" w:hAnsi="Times New Roman" w:cs="Times New Roman"/>
              </w:rPr>
            </w:pPr>
          </w:p>
        </w:tc>
        <w:tc>
          <w:tcPr>
            <w:tcW w:w="6800" w:type="dxa"/>
          </w:tcPr>
          <w:p w14:paraId="3461D01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5F34A371" w14:textId="77777777" w:rsidTr="00A52685">
        <w:tc>
          <w:tcPr>
            <w:tcW w:w="272" w:type="dxa"/>
            <w:vMerge/>
          </w:tcPr>
          <w:p w14:paraId="7E299EDB" w14:textId="77777777" w:rsidR="00354FFB" w:rsidRPr="00354FFB" w:rsidRDefault="00354FFB" w:rsidP="00354FFB">
            <w:pPr>
              <w:rPr>
                <w:rFonts w:ascii="Times New Roman" w:eastAsia="Calibri" w:hAnsi="Times New Roman" w:cs="Times New Roman"/>
              </w:rPr>
            </w:pPr>
          </w:p>
        </w:tc>
        <w:tc>
          <w:tcPr>
            <w:tcW w:w="1903" w:type="dxa"/>
            <w:vMerge/>
          </w:tcPr>
          <w:p w14:paraId="1DC02C26" w14:textId="77777777" w:rsidR="00354FFB" w:rsidRPr="00354FFB" w:rsidRDefault="00354FFB" w:rsidP="00354FFB">
            <w:pPr>
              <w:rPr>
                <w:rFonts w:ascii="Times New Roman" w:eastAsia="Calibri" w:hAnsi="Times New Roman" w:cs="Times New Roman"/>
              </w:rPr>
            </w:pPr>
          </w:p>
        </w:tc>
        <w:tc>
          <w:tcPr>
            <w:tcW w:w="1224" w:type="dxa"/>
            <w:vMerge/>
          </w:tcPr>
          <w:p w14:paraId="706A798E" w14:textId="77777777" w:rsidR="00354FFB" w:rsidRPr="00354FFB" w:rsidRDefault="00354FFB" w:rsidP="00354FFB">
            <w:pPr>
              <w:rPr>
                <w:rFonts w:ascii="Times New Roman" w:eastAsia="Calibri" w:hAnsi="Times New Roman" w:cs="Times New Roman"/>
              </w:rPr>
            </w:pPr>
          </w:p>
        </w:tc>
        <w:tc>
          <w:tcPr>
            <w:tcW w:w="4080" w:type="dxa"/>
            <w:vMerge/>
          </w:tcPr>
          <w:p w14:paraId="3FC62EED" w14:textId="77777777" w:rsidR="00354FFB" w:rsidRPr="00354FFB" w:rsidRDefault="00354FFB" w:rsidP="00354FFB">
            <w:pPr>
              <w:rPr>
                <w:rFonts w:ascii="Times New Roman" w:eastAsia="Calibri" w:hAnsi="Times New Roman" w:cs="Times New Roman"/>
              </w:rPr>
            </w:pPr>
          </w:p>
        </w:tc>
        <w:tc>
          <w:tcPr>
            <w:tcW w:w="6800" w:type="dxa"/>
          </w:tcPr>
          <w:p w14:paraId="31031B2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354FFB" w:rsidRPr="00354FFB" w14:paraId="7F6FC6FD" w14:textId="77777777" w:rsidTr="00A52685">
        <w:tc>
          <w:tcPr>
            <w:tcW w:w="272" w:type="dxa"/>
            <w:vMerge w:val="restart"/>
          </w:tcPr>
          <w:p w14:paraId="016F19D2"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1903" w:type="dxa"/>
            <w:vMerge w:val="restart"/>
          </w:tcPr>
          <w:p w14:paraId="1E3E32C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Заправка транспортных средств</w:t>
            </w:r>
          </w:p>
        </w:tc>
        <w:tc>
          <w:tcPr>
            <w:tcW w:w="1224" w:type="dxa"/>
            <w:vMerge w:val="restart"/>
          </w:tcPr>
          <w:p w14:paraId="532DE90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4.9.1.1</w:t>
            </w:r>
          </w:p>
        </w:tc>
        <w:tc>
          <w:tcPr>
            <w:tcW w:w="4080" w:type="dxa"/>
            <w:vMerge w:val="restart"/>
          </w:tcPr>
          <w:p w14:paraId="2352CCB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6800" w:type="dxa"/>
          </w:tcPr>
          <w:p w14:paraId="3A84459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400 кв.м.</w:t>
            </w:r>
          </w:p>
        </w:tc>
      </w:tr>
      <w:tr w:rsidR="00354FFB" w:rsidRPr="00354FFB" w14:paraId="103DD59A" w14:textId="77777777" w:rsidTr="00A52685">
        <w:tc>
          <w:tcPr>
            <w:tcW w:w="272" w:type="dxa"/>
            <w:vMerge/>
          </w:tcPr>
          <w:p w14:paraId="7E31DD21" w14:textId="77777777" w:rsidR="00354FFB" w:rsidRPr="00354FFB" w:rsidRDefault="00354FFB" w:rsidP="00354FFB">
            <w:pPr>
              <w:rPr>
                <w:rFonts w:ascii="Times New Roman" w:eastAsia="Calibri" w:hAnsi="Times New Roman" w:cs="Times New Roman"/>
              </w:rPr>
            </w:pPr>
          </w:p>
        </w:tc>
        <w:tc>
          <w:tcPr>
            <w:tcW w:w="1903" w:type="dxa"/>
            <w:vMerge/>
          </w:tcPr>
          <w:p w14:paraId="59FD39B1" w14:textId="77777777" w:rsidR="00354FFB" w:rsidRPr="00354FFB" w:rsidRDefault="00354FFB" w:rsidP="00354FFB">
            <w:pPr>
              <w:rPr>
                <w:rFonts w:ascii="Times New Roman" w:eastAsia="Calibri" w:hAnsi="Times New Roman" w:cs="Times New Roman"/>
              </w:rPr>
            </w:pPr>
          </w:p>
        </w:tc>
        <w:tc>
          <w:tcPr>
            <w:tcW w:w="1224" w:type="dxa"/>
            <w:vMerge/>
          </w:tcPr>
          <w:p w14:paraId="629B1B22" w14:textId="77777777" w:rsidR="00354FFB" w:rsidRPr="00354FFB" w:rsidRDefault="00354FFB" w:rsidP="00354FFB">
            <w:pPr>
              <w:rPr>
                <w:rFonts w:ascii="Times New Roman" w:eastAsia="Calibri" w:hAnsi="Times New Roman" w:cs="Times New Roman"/>
              </w:rPr>
            </w:pPr>
          </w:p>
        </w:tc>
        <w:tc>
          <w:tcPr>
            <w:tcW w:w="4080" w:type="dxa"/>
            <w:vMerge/>
          </w:tcPr>
          <w:p w14:paraId="736CCD67" w14:textId="77777777" w:rsidR="00354FFB" w:rsidRPr="00354FFB" w:rsidRDefault="00354FFB" w:rsidP="00354FFB">
            <w:pPr>
              <w:rPr>
                <w:rFonts w:ascii="Times New Roman" w:eastAsia="Calibri" w:hAnsi="Times New Roman" w:cs="Times New Roman"/>
              </w:rPr>
            </w:pPr>
          </w:p>
        </w:tc>
        <w:tc>
          <w:tcPr>
            <w:tcW w:w="6800" w:type="dxa"/>
          </w:tcPr>
          <w:p w14:paraId="3010D16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 кв.м.</w:t>
            </w:r>
          </w:p>
        </w:tc>
      </w:tr>
      <w:tr w:rsidR="00354FFB" w:rsidRPr="00354FFB" w14:paraId="5FB88D4F" w14:textId="77777777" w:rsidTr="00A52685">
        <w:tc>
          <w:tcPr>
            <w:tcW w:w="272" w:type="dxa"/>
            <w:vMerge/>
          </w:tcPr>
          <w:p w14:paraId="2F383A7B" w14:textId="77777777" w:rsidR="00354FFB" w:rsidRPr="00354FFB" w:rsidRDefault="00354FFB" w:rsidP="00354FFB">
            <w:pPr>
              <w:rPr>
                <w:rFonts w:ascii="Times New Roman" w:eastAsia="Calibri" w:hAnsi="Times New Roman" w:cs="Times New Roman"/>
              </w:rPr>
            </w:pPr>
          </w:p>
        </w:tc>
        <w:tc>
          <w:tcPr>
            <w:tcW w:w="1903" w:type="dxa"/>
            <w:vMerge/>
          </w:tcPr>
          <w:p w14:paraId="1B2849BE" w14:textId="77777777" w:rsidR="00354FFB" w:rsidRPr="00354FFB" w:rsidRDefault="00354FFB" w:rsidP="00354FFB">
            <w:pPr>
              <w:rPr>
                <w:rFonts w:ascii="Times New Roman" w:eastAsia="Calibri" w:hAnsi="Times New Roman" w:cs="Times New Roman"/>
              </w:rPr>
            </w:pPr>
          </w:p>
        </w:tc>
        <w:tc>
          <w:tcPr>
            <w:tcW w:w="1224" w:type="dxa"/>
            <w:vMerge/>
          </w:tcPr>
          <w:p w14:paraId="73A1B551" w14:textId="77777777" w:rsidR="00354FFB" w:rsidRPr="00354FFB" w:rsidRDefault="00354FFB" w:rsidP="00354FFB">
            <w:pPr>
              <w:rPr>
                <w:rFonts w:ascii="Times New Roman" w:eastAsia="Calibri" w:hAnsi="Times New Roman" w:cs="Times New Roman"/>
              </w:rPr>
            </w:pPr>
          </w:p>
        </w:tc>
        <w:tc>
          <w:tcPr>
            <w:tcW w:w="4080" w:type="dxa"/>
            <w:vMerge/>
          </w:tcPr>
          <w:p w14:paraId="1DB5E694" w14:textId="77777777" w:rsidR="00354FFB" w:rsidRPr="00354FFB" w:rsidRDefault="00354FFB" w:rsidP="00354FFB">
            <w:pPr>
              <w:rPr>
                <w:rFonts w:ascii="Times New Roman" w:eastAsia="Calibri" w:hAnsi="Times New Roman" w:cs="Times New Roman"/>
              </w:rPr>
            </w:pPr>
          </w:p>
        </w:tc>
        <w:tc>
          <w:tcPr>
            <w:tcW w:w="6800" w:type="dxa"/>
          </w:tcPr>
          <w:p w14:paraId="665B82D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55CF6958" w14:textId="77777777" w:rsidTr="00A52685">
        <w:tc>
          <w:tcPr>
            <w:tcW w:w="272" w:type="dxa"/>
            <w:vMerge/>
          </w:tcPr>
          <w:p w14:paraId="461209E8" w14:textId="77777777" w:rsidR="00354FFB" w:rsidRPr="00354FFB" w:rsidRDefault="00354FFB" w:rsidP="00354FFB">
            <w:pPr>
              <w:rPr>
                <w:rFonts w:ascii="Times New Roman" w:eastAsia="Calibri" w:hAnsi="Times New Roman" w:cs="Times New Roman"/>
              </w:rPr>
            </w:pPr>
          </w:p>
        </w:tc>
        <w:tc>
          <w:tcPr>
            <w:tcW w:w="1903" w:type="dxa"/>
            <w:vMerge/>
          </w:tcPr>
          <w:p w14:paraId="3D12ECF0" w14:textId="77777777" w:rsidR="00354FFB" w:rsidRPr="00354FFB" w:rsidRDefault="00354FFB" w:rsidP="00354FFB">
            <w:pPr>
              <w:rPr>
                <w:rFonts w:ascii="Times New Roman" w:eastAsia="Calibri" w:hAnsi="Times New Roman" w:cs="Times New Roman"/>
              </w:rPr>
            </w:pPr>
          </w:p>
        </w:tc>
        <w:tc>
          <w:tcPr>
            <w:tcW w:w="1224" w:type="dxa"/>
            <w:vMerge/>
          </w:tcPr>
          <w:p w14:paraId="1A187CFF" w14:textId="77777777" w:rsidR="00354FFB" w:rsidRPr="00354FFB" w:rsidRDefault="00354FFB" w:rsidP="00354FFB">
            <w:pPr>
              <w:rPr>
                <w:rFonts w:ascii="Times New Roman" w:eastAsia="Calibri" w:hAnsi="Times New Roman" w:cs="Times New Roman"/>
              </w:rPr>
            </w:pPr>
          </w:p>
        </w:tc>
        <w:tc>
          <w:tcPr>
            <w:tcW w:w="4080" w:type="dxa"/>
            <w:vMerge/>
          </w:tcPr>
          <w:p w14:paraId="387FF2E4" w14:textId="77777777" w:rsidR="00354FFB" w:rsidRPr="00354FFB" w:rsidRDefault="00354FFB" w:rsidP="00354FFB">
            <w:pPr>
              <w:rPr>
                <w:rFonts w:ascii="Times New Roman" w:eastAsia="Calibri" w:hAnsi="Times New Roman" w:cs="Times New Roman"/>
              </w:rPr>
            </w:pPr>
          </w:p>
        </w:tc>
        <w:tc>
          <w:tcPr>
            <w:tcW w:w="6800" w:type="dxa"/>
          </w:tcPr>
          <w:p w14:paraId="1F95EDC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69A76B6E" w14:textId="77777777" w:rsidTr="00A52685">
        <w:tc>
          <w:tcPr>
            <w:tcW w:w="272" w:type="dxa"/>
            <w:vMerge/>
          </w:tcPr>
          <w:p w14:paraId="11093973" w14:textId="77777777" w:rsidR="00354FFB" w:rsidRPr="00354FFB" w:rsidRDefault="00354FFB" w:rsidP="00354FFB">
            <w:pPr>
              <w:rPr>
                <w:rFonts w:ascii="Times New Roman" w:eastAsia="Calibri" w:hAnsi="Times New Roman" w:cs="Times New Roman"/>
              </w:rPr>
            </w:pPr>
          </w:p>
        </w:tc>
        <w:tc>
          <w:tcPr>
            <w:tcW w:w="1903" w:type="dxa"/>
            <w:vMerge/>
          </w:tcPr>
          <w:p w14:paraId="29EDBA82" w14:textId="77777777" w:rsidR="00354FFB" w:rsidRPr="00354FFB" w:rsidRDefault="00354FFB" w:rsidP="00354FFB">
            <w:pPr>
              <w:rPr>
                <w:rFonts w:ascii="Times New Roman" w:eastAsia="Calibri" w:hAnsi="Times New Roman" w:cs="Times New Roman"/>
              </w:rPr>
            </w:pPr>
          </w:p>
        </w:tc>
        <w:tc>
          <w:tcPr>
            <w:tcW w:w="1224" w:type="dxa"/>
            <w:vMerge/>
          </w:tcPr>
          <w:p w14:paraId="2018DCE1" w14:textId="77777777" w:rsidR="00354FFB" w:rsidRPr="00354FFB" w:rsidRDefault="00354FFB" w:rsidP="00354FFB">
            <w:pPr>
              <w:rPr>
                <w:rFonts w:ascii="Times New Roman" w:eastAsia="Calibri" w:hAnsi="Times New Roman" w:cs="Times New Roman"/>
              </w:rPr>
            </w:pPr>
          </w:p>
        </w:tc>
        <w:tc>
          <w:tcPr>
            <w:tcW w:w="4080" w:type="dxa"/>
            <w:vMerge/>
          </w:tcPr>
          <w:p w14:paraId="74DE5A6F" w14:textId="77777777" w:rsidR="00354FFB" w:rsidRPr="00354FFB" w:rsidRDefault="00354FFB" w:rsidP="00354FFB">
            <w:pPr>
              <w:rPr>
                <w:rFonts w:ascii="Times New Roman" w:eastAsia="Calibri" w:hAnsi="Times New Roman" w:cs="Times New Roman"/>
              </w:rPr>
            </w:pPr>
          </w:p>
        </w:tc>
        <w:tc>
          <w:tcPr>
            <w:tcW w:w="6800" w:type="dxa"/>
          </w:tcPr>
          <w:p w14:paraId="1140451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15445F7A" w14:textId="77777777" w:rsidTr="00A52685">
        <w:tc>
          <w:tcPr>
            <w:tcW w:w="272" w:type="dxa"/>
            <w:vMerge/>
          </w:tcPr>
          <w:p w14:paraId="56D14043" w14:textId="77777777" w:rsidR="00354FFB" w:rsidRPr="00354FFB" w:rsidRDefault="00354FFB" w:rsidP="00354FFB">
            <w:pPr>
              <w:rPr>
                <w:rFonts w:ascii="Times New Roman" w:eastAsia="Calibri" w:hAnsi="Times New Roman" w:cs="Times New Roman"/>
              </w:rPr>
            </w:pPr>
          </w:p>
        </w:tc>
        <w:tc>
          <w:tcPr>
            <w:tcW w:w="1903" w:type="dxa"/>
            <w:vMerge/>
          </w:tcPr>
          <w:p w14:paraId="349B3A5C" w14:textId="77777777" w:rsidR="00354FFB" w:rsidRPr="00354FFB" w:rsidRDefault="00354FFB" w:rsidP="00354FFB">
            <w:pPr>
              <w:rPr>
                <w:rFonts w:ascii="Times New Roman" w:eastAsia="Calibri" w:hAnsi="Times New Roman" w:cs="Times New Roman"/>
              </w:rPr>
            </w:pPr>
          </w:p>
        </w:tc>
        <w:tc>
          <w:tcPr>
            <w:tcW w:w="1224" w:type="dxa"/>
            <w:vMerge/>
          </w:tcPr>
          <w:p w14:paraId="421AA41A" w14:textId="77777777" w:rsidR="00354FFB" w:rsidRPr="00354FFB" w:rsidRDefault="00354FFB" w:rsidP="00354FFB">
            <w:pPr>
              <w:rPr>
                <w:rFonts w:ascii="Times New Roman" w:eastAsia="Calibri" w:hAnsi="Times New Roman" w:cs="Times New Roman"/>
              </w:rPr>
            </w:pPr>
          </w:p>
        </w:tc>
        <w:tc>
          <w:tcPr>
            <w:tcW w:w="4080" w:type="dxa"/>
            <w:vMerge/>
          </w:tcPr>
          <w:p w14:paraId="13165AA1" w14:textId="77777777" w:rsidR="00354FFB" w:rsidRPr="00354FFB" w:rsidRDefault="00354FFB" w:rsidP="00354FFB">
            <w:pPr>
              <w:rPr>
                <w:rFonts w:ascii="Times New Roman" w:eastAsia="Calibri" w:hAnsi="Times New Roman" w:cs="Times New Roman"/>
              </w:rPr>
            </w:pPr>
          </w:p>
        </w:tc>
        <w:tc>
          <w:tcPr>
            <w:tcW w:w="6800" w:type="dxa"/>
          </w:tcPr>
          <w:p w14:paraId="5B9F9C8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679805B9" w14:textId="77777777" w:rsidTr="00A52685">
        <w:tc>
          <w:tcPr>
            <w:tcW w:w="272" w:type="dxa"/>
            <w:vMerge/>
          </w:tcPr>
          <w:p w14:paraId="7B0F97E5" w14:textId="77777777" w:rsidR="00354FFB" w:rsidRPr="00354FFB" w:rsidRDefault="00354FFB" w:rsidP="00354FFB">
            <w:pPr>
              <w:rPr>
                <w:rFonts w:ascii="Times New Roman" w:eastAsia="Calibri" w:hAnsi="Times New Roman" w:cs="Times New Roman"/>
              </w:rPr>
            </w:pPr>
          </w:p>
        </w:tc>
        <w:tc>
          <w:tcPr>
            <w:tcW w:w="1903" w:type="dxa"/>
            <w:vMerge/>
          </w:tcPr>
          <w:p w14:paraId="20431E76" w14:textId="77777777" w:rsidR="00354FFB" w:rsidRPr="00354FFB" w:rsidRDefault="00354FFB" w:rsidP="00354FFB">
            <w:pPr>
              <w:rPr>
                <w:rFonts w:ascii="Times New Roman" w:eastAsia="Calibri" w:hAnsi="Times New Roman" w:cs="Times New Roman"/>
              </w:rPr>
            </w:pPr>
          </w:p>
        </w:tc>
        <w:tc>
          <w:tcPr>
            <w:tcW w:w="1224" w:type="dxa"/>
            <w:vMerge/>
          </w:tcPr>
          <w:p w14:paraId="49F4487E" w14:textId="77777777" w:rsidR="00354FFB" w:rsidRPr="00354FFB" w:rsidRDefault="00354FFB" w:rsidP="00354FFB">
            <w:pPr>
              <w:rPr>
                <w:rFonts w:ascii="Times New Roman" w:eastAsia="Calibri" w:hAnsi="Times New Roman" w:cs="Times New Roman"/>
              </w:rPr>
            </w:pPr>
          </w:p>
        </w:tc>
        <w:tc>
          <w:tcPr>
            <w:tcW w:w="4080" w:type="dxa"/>
            <w:vMerge/>
          </w:tcPr>
          <w:p w14:paraId="3B8DE962" w14:textId="77777777" w:rsidR="00354FFB" w:rsidRPr="00354FFB" w:rsidRDefault="00354FFB" w:rsidP="00354FFB">
            <w:pPr>
              <w:rPr>
                <w:rFonts w:ascii="Times New Roman" w:eastAsia="Calibri" w:hAnsi="Times New Roman" w:cs="Times New Roman"/>
              </w:rPr>
            </w:pPr>
          </w:p>
        </w:tc>
        <w:tc>
          <w:tcPr>
            <w:tcW w:w="6800" w:type="dxa"/>
          </w:tcPr>
          <w:p w14:paraId="4E3F25C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10 м.</w:t>
            </w:r>
          </w:p>
        </w:tc>
      </w:tr>
      <w:tr w:rsidR="00354FFB" w:rsidRPr="00354FFB" w14:paraId="12D98099" w14:textId="77777777" w:rsidTr="00A52685">
        <w:tc>
          <w:tcPr>
            <w:tcW w:w="272" w:type="dxa"/>
            <w:vMerge/>
          </w:tcPr>
          <w:p w14:paraId="4E207547" w14:textId="77777777" w:rsidR="00354FFB" w:rsidRPr="00354FFB" w:rsidRDefault="00354FFB" w:rsidP="00354FFB">
            <w:pPr>
              <w:rPr>
                <w:rFonts w:ascii="Times New Roman" w:eastAsia="Calibri" w:hAnsi="Times New Roman" w:cs="Times New Roman"/>
              </w:rPr>
            </w:pPr>
          </w:p>
        </w:tc>
        <w:tc>
          <w:tcPr>
            <w:tcW w:w="1903" w:type="dxa"/>
            <w:vMerge/>
          </w:tcPr>
          <w:p w14:paraId="4E401449" w14:textId="77777777" w:rsidR="00354FFB" w:rsidRPr="00354FFB" w:rsidRDefault="00354FFB" w:rsidP="00354FFB">
            <w:pPr>
              <w:rPr>
                <w:rFonts w:ascii="Times New Roman" w:eastAsia="Calibri" w:hAnsi="Times New Roman" w:cs="Times New Roman"/>
              </w:rPr>
            </w:pPr>
          </w:p>
        </w:tc>
        <w:tc>
          <w:tcPr>
            <w:tcW w:w="1224" w:type="dxa"/>
            <w:vMerge/>
          </w:tcPr>
          <w:p w14:paraId="0B571927" w14:textId="77777777" w:rsidR="00354FFB" w:rsidRPr="00354FFB" w:rsidRDefault="00354FFB" w:rsidP="00354FFB">
            <w:pPr>
              <w:rPr>
                <w:rFonts w:ascii="Times New Roman" w:eastAsia="Calibri" w:hAnsi="Times New Roman" w:cs="Times New Roman"/>
              </w:rPr>
            </w:pPr>
          </w:p>
        </w:tc>
        <w:tc>
          <w:tcPr>
            <w:tcW w:w="4080" w:type="dxa"/>
            <w:vMerge/>
          </w:tcPr>
          <w:p w14:paraId="276C9E79" w14:textId="77777777" w:rsidR="00354FFB" w:rsidRPr="00354FFB" w:rsidRDefault="00354FFB" w:rsidP="00354FFB">
            <w:pPr>
              <w:rPr>
                <w:rFonts w:ascii="Times New Roman" w:eastAsia="Calibri" w:hAnsi="Times New Roman" w:cs="Times New Roman"/>
              </w:rPr>
            </w:pPr>
          </w:p>
        </w:tc>
        <w:tc>
          <w:tcPr>
            <w:tcW w:w="6800" w:type="dxa"/>
          </w:tcPr>
          <w:p w14:paraId="0D084F5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72BDFC0E" w14:textId="77777777" w:rsidTr="00A52685">
        <w:tc>
          <w:tcPr>
            <w:tcW w:w="272" w:type="dxa"/>
            <w:vMerge/>
          </w:tcPr>
          <w:p w14:paraId="3D2730F1" w14:textId="77777777" w:rsidR="00354FFB" w:rsidRPr="00354FFB" w:rsidRDefault="00354FFB" w:rsidP="00354FFB">
            <w:pPr>
              <w:rPr>
                <w:rFonts w:ascii="Times New Roman" w:eastAsia="Calibri" w:hAnsi="Times New Roman" w:cs="Times New Roman"/>
              </w:rPr>
            </w:pPr>
          </w:p>
        </w:tc>
        <w:tc>
          <w:tcPr>
            <w:tcW w:w="1903" w:type="dxa"/>
            <w:vMerge/>
          </w:tcPr>
          <w:p w14:paraId="238D72B5" w14:textId="77777777" w:rsidR="00354FFB" w:rsidRPr="00354FFB" w:rsidRDefault="00354FFB" w:rsidP="00354FFB">
            <w:pPr>
              <w:rPr>
                <w:rFonts w:ascii="Times New Roman" w:eastAsia="Calibri" w:hAnsi="Times New Roman" w:cs="Times New Roman"/>
              </w:rPr>
            </w:pPr>
          </w:p>
        </w:tc>
        <w:tc>
          <w:tcPr>
            <w:tcW w:w="1224" w:type="dxa"/>
            <w:vMerge/>
          </w:tcPr>
          <w:p w14:paraId="0476457A" w14:textId="77777777" w:rsidR="00354FFB" w:rsidRPr="00354FFB" w:rsidRDefault="00354FFB" w:rsidP="00354FFB">
            <w:pPr>
              <w:rPr>
                <w:rFonts w:ascii="Times New Roman" w:eastAsia="Calibri" w:hAnsi="Times New Roman" w:cs="Times New Roman"/>
              </w:rPr>
            </w:pPr>
          </w:p>
        </w:tc>
        <w:tc>
          <w:tcPr>
            <w:tcW w:w="4080" w:type="dxa"/>
            <w:vMerge/>
          </w:tcPr>
          <w:p w14:paraId="485403E1" w14:textId="77777777" w:rsidR="00354FFB" w:rsidRPr="00354FFB" w:rsidRDefault="00354FFB" w:rsidP="00354FFB">
            <w:pPr>
              <w:rPr>
                <w:rFonts w:ascii="Times New Roman" w:eastAsia="Calibri" w:hAnsi="Times New Roman" w:cs="Times New Roman"/>
              </w:rPr>
            </w:pPr>
          </w:p>
        </w:tc>
        <w:tc>
          <w:tcPr>
            <w:tcW w:w="6800" w:type="dxa"/>
          </w:tcPr>
          <w:p w14:paraId="5A25AF2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335D466D" w14:textId="77777777" w:rsidTr="00A52685">
        <w:tc>
          <w:tcPr>
            <w:tcW w:w="272" w:type="dxa"/>
            <w:vMerge w:val="restart"/>
          </w:tcPr>
          <w:p w14:paraId="7D7B937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1903" w:type="dxa"/>
            <w:vMerge w:val="restart"/>
          </w:tcPr>
          <w:p w14:paraId="08D4B86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Автомобильные мойки</w:t>
            </w:r>
          </w:p>
        </w:tc>
        <w:tc>
          <w:tcPr>
            <w:tcW w:w="1224" w:type="dxa"/>
            <w:vMerge w:val="restart"/>
          </w:tcPr>
          <w:p w14:paraId="63B363F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4.9.1.3</w:t>
            </w:r>
          </w:p>
        </w:tc>
        <w:tc>
          <w:tcPr>
            <w:tcW w:w="4080" w:type="dxa"/>
            <w:vMerge w:val="restart"/>
          </w:tcPr>
          <w:p w14:paraId="740DFF8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автомобильных моек, а также размещение магазинов сопутствующей торговли</w:t>
            </w:r>
          </w:p>
        </w:tc>
        <w:tc>
          <w:tcPr>
            <w:tcW w:w="6800" w:type="dxa"/>
          </w:tcPr>
          <w:p w14:paraId="5811866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6EE46152" w14:textId="77777777" w:rsidTr="00A52685">
        <w:tc>
          <w:tcPr>
            <w:tcW w:w="272" w:type="dxa"/>
            <w:vMerge/>
          </w:tcPr>
          <w:p w14:paraId="1C63A1DC" w14:textId="77777777" w:rsidR="00354FFB" w:rsidRPr="00354FFB" w:rsidRDefault="00354FFB" w:rsidP="00354FFB">
            <w:pPr>
              <w:rPr>
                <w:rFonts w:ascii="Times New Roman" w:eastAsia="Calibri" w:hAnsi="Times New Roman" w:cs="Times New Roman"/>
              </w:rPr>
            </w:pPr>
          </w:p>
        </w:tc>
        <w:tc>
          <w:tcPr>
            <w:tcW w:w="1903" w:type="dxa"/>
            <w:vMerge/>
          </w:tcPr>
          <w:p w14:paraId="35453BBB" w14:textId="77777777" w:rsidR="00354FFB" w:rsidRPr="00354FFB" w:rsidRDefault="00354FFB" w:rsidP="00354FFB">
            <w:pPr>
              <w:rPr>
                <w:rFonts w:ascii="Times New Roman" w:eastAsia="Calibri" w:hAnsi="Times New Roman" w:cs="Times New Roman"/>
              </w:rPr>
            </w:pPr>
          </w:p>
        </w:tc>
        <w:tc>
          <w:tcPr>
            <w:tcW w:w="1224" w:type="dxa"/>
            <w:vMerge/>
          </w:tcPr>
          <w:p w14:paraId="3C11415C" w14:textId="77777777" w:rsidR="00354FFB" w:rsidRPr="00354FFB" w:rsidRDefault="00354FFB" w:rsidP="00354FFB">
            <w:pPr>
              <w:rPr>
                <w:rFonts w:ascii="Times New Roman" w:eastAsia="Calibri" w:hAnsi="Times New Roman" w:cs="Times New Roman"/>
              </w:rPr>
            </w:pPr>
          </w:p>
        </w:tc>
        <w:tc>
          <w:tcPr>
            <w:tcW w:w="4080" w:type="dxa"/>
            <w:vMerge/>
          </w:tcPr>
          <w:p w14:paraId="7D054ABF" w14:textId="77777777" w:rsidR="00354FFB" w:rsidRPr="00354FFB" w:rsidRDefault="00354FFB" w:rsidP="00354FFB">
            <w:pPr>
              <w:rPr>
                <w:rFonts w:ascii="Times New Roman" w:eastAsia="Calibri" w:hAnsi="Times New Roman" w:cs="Times New Roman"/>
              </w:rPr>
            </w:pPr>
          </w:p>
        </w:tc>
        <w:tc>
          <w:tcPr>
            <w:tcW w:w="6800" w:type="dxa"/>
          </w:tcPr>
          <w:p w14:paraId="4F1189E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35000 кв.м.</w:t>
            </w:r>
          </w:p>
        </w:tc>
      </w:tr>
      <w:tr w:rsidR="00354FFB" w:rsidRPr="00354FFB" w14:paraId="4714914E" w14:textId="77777777" w:rsidTr="00A52685">
        <w:tc>
          <w:tcPr>
            <w:tcW w:w="272" w:type="dxa"/>
            <w:vMerge/>
          </w:tcPr>
          <w:p w14:paraId="4A767109" w14:textId="77777777" w:rsidR="00354FFB" w:rsidRPr="00354FFB" w:rsidRDefault="00354FFB" w:rsidP="00354FFB">
            <w:pPr>
              <w:rPr>
                <w:rFonts w:ascii="Times New Roman" w:eastAsia="Calibri" w:hAnsi="Times New Roman" w:cs="Times New Roman"/>
              </w:rPr>
            </w:pPr>
          </w:p>
        </w:tc>
        <w:tc>
          <w:tcPr>
            <w:tcW w:w="1903" w:type="dxa"/>
            <w:vMerge/>
          </w:tcPr>
          <w:p w14:paraId="3CDB55FD" w14:textId="77777777" w:rsidR="00354FFB" w:rsidRPr="00354FFB" w:rsidRDefault="00354FFB" w:rsidP="00354FFB">
            <w:pPr>
              <w:rPr>
                <w:rFonts w:ascii="Times New Roman" w:eastAsia="Calibri" w:hAnsi="Times New Roman" w:cs="Times New Roman"/>
              </w:rPr>
            </w:pPr>
          </w:p>
        </w:tc>
        <w:tc>
          <w:tcPr>
            <w:tcW w:w="1224" w:type="dxa"/>
            <w:vMerge/>
          </w:tcPr>
          <w:p w14:paraId="457E9E15" w14:textId="77777777" w:rsidR="00354FFB" w:rsidRPr="00354FFB" w:rsidRDefault="00354FFB" w:rsidP="00354FFB">
            <w:pPr>
              <w:rPr>
                <w:rFonts w:ascii="Times New Roman" w:eastAsia="Calibri" w:hAnsi="Times New Roman" w:cs="Times New Roman"/>
              </w:rPr>
            </w:pPr>
          </w:p>
        </w:tc>
        <w:tc>
          <w:tcPr>
            <w:tcW w:w="4080" w:type="dxa"/>
            <w:vMerge/>
          </w:tcPr>
          <w:p w14:paraId="258356EF" w14:textId="77777777" w:rsidR="00354FFB" w:rsidRPr="00354FFB" w:rsidRDefault="00354FFB" w:rsidP="00354FFB">
            <w:pPr>
              <w:rPr>
                <w:rFonts w:ascii="Times New Roman" w:eastAsia="Calibri" w:hAnsi="Times New Roman" w:cs="Times New Roman"/>
              </w:rPr>
            </w:pPr>
          </w:p>
        </w:tc>
        <w:tc>
          <w:tcPr>
            <w:tcW w:w="6800" w:type="dxa"/>
          </w:tcPr>
          <w:p w14:paraId="3AAAD75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3EE90051" w14:textId="77777777" w:rsidTr="00A52685">
        <w:tc>
          <w:tcPr>
            <w:tcW w:w="272" w:type="dxa"/>
            <w:vMerge/>
          </w:tcPr>
          <w:p w14:paraId="7B172F9B" w14:textId="77777777" w:rsidR="00354FFB" w:rsidRPr="00354FFB" w:rsidRDefault="00354FFB" w:rsidP="00354FFB">
            <w:pPr>
              <w:rPr>
                <w:rFonts w:ascii="Times New Roman" w:eastAsia="Calibri" w:hAnsi="Times New Roman" w:cs="Times New Roman"/>
              </w:rPr>
            </w:pPr>
          </w:p>
        </w:tc>
        <w:tc>
          <w:tcPr>
            <w:tcW w:w="1903" w:type="dxa"/>
            <w:vMerge/>
          </w:tcPr>
          <w:p w14:paraId="438A3815" w14:textId="77777777" w:rsidR="00354FFB" w:rsidRPr="00354FFB" w:rsidRDefault="00354FFB" w:rsidP="00354FFB">
            <w:pPr>
              <w:rPr>
                <w:rFonts w:ascii="Times New Roman" w:eastAsia="Calibri" w:hAnsi="Times New Roman" w:cs="Times New Roman"/>
              </w:rPr>
            </w:pPr>
          </w:p>
        </w:tc>
        <w:tc>
          <w:tcPr>
            <w:tcW w:w="1224" w:type="dxa"/>
            <w:vMerge/>
          </w:tcPr>
          <w:p w14:paraId="28965153" w14:textId="77777777" w:rsidR="00354FFB" w:rsidRPr="00354FFB" w:rsidRDefault="00354FFB" w:rsidP="00354FFB">
            <w:pPr>
              <w:rPr>
                <w:rFonts w:ascii="Times New Roman" w:eastAsia="Calibri" w:hAnsi="Times New Roman" w:cs="Times New Roman"/>
              </w:rPr>
            </w:pPr>
          </w:p>
        </w:tc>
        <w:tc>
          <w:tcPr>
            <w:tcW w:w="4080" w:type="dxa"/>
            <w:vMerge/>
          </w:tcPr>
          <w:p w14:paraId="29BAB2DF" w14:textId="77777777" w:rsidR="00354FFB" w:rsidRPr="00354FFB" w:rsidRDefault="00354FFB" w:rsidP="00354FFB">
            <w:pPr>
              <w:rPr>
                <w:rFonts w:ascii="Times New Roman" w:eastAsia="Calibri" w:hAnsi="Times New Roman" w:cs="Times New Roman"/>
              </w:rPr>
            </w:pPr>
          </w:p>
        </w:tc>
        <w:tc>
          <w:tcPr>
            <w:tcW w:w="6800" w:type="dxa"/>
          </w:tcPr>
          <w:p w14:paraId="7A6CE70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6C035119" w14:textId="77777777" w:rsidTr="00A52685">
        <w:tc>
          <w:tcPr>
            <w:tcW w:w="272" w:type="dxa"/>
            <w:vMerge/>
          </w:tcPr>
          <w:p w14:paraId="0BBE0390" w14:textId="77777777" w:rsidR="00354FFB" w:rsidRPr="00354FFB" w:rsidRDefault="00354FFB" w:rsidP="00354FFB">
            <w:pPr>
              <w:rPr>
                <w:rFonts w:ascii="Times New Roman" w:eastAsia="Calibri" w:hAnsi="Times New Roman" w:cs="Times New Roman"/>
              </w:rPr>
            </w:pPr>
          </w:p>
        </w:tc>
        <w:tc>
          <w:tcPr>
            <w:tcW w:w="1903" w:type="dxa"/>
            <w:vMerge/>
          </w:tcPr>
          <w:p w14:paraId="139B6084" w14:textId="77777777" w:rsidR="00354FFB" w:rsidRPr="00354FFB" w:rsidRDefault="00354FFB" w:rsidP="00354FFB">
            <w:pPr>
              <w:rPr>
                <w:rFonts w:ascii="Times New Roman" w:eastAsia="Calibri" w:hAnsi="Times New Roman" w:cs="Times New Roman"/>
              </w:rPr>
            </w:pPr>
          </w:p>
        </w:tc>
        <w:tc>
          <w:tcPr>
            <w:tcW w:w="1224" w:type="dxa"/>
            <w:vMerge/>
          </w:tcPr>
          <w:p w14:paraId="4AD25A14" w14:textId="77777777" w:rsidR="00354FFB" w:rsidRPr="00354FFB" w:rsidRDefault="00354FFB" w:rsidP="00354FFB">
            <w:pPr>
              <w:rPr>
                <w:rFonts w:ascii="Times New Roman" w:eastAsia="Calibri" w:hAnsi="Times New Roman" w:cs="Times New Roman"/>
              </w:rPr>
            </w:pPr>
          </w:p>
        </w:tc>
        <w:tc>
          <w:tcPr>
            <w:tcW w:w="4080" w:type="dxa"/>
            <w:vMerge/>
          </w:tcPr>
          <w:p w14:paraId="02D69EF7" w14:textId="77777777" w:rsidR="00354FFB" w:rsidRPr="00354FFB" w:rsidRDefault="00354FFB" w:rsidP="00354FFB">
            <w:pPr>
              <w:rPr>
                <w:rFonts w:ascii="Times New Roman" w:eastAsia="Calibri" w:hAnsi="Times New Roman" w:cs="Times New Roman"/>
              </w:rPr>
            </w:pPr>
          </w:p>
        </w:tc>
        <w:tc>
          <w:tcPr>
            <w:tcW w:w="6800" w:type="dxa"/>
          </w:tcPr>
          <w:p w14:paraId="7E9D1A3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378D3F62" w14:textId="77777777" w:rsidTr="00A52685">
        <w:tc>
          <w:tcPr>
            <w:tcW w:w="272" w:type="dxa"/>
            <w:vMerge/>
          </w:tcPr>
          <w:p w14:paraId="564B27F0" w14:textId="77777777" w:rsidR="00354FFB" w:rsidRPr="00354FFB" w:rsidRDefault="00354FFB" w:rsidP="00354FFB">
            <w:pPr>
              <w:rPr>
                <w:rFonts w:ascii="Times New Roman" w:eastAsia="Calibri" w:hAnsi="Times New Roman" w:cs="Times New Roman"/>
              </w:rPr>
            </w:pPr>
          </w:p>
        </w:tc>
        <w:tc>
          <w:tcPr>
            <w:tcW w:w="1903" w:type="dxa"/>
            <w:vMerge/>
          </w:tcPr>
          <w:p w14:paraId="1C4805C5" w14:textId="77777777" w:rsidR="00354FFB" w:rsidRPr="00354FFB" w:rsidRDefault="00354FFB" w:rsidP="00354FFB">
            <w:pPr>
              <w:rPr>
                <w:rFonts w:ascii="Times New Roman" w:eastAsia="Calibri" w:hAnsi="Times New Roman" w:cs="Times New Roman"/>
              </w:rPr>
            </w:pPr>
          </w:p>
        </w:tc>
        <w:tc>
          <w:tcPr>
            <w:tcW w:w="1224" w:type="dxa"/>
            <w:vMerge/>
          </w:tcPr>
          <w:p w14:paraId="12121968" w14:textId="77777777" w:rsidR="00354FFB" w:rsidRPr="00354FFB" w:rsidRDefault="00354FFB" w:rsidP="00354FFB">
            <w:pPr>
              <w:rPr>
                <w:rFonts w:ascii="Times New Roman" w:eastAsia="Calibri" w:hAnsi="Times New Roman" w:cs="Times New Roman"/>
              </w:rPr>
            </w:pPr>
          </w:p>
        </w:tc>
        <w:tc>
          <w:tcPr>
            <w:tcW w:w="4080" w:type="dxa"/>
            <w:vMerge/>
          </w:tcPr>
          <w:p w14:paraId="5B655F28" w14:textId="77777777" w:rsidR="00354FFB" w:rsidRPr="00354FFB" w:rsidRDefault="00354FFB" w:rsidP="00354FFB">
            <w:pPr>
              <w:rPr>
                <w:rFonts w:ascii="Times New Roman" w:eastAsia="Calibri" w:hAnsi="Times New Roman" w:cs="Times New Roman"/>
              </w:rPr>
            </w:pPr>
          </w:p>
        </w:tc>
        <w:tc>
          <w:tcPr>
            <w:tcW w:w="6800" w:type="dxa"/>
          </w:tcPr>
          <w:p w14:paraId="5B005A1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342C554A" w14:textId="77777777" w:rsidTr="00A52685">
        <w:tc>
          <w:tcPr>
            <w:tcW w:w="272" w:type="dxa"/>
            <w:vMerge/>
          </w:tcPr>
          <w:p w14:paraId="40C56553" w14:textId="77777777" w:rsidR="00354FFB" w:rsidRPr="00354FFB" w:rsidRDefault="00354FFB" w:rsidP="00354FFB">
            <w:pPr>
              <w:rPr>
                <w:rFonts w:ascii="Times New Roman" w:eastAsia="Calibri" w:hAnsi="Times New Roman" w:cs="Times New Roman"/>
              </w:rPr>
            </w:pPr>
          </w:p>
        </w:tc>
        <w:tc>
          <w:tcPr>
            <w:tcW w:w="1903" w:type="dxa"/>
            <w:vMerge/>
          </w:tcPr>
          <w:p w14:paraId="6FCCE902" w14:textId="77777777" w:rsidR="00354FFB" w:rsidRPr="00354FFB" w:rsidRDefault="00354FFB" w:rsidP="00354FFB">
            <w:pPr>
              <w:rPr>
                <w:rFonts w:ascii="Times New Roman" w:eastAsia="Calibri" w:hAnsi="Times New Roman" w:cs="Times New Roman"/>
              </w:rPr>
            </w:pPr>
          </w:p>
        </w:tc>
        <w:tc>
          <w:tcPr>
            <w:tcW w:w="1224" w:type="dxa"/>
            <w:vMerge/>
          </w:tcPr>
          <w:p w14:paraId="2313D2FC" w14:textId="77777777" w:rsidR="00354FFB" w:rsidRPr="00354FFB" w:rsidRDefault="00354FFB" w:rsidP="00354FFB">
            <w:pPr>
              <w:rPr>
                <w:rFonts w:ascii="Times New Roman" w:eastAsia="Calibri" w:hAnsi="Times New Roman" w:cs="Times New Roman"/>
              </w:rPr>
            </w:pPr>
          </w:p>
        </w:tc>
        <w:tc>
          <w:tcPr>
            <w:tcW w:w="4080" w:type="dxa"/>
            <w:vMerge/>
          </w:tcPr>
          <w:p w14:paraId="4A91DEB2" w14:textId="77777777" w:rsidR="00354FFB" w:rsidRPr="00354FFB" w:rsidRDefault="00354FFB" w:rsidP="00354FFB">
            <w:pPr>
              <w:rPr>
                <w:rFonts w:ascii="Times New Roman" w:eastAsia="Calibri" w:hAnsi="Times New Roman" w:cs="Times New Roman"/>
              </w:rPr>
            </w:pPr>
          </w:p>
        </w:tc>
        <w:tc>
          <w:tcPr>
            <w:tcW w:w="6800" w:type="dxa"/>
          </w:tcPr>
          <w:p w14:paraId="591921A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535BB123" w14:textId="77777777" w:rsidTr="00A52685">
        <w:tc>
          <w:tcPr>
            <w:tcW w:w="272" w:type="dxa"/>
            <w:vMerge/>
          </w:tcPr>
          <w:p w14:paraId="23D0C104" w14:textId="77777777" w:rsidR="00354FFB" w:rsidRPr="00354FFB" w:rsidRDefault="00354FFB" w:rsidP="00354FFB">
            <w:pPr>
              <w:rPr>
                <w:rFonts w:ascii="Times New Roman" w:eastAsia="Calibri" w:hAnsi="Times New Roman" w:cs="Times New Roman"/>
              </w:rPr>
            </w:pPr>
          </w:p>
        </w:tc>
        <w:tc>
          <w:tcPr>
            <w:tcW w:w="1903" w:type="dxa"/>
            <w:vMerge/>
          </w:tcPr>
          <w:p w14:paraId="1A8974B9" w14:textId="77777777" w:rsidR="00354FFB" w:rsidRPr="00354FFB" w:rsidRDefault="00354FFB" w:rsidP="00354FFB">
            <w:pPr>
              <w:rPr>
                <w:rFonts w:ascii="Times New Roman" w:eastAsia="Calibri" w:hAnsi="Times New Roman" w:cs="Times New Roman"/>
              </w:rPr>
            </w:pPr>
          </w:p>
        </w:tc>
        <w:tc>
          <w:tcPr>
            <w:tcW w:w="1224" w:type="dxa"/>
            <w:vMerge/>
          </w:tcPr>
          <w:p w14:paraId="264F8E83" w14:textId="77777777" w:rsidR="00354FFB" w:rsidRPr="00354FFB" w:rsidRDefault="00354FFB" w:rsidP="00354FFB">
            <w:pPr>
              <w:rPr>
                <w:rFonts w:ascii="Times New Roman" w:eastAsia="Calibri" w:hAnsi="Times New Roman" w:cs="Times New Roman"/>
              </w:rPr>
            </w:pPr>
          </w:p>
        </w:tc>
        <w:tc>
          <w:tcPr>
            <w:tcW w:w="4080" w:type="dxa"/>
            <w:vMerge/>
          </w:tcPr>
          <w:p w14:paraId="551AFEFF" w14:textId="77777777" w:rsidR="00354FFB" w:rsidRPr="00354FFB" w:rsidRDefault="00354FFB" w:rsidP="00354FFB">
            <w:pPr>
              <w:rPr>
                <w:rFonts w:ascii="Times New Roman" w:eastAsia="Calibri" w:hAnsi="Times New Roman" w:cs="Times New Roman"/>
              </w:rPr>
            </w:pPr>
          </w:p>
        </w:tc>
        <w:tc>
          <w:tcPr>
            <w:tcW w:w="6800" w:type="dxa"/>
          </w:tcPr>
          <w:p w14:paraId="07B55A7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460B088A" w14:textId="77777777" w:rsidTr="00A52685">
        <w:tc>
          <w:tcPr>
            <w:tcW w:w="272" w:type="dxa"/>
            <w:vMerge/>
          </w:tcPr>
          <w:p w14:paraId="7FA770DD" w14:textId="77777777" w:rsidR="00354FFB" w:rsidRPr="00354FFB" w:rsidRDefault="00354FFB" w:rsidP="00354FFB">
            <w:pPr>
              <w:rPr>
                <w:rFonts w:ascii="Times New Roman" w:eastAsia="Calibri" w:hAnsi="Times New Roman" w:cs="Times New Roman"/>
              </w:rPr>
            </w:pPr>
          </w:p>
        </w:tc>
        <w:tc>
          <w:tcPr>
            <w:tcW w:w="1903" w:type="dxa"/>
            <w:vMerge/>
          </w:tcPr>
          <w:p w14:paraId="55A1D6BB" w14:textId="77777777" w:rsidR="00354FFB" w:rsidRPr="00354FFB" w:rsidRDefault="00354FFB" w:rsidP="00354FFB">
            <w:pPr>
              <w:rPr>
                <w:rFonts w:ascii="Times New Roman" w:eastAsia="Calibri" w:hAnsi="Times New Roman" w:cs="Times New Roman"/>
              </w:rPr>
            </w:pPr>
          </w:p>
        </w:tc>
        <w:tc>
          <w:tcPr>
            <w:tcW w:w="1224" w:type="dxa"/>
            <w:vMerge/>
          </w:tcPr>
          <w:p w14:paraId="3CB794EE" w14:textId="77777777" w:rsidR="00354FFB" w:rsidRPr="00354FFB" w:rsidRDefault="00354FFB" w:rsidP="00354FFB">
            <w:pPr>
              <w:rPr>
                <w:rFonts w:ascii="Times New Roman" w:eastAsia="Calibri" w:hAnsi="Times New Roman" w:cs="Times New Roman"/>
              </w:rPr>
            </w:pPr>
          </w:p>
        </w:tc>
        <w:tc>
          <w:tcPr>
            <w:tcW w:w="4080" w:type="dxa"/>
            <w:vMerge/>
          </w:tcPr>
          <w:p w14:paraId="69D955DC" w14:textId="77777777" w:rsidR="00354FFB" w:rsidRPr="00354FFB" w:rsidRDefault="00354FFB" w:rsidP="00354FFB">
            <w:pPr>
              <w:rPr>
                <w:rFonts w:ascii="Times New Roman" w:eastAsia="Calibri" w:hAnsi="Times New Roman" w:cs="Times New Roman"/>
              </w:rPr>
            </w:pPr>
          </w:p>
        </w:tc>
        <w:tc>
          <w:tcPr>
            <w:tcW w:w="6800" w:type="dxa"/>
          </w:tcPr>
          <w:p w14:paraId="51BFCC3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0425AE56" w14:textId="77777777" w:rsidTr="00A52685">
        <w:tc>
          <w:tcPr>
            <w:tcW w:w="272" w:type="dxa"/>
            <w:vMerge w:val="restart"/>
          </w:tcPr>
          <w:p w14:paraId="305381C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c>
          <w:tcPr>
            <w:tcW w:w="1903" w:type="dxa"/>
            <w:vMerge w:val="restart"/>
          </w:tcPr>
          <w:p w14:paraId="0EA7965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Ремонт автомобилей</w:t>
            </w:r>
          </w:p>
        </w:tc>
        <w:tc>
          <w:tcPr>
            <w:tcW w:w="1224" w:type="dxa"/>
            <w:vMerge w:val="restart"/>
          </w:tcPr>
          <w:p w14:paraId="4E3FBE5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4.9.1.4</w:t>
            </w:r>
          </w:p>
        </w:tc>
        <w:tc>
          <w:tcPr>
            <w:tcW w:w="4080" w:type="dxa"/>
            <w:vMerge w:val="restart"/>
          </w:tcPr>
          <w:p w14:paraId="7E7683B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6800" w:type="dxa"/>
          </w:tcPr>
          <w:p w14:paraId="23A821C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5810A6DF" w14:textId="77777777" w:rsidTr="00A52685">
        <w:tc>
          <w:tcPr>
            <w:tcW w:w="272" w:type="dxa"/>
            <w:vMerge/>
          </w:tcPr>
          <w:p w14:paraId="349DCC32" w14:textId="77777777" w:rsidR="00354FFB" w:rsidRPr="00354FFB" w:rsidRDefault="00354FFB" w:rsidP="00354FFB">
            <w:pPr>
              <w:rPr>
                <w:rFonts w:ascii="Times New Roman" w:eastAsia="Calibri" w:hAnsi="Times New Roman" w:cs="Times New Roman"/>
              </w:rPr>
            </w:pPr>
          </w:p>
        </w:tc>
        <w:tc>
          <w:tcPr>
            <w:tcW w:w="1903" w:type="dxa"/>
            <w:vMerge/>
          </w:tcPr>
          <w:p w14:paraId="24AF616C" w14:textId="77777777" w:rsidR="00354FFB" w:rsidRPr="00354FFB" w:rsidRDefault="00354FFB" w:rsidP="00354FFB">
            <w:pPr>
              <w:rPr>
                <w:rFonts w:ascii="Times New Roman" w:eastAsia="Calibri" w:hAnsi="Times New Roman" w:cs="Times New Roman"/>
              </w:rPr>
            </w:pPr>
          </w:p>
        </w:tc>
        <w:tc>
          <w:tcPr>
            <w:tcW w:w="1224" w:type="dxa"/>
            <w:vMerge/>
          </w:tcPr>
          <w:p w14:paraId="77393C1B" w14:textId="77777777" w:rsidR="00354FFB" w:rsidRPr="00354FFB" w:rsidRDefault="00354FFB" w:rsidP="00354FFB">
            <w:pPr>
              <w:rPr>
                <w:rFonts w:ascii="Times New Roman" w:eastAsia="Calibri" w:hAnsi="Times New Roman" w:cs="Times New Roman"/>
              </w:rPr>
            </w:pPr>
          </w:p>
        </w:tc>
        <w:tc>
          <w:tcPr>
            <w:tcW w:w="4080" w:type="dxa"/>
            <w:vMerge/>
          </w:tcPr>
          <w:p w14:paraId="69C3C9C6" w14:textId="77777777" w:rsidR="00354FFB" w:rsidRPr="00354FFB" w:rsidRDefault="00354FFB" w:rsidP="00354FFB">
            <w:pPr>
              <w:rPr>
                <w:rFonts w:ascii="Times New Roman" w:eastAsia="Calibri" w:hAnsi="Times New Roman" w:cs="Times New Roman"/>
              </w:rPr>
            </w:pPr>
          </w:p>
        </w:tc>
        <w:tc>
          <w:tcPr>
            <w:tcW w:w="6800" w:type="dxa"/>
          </w:tcPr>
          <w:p w14:paraId="1720956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 кв.м.</w:t>
            </w:r>
          </w:p>
        </w:tc>
      </w:tr>
      <w:tr w:rsidR="00354FFB" w:rsidRPr="00354FFB" w14:paraId="5CA045A5" w14:textId="77777777" w:rsidTr="00A52685">
        <w:tc>
          <w:tcPr>
            <w:tcW w:w="272" w:type="dxa"/>
            <w:vMerge/>
          </w:tcPr>
          <w:p w14:paraId="11DEAF07" w14:textId="77777777" w:rsidR="00354FFB" w:rsidRPr="00354FFB" w:rsidRDefault="00354FFB" w:rsidP="00354FFB">
            <w:pPr>
              <w:rPr>
                <w:rFonts w:ascii="Times New Roman" w:eastAsia="Calibri" w:hAnsi="Times New Roman" w:cs="Times New Roman"/>
              </w:rPr>
            </w:pPr>
          </w:p>
        </w:tc>
        <w:tc>
          <w:tcPr>
            <w:tcW w:w="1903" w:type="dxa"/>
            <w:vMerge/>
          </w:tcPr>
          <w:p w14:paraId="26ED563E" w14:textId="77777777" w:rsidR="00354FFB" w:rsidRPr="00354FFB" w:rsidRDefault="00354FFB" w:rsidP="00354FFB">
            <w:pPr>
              <w:rPr>
                <w:rFonts w:ascii="Times New Roman" w:eastAsia="Calibri" w:hAnsi="Times New Roman" w:cs="Times New Roman"/>
              </w:rPr>
            </w:pPr>
          </w:p>
        </w:tc>
        <w:tc>
          <w:tcPr>
            <w:tcW w:w="1224" w:type="dxa"/>
            <w:vMerge/>
          </w:tcPr>
          <w:p w14:paraId="7A1252ED" w14:textId="77777777" w:rsidR="00354FFB" w:rsidRPr="00354FFB" w:rsidRDefault="00354FFB" w:rsidP="00354FFB">
            <w:pPr>
              <w:rPr>
                <w:rFonts w:ascii="Times New Roman" w:eastAsia="Calibri" w:hAnsi="Times New Roman" w:cs="Times New Roman"/>
              </w:rPr>
            </w:pPr>
          </w:p>
        </w:tc>
        <w:tc>
          <w:tcPr>
            <w:tcW w:w="4080" w:type="dxa"/>
            <w:vMerge/>
          </w:tcPr>
          <w:p w14:paraId="2C04361A" w14:textId="77777777" w:rsidR="00354FFB" w:rsidRPr="00354FFB" w:rsidRDefault="00354FFB" w:rsidP="00354FFB">
            <w:pPr>
              <w:rPr>
                <w:rFonts w:ascii="Times New Roman" w:eastAsia="Calibri" w:hAnsi="Times New Roman" w:cs="Times New Roman"/>
              </w:rPr>
            </w:pPr>
          </w:p>
        </w:tc>
        <w:tc>
          <w:tcPr>
            <w:tcW w:w="6800" w:type="dxa"/>
          </w:tcPr>
          <w:p w14:paraId="389C3B6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0D600A28" w14:textId="77777777" w:rsidTr="00A52685">
        <w:tc>
          <w:tcPr>
            <w:tcW w:w="272" w:type="dxa"/>
            <w:vMerge/>
          </w:tcPr>
          <w:p w14:paraId="0B9CB99D" w14:textId="77777777" w:rsidR="00354FFB" w:rsidRPr="00354FFB" w:rsidRDefault="00354FFB" w:rsidP="00354FFB">
            <w:pPr>
              <w:rPr>
                <w:rFonts w:ascii="Times New Roman" w:eastAsia="Calibri" w:hAnsi="Times New Roman" w:cs="Times New Roman"/>
              </w:rPr>
            </w:pPr>
          </w:p>
        </w:tc>
        <w:tc>
          <w:tcPr>
            <w:tcW w:w="1903" w:type="dxa"/>
            <w:vMerge/>
          </w:tcPr>
          <w:p w14:paraId="16897A61" w14:textId="77777777" w:rsidR="00354FFB" w:rsidRPr="00354FFB" w:rsidRDefault="00354FFB" w:rsidP="00354FFB">
            <w:pPr>
              <w:rPr>
                <w:rFonts w:ascii="Times New Roman" w:eastAsia="Calibri" w:hAnsi="Times New Roman" w:cs="Times New Roman"/>
              </w:rPr>
            </w:pPr>
          </w:p>
        </w:tc>
        <w:tc>
          <w:tcPr>
            <w:tcW w:w="1224" w:type="dxa"/>
            <w:vMerge/>
          </w:tcPr>
          <w:p w14:paraId="33289383" w14:textId="77777777" w:rsidR="00354FFB" w:rsidRPr="00354FFB" w:rsidRDefault="00354FFB" w:rsidP="00354FFB">
            <w:pPr>
              <w:rPr>
                <w:rFonts w:ascii="Times New Roman" w:eastAsia="Calibri" w:hAnsi="Times New Roman" w:cs="Times New Roman"/>
              </w:rPr>
            </w:pPr>
          </w:p>
        </w:tc>
        <w:tc>
          <w:tcPr>
            <w:tcW w:w="4080" w:type="dxa"/>
            <w:vMerge/>
          </w:tcPr>
          <w:p w14:paraId="36AFCBE0" w14:textId="77777777" w:rsidR="00354FFB" w:rsidRPr="00354FFB" w:rsidRDefault="00354FFB" w:rsidP="00354FFB">
            <w:pPr>
              <w:rPr>
                <w:rFonts w:ascii="Times New Roman" w:eastAsia="Calibri" w:hAnsi="Times New Roman" w:cs="Times New Roman"/>
              </w:rPr>
            </w:pPr>
          </w:p>
        </w:tc>
        <w:tc>
          <w:tcPr>
            <w:tcW w:w="6800" w:type="dxa"/>
          </w:tcPr>
          <w:p w14:paraId="112D2E9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1EB8CA89" w14:textId="77777777" w:rsidTr="00A52685">
        <w:tc>
          <w:tcPr>
            <w:tcW w:w="272" w:type="dxa"/>
            <w:vMerge/>
          </w:tcPr>
          <w:p w14:paraId="38724AB7" w14:textId="77777777" w:rsidR="00354FFB" w:rsidRPr="00354FFB" w:rsidRDefault="00354FFB" w:rsidP="00354FFB">
            <w:pPr>
              <w:rPr>
                <w:rFonts w:ascii="Times New Roman" w:eastAsia="Calibri" w:hAnsi="Times New Roman" w:cs="Times New Roman"/>
              </w:rPr>
            </w:pPr>
          </w:p>
        </w:tc>
        <w:tc>
          <w:tcPr>
            <w:tcW w:w="1903" w:type="dxa"/>
            <w:vMerge/>
          </w:tcPr>
          <w:p w14:paraId="13A93270" w14:textId="77777777" w:rsidR="00354FFB" w:rsidRPr="00354FFB" w:rsidRDefault="00354FFB" w:rsidP="00354FFB">
            <w:pPr>
              <w:rPr>
                <w:rFonts w:ascii="Times New Roman" w:eastAsia="Calibri" w:hAnsi="Times New Roman" w:cs="Times New Roman"/>
              </w:rPr>
            </w:pPr>
          </w:p>
        </w:tc>
        <w:tc>
          <w:tcPr>
            <w:tcW w:w="1224" w:type="dxa"/>
            <w:vMerge/>
          </w:tcPr>
          <w:p w14:paraId="5D00B200" w14:textId="77777777" w:rsidR="00354FFB" w:rsidRPr="00354FFB" w:rsidRDefault="00354FFB" w:rsidP="00354FFB">
            <w:pPr>
              <w:rPr>
                <w:rFonts w:ascii="Times New Roman" w:eastAsia="Calibri" w:hAnsi="Times New Roman" w:cs="Times New Roman"/>
              </w:rPr>
            </w:pPr>
          </w:p>
        </w:tc>
        <w:tc>
          <w:tcPr>
            <w:tcW w:w="4080" w:type="dxa"/>
            <w:vMerge/>
          </w:tcPr>
          <w:p w14:paraId="7EB9967E" w14:textId="77777777" w:rsidR="00354FFB" w:rsidRPr="00354FFB" w:rsidRDefault="00354FFB" w:rsidP="00354FFB">
            <w:pPr>
              <w:rPr>
                <w:rFonts w:ascii="Times New Roman" w:eastAsia="Calibri" w:hAnsi="Times New Roman" w:cs="Times New Roman"/>
              </w:rPr>
            </w:pPr>
          </w:p>
        </w:tc>
        <w:tc>
          <w:tcPr>
            <w:tcW w:w="6800" w:type="dxa"/>
          </w:tcPr>
          <w:p w14:paraId="30CF609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34235A74" w14:textId="77777777" w:rsidTr="00A52685">
        <w:tc>
          <w:tcPr>
            <w:tcW w:w="272" w:type="dxa"/>
            <w:vMerge/>
          </w:tcPr>
          <w:p w14:paraId="323EA929" w14:textId="77777777" w:rsidR="00354FFB" w:rsidRPr="00354FFB" w:rsidRDefault="00354FFB" w:rsidP="00354FFB">
            <w:pPr>
              <w:rPr>
                <w:rFonts w:ascii="Times New Roman" w:eastAsia="Calibri" w:hAnsi="Times New Roman" w:cs="Times New Roman"/>
              </w:rPr>
            </w:pPr>
          </w:p>
        </w:tc>
        <w:tc>
          <w:tcPr>
            <w:tcW w:w="1903" w:type="dxa"/>
            <w:vMerge/>
          </w:tcPr>
          <w:p w14:paraId="28EC56FF" w14:textId="77777777" w:rsidR="00354FFB" w:rsidRPr="00354FFB" w:rsidRDefault="00354FFB" w:rsidP="00354FFB">
            <w:pPr>
              <w:rPr>
                <w:rFonts w:ascii="Times New Roman" w:eastAsia="Calibri" w:hAnsi="Times New Roman" w:cs="Times New Roman"/>
              </w:rPr>
            </w:pPr>
          </w:p>
        </w:tc>
        <w:tc>
          <w:tcPr>
            <w:tcW w:w="1224" w:type="dxa"/>
            <w:vMerge/>
          </w:tcPr>
          <w:p w14:paraId="0DD24AF5" w14:textId="77777777" w:rsidR="00354FFB" w:rsidRPr="00354FFB" w:rsidRDefault="00354FFB" w:rsidP="00354FFB">
            <w:pPr>
              <w:rPr>
                <w:rFonts w:ascii="Times New Roman" w:eastAsia="Calibri" w:hAnsi="Times New Roman" w:cs="Times New Roman"/>
              </w:rPr>
            </w:pPr>
          </w:p>
        </w:tc>
        <w:tc>
          <w:tcPr>
            <w:tcW w:w="4080" w:type="dxa"/>
            <w:vMerge/>
          </w:tcPr>
          <w:p w14:paraId="57925612" w14:textId="77777777" w:rsidR="00354FFB" w:rsidRPr="00354FFB" w:rsidRDefault="00354FFB" w:rsidP="00354FFB">
            <w:pPr>
              <w:rPr>
                <w:rFonts w:ascii="Times New Roman" w:eastAsia="Calibri" w:hAnsi="Times New Roman" w:cs="Times New Roman"/>
              </w:rPr>
            </w:pPr>
          </w:p>
        </w:tc>
        <w:tc>
          <w:tcPr>
            <w:tcW w:w="6800" w:type="dxa"/>
          </w:tcPr>
          <w:p w14:paraId="23FCCBC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1BCA8BE8" w14:textId="77777777" w:rsidTr="00A52685">
        <w:tc>
          <w:tcPr>
            <w:tcW w:w="272" w:type="dxa"/>
            <w:vMerge/>
          </w:tcPr>
          <w:p w14:paraId="4B51EBF5" w14:textId="77777777" w:rsidR="00354FFB" w:rsidRPr="00354FFB" w:rsidRDefault="00354FFB" w:rsidP="00354FFB">
            <w:pPr>
              <w:rPr>
                <w:rFonts w:ascii="Times New Roman" w:eastAsia="Calibri" w:hAnsi="Times New Roman" w:cs="Times New Roman"/>
              </w:rPr>
            </w:pPr>
          </w:p>
        </w:tc>
        <w:tc>
          <w:tcPr>
            <w:tcW w:w="1903" w:type="dxa"/>
            <w:vMerge/>
          </w:tcPr>
          <w:p w14:paraId="20D5EB59" w14:textId="77777777" w:rsidR="00354FFB" w:rsidRPr="00354FFB" w:rsidRDefault="00354FFB" w:rsidP="00354FFB">
            <w:pPr>
              <w:rPr>
                <w:rFonts w:ascii="Times New Roman" w:eastAsia="Calibri" w:hAnsi="Times New Roman" w:cs="Times New Roman"/>
              </w:rPr>
            </w:pPr>
          </w:p>
        </w:tc>
        <w:tc>
          <w:tcPr>
            <w:tcW w:w="1224" w:type="dxa"/>
            <w:vMerge/>
          </w:tcPr>
          <w:p w14:paraId="49B28AE6" w14:textId="77777777" w:rsidR="00354FFB" w:rsidRPr="00354FFB" w:rsidRDefault="00354FFB" w:rsidP="00354FFB">
            <w:pPr>
              <w:rPr>
                <w:rFonts w:ascii="Times New Roman" w:eastAsia="Calibri" w:hAnsi="Times New Roman" w:cs="Times New Roman"/>
              </w:rPr>
            </w:pPr>
          </w:p>
        </w:tc>
        <w:tc>
          <w:tcPr>
            <w:tcW w:w="4080" w:type="dxa"/>
            <w:vMerge/>
          </w:tcPr>
          <w:p w14:paraId="61878407" w14:textId="77777777" w:rsidR="00354FFB" w:rsidRPr="00354FFB" w:rsidRDefault="00354FFB" w:rsidP="00354FFB">
            <w:pPr>
              <w:rPr>
                <w:rFonts w:ascii="Times New Roman" w:eastAsia="Calibri" w:hAnsi="Times New Roman" w:cs="Times New Roman"/>
              </w:rPr>
            </w:pPr>
          </w:p>
        </w:tc>
        <w:tc>
          <w:tcPr>
            <w:tcW w:w="6800" w:type="dxa"/>
          </w:tcPr>
          <w:p w14:paraId="26E0DEA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0746B603" w14:textId="77777777" w:rsidTr="00A52685">
        <w:tc>
          <w:tcPr>
            <w:tcW w:w="272" w:type="dxa"/>
            <w:vMerge/>
          </w:tcPr>
          <w:p w14:paraId="4465F196" w14:textId="77777777" w:rsidR="00354FFB" w:rsidRPr="00354FFB" w:rsidRDefault="00354FFB" w:rsidP="00354FFB">
            <w:pPr>
              <w:rPr>
                <w:rFonts w:ascii="Times New Roman" w:eastAsia="Calibri" w:hAnsi="Times New Roman" w:cs="Times New Roman"/>
              </w:rPr>
            </w:pPr>
          </w:p>
        </w:tc>
        <w:tc>
          <w:tcPr>
            <w:tcW w:w="1903" w:type="dxa"/>
            <w:vMerge/>
          </w:tcPr>
          <w:p w14:paraId="15F1EB13" w14:textId="77777777" w:rsidR="00354FFB" w:rsidRPr="00354FFB" w:rsidRDefault="00354FFB" w:rsidP="00354FFB">
            <w:pPr>
              <w:rPr>
                <w:rFonts w:ascii="Times New Roman" w:eastAsia="Calibri" w:hAnsi="Times New Roman" w:cs="Times New Roman"/>
              </w:rPr>
            </w:pPr>
          </w:p>
        </w:tc>
        <w:tc>
          <w:tcPr>
            <w:tcW w:w="1224" w:type="dxa"/>
            <w:vMerge/>
          </w:tcPr>
          <w:p w14:paraId="7CD3FABC" w14:textId="77777777" w:rsidR="00354FFB" w:rsidRPr="00354FFB" w:rsidRDefault="00354FFB" w:rsidP="00354FFB">
            <w:pPr>
              <w:rPr>
                <w:rFonts w:ascii="Times New Roman" w:eastAsia="Calibri" w:hAnsi="Times New Roman" w:cs="Times New Roman"/>
              </w:rPr>
            </w:pPr>
          </w:p>
        </w:tc>
        <w:tc>
          <w:tcPr>
            <w:tcW w:w="4080" w:type="dxa"/>
            <w:vMerge/>
          </w:tcPr>
          <w:p w14:paraId="6B46FF65" w14:textId="77777777" w:rsidR="00354FFB" w:rsidRPr="00354FFB" w:rsidRDefault="00354FFB" w:rsidP="00354FFB">
            <w:pPr>
              <w:rPr>
                <w:rFonts w:ascii="Times New Roman" w:eastAsia="Calibri" w:hAnsi="Times New Roman" w:cs="Times New Roman"/>
              </w:rPr>
            </w:pPr>
          </w:p>
        </w:tc>
        <w:tc>
          <w:tcPr>
            <w:tcW w:w="6800" w:type="dxa"/>
          </w:tcPr>
          <w:p w14:paraId="1DC0C4B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316C0594" w14:textId="77777777" w:rsidTr="00A52685">
        <w:tc>
          <w:tcPr>
            <w:tcW w:w="272" w:type="dxa"/>
            <w:vMerge/>
          </w:tcPr>
          <w:p w14:paraId="3EC1404C" w14:textId="77777777" w:rsidR="00354FFB" w:rsidRPr="00354FFB" w:rsidRDefault="00354FFB" w:rsidP="00354FFB">
            <w:pPr>
              <w:rPr>
                <w:rFonts w:ascii="Times New Roman" w:eastAsia="Calibri" w:hAnsi="Times New Roman" w:cs="Times New Roman"/>
              </w:rPr>
            </w:pPr>
          </w:p>
        </w:tc>
        <w:tc>
          <w:tcPr>
            <w:tcW w:w="1903" w:type="dxa"/>
            <w:vMerge/>
          </w:tcPr>
          <w:p w14:paraId="16CC67B9" w14:textId="77777777" w:rsidR="00354FFB" w:rsidRPr="00354FFB" w:rsidRDefault="00354FFB" w:rsidP="00354FFB">
            <w:pPr>
              <w:rPr>
                <w:rFonts w:ascii="Times New Roman" w:eastAsia="Calibri" w:hAnsi="Times New Roman" w:cs="Times New Roman"/>
              </w:rPr>
            </w:pPr>
          </w:p>
        </w:tc>
        <w:tc>
          <w:tcPr>
            <w:tcW w:w="1224" w:type="dxa"/>
            <w:vMerge/>
          </w:tcPr>
          <w:p w14:paraId="3AB3DBF4" w14:textId="77777777" w:rsidR="00354FFB" w:rsidRPr="00354FFB" w:rsidRDefault="00354FFB" w:rsidP="00354FFB">
            <w:pPr>
              <w:rPr>
                <w:rFonts w:ascii="Times New Roman" w:eastAsia="Calibri" w:hAnsi="Times New Roman" w:cs="Times New Roman"/>
              </w:rPr>
            </w:pPr>
          </w:p>
        </w:tc>
        <w:tc>
          <w:tcPr>
            <w:tcW w:w="4080" w:type="dxa"/>
            <w:vMerge/>
          </w:tcPr>
          <w:p w14:paraId="2109FEE0" w14:textId="77777777" w:rsidR="00354FFB" w:rsidRPr="00354FFB" w:rsidRDefault="00354FFB" w:rsidP="00354FFB">
            <w:pPr>
              <w:rPr>
                <w:rFonts w:ascii="Times New Roman" w:eastAsia="Calibri" w:hAnsi="Times New Roman" w:cs="Times New Roman"/>
              </w:rPr>
            </w:pPr>
          </w:p>
        </w:tc>
        <w:tc>
          <w:tcPr>
            <w:tcW w:w="6800" w:type="dxa"/>
          </w:tcPr>
          <w:p w14:paraId="1783AC0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7743C7DF" w14:textId="77777777" w:rsidTr="00A52685">
        <w:tc>
          <w:tcPr>
            <w:tcW w:w="272" w:type="dxa"/>
            <w:vMerge w:val="restart"/>
          </w:tcPr>
          <w:p w14:paraId="181EC19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6.</w:t>
            </w:r>
          </w:p>
        </w:tc>
        <w:tc>
          <w:tcPr>
            <w:tcW w:w="1903" w:type="dxa"/>
            <w:vMerge w:val="restart"/>
          </w:tcPr>
          <w:p w14:paraId="6EF60BA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Стоянка транспортных средств</w:t>
            </w:r>
          </w:p>
        </w:tc>
        <w:tc>
          <w:tcPr>
            <w:tcW w:w="1224" w:type="dxa"/>
            <w:vMerge w:val="restart"/>
          </w:tcPr>
          <w:p w14:paraId="702B112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4.9.2</w:t>
            </w:r>
          </w:p>
        </w:tc>
        <w:tc>
          <w:tcPr>
            <w:tcW w:w="4080" w:type="dxa"/>
            <w:vMerge w:val="restart"/>
          </w:tcPr>
          <w:p w14:paraId="3F3D608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6800" w:type="dxa"/>
          </w:tcPr>
          <w:p w14:paraId="30ACFBC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5E414E71" w14:textId="77777777" w:rsidTr="00A52685">
        <w:tc>
          <w:tcPr>
            <w:tcW w:w="272" w:type="dxa"/>
            <w:vMerge/>
          </w:tcPr>
          <w:p w14:paraId="7E57BA42" w14:textId="77777777" w:rsidR="00354FFB" w:rsidRPr="00354FFB" w:rsidRDefault="00354FFB" w:rsidP="00354FFB">
            <w:pPr>
              <w:rPr>
                <w:rFonts w:ascii="Times New Roman" w:eastAsia="Calibri" w:hAnsi="Times New Roman" w:cs="Times New Roman"/>
              </w:rPr>
            </w:pPr>
          </w:p>
        </w:tc>
        <w:tc>
          <w:tcPr>
            <w:tcW w:w="1903" w:type="dxa"/>
            <w:vMerge/>
          </w:tcPr>
          <w:p w14:paraId="069166BF" w14:textId="77777777" w:rsidR="00354FFB" w:rsidRPr="00354FFB" w:rsidRDefault="00354FFB" w:rsidP="00354FFB">
            <w:pPr>
              <w:rPr>
                <w:rFonts w:ascii="Times New Roman" w:eastAsia="Calibri" w:hAnsi="Times New Roman" w:cs="Times New Roman"/>
              </w:rPr>
            </w:pPr>
          </w:p>
        </w:tc>
        <w:tc>
          <w:tcPr>
            <w:tcW w:w="1224" w:type="dxa"/>
            <w:vMerge/>
          </w:tcPr>
          <w:p w14:paraId="131F6F1A" w14:textId="77777777" w:rsidR="00354FFB" w:rsidRPr="00354FFB" w:rsidRDefault="00354FFB" w:rsidP="00354FFB">
            <w:pPr>
              <w:rPr>
                <w:rFonts w:ascii="Times New Roman" w:eastAsia="Calibri" w:hAnsi="Times New Roman" w:cs="Times New Roman"/>
              </w:rPr>
            </w:pPr>
          </w:p>
        </w:tc>
        <w:tc>
          <w:tcPr>
            <w:tcW w:w="4080" w:type="dxa"/>
            <w:vMerge/>
          </w:tcPr>
          <w:p w14:paraId="37F5F763" w14:textId="77777777" w:rsidR="00354FFB" w:rsidRPr="00354FFB" w:rsidRDefault="00354FFB" w:rsidP="00354FFB">
            <w:pPr>
              <w:rPr>
                <w:rFonts w:ascii="Times New Roman" w:eastAsia="Calibri" w:hAnsi="Times New Roman" w:cs="Times New Roman"/>
              </w:rPr>
            </w:pPr>
          </w:p>
        </w:tc>
        <w:tc>
          <w:tcPr>
            <w:tcW w:w="6800" w:type="dxa"/>
          </w:tcPr>
          <w:p w14:paraId="72205A9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50000 кв.м.</w:t>
            </w:r>
          </w:p>
        </w:tc>
      </w:tr>
      <w:tr w:rsidR="00354FFB" w:rsidRPr="00354FFB" w14:paraId="582120BA" w14:textId="77777777" w:rsidTr="00A52685">
        <w:tc>
          <w:tcPr>
            <w:tcW w:w="272" w:type="dxa"/>
            <w:vMerge/>
          </w:tcPr>
          <w:p w14:paraId="0A6B2663" w14:textId="77777777" w:rsidR="00354FFB" w:rsidRPr="00354FFB" w:rsidRDefault="00354FFB" w:rsidP="00354FFB">
            <w:pPr>
              <w:rPr>
                <w:rFonts w:ascii="Times New Roman" w:eastAsia="Calibri" w:hAnsi="Times New Roman" w:cs="Times New Roman"/>
              </w:rPr>
            </w:pPr>
          </w:p>
        </w:tc>
        <w:tc>
          <w:tcPr>
            <w:tcW w:w="1903" w:type="dxa"/>
            <w:vMerge/>
          </w:tcPr>
          <w:p w14:paraId="4BAC5591" w14:textId="77777777" w:rsidR="00354FFB" w:rsidRPr="00354FFB" w:rsidRDefault="00354FFB" w:rsidP="00354FFB">
            <w:pPr>
              <w:rPr>
                <w:rFonts w:ascii="Times New Roman" w:eastAsia="Calibri" w:hAnsi="Times New Roman" w:cs="Times New Roman"/>
              </w:rPr>
            </w:pPr>
          </w:p>
        </w:tc>
        <w:tc>
          <w:tcPr>
            <w:tcW w:w="1224" w:type="dxa"/>
            <w:vMerge/>
          </w:tcPr>
          <w:p w14:paraId="2D5B7EF5" w14:textId="77777777" w:rsidR="00354FFB" w:rsidRPr="00354FFB" w:rsidRDefault="00354FFB" w:rsidP="00354FFB">
            <w:pPr>
              <w:rPr>
                <w:rFonts w:ascii="Times New Roman" w:eastAsia="Calibri" w:hAnsi="Times New Roman" w:cs="Times New Roman"/>
              </w:rPr>
            </w:pPr>
          </w:p>
        </w:tc>
        <w:tc>
          <w:tcPr>
            <w:tcW w:w="4080" w:type="dxa"/>
            <w:vMerge/>
          </w:tcPr>
          <w:p w14:paraId="2A224A55" w14:textId="77777777" w:rsidR="00354FFB" w:rsidRPr="00354FFB" w:rsidRDefault="00354FFB" w:rsidP="00354FFB">
            <w:pPr>
              <w:rPr>
                <w:rFonts w:ascii="Times New Roman" w:eastAsia="Calibri" w:hAnsi="Times New Roman" w:cs="Times New Roman"/>
              </w:rPr>
            </w:pPr>
          </w:p>
        </w:tc>
        <w:tc>
          <w:tcPr>
            <w:tcW w:w="6800" w:type="dxa"/>
          </w:tcPr>
          <w:p w14:paraId="008A63B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5188717C" w14:textId="77777777" w:rsidTr="00A52685">
        <w:tc>
          <w:tcPr>
            <w:tcW w:w="272" w:type="dxa"/>
            <w:vMerge/>
          </w:tcPr>
          <w:p w14:paraId="09F15BF6" w14:textId="77777777" w:rsidR="00354FFB" w:rsidRPr="00354FFB" w:rsidRDefault="00354FFB" w:rsidP="00354FFB">
            <w:pPr>
              <w:rPr>
                <w:rFonts w:ascii="Times New Roman" w:eastAsia="Calibri" w:hAnsi="Times New Roman" w:cs="Times New Roman"/>
              </w:rPr>
            </w:pPr>
          </w:p>
        </w:tc>
        <w:tc>
          <w:tcPr>
            <w:tcW w:w="1903" w:type="dxa"/>
            <w:vMerge/>
          </w:tcPr>
          <w:p w14:paraId="0B61A9E3" w14:textId="77777777" w:rsidR="00354FFB" w:rsidRPr="00354FFB" w:rsidRDefault="00354FFB" w:rsidP="00354FFB">
            <w:pPr>
              <w:rPr>
                <w:rFonts w:ascii="Times New Roman" w:eastAsia="Calibri" w:hAnsi="Times New Roman" w:cs="Times New Roman"/>
              </w:rPr>
            </w:pPr>
          </w:p>
        </w:tc>
        <w:tc>
          <w:tcPr>
            <w:tcW w:w="1224" w:type="dxa"/>
            <w:vMerge/>
          </w:tcPr>
          <w:p w14:paraId="3CBF21D0" w14:textId="77777777" w:rsidR="00354FFB" w:rsidRPr="00354FFB" w:rsidRDefault="00354FFB" w:rsidP="00354FFB">
            <w:pPr>
              <w:rPr>
                <w:rFonts w:ascii="Times New Roman" w:eastAsia="Calibri" w:hAnsi="Times New Roman" w:cs="Times New Roman"/>
              </w:rPr>
            </w:pPr>
          </w:p>
        </w:tc>
        <w:tc>
          <w:tcPr>
            <w:tcW w:w="4080" w:type="dxa"/>
            <w:vMerge/>
          </w:tcPr>
          <w:p w14:paraId="0B80F2D2" w14:textId="77777777" w:rsidR="00354FFB" w:rsidRPr="00354FFB" w:rsidRDefault="00354FFB" w:rsidP="00354FFB">
            <w:pPr>
              <w:rPr>
                <w:rFonts w:ascii="Times New Roman" w:eastAsia="Calibri" w:hAnsi="Times New Roman" w:cs="Times New Roman"/>
              </w:rPr>
            </w:pPr>
          </w:p>
        </w:tc>
        <w:tc>
          <w:tcPr>
            <w:tcW w:w="6800" w:type="dxa"/>
          </w:tcPr>
          <w:p w14:paraId="6CF015F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354FFB" w:rsidRPr="00354FFB" w14:paraId="4FEEBC3C" w14:textId="77777777" w:rsidTr="00A52685">
        <w:tc>
          <w:tcPr>
            <w:tcW w:w="272" w:type="dxa"/>
            <w:vMerge/>
          </w:tcPr>
          <w:p w14:paraId="7A769582" w14:textId="77777777" w:rsidR="00354FFB" w:rsidRPr="00354FFB" w:rsidRDefault="00354FFB" w:rsidP="00354FFB">
            <w:pPr>
              <w:rPr>
                <w:rFonts w:ascii="Times New Roman" w:eastAsia="Calibri" w:hAnsi="Times New Roman" w:cs="Times New Roman"/>
              </w:rPr>
            </w:pPr>
          </w:p>
        </w:tc>
        <w:tc>
          <w:tcPr>
            <w:tcW w:w="1903" w:type="dxa"/>
            <w:vMerge/>
          </w:tcPr>
          <w:p w14:paraId="325298E9" w14:textId="77777777" w:rsidR="00354FFB" w:rsidRPr="00354FFB" w:rsidRDefault="00354FFB" w:rsidP="00354FFB">
            <w:pPr>
              <w:rPr>
                <w:rFonts w:ascii="Times New Roman" w:eastAsia="Calibri" w:hAnsi="Times New Roman" w:cs="Times New Roman"/>
              </w:rPr>
            </w:pPr>
          </w:p>
        </w:tc>
        <w:tc>
          <w:tcPr>
            <w:tcW w:w="1224" w:type="dxa"/>
            <w:vMerge/>
          </w:tcPr>
          <w:p w14:paraId="25C0DFB7" w14:textId="77777777" w:rsidR="00354FFB" w:rsidRPr="00354FFB" w:rsidRDefault="00354FFB" w:rsidP="00354FFB">
            <w:pPr>
              <w:rPr>
                <w:rFonts w:ascii="Times New Roman" w:eastAsia="Calibri" w:hAnsi="Times New Roman" w:cs="Times New Roman"/>
              </w:rPr>
            </w:pPr>
          </w:p>
        </w:tc>
        <w:tc>
          <w:tcPr>
            <w:tcW w:w="4080" w:type="dxa"/>
            <w:vMerge/>
          </w:tcPr>
          <w:p w14:paraId="73532461" w14:textId="77777777" w:rsidR="00354FFB" w:rsidRPr="00354FFB" w:rsidRDefault="00354FFB" w:rsidP="00354FFB">
            <w:pPr>
              <w:rPr>
                <w:rFonts w:ascii="Times New Roman" w:eastAsia="Calibri" w:hAnsi="Times New Roman" w:cs="Times New Roman"/>
              </w:rPr>
            </w:pPr>
          </w:p>
        </w:tc>
        <w:tc>
          <w:tcPr>
            <w:tcW w:w="6800" w:type="dxa"/>
          </w:tcPr>
          <w:p w14:paraId="57A7803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354FFB" w:rsidRPr="00354FFB" w14:paraId="13861A9B" w14:textId="77777777" w:rsidTr="00A52685">
        <w:tc>
          <w:tcPr>
            <w:tcW w:w="272" w:type="dxa"/>
            <w:vMerge/>
          </w:tcPr>
          <w:p w14:paraId="14B8261D" w14:textId="77777777" w:rsidR="00354FFB" w:rsidRPr="00354FFB" w:rsidRDefault="00354FFB" w:rsidP="00354FFB">
            <w:pPr>
              <w:rPr>
                <w:rFonts w:ascii="Times New Roman" w:eastAsia="Calibri" w:hAnsi="Times New Roman" w:cs="Times New Roman"/>
              </w:rPr>
            </w:pPr>
          </w:p>
        </w:tc>
        <w:tc>
          <w:tcPr>
            <w:tcW w:w="1903" w:type="dxa"/>
            <w:vMerge/>
          </w:tcPr>
          <w:p w14:paraId="779AD19E" w14:textId="77777777" w:rsidR="00354FFB" w:rsidRPr="00354FFB" w:rsidRDefault="00354FFB" w:rsidP="00354FFB">
            <w:pPr>
              <w:rPr>
                <w:rFonts w:ascii="Times New Roman" w:eastAsia="Calibri" w:hAnsi="Times New Roman" w:cs="Times New Roman"/>
              </w:rPr>
            </w:pPr>
          </w:p>
        </w:tc>
        <w:tc>
          <w:tcPr>
            <w:tcW w:w="1224" w:type="dxa"/>
            <w:vMerge/>
          </w:tcPr>
          <w:p w14:paraId="09688540" w14:textId="77777777" w:rsidR="00354FFB" w:rsidRPr="00354FFB" w:rsidRDefault="00354FFB" w:rsidP="00354FFB">
            <w:pPr>
              <w:rPr>
                <w:rFonts w:ascii="Times New Roman" w:eastAsia="Calibri" w:hAnsi="Times New Roman" w:cs="Times New Roman"/>
              </w:rPr>
            </w:pPr>
          </w:p>
        </w:tc>
        <w:tc>
          <w:tcPr>
            <w:tcW w:w="4080" w:type="dxa"/>
            <w:vMerge/>
          </w:tcPr>
          <w:p w14:paraId="09CC9CA1" w14:textId="77777777" w:rsidR="00354FFB" w:rsidRPr="00354FFB" w:rsidRDefault="00354FFB" w:rsidP="00354FFB">
            <w:pPr>
              <w:rPr>
                <w:rFonts w:ascii="Times New Roman" w:eastAsia="Calibri" w:hAnsi="Times New Roman" w:cs="Times New Roman"/>
              </w:rPr>
            </w:pPr>
          </w:p>
        </w:tc>
        <w:tc>
          <w:tcPr>
            <w:tcW w:w="6800" w:type="dxa"/>
          </w:tcPr>
          <w:p w14:paraId="09A17EB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не подлежит установлению.</w:t>
            </w:r>
          </w:p>
        </w:tc>
      </w:tr>
      <w:tr w:rsidR="00354FFB" w:rsidRPr="00354FFB" w14:paraId="092269FA" w14:textId="77777777" w:rsidTr="00A52685">
        <w:tc>
          <w:tcPr>
            <w:tcW w:w="272" w:type="dxa"/>
            <w:vMerge/>
          </w:tcPr>
          <w:p w14:paraId="1AB758AB" w14:textId="77777777" w:rsidR="00354FFB" w:rsidRPr="00354FFB" w:rsidRDefault="00354FFB" w:rsidP="00354FFB">
            <w:pPr>
              <w:rPr>
                <w:rFonts w:ascii="Times New Roman" w:eastAsia="Calibri" w:hAnsi="Times New Roman" w:cs="Times New Roman"/>
              </w:rPr>
            </w:pPr>
          </w:p>
        </w:tc>
        <w:tc>
          <w:tcPr>
            <w:tcW w:w="1903" w:type="dxa"/>
            <w:vMerge/>
          </w:tcPr>
          <w:p w14:paraId="06D15FFB" w14:textId="77777777" w:rsidR="00354FFB" w:rsidRPr="00354FFB" w:rsidRDefault="00354FFB" w:rsidP="00354FFB">
            <w:pPr>
              <w:rPr>
                <w:rFonts w:ascii="Times New Roman" w:eastAsia="Calibri" w:hAnsi="Times New Roman" w:cs="Times New Roman"/>
              </w:rPr>
            </w:pPr>
          </w:p>
        </w:tc>
        <w:tc>
          <w:tcPr>
            <w:tcW w:w="1224" w:type="dxa"/>
            <w:vMerge/>
          </w:tcPr>
          <w:p w14:paraId="295BDB14" w14:textId="77777777" w:rsidR="00354FFB" w:rsidRPr="00354FFB" w:rsidRDefault="00354FFB" w:rsidP="00354FFB">
            <w:pPr>
              <w:rPr>
                <w:rFonts w:ascii="Times New Roman" w:eastAsia="Calibri" w:hAnsi="Times New Roman" w:cs="Times New Roman"/>
              </w:rPr>
            </w:pPr>
          </w:p>
        </w:tc>
        <w:tc>
          <w:tcPr>
            <w:tcW w:w="4080" w:type="dxa"/>
            <w:vMerge/>
          </w:tcPr>
          <w:p w14:paraId="43F05F43" w14:textId="77777777" w:rsidR="00354FFB" w:rsidRPr="00354FFB" w:rsidRDefault="00354FFB" w:rsidP="00354FFB">
            <w:pPr>
              <w:rPr>
                <w:rFonts w:ascii="Times New Roman" w:eastAsia="Calibri" w:hAnsi="Times New Roman" w:cs="Times New Roman"/>
              </w:rPr>
            </w:pPr>
          </w:p>
        </w:tc>
        <w:tc>
          <w:tcPr>
            <w:tcW w:w="6800" w:type="dxa"/>
          </w:tcPr>
          <w:p w14:paraId="778374B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tc>
      </w:tr>
      <w:tr w:rsidR="00354FFB" w:rsidRPr="00354FFB" w14:paraId="040A5C2C" w14:textId="77777777" w:rsidTr="00A52685">
        <w:tc>
          <w:tcPr>
            <w:tcW w:w="272" w:type="dxa"/>
            <w:vMerge/>
          </w:tcPr>
          <w:p w14:paraId="08486448" w14:textId="77777777" w:rsidR="00354FFB" w:rsidRPr="00354FFB" w:rsidRDefault="00354FFB" w:rsidP="00354FFB">
            <w:pPr>
              <w:rPr>
                <w:rFonts w:ascii="Times New Roman" w:eastAsia="Calibri" w:hAnsi="Times New Roman" w:cs="Times New Roman"/>
              </w:rPr>
            </w:pPr>
          </w:p>
        </w:tc>
        <w:tc>
          <w:tcPr>
            <w:tcW w:w="1903" w:type="dxa"/>
            <w:vMerge/>
          </w:tcPr>
          <w:p w14:paraId="5C3BC412" w14:textId="77777777" w:rsidR="00354FFB" w:rsidRPr="00354FFB" w:rsidRDefault="00354FFB" w:rsidP="00354FFB">
            <w:pPr>
              <w:rPr>
                <w:rFonts w:ascii="Times New Roman" w:eastAsia="Calibri" w:hAnsi="Times New Roman" w:cs="Times New Roman"/>
              </w:rPr>
            </w:pPr>
          </w:p>
        </w:tc>
        <w:tc>
          <w:tcPr>
            <w:tcW w:w="1224" w:type="dxa"/>
            <w:vMerge/>
          </w:tcPr>
          <w:p w14:paraId="7BDDBCEE" w14:textId="77777777" w:rsidR="00354FFB" w:rsidRPr="00354FFB" w:rsidRDefault="00354FFB" w:rsidP="00354FFB">
            <w:pPr>
              <w:rPr>
                <w:rFonts w:ascii="Times New Roman" w:eastAsia="Calibri" w:hAnsi="Times New Roman" w:cs="Times New Roman"/>
              </w:rPr>
            </w:pPr>
          </w:p>
        </w:tc>
        <w:tc>
          <w:tcPr>
            <w:tcW w:w="4080" w:type="dxa"/>
            <w:vMerge/>
          </w:tcPr>
          <w:p w14:paraId="04A5E0DD" w14:textId="77777777" w:rsidR="00354FFB" w:rsidRPr="00354FFB" w:rsidRDefault="00354FFB" w:rsidP="00354FFB">
            <w:pPr>
              <w:rPr>
                <w:rFonts w:ascii="Times New Roman" w:eastAsia="Calibri" w:hAnsi="Times New Roman" w:cs="Times New Roman"/>
              </w:rPr>
            </w:pPr>
          </w:p>
        </w:tc>
        <w:tc>
          <w:tcPr>
            <w:tcW w:w="6800" w:type="dxa"/>
          </w:tcPr>
          <w:p w14:paraId="6AB02F1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70%.</w:t>
            </w:r>
          </w:p>
        </w:tc>
      </w:tr>
      <w:tr w:rsidR="00354FFB" w:rsidRPr="00354FFB" w14:paraId="080B1E2D" w14:textId="77777777" w:rsidTr="00A52685">
        <w:tc>
          <w:tcPr>
            <w:tcW w:w="272" w:type="dxa"/>
            <w:vMerge/>
          </w:tcPr>
          <w:p w14:paraId="1C7EB1EB" w14:textId="77777777" w:rsidR="00354FFB" w:rsidRPr="00354FFB" w:rsidRDefault="00354FFB" w:rsidP="00354FFB">
            <w:pPr>
              <w:rPr>
                <w:rFonts w:ascii="Times New Roman" w:eastAsia="Calibri" w:hAnsi="Times New Roman" w:cs="Times New Roman"/>
              </w:rPr>
            </w:pPr>
          </w:p>
        </w:tc>
        <w:tc>
          <w:tcPr>
            <w:tcW w:w="1903" w:type="dxa"/>
            <w:vMerge/>
          </w:tcPr>
          <w:p w14:paraId="437C451C" w14:textId="77777777" w:rsidR="00354FFB" w:rsidRPr="00354FFB" w:rsidRDefault="00354FFB" w:rsidP="00354FFB">
            <w:pPr>
              <w:rPr>
                <w:rFonts w:ascii="Times New Roman" w:eastAsia="Calibri" w:hAnsi="Times New Roman" w:cs="Times New Roman"/>
              </w:rPr>
            </w:pPr>
          </w:p>
        </w:tc>
        <w:tc>
          <w:tcPr>
            <w:tcW w:w="1224" w:type="dxa"/>
            <w:vMerge/>
          </w:tcPr>
          <w:p w14:paraId="11741A9E" w14:textId="77777777" w:rsidR="00354FFB" w:rsidRPr="00354FFB" w:rsidRDefault="00354FFB" w:rsidP="00354FFB">
            <w:pPr>
              <w:rPr>
                <w:rFonts w:ascii="Times New Roman" w:eastAsia="Calibri" w:hAnsi="Times New Roman" w:cs="Times New Roman"/>
              </w:rPr>
            </w:pPr>
          </w:p>
        </w:tc>
        <w:tc>
          <w:tcPr>
            <w:tcW w:w="4080" w:type="dxa"/>
            <w:vMerge/>
          </w:tcPr>
          <w:p w14:paraId="2E2DD1E7" w14:textId="77777777" w:rsidR="00354FFB" w:rsidRPr="00354FFB" w:rsidRDefault="00354FFB" w:rsidP="00354FFB">
            <w:pPr>
              <w:rPr>
                <w:rFonts w:ascii="Times New Roman" w:eastAsia="Calibri" w:hAnsi="Times New Roman" w:cs="Times New Roman"/>
              </w:rPr>
            </w:pPr>
          </w:p>
        </w:tc>
        <w:tc>
          <w:tcPr>
            <w:tcW w:w="6800" w:type="dxa"/>
          </w:tcPr>
          <w:p w14:paraId="2EDA4EB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bl>
    <w:p w14:paraId="2D914757" w14:textId="77777777" w:rsidR="00354FFB" w:rsidRPr="00354FFB" w:rsidRDefault="00354FFB" w:rsidP="00354FFB">
      <w:pPr>
        <w:spacing w:after="0" w:line="240" w:lineRule="auto"/>
        <w:rPr>
          <w:rFonts w:ascii="Times New Roman" w:eastAsia="Calibri" w:hAnsi="Times New Roman" w:cs="Times New Roman"/>
          <w:lang w:val=""/>
        </w:rPr>
      </w:pPr>
    </w:p>
    <w:p w14:paraId="396AA7C7"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23" w:name="_Toc207795778"/>
      <w:r w:rsidRPr="00354FFB">
        <w:rPr>
          <w:rFonts w:ascii="Times New Roman" w:eastAsia="Tahoma" w:hAnsi="Times New Roman" w:cs="Times New Roman"/>
          <w:b/>
          <w:bCs/>
          <w:color w:val="000000"/>
          <w:lang w:val=""/>
        </w:rPr>
        <w:t>Особенности применения градостроительного регламента</w:t>
      </w:r>
      <w:bookmarkEnd w:id="323"/>
    </w:p>
    <w:p w14:paraId="4BB34898"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354FFB">
        <w:rPr>
          <w:rFonts w:ascii="Times New Roman" w:eastAsia="Tahoma" w:hAnsi="Times New Roman" w:cs="Times New Roman"/>
          <w:color w:val="000000"/>
          <w:sz w:val="20"/>
          <w:szCs w:val="20"/>
          <w:lang w:val=""/>
        </w:rPr>
        <w:br/>
        <w:t>Вспомогательные объекты предназначены только для обслуживания основного объекта и технологически связаны с ними.</w:t>
      </w:r>
      <w:r w:rsidRPr="00354FFB">
        <w:rPr>
          <w:rFonts w:ascii="Times New Roman" w:eastAsia="Tahoma" w:hAnsi="Times New Roman" w:cs="Times New Roman"/>
          <w:color w:val="000000"/>
          <w:sz w:val="20"/>
          <w:szCs w:val="20"/>
          <w:lang w:val=""/>
        </w:rPr>
        <w:br/>
        <w:t>Обоснование факта отнесения того или иного объекта к числу вспомогательных возможно на основании информации, содержащейся в проектной документации объектов капитального строительства (за исключением объектов индивидуального жилищного строительства)</w:t>
      </w:r>
      <w:r w:rsidRPr="00354FFB">
        <w:rPr>
          <w:rFonts w:ascii="Times New Roman" w:eastAsia="Tahoma" w:hAnsi="Times New Roman" w:cs="Times New Roman"/>
          <w:color w:val="000000"/>
          <w:sz w:val="20"/>
          <w:szCs w:val="20"/>
          <w:lang w:val=""/>
        </w:rPr>
        <w:br/>
        <w:t>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354FFB">
        <w:rPr>
          <w:rFonts w:ascii="Times New Roman" w:eastAsia="Tahoma" w:hAnsi="Times New Roman" w:cs="Times New Roman"/>
          <w:color w:val="000000"/>
          <w:sz w:val="20"/>
          <w:szCs w:val="20"/>
          <w:lang w:val=""/>
        </w:rPr>
        <w:br/>
        <w:t xml:space="preserve">     Формирование земельного участка под размещение вспомогательных объектов не требуется.</w:t>
      </w:r>
      <w:r w:rsidRPr="00354FFB">
        <w:rPr>
          <w:rFonts w:ascii="Times New Roman" w:eastAsia="Tahoma" w:hAnsi="Times New Roman" w:cs="Times New Roman"/>
          <w:color w:val="000000"/>
          <w:sz w:val="20"/>
          <w:szCs w:val="20"/>
          <w:lang w:val=""/>
        </w:rPr>
        <w:br/>
        <w:t xml:space="preserve">     Предельные параметры разрешенного строительство, реконструкции вспомогательных объектов аналогичны параметрам основных и условно разрешенных объектов капитального строительства. Размещение объектов вспомогательных видов разрешенного использования разрешается при условии соблюдения требований технических регламентов и иных требований в соответствии с действующим законодательством.</w:t>
      </w:r>
      <w:r w:rsidRPr="00354FFB">
        <w:rPr>
          <w:rFonts w:ascii="Times New Roman" w:eastAsia="Tahoma" w:hAnsi="Times New Roman" w:cs="Times New Roman"/>
          <w:color w:val="000000"/>
          <w:sz w:val="20"/>
          <w:szCs w:val="20"/>
          <w:lang w:val=""/>
        </w:rPr>
        <w:br/>
        <w:t xml:space="preserve">     Суммарная общая площадь зданий (помещений), занимаемых объектами вспомогательных видов разрешенного использования, расположенных на территории одного </w:t>
      </w:r>
      <w:r w:rsidRPr="00354FFB">
        <w:rPr>
          <w:rFonts w:ascii="Times New Roman" w:eastAsia="Tahoma" w:hAnsi="Times New Roman" w:cs="Times New Roman"/>
          <w:color w:val="000000"/>
          <w:sz w:val="20"/>
          <w:szCs w:val="20"/>
          <w:lang w:val=""/>
        </w:rPr>
        <w:lastRenderedPageBreak/>
        <w:t>земельного участка, не должна превышать 50% общей площади зданий (помещений), расположенных на территории соответствующего земельного участка.</w:t>
      </w:r>
      <w:r w:rsidRPr="00354FFB">
        <w:rPr>
          <w:rFonts w:ascii="Times New Roman" w:eastAsia="Tahoma" w:hAnsi="Times New Roman" w:cs="Times New Roman"/>
          <w:color w:val="000000"/>
          <w:sz w:val="20"/>
          <w:szCs w:val="20"/>
          <w:lang w:val=""/>
        </w:rPr>
        <w:br/>
        <w:t xml:space="preserve">      Суммарная общая площадь территории, занимаемая объектами вспомогательных видов разрешенного использования, расположенных на территории одного земельного участка, не должна превышать 25% общей площади территории соответствующего земельного участка.</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Контрольно-пропускные пункты, посты охраны:</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- 1 м;</w:t>
      </w:r>
      <w:r w:rsidRPr="00354FFB">
        <w:rPr>
          <w:rFonts w:ascii="Times New Roman" w:eastAsia="Tahoma" w:hAnsi="Times New Roman" w:cs="Times New Roman"/>
          <w:color w:val="000000"/>
          <w:sz w:val="20"/>
          <w:szCs w:val="20"/>
          <w:lang w:val=""/>
        </w:rPr>
        <w:br/>
        <w:t>- минимальный отступ от красной линии улиц - 1 м;</w:t>
      </w:r>
      <w:r w:rsidRPr="00354FFB">
        <w:rPr>
          <w:rFonts w:ascii="Times New Roman" w:eastAsia="Tahoma" w:hAnsi="Times New Roman" w:cs="Times New Roman"/>
          <w:color w:val="000000"/>
          <w:sz w:val="20"/>
          <w:szCs w:val="20"/>
          <w:lang w:val=""/>
        </w:rPr>
        <w:br/>
        <w:t>- максимальное количество надземных этажей зданий – 2 этажа.</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Площадки для мусоросборников:</w:t>
      </w:r>
      <w:r w:rsidRPr="00354FFB">
        <w:rPr>
          <w:rFonts w:ascii="Times New Roman" w:eastAsia="Tahoma" w:hAnsi="Times New Roman"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354FFB">
        <w:rPr>
          <w:rFonts w:ascii="Times New Roman" w:eastAsia="Tahoma" w:hAnsi="Times New Roman" w:cs="Times New Roman"/>
          <w:color w:val="000000"/>
          <w:sz w:val="20"/>
          <w:szCs w:val="20"/>
          <w:lang w:val=""/>
        </w:rPr>
        <w:br/>
        <w:t>- общее количество контейнеров не более 5 шт;</w:t>
      </w:r>
      <w:r w:rsidRPr="00354FFB">
        <w:rPr>
          <w:rFonts w:ascii="Times New Roman" w:eastAsia="Tahoma" w:hAnsi="Times New Roman" w:cs="Times New Roman"/>
          <w:color w:val="000000"/>
          <w:sz w:val="20"/>
          <w:szCs w:val="20"/>
          <w:lang w:val=""/>
        </w:rPr>
        <w:br/>
        <w:t>- расстояние от мусоросборников до границы смежного земельного участка не менее - 4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Надворные уборные:</w:t>
      </w:r>
      <w:r w:rsidRPr="00354FFB">
        <w:rPr>
          <w:rFonts w:ascii="Times New Roman" w:eastAsia="Tahoma" w:hAnsi="Times New Roman" w:cs="Times New Roman"/>
          <w:color w:val="000000"/>
          <w:sz w:val="20"/>
          <w:szCs w:val="20"/>
          <w:lang w:val=""/>
        </w:rPr>
        <w:br/>
        <w:t xml:space="preserve">- расстояние от красной линии не менее - 10 м; </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Pr="00354FFB">
        <w:rPr>
          <w:rFonts w:ascii="Times New Roman" w:eastAsia="Tahoma" w:hAnsi="Times New Roman" w:cs="Times New Roman"/>
          <w:color w:val="000000"/>
          <w:sz w:val="20"/>
          <w:szCs w:val="20"/>
          <w:lang w:val=""/>
        </w:rPr>
        <w:br/>
        <w:t>- расстояние от туалета до источника водоснабжения (колодца) – не менее 25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Септики, водонепроницаемые выгребы, фильтрующие колодцы:</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Pr="00354FFB">
        <w:rPr>
          <w:rFonts w:ascii="Times New Roman" w:eastAsia="Tahoma" w:hAnsi="Times New Roman" w:cs="Times New Roman"/>
          <w:color w:val="000000"/>
          <w:sz w:val="20"/>
          <w:szCs w:val="20"/>
          <w:lang w:val=""/>
        </w:rPr>
        <w:br/>
        <w:t xml:space="preserve">- расстояние от фундамента построек до септика, водонепроницаемого выгреба - не менее 5 м; </w:t>
      </w:r>
      <w:r w:rsidRPr="00354FFB">
        <w:rPr>
          <w:rFonts w:ascii="Times New Roman" w:eastAsia="Tahoma" w:hAnsi="Times New Roman" w:cs="Times New Roman"/>
          <w:color w:val="000000"/>
          <w:sz w:val="20"/>
          <w:szCs w:val="20"/>
          <w:lang w:val=""/>
        </w:rPr>
        <w:br/>
        <w:t>- расстояние от фундамента построек до фильтрующего колодца - не менее 8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Трансформаторные подстанции, газораспределительные пункты:</w:t>
      </w:r>
      <w:r w:rsidRPr="00354FFB">
        <w:rPr>
          <w:rFonts w:ascii="Times New Roman" w:eastAsia="Tahoma" w:hAnsi="Times New Roman" w:cs="Times New Roman"/>
          <w:color w:val="000000"/>
          <w:sz w:val="20"/>
          <w:szCs w:val="20"/>
          <w:lang w:val=""/>
        </w:rPr>
        <w:br/>
        <w:t>- расстояние от границ земельного участка не менее - 1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При размещении производственной зоны на прибрежных участках рек и других водоемов планировочные отметки площадок предприятий должны приниматься не менее чем на 0,5 м выше расчетного наивысшего горизонта вод с учетом подпора и уклона водотока, а также нагона от расчетной высоты волны, определяемой в соответствии с требованиями по нагрузкам и воздействиям на гидротехнические сооружения. За расчетный горизонт следует принимать наивысший уровень воды с вероятностью его превышения для предприятий, имеющих народнохозяйственное и оборонное значение, один раз в 100 лет, для остальных предприятий - один раз в 50 лет, а для предприятий со сроком эксплуатации до 10 лет - один раз в 10 лет.</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t>Правообладатели объектов капитального строительства, введенных в эксплуатацию до дня вступления в силу  постановления  Правительства РФ от 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предусмотренных пунктом 14 Правил, утвержденных настоящим постановлением, в срок не более одного года со дня вступления в силу настоящего постановления. При этом приведение вида разрешенного использования земельных участков и расположенных на них объектов капитального строительства в соответствие с режимом использования земельных участков, предусмотренным решением об установлении санитарно-защитной зоны, допускается в течение 2 лет с момента ее установления.</w:t>
      </w:r>
      <w:r w:rsidRPr="00354FFB">
        <w:rPr>
          <w:rFonts w:ascii="Times New Roman" w:eastAsia="Tahoma" w:hAnsi="Times New Roman" w:cs="Times New Roman"/>
          <w:color w:val="000000"/>
          <w:sz w:val="20"/>
          <w:szCs w:val="20"/>
          <w:lang w:val=""/>
        </w:rPr>
        <w:br/>
        <w:t xml:space="preserve">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r w:rsidRPr="00354FFB">
        <w:rPr>
          <w:rFonts w:ascii="Times New Roman" w:eastAsia="Tahoma" w:hAnsi="Times New Roman" w:cs="Times New Roman"/>
          <w:color w:val="000000"/>
          <w:sz w:val="20"/>
          <w:szCs w:val="20"/>
          <w:lang w:val=""/>
        </w:rPr>
        <w:br/>
        <w:t>В границах санитарно-защитной зоны не допускается использования земельных участков в целях:</w:t>
      </w:r>
      <w:r w:rsidRPr="00354FFB">
        <w:rPr>
          <w:rFonts w:ascii="Times New Roman" w:eastAsia="Tahoma" w:hAnsi="Times New Roman" w:cs="Times New Roman"/>
          <w:color w:val="000000"/>
          <w:sz w:val="20"/>
          <w:szCs w:val="20"/>
          <w:lang w:val=""/>
        </w:rPr>
        <w:b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r w:rsidRPr="00354FFB">
        <w:rPr>
          <w:rFonts w:ascii="Times New Roman" w:eastAsia="Tahoma" w:hAnsi="Times New Roman" w:cs="Times New Roman"/>
          <w:color w:val="000000"/>
          <w:sz w:val="20"/>
          <w:szCs w:val="20"/>
          <w:lang w:val=""/>
        </w:rPr>
        <w:b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r w:rsidRPr="00354FFB">
        <w:rPr>
          <w:rFonts w:ascii="Times New Roman" w:eastAsia="Tahoma" w:hAnsi="Times New Roman" w:cs="Times New Roman"/>
          <w:color w:val="000000"/>
          <w:sz w:val="20"/>
          <w:szCs w:val="20"/>
          <w:lang w:val=""/>
        </w:rPr>
        <w:br/>
        <w:t>При планировании строительства или реконструкции объекта застройщик не позднее чем за 30 дней до дня направления в соответствии с Градостроительным кодексом Российской Федерации заявления о выдаче разрешения на строительство представляет в уполномоченный орган заявление об установлении или изменении санитарно-защитной зоны.</w:t>
      </w:r>
      <w:r w:rsidRPr="00354FFB">
        <w:rPr>
          <w:rFonts w:ascii="Times New Roman" w:eastAsia="Tahoma" w:hAnsi="Times New Roman" w:cs="Times New Roman"/>
          <w:color w:val="000000"/>
          <w:sz w:val="20"/>
          <w:szCs w:val="20"/>
          <w:lang w:val=""/>
        </w:rPr>
        <w:br/>
        <w:t>Размер санитарно-защитной зоны предприятий мясной промышленности до границы животноводческих, птицеводческих и звероводческих ферм должен быть не менее 1000 м.</w:t>
      </w:r>
      <w:r w:rsidRPr="00354FFB">
        <w:rPr>
          <w:rFonts w:ascii="Times New Roman" w:eastAsia="Tahoma" w:hAnsi="Times New Roman" w:cs="Times New Roman"/>
          <w:color w:val="000000"/>
          <w:sz w:val="20"/>
          <w:szCs w:val="20"/>
          <w:lang w:val=""/>
        </w:rPr>
        <w:br/>
        <w:t>При проектировании предприятий мясной промышленности на берегах рек и других водоемов общественного пользования их следует размещать ниже по течению от населенных пунктов.</w:t>
      </w:r>
      <w:r w:rsidRPr="00354FFB">
        <w:rPr>
          <w:rFonts w:ascii="Times New Roman" w:eastAsia="Tahoma" w:hAnsi="Times New Roman" w:cs="Times New Roman"/>
          <w:color w:val="000000"/>
          <w:sz w:val="20"/>
          <w:szCs w:val="20"/>
          <w:lang w:val=""/>
        </w:rPr>
        <w:br/>
        <w:t>Запрещается проектирование указанных предприятий на территории бывших кладбищ, скотомогильников, свалок.</w:t>
      </w:r>
      <w:r w:rsidRPr="00354FFB">
        <w:rPr>
          <w:rFonts w:ascii="Times New Roman" w:eastAsia="Tahoma" w:hAnsi="Times New Roman"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354FFB">
        <w:rPr>
          <w:rFonts w:ascii="Times New Roman" w:eastAsia="Tahoma" w:hAnsi="Times New Roman" w:cs="Times New Roman"/>
          <w:color w:val="000000"/>
          <w:sz w:val="20"/>
          <w:szCs w:val="20"/>
          <w:lang w:val=""/>
        </w:rPr>
        <w:b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354FFB">
        <w:rPr>
          <w:rFonts w:ascii="Times New Roman" w:eastAsia="Tahoma" w:hAnsi="Times New Roman" w:cs="Times New Roman"/>
          <w:color w:val="000000"/>
          <w:sz w:val="20"/>
          <w:szCs w:val="20"/>
          <w:lang w:val=""/>
        </w:rPr>
        <w:br/>
        <w:t xml:space="preserve">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Pr="00354FFB">
        <w:rPr>
          <w:rFonts w:ascii="Times New Roman" w:eastAsia="Tahoma" w:hAnsi="Times New Roman"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354FFB">
        <w:rPr>
          <w:rFonts w:ascii="Times New Roman" w:eastAsia="Tahoma" w:hAnsi="Times New Roman" w:cs="Times New Roman"/>
          <w:color w:val="000000"/>
          <w:sz w:val="20"/>
          <w:szCs w:val="20"/>
          <w:lang w:val=""/>
        </w:rPr>
        <w:br/>
        <w:t>- в границах территорий общего пользования;</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t>- предназначенные для размещения линейных объектов и (или) занятые линейными объектами.</w:t>
      </w:r>
      <w:r w:rsidRPr="00354FFB">
        <w:rPr>
          <w:rFonts w:ascii="Times New Roman" w:eastAsia="Tahoma" w:hAnsi="Times New Roman"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37F4DE1D" w14:textId="77777777" w:rsidR="00354FFB" w:rsidRPr="00354FFB" w:rsidRDefault="00354FFB" w:rsidP="00354FFB">
      <w:pPr>
        <w:spacing w:after="0" w:line="240" w:lineRule="auto"/>
        <w:rPr>
          <w:rFonts w:ascii="Times New Roman" w:eastAsia="Calibri" w:hAnsi="Times New Roman" w:cs="Times New Roman"/>
          <w:lang w:val=""/>
        </w:rPr>
      </w:pPr>
    </w:p>
    <w:p w14:paraId="47F9D1C8"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24" w:name="_Toc207795779"/>
      <w:r w:rsidRPr="00354FFB">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324"/>
    </w:p>
    <w:p w14:paraId="55F1B7ED"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Параметры принимать согласно статье 31 «Требования к архитектурно-градостроительному облику объекта капитального строительства»</w:t>
      </w:r>
    </w:p>
    <w:p w14:paraId="3529E9DF" w14:textId="77777777" w:rsidR="00354FFB" w:rsidRPr="00354FFB" w:rsidRDefault="00354FFB" w:rsidP="00354FFB">
      <w:pPr>
        <w:spacing w:after="0" w:line="240" w:lineRule="auto"/>
        <w:rPr>
          <w:rFonts w:ascii="Times New Roman" w:eastAsia="Calibri" w:hAnsi="Times New Roman" w:cs="Times New Roman"/>
          <w:lang w:val=""/>
        </w:rPr>
      </w:pPr>
    </w:p>
    <w:p w14:paraId="23FDE3A2"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Calibri" w:hAnsi="Times New Roman" w:cs="Times New Roman"/>
          <w:lang w:val=""/>
        </w:rPr>
        <w:br w:type="page"/>
      </w:r>
    </w:p>
    <w:p w14:paraId="5E128C9A" w14:textId="77777777" w:rsidR="00354FFB" w:rsidRPr="00354FFB" w:rsidRDefault="00354FFB" w:rsidP="00354FFB">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325" w:name="_Toc207795780"/>
      <w:r w:rsidRPr="00354FFB">
        <w:rPr>
          <w:rFonts w:ascii="Times New Roman" w:eastAsia="Tahoma" w:hAnsi="Times New Roman" w:cs="Times New Roman"/>
          <w:b/>
          <w:bCs/>
          <w:color w:val="000000"/>
          <w:sz w:val="24"/>
          <w:szCs w:val="24"/>
          <w:lang w:val=""/>
        </w:rPr>
        <w:lastRenderedPageBreak/>
        <w:t>15. Коммунально-складская зона (КС1)</w:t>
      </w:r>
      <w:bookmarkEnd w:id="325"/>
    </w:p>
    <w:p w14:paraId="08A8C61E" w14:textId="77777777" w:rsidR="00354FFB" w:rsidRPr="00354FFB" w:rsidRDefault="00354FFB" w:rsidP="00354FFB">
      <w:pPr>
        <w:spacing w:after="0" w:line="240" w:lineRule="auto"/>
        <w:jc w:val="both"/>
        <w:rPr>
          <w:rFonts w:ascii="Times New Roman" w:eastAsia="Calibri" w:hAnsi="Times New Roman" w:cs="Times New Roman"/>
          <w:lang w:val=""/>
        </w:rPr>
      </w:pPr>
      <w:r w:rsidRPr="00354FFB">
        <w:rPr>
          <w:rFonts w:ascii="Times New Roman" w:eastAsia="Tahoma" w:hAnsi="Times New Roman" w:cs="Times New Roman"/>
          <w:color w:val="000000"/>
          <w:lang w:val=""/>
        </w:rPr>
        <w:t xml:space="preserve">Зона КС1 выделена для размещения коммунально-складских объектов III–V класса опасности с размером санитарно-защитной зоны до 300 м, обслуживающих объектов, вспомогательных по отношению к основному назначению зоны, объектов жилищно-коммунального хозяйства, объектов транспорта, объектов оптовой торговли </w:t>
      </w:r>
    </w:p>
    <w:p w14:paraId="4DC51C07" w14:textId="77777777" w:rsidR="00354FFB" w:rsidRPr="00354FFB" w:rsidRDefault="00354FFB" w:rsidP="00354FFB">
      <w:pPr>
        <w:spacing w:after="0" w:line="240" w:lineRule="auto"/>
        <w:rPr>
          <w:rFonts w:ascii="Times New Roman" w:eastAsia="Calibri" w:hAnsi="Times New Roman" w:cs="Times New Roman"/>
          <w:lang w:val=""/>
        </w:rPr>
      </w:pPr>
    </w:p>
    <w:p w14:paraId="1DD11C0D"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26" w:name="_Toc207795781"/>
      <w:r w:rsidRPr="00354FFB">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326"/>
    </w:p>
    <w:tbl>
      <w:tblPr>
        <w:tblStyle w:val="157"/>
        <w:tblW w:w="5000" w:type="auto"/>
        <w:tblLook w:val="04A0" w:firstRow="1" w:lastRow="0" w:firstColumn="1" w:lastColumn="0" w:noHBand="0" w:noVBand="1"/>
      </w:tblPr>
      <w:tblGrid>
        <w:gridCol w:w="487"/>
        <w:gridCol w:w="1896"/>
        <w:gridCol w:w="1479"/>
        <w:gridCol w:w="4028"/>
        <w:gridCol w:w="6670"/>
      </w:tblGrid>
      <w:tr w:rsidR="00354FFB" w:rsidRPr="00354FFB" w14:paraId="2524E826" w14:textId="77777777" w:rsidTr="00A52685">
        <w:trPr>
          <w:tblHeader/>
        </w:trPr>
        <w:tc>
          <w:tcPr>
            <w:tcW w:w="272" w:type="dxa"/>
          </w:tcPr>
          <w:p w14:paraId="7A2DDA9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4C27B1B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29D991D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1ABC050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3A1A7C72"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13ADFA36" w14:textId="77777777" w:rsidTr="00A52685">
        <w:trPr>
          <w:tblHeader/>
        </w:trPr>
        <w:tc>
          <w:tcPr>
            <w:tcW w:w="272" w:type="dxa"/>
          </w:tcPr>
          <w:p w14:paraId="13EABF4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2FB855C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4DC0082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5B060EA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126DA70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4A7C5CCB" w14:textId="77777777" w:rsidTr="00A52685">
        <w:tc>
          <w:tcPr>
            <w:tcW w:w="272" w:type="dxa"/>
            <w:vMerge w:val="restart"/>
          </w:tcPr>
          <w:p w14:paraId="1464995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725BB9D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43F5EE2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3.1.1</w:t>
            </w:r>
          </w:p>
        </w:tc>
        <w:tc>
          <w:tcPr>
            <w:tcW w:w="4080" w:type="dxa"/>
            <w:vMerge w:val="restart"/>
          </w:tcPr>
          <w:p w14:paraId="4CBF630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654606B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 кв.м.</w:t>
            </w:r>
          </w:p>
        </w:tc>
      </w:tr>
      <w:tr w:rsidR="00354FFB" w:rsidRPr="00354FFB" w14:paraId="5FA353C1" w14:textId="77777777" w:rsidTr="00A52685">
        <w:tc>
          <w:tcPr>
            <w:tcW w:w="272" w:type="dxa"/>
            <w:vMerge/>
          </w:tcPr>
          <w:p w14:paraId="2000A812" w14:textId="77777777" w:rsidR="00354FFB" w:rsidRPr="00354FFB" w:rsidRDefault="00354FFB" w:rsidP="00354FFB">
            <w:pPr>
              <w:rPr>
                <w:rFonts w:ascii="Times New Roman" w:eastAsia="Calibri" w:hAnsi="Times New Roman" w:cs="Times New Roman"/>
              </w:rPr>
            </w:pPr>
          </w:p>
        </w:tc>
        <w:tc>
          <w:tcPr>
            <w:tcW w:w="1903" w:type="dxa"/>
            <w:vMerge/>
          </w:tcPr>
          <w:p w14:paraId="543C8996" w14:textId="77777777" w:rsidR="00354FFB" w:rsidRPr="00354FFB" w:rsidRDefault="00354FFB" w:rsidP="00354FFB">
            <w:pPr>
              <w:rPr>
                <w:rFonts w:ascii="Times New Roman" w:eastAsia="Calibri" w:hAnsi="Times New Roman" w:cs="Times New Roman"/>
              </w:rPr>
            </w:pPr>
          </w:p>
        </w:tc>
        <w:tc>
          <w:tcPr>
            <w:tcW w:w="1224" w:type="dxa"/>
            <w:vMerge/>
          </w:tcPr>
          <w:p w14:paraId="31773189" w14:textId="77777777" w:rsidR="00354FFB" w:rsidRPr="00354FFB" w:rsidRDefault="00354FFB" w:rsidP="00354FFB">
            <w:pPr>
              <w:rPr>
                <w:rFonts w:ascii="Times New Roman" w:eastAsia="Calibri" w:hAnsi="Times New Roman" w:cs="Times New Roman"/>
              </w:rPr>
            </w:pPr>
          </w:p>
        </w:tc>
        <w:tc>
          <w:tcPr>
            <w:tcW w:w="4080" w:type="dxa"/>
            <w:vMerge/>
          </w:tcPr>
          <w:p w14:paraId="44B419C7" w14:textId="77777777" w:rsidR="00354FFB" w:rsidRPr="00354FFB" w:rsidRDefault="00354FFB" w:rsidP="00354FFB">
            <w:pPr>
              <w:rPr>
                <w:rFonts w:ascii="Times New Roman" w:eastAsia="Calibri" w:hAnsi="Times New Roman" w:cs="Times New Roman"/>
              </w:rPr>
            </w:pPr>
          </w:p>
        </w:tc>
        <w:tc>
          <w:tcPr>
            <w:tcW w:w="6800" w:type="dxa"/>
          </w:tcPr>
          <w:p w14:paraId="4C4DCC4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 кв.м для объектов инженерного обеспечения и объектов вспомогательного инженерного назначения от 1 кв. м.</w:t>
            </w:r>
          </w:p>
        </w:tc>
      </w:tr>
      <w:tr w:rsidR="00354FFB" w:rsidRPr="00354FFB" w14:paraId="4E0D089C" w14:textId="77777777" w:rsidTr="00A52685">
        <w:tc>
          <w:tcPr>
            <w:tcW w:w="272" w:type="dxa"/>
            <w:vMerge/>
          </w:tcPr>
          <w:p w14:paraId="17D0EC48" w14:textId="77777777" w:rsidR="00354FFB" w:rsidRPr="00354FFB" w:rsidRDefault="00354FFB" w:rsidP="00354FFB">
            <w:pPr>
              <w:rPr>
                <w:rFonts w:ascii="Times New Roman" w:eastAsia="Calibri" w:hAnsi="Times New Roman" w:cs="Times New Roman"/>
              </w:rPr>
            </w:pPr>
          </w:p>
        </w:tc>
        <w:tc>
          <w:tcPr>
            <w:tcW w:w="1903" w:type="dxa"/>
            <w:vMerge/>
          </w:tcPr>
          <w:p w14:paraId="45053F7A" w14:textId="77777777" w:rsidR="00354FFB" w:rsidRPr="00354FFB" w:rsidRDefault="00354FFB" w:rsidP="00354FFB">
            <w:pPr>
              <w:rPr>
                <w:rFonts w:ascii="Times New Roman" w:eastAsia="Calibri" w:hAnsi="Times New Roman" w:cs="Times New Roman"/>
              </w:rPr>
            </w:pPr>
          </w:p>
        </w:tc>
        <w:tc>
          <w:tcPr>
            <w:tcW w:w="1224" w:type="dxa"/>
            <w:vMerge/>
          </w:tcPr>
          <w:p w14:paraId="7561036F" w14:textId="77777777" w:rsidR="00354FFB" w:rsidRPr="00354FFB" w:rsidRDefault="00354FFB" w:rsidP="00354FFB">
            <w:pPr>
              <w:rPr>
                <w:rFonts w:ascii="Times New Roman" w:eastAsia="Calibri" w:hAnsi="Times New Roman" w:cs="Times New Roman"/>
              </w:rPr>
            </w:pPr>
          </w:p>
        </w:tc>
        <w:tc>
          <w:tcPr>
            <w:tcW w:w="4080" w:type="dxa"/>
            <w:vMerge/>
          </w:tcPr>
          <w:p w14:paraId="25CDAA8B" w14:textId="77777777" w:rsidR="00354FFB" w:rsidRPr="00354FFB" w:rsidRDefault="00354FFB" w:rsidP="00354FFB">
            <w:pPr>
              <w:rPr>
                <w:rFonts w:ascii="Times New Roman" w:eastAsia="Calibri" w:hAnsi="Times New Roman" w:cs="Times New Roman"/>
              </w:rPr>
            </w:pPr>
          </w:p>
        </w:tc>
        <w:tc>
          <w:tcPr>
            <w:tcW w:w="6800" w:type="dxa"/>
          </w:tcPr>
          <w:p w14:paraId="5E145BA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354FFB" w:rsidRPr="00354FFB" w14:paraId="64617FAF" w14:textId="77777777" w:rsidTr="00A52685">
        <w:tc>
          <w:tcPr>
            <w:tcW w:w="272" w:type="dxa"/>
            <w:vMerge/>
          </w:tcPr>
          <w:p w14:paraId="65101493" w14:textId="77777777" w:rsidR="00354FFB" w:rsidRPr="00354FFB" w:rsidRDefault="00354FFB" w:rsidP="00354FFB">
            <w:pPr>
              <w:rPr>
                <w:rFonts w:ascii="Times New Roman" w:eastAsia="Calibri" w:hAnsi="Times New Roman" w:cs="Times New Roman"/>
              </w:rPr>
            </w:pPr>
          </w:p>
        </w:tc>
        <w:tc>
          <w:tcPr>
            <w:tcW w:w="1903" w:type="dxa"/>
            <w:vMerge/>
          </w:tcPr>
          <w:p w14:paraId="34F22551" w14:textId="77777777" w:rsidR="00354FFB" w:rsidRPr="00354FFB" w:rsidRDefault="00354FFB" w:rsidP="00354FFB">
            <w:pPr>
              <w:rPr>
                <w:rFonts w:ascii="Times New Roman" w:eastAsia="Calibri" w:hAnsi="Times New Roman" w:cs="Times New Roman"/>
              </w:rPr>
            </w:pPr>
          </w:p>
        </w:tc>
        <w:tc>
          <w:tcPr>
            <w:tcW w:w="1224" w:type="dxa"/>
            <w:vMerge/>
          </w:tcPr>
          <w:p w14:paraId="488E6D11" w14:textId="77777777" w:rsidR="00354FFB" w:rsidRPr="00354FFB" w:rsidRDefault="00354FFB" w:rsidP="00354FFB">
            <w:pPr>
              <w:rPr>
                <w:rFonts w:ascii="Times New Roman" w:eastAsia="Calibri" w:hAnsi="Times New Roman" w:cs="Times New Roman"/>
              </w:rPr>
            </w:pPr>
          </w:p>
        </w:tc>
        <w:tc>
          <w:tcPr>
            <w:tcW w:w="4080" w:type="dxa"/>
            <w:vMerge/>
          </w:tcPr>
          <w:p w14:paraId="1AFAFA72" w14:textId="77777777" w:rsidR="00354FFB" w:rsidRPr="00354FFB" w:rsidRDefault="00354FFB" w:rsidP="00354FFB">
            <w:pPr>
              <w:rPr>
                <w:rFonts w:ascii="Times New Roman" w:eastAsia="Calibri" w:hAnsi="Times New Roman" w:cs="Times New Roman"/>
              </w:rPr>
            </w:pPr>
          </w:p>
        </w:tc>
        <w:tc>
          <w:tcPr>
            <w:tcW w:w="6800" w:type="dxa"/>
          </w:tcPr>
          <w:p w14:paraId="2966B60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0351C447" w14:textId="77777777" w:rsidTr="00A52685">
        <w:tc>
          <w:tcPr>
            <w:tcW w:w="272" w:type="dxa"/>
            <w:vMerge/>
          </w:tcPr>
          <w:p w14:paraId="0B6C3A50" w14:textId="77777777" w:rsidR="00354FFB" w:rsidRPr="00354FFB" w:rsidRDefault="00354FFB" w:rsidP="00354FFB">
            <w:pPr>
              <w:rPr>
                <w:rFonts w:ascii="Times New Roman" w:eastAsia="Calibri" w:hAnsi="Times New Roman" w:cs="Times New Roman"/>
              </w:rPr>
            </w:pPr>
          </w:p>
        </w:tc>
        <w:tc>
          <w:tcPr>
            <w:tcW w:w="1903" w:type="dxa"/>
            <w:vMerge/>
          </w:tcPr>
          <w:p w14:paraId="5205CB74" w14:textId="77777777" w:rsidR="00354FFB" w:rsidRPr="00354FFB" w:rsidRDefault="00354FFB" w:rsidP="00354FFB">
            <w:pPr>
              <w:rPr>
                <w:rFonts w:ascii="Times New Roman" w:eastAsia="Calibri" w:hAnsi="Times New Roman" w:cs="Times New Roman"/>
              </w:rPr>
            </w:pPr>
          </w:p>
        </w:tc>
        <w:tc>
          <w:tcPr>
            <w:tcW w:w="1224" w:type="dxa"/>
            <w:vMerge/>
          </w:tcPr>
          <w:p w14:paraId="435B0A6A" w14:textId="77777777" w:rsidR="00354FFB" w:rsidRPr="00354FFB" w:rsidRDefault="00354FFB" w:rsidP="00354FFB">
            <w:pPr>
              <w:rPr>
                <w:rFonts w:ascii="Times New Roman" w:eastAsia="Calibri" w:hAnsi="Times New Roman" w:cs="Times New Roman"/>
              </w:rPr>
            </w:pPr>
          </w:p>
        </w:tc>
        <w:tc>
          <w:tcPr>
            <w:tcW w:w="4080" w:type="dxa"/>
            <w:vMerge/>
          </w:tcPr>
          <w:p w14:paraId="16AB6638" w14:textId="77777777" w:rsidR="00354FFB" w:rsidRPr="00354FFB" w:rsidRDefault="00354FFB" w:rsidP="00354FFB">
            <w:pPr>
              <w:rPr>
                <w:rFonts w:ascii="Times New Roman" w:eastAsia="Calibri" w:hAnsi="Times New Roman" w:cs="Times New Roman"/>
              </w:rPr>
            </w:pPr>
          </w:p>
        </w:tc>
        <w:tc>
          <w:tcPr>
            <w:tcW w:w="6800" w:type="dxa"/>
          </w:tcPr>
          <w:p w14:paraId="487D206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5147F19F" w14:textId="77777777" w:rsidTr="00A52685">
        <w:tc>
          <w:tcPr>
            <w:tcW w:w="272" w:type="dxa"/>
            <w:vMerge/>
          </w:tcPr>
          <w:p w14:paraId="72E380A0" w14:textId="77777777" w:rsidR="00354FFB" w:rsidRPr="00354FFB" w:rsidRDefault="00354FFB" w:rsidP="00354FFB">
            <w:pPr>
              <w:rPr>
                <w:rFonts w:ascii="Times New Roman" w:eastAsia="Calibri" w:hAnsi="Times New Roman" w:cs="Times New Roman"/>
              </w:rPr>
            </w:pPr>
          </w:p>
        </w:tc>
        <w:tc>
          <w:tcPr>
            <w:tcW w:w="1903" w:type="dxa"/>
            <w:vMerge/>
          </w:tcPr>
          <w:p w14:paraId="1CCA7A1B" w14:textId="77777777" w:rsidR="00354FFB" w:rsidRPr="00354FFB" w:rsidRDefault="00354FFB" w:rsidP="00354FFB">
            <w:pPr>
              <w:rPr>
                <w:rFonts w:ascii="Times New Roman" w:eastAsia="Calibri" w:hAnsi="Times New Roman" w:cs="Times New Roman"/>
              </w:rPr>
            </w:pPr>
          </w:p>
        </w:tc>
        <w:tc>
          <w:tcPr>
            <w:tcW w:w="1224" w:type="dxa"/>
            <w:vMerge/>
          </w:tcPr>
          <w:p w14:paraId="1EBB31A8" w14:textId="77777777" w:rsidR="00354FFB" w:rsidRPr="00354FFB" w:rsidRDefault="00354FFB" w:rsidP="00354FFB">
            <w:pPr>
              <w:rPr>
                <w:rFonts w:ascii="Times New Roman" w:eastAsia="Calibri" w:hAnsi="Times New Roman" w:cs="Times New Roman"/>
              </w:rPr>
            </w:pPr>
          </w:p>
        </w:tc>
        <w:tc>
          <w:tcPr>
            <w:tcW w:w="4080" w:type="dxa"/>
            <w:vMerge/>
          </w:tcPr>
          <w:p w14:paraId="0E6CB753" w14:textId="77777777" w:rsidR="00354FFB" w:rsidRPr="00354FFB" w:rsidRDefault="00354FFB" w:rsidP="00354FFB">
            <w:pPr>
              <w:rPr>
                <w:rFonts w:ascii="Times New Roman" w:eastAsia="Calibri" w:hAnsi="Times New Roman" w:cs="Times New Roman"/>
              </w:rPr>
            </w:pPr>
          </w:p>
        </w:tc>
        <w:tc>
          <w:tcPr>
            <w:tcW w:w="6800" w:type="dxa"/>
          </w:tcPr>
          <w:p w14:paraId="7BC1B4F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3A852AB3" w14:textId="77777777" w:rsidTr="00A52685">
        <w:tc>
          <w:tcPr>
            <w:tcW w:w="272" w:type="dxa"/>
            <w:vMerge/>
          </w:tcPr>
          <w:p w14:paraId="500D39B3" w14:textId="77777777" w:rsidR="00354FFB" w:rsidRPr="00354FFB" w:rsidRDefault="00354FFB" w:rsidP="00354FFB">
            <w:pPr>
              <w:rPr>
                <w:rFonts w:ascii="Times New Roman" w:eastAsia="Calibri" w:hAnsi="Times New Roman" w:cs="Times New Roman"/>
              </w:rPr>
            </w:pPr>
          </w:p>
        </w:tc>
        <w:tc>
          <w:tcPr>
            <w:tcW w:w="1903" w:type="dxa"/>
            <w:vMerge/>
          </w:tcPr>
          <w:p w14:paraId="266B792C" w14:textId="77777777" w:rsidR="00354FFB" w:rsidRPr="00354FFB" w:rsidRDefault="00354FFB" w:rsidP="00354FFB">
            <w:pPr>
              <w:rPr>
                <w:rFonts w:ascii="Times New Roman" w:eastAsia="Calibri" w:hAnsi="Times New Roman" w:cs="Times New Roman"/>
              </w:rPr>
            </w:pPr>
          </w:p>
        </w:tc>
        <w:tc>
          <w:tcPr>
            <w:tcW w:w="1224" w:type="dxa"/>
            <w:vMerge/>
          </w:tcPr>
          <w:p w14:paraId="04144B1B" w14:textId="77777777" w:rsidR="00354FFB" w:rsidRPr="00354FFB" w:rsidRDefault="00354FFB" w:rsidP="00354FFB">
            <w:pPr>
              <w:rPr>
                <w:rFonts w:ascii="Times New Roman" w:eastAsia="Calibri" w:hAnsi="Times New Roman" w:cs="Times New Roman"/>
              </w:rPr>
            </w:pPr>
          </w:p>
        </w:tc>
        <w:tc>
          <w:tcPr>
            <w:tcW w:w="4080" w:type="dxa"/>
            <w:vMerge/>
          </w:tcPr>
          <w:p w14:paraId="1991EE2D" w14:textId="77777777" w:rsidR="00354FFB" w:rsidRPr="00354FFB" w:rsidRDefault="00354FFB" w:rsidP="00354FFB">
            <w:pPr>
              <w:rPr>
                <w:rFonts w:ascii="Times New Roman" w:eastAsia="Calibri" w:hAnsi="Times New Roman" w:cs="Times New Roman"/>
              </w:rPr>
            </w:pPr>
          </w:p>
        </w:tc>
        <w:tc>
          <w:tcPr>
            <w:tcW w:w="6800" w:type="dxa"/>
          </w:tcPr>
          <w:p w14:paraId="0E6B040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680BB3B1" w14:textId="77777777" w:rsidTr="00A52685">
        <w:tc>
          <w:tcPr>
            <w:tcW w:w="272" w:type="dxa"/>
            <w:vMerge/>
          </w:tcPr>
          <w:p w14:paraId="21C3DF6F" w14:textId="77777777" w:rsidR="00354FFB" w:rsidRPr="00354FFB" w:rsidRDefault="00354FFB" w:rsidP="00354FFB">
            <w:pPr>
              <w:rPr>
                <w:rFonts w:ascii="Times New Roman" w:eastAsia="Calibri" w:hAnsi="Times New Roman" w:cs="Times New Roman"/>
              </w:rPr>
            </w:pPr>
          </w:p>
        </w:tc>
        <w:tc>
          <w:tcPr>
            <w:tcW w:w="1903" w:type="dxa"/>
            <w:vMerge/>
          </w:tcPr>
          <w:p w14:paraId="725F66F5" w14:textId="77777777" w:rsidR="00354FFB" w:rsidRPr="00354FFB" w:rsidRDefault="00354FFB" w:rsidP="00354FFB">
            <w:pPr>
              <w:rPr>
                <w:rFonts w:ascii="Times New Roman" w:eastAsia="Calibri" w:hAnsi="Times New Roman" w:cs="Times New Roman"/>
              </w:rPr>
            </w:pPr>
          </w:p>
        </w:tc>
        <w:tc>
          <w:tcPr>
            <w:tcW w:w="1224" w:type="dxa"/>
            <w:vMerge/>
          </w:tcPr>
          <w:p w14:paraId="50FDC9B4" w14:textId="77777777" w:rsidR="00354FFB" w:rsidRPr="00354FFB" w:rsidRDefault="00354FFB" w:rsidP="00354FFB">
            <w:pPr>
              <w:rPr>
                <w:rFonts w:ascii="Times New Roman" w:eastAsia="Calibri" w:hAnsi="Times New Roman" w:cs="Times New Roman"/>
              </w:rPr>
            </w:pPr>
          </w:p>
        </w:tc>
        <w:tc>
          <w:tcPr>
            <w:tcW w:w="4080" w:type="dxa"/>
            <w:vMerge/>
          </w:tcPr>
          <w:p w14:paraId="332FCC3E" w14:textId="77777777" w:rsidR="00354FFB" w:rsidRPr="00354FFB" w:rsidRDefault="00354FFB" w:rsidP="00354FFB">
            <w:pPr>
              <w:rPr>
                <w:rFonts w:ascii="Times New Roman" w:eastAsia="Calibri" w:hAnsi="Times New Roman" w:cs="Times New Roman"/>
              </w:rPr>
            </w:pPr>
          </w:p>
        </w:tc>
        <w:tc>
          <w:tcPr>
            <w:tcW w:w="6800" w:type="dxa"/>
          </w:tcPr>
          <w:p w14:paraId="4BBB35C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1506E9E1" w14:textId="77777777" w:rsidTr="00A52685">
        <w:tc>
          <w:tcPr>
            <w:tcW w:w="272" w:type="dxa"/>
            <w:vMerge/>
          </w:tcPr>
          <w:p w14:paraId="23F96C50" w14:textId="77777777" w:rsidR="00354FFB" w:rsidRPr="00354FFB" w:rsidRDefault="00354FFB" w:rsidP="00354FFB">
            <w:pPr>
              <w:rPr>
                <w:rFonts w:ascii="Times New Roman" w:eastAsia="Calibri" w:hAnsi="Times New Roman" w:cs="Times New Roman"/>
              </w:rPr>
            </w:pPr>
          </w:p>
        </w:tc>
        <w:tc>
          <w:tcPr>
            <w:tcW w:w="1903" w:type="dxa"/>
            <w:vMerge/>
          </w:tcPr>
          <w:p w14:paraId="32BCF8D4" w14:textId="77777777" w:rsidR="00354FFB" w:rsidRPr="00354FFB" w:rsidRDefault="00354FFB" w:rsidP="00354FFB">
            <w:pPr>
              <w:rPr>
                <w:rFonts w:ascii="Times New Roman" w:eastAsia="Calibri" w:hAnsi="Times New Roman" w:cs="Times New Roman"/>
              </w:rPr>
            </w:pPr>
          </w:p>
        </w:tc>
        <w:tc>
          <w:tcPr>
            <w:tcW w:w="1224" w:type="dxa"/>
            <w:vMerge/>
          </w:tcPr>
          <w:p w14:paraId="16A2A699" w14:textId="77777777" w:rsidR="00354FFB" w:rsidRPr="00354FFB" w:rsidRDefault="00354FFB" w:rsidP="00354FFB">
            <w:pPr>
              <w:rPr>
                <w:rFonts w:ascii="Times New Roman" w:eastAsia="Calibri" w:hAnsi="Times New Roman" w:cs="Times New Roman"/>
              </w:rPr>
            </w:pPr>
          </w:p>
        </w:tc>
        <w:tc>
          <w:tcPr>
            <w:tcW w:w="4080" w:type="dxa"/>
            <w:vMerge/>
          </w:tcPr>
          <w:p w14:paraId="78DDFD4A" w14:textId="77777777" w:rsidR="00354FFB" w:rsidRPr="00354FFB" w:rsidRDefault="00354FFB" w:rsidP="00354FFB">
            <w:pPr>
              <w:rPr>
                <w:rFonts w:ascii="Times New Roman" w:eastAsia="Calibri" w:hAnsi="Times New Roman" w:cs="Times New Roman"/>
              </w:rPr>
            </w:pPr>
          </w:p>
        </w:tc>
        <w:tc>
          <w:tcPr>
            <w:tcW w:w="6800" w:type="dxa"/>
          </w:tcPr>
          <w:p w14:paraId="774B0B8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15%.</w:t>
            </w:r>
          </w:p>
        </w:tc>
      </w:tr>
      <w:tr w:rsidR="00354FFB" w:rsidRPr="00354FFB" w14:paraId="7DE29559" w14:textId="77777777" w:rsidTr="00A52685">
        <w:tc>
          <w:tcPr>
            <w:tcW w:w="272" w:type="dxa"/>
            <w:vMerge/>
          </w:tcPr>
          <w:p w14:paraId="4547257E" w14:textId="77777777" w:rsidR="00354FFB" w:rsidRPr="00354FFB" w:rsidRDefault="00354FFB" w:rsidP="00354FFB">
            <w:pPr>
              <w:rPr>
                <w:rFonts w:ascii="Times New Roman" w:eastAsia="Calibri" w:hAnsi="Times New Roman" w:cs="Times New Roman"/>
              </w:rPr>
            </w:pPr>
          </w:p>
        </w:tc>
        <w:tc>
          <w:tcPr>
            <w:tcW w:w="1903" w:type="dxa"/>
            <w:vMerge/>
          </w:tcPr>
          <w:p w14:paraId="55763AEC" w14:textId="77777777" w:rsidR="00354FFB" w:rsidRPr="00354FFB" w:rsidRDefault="00354FFB" w:rsidP="00354FFB">
            <w:pPr>
              <w:rPr>
                <w:rFonts w:ascii="Times New Roman" w:eastAsia="Calibri" w:hAnsi="Times New Roman" w:cs="Times New Roman"/>
              </w:rPr>
            </w:pPr>
          </w:p>
        </w:tc>
        <w:tc>
          <w:tcPr>
            <w:tcW w:w="1224" w:type="dxa"/>
            <w:vMerge/>
          </w:tcPr>
          <w:p w14:paraId="33BF5C02" w14:textId="77777777" w:rsidR="00354FFB" w:rsidRPr="00354FFB" w:rsidRDefault="00354FFB" w:rsidP="00354FFB">
            <w:pPr>
              <w:rPr>
                <w:rFonts w:ascii="Times New Roman" w:eastAsia="Calibri" w:hAnsi="Times New Roman" w:cs="Times New Roman"/>
              </w:rPr>
            </w:pPr>
          </w:p>
        </w:tc>
        <w:tc>
          <w:tcPr>
            <w:tcW w:w="4080" w:type="dxa"/>
            <w:vMerge/>
          </w:tcPr>
          <w:p w14:paraId="4F397E42" w14:textId="77777777" w:rsidR="00354FFB" w:rsidRPr="00354FFB" w:rsidRDefault="00354FFB" w:rsidP="00354FFB">
            <w:pPr>
              <w:rPr>
                <w:rFonts w:ascii="Times New Roman" w:eastAsia="Calibri" w:hAnsi="Times New Roman" w:cs="Times New Roman"/>
              </w:rPr>
            </w:pPr>
          </w:p>
        </w:tc>
        <w:tc>
          <w:tcPr>
            <w:tcW w:w="6800" w:type="dxa"/>
          </w:tcPr>
          <w:p w14:paraId="6BAD996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28B5B3CA" w14:textId="77777777" w:rsidTr="00A52685">
        <w:tc>
          <w:tcPr>
            <w:tcW w:w="272" w:type="dxa"/>
            <w:vMerge w:val="restart"/>
          </w:tcPr>
          <w:p w14:paraId="788879A1"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903" w:type="dxa"/>
            <w:vMerge w:val="restart"/>
          </w:tcPr>
          <w:p w14:paraId="26AF10E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Служебные гаражи</w:t>
            </w:r>
          </w:p>
        </w:tc>
        <w:tc>
          <w:tcPr>
            <w:tcW w:w="1224" w:type="dxa"/>
            <w:vMerge w:val="restart"/>
          </w:tcPr>
          <w:p w14:paraId="2528015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4.9</w:t>
            </w:r>
          </w:p>
        </w:tc>
        <w:tc>
          <w:tcPr>
            <w:tcW w:w="4080" w:type="dxa"/>
            <w:vMerge w:val="restart"/>
          </w:tcPr>
          <w:p w14:paraId="0AC7A8B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w:t>
            </w:r>
            <w:r w:rsidRPr="00354FFB">
              <w:rPr>
                <w:rFonts w:ascii="Times New Roman" w:eastAsia="Tahoma" w:hAnsi="Times New Roman" w:cs="Times New Roman"/>
                <w:color w:val="000000"/>
                <w:sz w:val="20"/>
                <w:szCs w:val="20"/>
              </w:rPr>
              <w:lastRenderedPageBreak/>
              <w:t>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6800" w:type="dxa"/>
          </w:tcPr>
          <w:p w14:paraId="28A04CF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Минимальный размер земельного участка (площадь) – 400 кв.м.</w:t>
            </w:r>
          </w:p>
        </w:tc>
      </w:tr>
      <w:tr w:rsidR="00354FFB" w:rsidRPr="00354FFB" w14:paraId="2B27BF85" w14:textId="77777777" w:rsidTr="00A52685">
        <w:tc>
          <w:tcPr>
            <w:tcW w:w="272" w:type="dxa"/>
            <w:vMerge/>
          </w:tcPr>
          <w:p w14:paraId="5DBF2339" w14:textId="77777777" w:rsidR="00354FFB" w:rsidRPr="00354FFB" w:rsidRDefault="00354FFB" w:rsidP="00354FFB">
            <w:pPr>
              <w:rPr>
                <w:rFonts w:ascii="Times New Roman" w:eastAsia="Calibri" w:hAnsi="Times New Roman" w:cs="Times New Roman"/>
              </w:rPr>
            </w:pPr>
          </w:p>
        </w:tc>
        <w:tc>
          <w:tcPr>
            <w:tcW w:w="1903" w:type="dxa"/>
            <w:vMerge/>
          </w:tcPr>
          <w:p w14:paraId="08B72F8E" w14:textId="77777777" w:rsidR="00354FFB" w:rsidRPr="00354FFB" w:rsidRDefault="00354FFB" w:rsidP="00354FFB">
            <w:pPr>
              <w:rPr>
                <w:rFonts w:ascii="Times New Roman" w:eastAsia="Calibri" w:hAnsi="Times New Roman" w:cs="Times New Roman"/>
              </w:rPr>
            </w:pPr>
          </w:p>
        </w:tc>
        <w:tc>
          <w:tcPr>
            <w:tcW w:w="1224" w:type="dxa"/>
            <w:vMerge/>
          </w:tcPr>
          <w:p w14:paraId="76A81900" w14:textId="77777777" w:rsidR="00354FFB" w:rsidRPr="00354FFB" w:rsidRDefault="00354FFB" w:rsidP="00354FFB">
            <w:pPr>
              <w:rPr>
                <w:rFonts w:ascii="Times New Roman" w:eastAsia="Calibri" w:hAnsi="Times New Roman" w:cs="Times New Roman"/>
              </w:rPr>
            </w:pPr>
          </w:p>
        </w:tc>
        <w:tc>
          <w:tcPr>
            <w:tcW w:w="4080" w:type="dxa"/>
            <w:vMerge/>
          </w:tcPr>
          <w:p w14:paraId="29D3FA9B" w14:textId="77777777" w:rsidR="00354FFB" w:rsidRPr="00354FFB" w:rsidRDefault="00354FFB" w:rsidP="00354FFB">
            <w:pPr>
              <w:rPr>
                <w:rFonts w:ascii="Times New Roman" w:eastAsia="Calibri" w:hAnsi="Times New Roman" w:cs="Times New Roman"/>
              </w:rPr>
            </w:pPr>
          </w:p>
        </w:tc>
        <w:tc>
          <w:tcPr>
            <w:tcW w:w="6800" w:type="dxa"/>
          </w:tcPr>
          <w:p w14:paraId="4441CB7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 кв.м.</w:t>
            </w:r>
          </w:p>
        </w:tc>
      </w:tr>
      <w:tr w:rsidR="00354FFB" w:rsidRPr="00354FFB" w14:paraId="10914FE7" w14:textId="77777777" w:rsidTr="00A52685">
        <w:tc>
          <w:tcPr>
            <w:tcW w:w="272" w:type="dxa"/>
            <w:vMerge/>
          </w:tcPr>
          <w:p w14:paraId="2EEB0DA3" w14:textId="77777777" w:rsidR="00354FFB" w:rsidRPr="00354FFB" w:rsidRDefault="00354FFB" w:rsidP="00354FFB">
            <w:pPr>
              <w:rPr>
                <w:rFonts w:ascii="Times New Roman" w:eastAsia="Calibri" w:hAnsi="Times New Roman" w:cs="Times New Roman"/>
              </w:rPr>
            </w:pPr>
          </w:p>
        </w:tc>
        <w:tc>
          <w:tcPr>
            <w:tcW w:w="1903" w:type="dxa"/>
            <w:vMerge/>
          </w:tcPr>
          <w:p w14:paraId="0A76E229" w14:textId="77777777" w:rsidR="00354FFB" w:rsidRPr="00354FFB" w:rsidRDefault="00354FFB" w:rsidP="00354FFB">
            <w:pPr>
              <w:rPr>
                <w:rFonts w:ascii="Times New Roman" w:eastAsia="Calibri" w:hAnsi="Times New Roman" w:cs="Times New Roman"/>
              </w:rPr>
            </w:pPr>
          </w:p>
        </w:tc>
        <w:tc>
          <w:tcPr>
            <w:tcW w:w="1224" w:type="dxa"/>
            <w:vMerge/>
          </w:tcPr>
          <w:p w14:paraId="0DCEFE5D" w14:textId="77777777" w:rsidR="00354FFB" w:rsidRPr="00354FFB" w:rsidRDefault="00354FFB" w:rsidP="00354FFB">
            <w:pPr>
              <w:rPr>
                <w:rFonts w:ascii="Times New Roman" w:eastAsia="Calibri" w:hAnsi="Times New Roman" w:cs="Times New Roman"/>
              </w:rPr>
            </w:pPr>
          </w:p>
        </w:tc>
        <w:tc>
          <w:tcPr>
            <w:tcW w:w="4080" w:type="dxa"/>
            <w:vMerge/>
          </w:tcPr>
          <w:p w14:paraId="5900E37D" w14:textId="77777777" w:rsidR="00354FFB" w:rsidRPr="00354FFB" w:rsidRDefault="00354FFB" w:rsidP="00354FFB">
            <w:pPr>
              <w:rPr>
                <w:rFonts w:ascii="Times New Roman" w:eastAsia="Calibri" w:hAnsi="Times New Roman" w:cs="Times New Roman"/>
              </w:rPr>
            </w:pPr>
          </w:p>
        </w:tc>
        <w:tc>
          <w:tcPr>
            <w:tcW w:w="6800" w:type="dxa"/>
          </w:tcPr>
          <w:p w14:paraId="12242AF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0DC7E122" w14:textId="77777777" w:rsidTr="00A52685">
        <w:tc>
          <w:tcPr>
            <w:tcW w:w="272" w:type="dxa"/>
            <w:vMerge/>
          </w:tcPr>
          <w:p w14:paraId="31B3024C" w14:textId="77777777" w:rsidR="00354FFB" w:rsidRPr="00354FFB" w:rsidRDefault="00354FFB" w:rsidP="00354FFB">
            <w:pPr>
              <w:rPr>
                <w:rFonts w:ascii="Times New Roman" w:eastAsia="Calibri" w:hAnsi="Times New Roman" w:cs="Times New Roman"/>
              </w:rPr>
            </w:pPr>
          </w:p>
        </w:tc>
        <w:tc>
          <w:tcPr>
            <w:tcW w:w="1903" w:type="dxa"/>
            <w:vMerge/>
          </w:tcPr>
          <w:p w14:paraId="3B6BEBFC" w14:textId="77777777" w:rsidR="00354FFB" w:rsidRPr="00354FFB" w:rsidRDefault="00354FFB" w:rsidP="00354FFB">
            <w:pPr>
              <w:rPr>
                <w:rFonts w:ascii="Times New Roman" w:eastAsia="Calibri" w:hAnsi="Times New Roman" w:cs="Times New Roman"/>
              </w:rPr>
            </w:pPr>
          </w:p>
        </w:tc>
        <w:tc>
          <w:tcPr>
            <w:tcW w:w="1224" w:type="dxa"/>
            <w:vMerge/>
          </w:tcPr>
          <w:p w14:paraId="3648FC3D" w14:textId="77777777" w:rsidR="00354FFB" w:rsidRPr="00354FFB" w:rsidRDefault="00354FFB" w:rsidP="00354FFB">
            <w:pPr>
              <w:rPr>
                <w:rFonts w:ascii="Times New Roman" w:eastAsia="Calibri" w:hAnsi="Times New Roman" w:cs="Times New Roman"/>
              </w:rPr>
            </w:pPr>
          </w:p>
        </w:tc>
        <w:tc>
          <w:tcPr>
            <w:tcW w:w="4080" w:type="dxa"/>
            <w:vMerge/>
          </w:tcPr>
          <w:p w14:paraId="290173E6" w14:textId="77777777" w:rsidR="00354FFB" w:rsidRPr="00354FFB" w:rsidRDefault="00354FFB" w:rsidP="00354FFB">
            <w:pPr>
              <w:rPr>
                <w:rFonts w:ascii="Times New Roman" w:eastAsia="Calibri" w:hAnsi="Times New Roman" w:cs="Times New Roman"/>
              </w:rPr>
            </w:pPr>
          </w:p>
        </w:tc>
        <w:tc>
          <w:tcPr>
            <w:tcW w:w="6800" w:type="dxa"/>
          </w:tcPr>
          <w:p w14:paraId="37C7F9D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6B65C010" w14:textId="77777777" w:rsidTr="00A52685">
        <w:tc>
          <w:tcPr>
            <w:tcW w:w="272" w:type="dxa"/>
            <w:vMerge/>
          </w:tcPr>
          <w:p w14:paraId="481481C9" w14:textId="77777777" w:rsidR="00354FFB" w:rsidRPr="00354FFB" w:rsidRDefault="00354FFB" w:rsidP="00354FFB">
            <w:pPr>
              <w:rPr>
                <w:rFonts w:ascii="Times New Roman" w:eastAsia="Calibri" w:hAnsi="Times New Roman" w:cs="Times New Roman"/>
              </w:rPr>
            </w:pPr>
          </w:p>
        </w:tc>
        <w:tc>
          <w:tcPr>
            <w:tcW w:w="1903" w:type="dxa"/>
            <w:vMerge/>
          </w:tcPr>
          <w:p w14:paraId="55C3CAD8" w14:textId="77777777" w:rsidR="00354FFB" w:rsidRPr="00354FFB" w:rsidRDefault="00354FFB" w:rsidP="00354FFB">
            <w:pPr>
              <w:rPr>
                <w:rFonts w:ascii="Times New Roman" w:eastAsia="Calibri" w:hAnsi="Times New Roman" w:cs="Times New Roman"/>
              </w:rPr>
            </w:pPr>
          </w:p>
        </w:tc>
        <w:tc>
          <w:tcPr>
            <w:tcW w:w="1224" w:type="dxa"/>
            <w:vMerge/>
          </w:tcPr>
          <w:p w14:paraId="53499D9B" w14:textId="77777777" w:rsidR="00354FFB" w:rsidRPr="00354FFB" w:rsidRDefault="00354FFB" w:rsidP="00354FFB">
            <w:pPr>
              <w:rPr>
                <w:rFonts w:ascii="Times New Roman" w:eastAsia="Calibri" w:hAnsi="Times New Roman" w:cs="Times New Roman"/>
              </w:rPr>
            </w:pPr>
          </w:p>
        </w:tc>
        <w:tc>
          <w:tcPr>
            <w:tcW w:w="4080" w:type="dxa"/>
            <w:vMerge/>
          </w:tcPr>
          <w:p w14:paraId="4A3014AE" w14:textId="77777777" w:rsidR="00354FFB" w:rsidRPr="00354FFB" w:rsidRDefault="00354FFB" w:rsidP="00354FFB">
            <w:pPr>
              <w:rPr>
                <w:rFonts w:ascii="Times New Roman" w:eastAsia="Calibri" w:hAnsi="Times New Roman" w:cs="Times New Roman"/>
              </w:rPr>
            </w:pPr>
          </w:p>
        </w:tc>
        <w:tc>
          <w:tcPr>
            <w:tcW w:w="6800" w:type="dxa"/>
          </w:tcPr>
          <w:p w14:paraId="31963B1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30BA918A" w14:textId="77777777" w:rsidTr="00A52685">
        <w:tc>
          <w:tcPr>
            <w:tcW w:w="272" w:type="dxa"/>
            <w:vMerge/>
          </w:tcPr>
          <w:p w14:paraId="3986166E" w14:textId="77777777" w:rsidR="00354FFB" w:rsidRPr="00354FFB" w:rsidRDefault="00354FFB" w:rsidP="00354FFB">
            <w:pPr>
              <w:rPr>
                <w:rFonts w:ascii="Times New Roman" w:eastAsia="Calibri" w:hAnsi="Times New Roman" w:cs="Times New Roman"/>
              </w:rPr>
            </w:pPr>
          </w:p>
        </w:tc>
        <w:tc>
          <w:tcPr>
            <w:tcW w:w="1903" w:type="dxa"/>
            <w:vMerge/>
          </w:tcPr>
          <w:p w14:paraId="68175419" w14:textId="77777777" w:rsidR="00354FFB" w:rsidRPr="00354FFB" w:rsidRDefault="00354FFB" w:rsidP="00354FFB">
            <w:pPr>
              <w:rPr>
                <w:rFonts w:ascii="Times New Roman" w:eastAsia="Calibri" w:hAnsi="Times New Roman" w:cs="Times New Roman"/>
              </w:rPr>
            </w:pPr>
          </w:p>
        </w:tc>
        <w:tc>
          <w:tcPr>
            <w:tcW w:w="1224" w:type="dxa"/>
            <w:vMerge/>
          </w:tcPr>
          <w:p w14:paraId="620230A0" w14:textId="77777777" w:rsidR="00354FFB" w:rsidRPr="00354FFB" w:rsidRDefault="00354FFB" w:rsidP="00354FFB">
            <w:pPr>
              <w:rPr>
                <w:rFonts w:ascii="Times New Roman" w:eastAsia="Calibri" w:hAnsi="Times New Roman" w:cs="Times New Roman"/>
              </w:rPr>
            </w:pPr>
          </w:p>
        </w:tc>
        <w:tc>
          <w:tcPr>
            <w:tcW w:w="4080" w:type="dxa"/>
            <w:vMerge/>
          </w:tcPr>
          <w:p w14:paraId="09105966" w14:textId="77777777" w:rsidR="00354FFB" w:rsidRPr="00354FFB" w:rsidRDefault="00354FFB" w:rsidP="00354FFB">
            <w:pPr>
              <w:rPr>
                <w:rFonts w:ascii="Times New Roman" w:eastAsia="Calibri" w:hAnsi="Times New Roman" w:cs="Times New Roman"/>
              </w:rPr>
            </w:pPr>
          </w:p>
        </w:tc>
        <w:tc>
          <w:tcPr>
            <w:tcW w:w="6800" w:type="dxa"/>
          </w:tcPr>
          <w:p w14:paraId="5342476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3B8272F7" w14:textId="77777777" w:rsidTr="00A52685">
        <w:tc>
          <w:tcPr>
            <w:tcW w:w="272" w:type="dxa"/>
            <w:vMerge/>
          </w:tcPr>
          <w:p w14:paraId="006E216B" w14:textId="77777777" w:rsidR="00354FFB" w:rsidRPr="00354FFB" w:rsidRDefault="00354FFB" w:rsidP="00354FFB">
            <w:pPr>
              <w:rPr>
                <w:rFonts w:ascii="Times New Roman" w:eastAsia="Calibri" w:hAnsi="Times New Roman" w:cs="Times New Roman"/>
              </w:rPr>
            </w:pPr>
          </w:p>
        </w:tc>
        <w:tc>
          <w:tcPr>
            <w:tcW w:w="1903" w:type="dxa"/>
            <w:vMerge/>
          </w:tcPr>
          <w:p w14:paraId="1C04C7E3" w14:textId="77777777" w:rsidR="00354FFB" w:rsidRPr="00354FFB" w:rsidRDefault="00354FFB" w:rsidP="00354FFB">
            <w:pPr>
              <w:rPr>
                <w:rFonts w:ascii="Times New Roman" w:eastAsia="Calibri" w:hAnsi="Times New Roman" w:cs="Times New Roman"/>
              </w:rPr>
            </w:pPr>
          </w:p>
        </w:tc>
        <w:tc>
          <w:tcPr>
            <w:tcW w:w="1224" w:type="dxa"/>
            <w:vMerge/>
          </w:tcPr>
          <w:p w14:paraId="7E7503EA" w14:textId="77777777" w:rsidR="00354FFB" w:rsidRPr="00354FFB" w:rsidRDefault="00354FFB" w:rsidP="00354FFB">
            <w:pPr>
              <w:rPr>
                <w:rFonts w:ascii="Times New Roman" w:eastAsia="Calibri" w:hAnsi="Times New Roman" w:cs="Times New Roman"/>
              </w:rPr>
            </w:pPr>
          </w:p>
        </w:tc>
        <w:tc>
          <w:tcPr>
            <w:tcW w:w="4080" w:type="dxa"/>
            <w:vMerge/>
          </w:tcPr>
          <w:p w14:paraId="6A24130A" w14:textId="77777777" w:rsidR="00354FFB" w:rsidRPr="00354FFB" w:rsidRDefault="00354FFB" w:rsidP="00354FFB">
            <w:pPr>
              <w:rPr>
                <w:rFonts w:ascii="Times New Roman" w:eastAsia="Calibri" w:hAnsi="Times New Roman" w:cs="Times New Roman"/>
              </w:rPr>
            </w:pPr>
          </w:p>
        </w:tc>
        <w:tc>
          <w:tcPr>
            <w:tcW w:w="6800" w:type="dxa"/>
          </w:tcPr>
          <w:p w14:paraId="04FB65F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71D5F5EC" w14:textId="77777777" w:rsidTr="00A52685">
        <w:tc>
          <w:tcPr>
            <w:tcW w:w="272" w:type="dxa"/>
            <w:vMerge/>
          </w:tcPr>
          <w:p w14:paraId="16815236" w14:textId="77777777" w:rsidR="00354FFB" w:rsidRPr="00354FFB" w:rsidRDefault="00354FFB" w:rsidP="00354FFB">
            <w:pPr>
              <w:rPr>
                <w:rFonts w:ascii="Times New Roman" w:eastAsia="Calibri" w:hAnsi="Times New Roman" w:cs="Times New Roman"/>
              </w:rPr>
            </w:pPr>
          </w:p>
        </w:tc>
        <w:tc>
          <w:tcPr>
            <w:tcW w:w="1903" w:type="dxa"/>
            <w:vMerge/>
          </w:tcPr>
          <w:p w14:paraId="7A3BAB58" w14:textId="77777777" w:rsidR="00354FFB" w:rsidRPr="00354FFB" w:rsidRDefault="00354FFB" w:rsidP="00354FFB">
            <w:pPr>
              <w:rPr>
                <w:rFonts w:ascii="Times New Roman" w:eastAsia="Calibri" w:hAnsi="Times New Roman" w:cs="Times New Roman"/>
              </w:rPr>
            </w:pPr>
          </w:p>
        </w:tc>
        <w:tc>
          <w:tcPr>
            <w:tcW w:w="1224" w:type="dxa"/>
            <w:vMerge/>
          </w:tcPr>
          <w:p w14:paraId="5E2944FB" w14:textId="77777777" w:rsidR="00354FFB" w:rsidRPr="00354FFB" w:rsidRDefault="00354FFB" w:rsidP="00354FFB">
            <w:pPr>
              <w:rPr>
                <w:rFonts w:ascii="Times New Roman" w:eastAsia="Calibri" w:hAnsi="Times New Roman" w:cs="Times New Roman"/>
              </w:rPr>
            </w:pPr>
          </w:p>
        </w:tc>
        <w:tc>
          <w:tcPr>
            <w:tcW w:w="4080" w:type="dxa"/>
            <w:vMerge/>
          </w:tcPr>
          <w:p w14:paraId="70482E51" w14:textId="77777777" w:rsidR="00354FFB" w:rsidRPr="00354FFB" w:rsidRDefault="00354FFB" w:rsidP="00354FFB">
            <w:pPr>
              <w:rPr>
                <w:rFonts w:ascii="Times New Roman" w:eastAsia="Calibri" w:hAnsi="Times New Roman" w:cs="Times New Roman"/>
              </w:rPr>
            </w:pPr>
          </w:p>
        </w:tc>
        <w:tc>
          <w:tcPr>
            <w:tcW w:w="6800" w:type="dxa"/>
          </w:tcPr>
          <w:p w14:paraId="1C25D12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354FFB" w:rsidRPr="00354FFB" w14:paraId="52339159" w14:textId="77777777" w:rsidTr="00A52685">
        <w:tc>
          <w:tcPr>
            <w:tcW w:w="272" w:type="dxa"/>
            <w:vMerge w:val="restart"/>
          </w:tcPr>
          <w:p w14:paraId="38484B62"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1903" w:type="dxa"/>
            <w:vMerge w:val="restart"/>
          </w:tcPr>
          <w:p w14:paraId="4880B0C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Стоянка транспортных средств</w:t>
            </w:r>
          </w:p>
        </w:tc>
        <w:tc>
          <w:tcPr>
            <w:tcW w:w="1224" w:type="dxa"/>
            <w:vMerge w:val="restart"/>
          </w:tcPr>
          <w:p w14:paraId="0C0A119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4.9.2</w:t>
            </w:r>
          </w:p>
        </w:tc>
        <w:tc>
          <w:tcPr>
            <w:tcW w:w="4080" w:type="dxa"/>
            <w:vMerge w:val="restart"/>
          </w:tcPr>
          <w:p w14:paraId="7951A52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6800" w:type="dxa"/>
          </w:tcPr>
          <w:p w14:paraId="4C396DB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3E6EE665" w14:textId="77777777" w:rsidTr="00A52685">
        <w:tc>
          <w:tcPr>
            <w:tcW w:w="272" w:type="dxa"/>
            <w:vMerge/>
          </w:tcPr>
          <w:p w14:paraId="1F5BEB2F" w14:textId="77777777" w:rsidR="00354FFB" w:rsidRPr="00354FFB" w:rsidRDefault="00354FFB" w:rsidP="00354FFB">
            <w:pPr>
              <w:rPr>
                <w:rFonts w:ascii="Times New Roman" w:eastAsia="Calibri" w:hAnsi="Times New Roman" w:cs="Times New Roman"/>
              </w:rPr>
            </w:pPr>
          </w:p>
        </w:tc>
        <w:tc>
          <w:tcPr>
            <w:tcW w:w="1903" w:type="dxa"/>
            <w:vMerge/>
          </w:tcPr>
          <w:p w14:paraId="245A3A79" w14:textId="77777777" w:rsidR="00354FFB" w:rsidRPr="00354FFB" w:rsidRDefault="00354FFB" w:rsidP="00354FFB">
            <w:pPr>
              <w:rPr>
                <w:rFonts w:ascii="Times New Roman" w:eastAsia="Calibri" w:hAnsi="Times New Roman" w:cs="Times New Roman"/>
              </w:rPr>
            </w:pPr>
          </w:p>
        </w:tc>
        <w:tc>
          <w:tcPr>
            <w:tcW w:w="1224" w:type="dxa"/>
            <w:vMerge/>
          </w:tcPr>
          <w:p w14:paraId="348209FA" w14:textId="77777777" w:rsidR="00354FFB" w:rsidRPr="00354FFB" w:rsidRDefault="00354FFB" w:rsidP="00354FFB">
            <w:pPr>
              <w:rPr>
                <w:rFonts w:ascii="Times New Roman" w:eastAsia="Calibri" w:hAnsi="Times New Roman" w:cs="Times New Roman"/>
              </w:rPr>
            </w:pPr>
          </w:p>
        </w:tc>
        <w:tc>
          <w:tcPr>
            <w:tcW w:w="4080" w:type="dxa"/>
            <w:vMerge/>
          </w:tcPr>
          <w:p w14:paraId="7BC58360" w14:textId="77777777" w:rsidR="00354FFB" w:rsidRPr="00354FFB" w:rsidRDefault="00354FFB" w:rsidP="00354FFB">
            <w:pPr>
              <w:rPr>
                <w:rFonts w:ascii="Times New Roman" w:eastAsia="Calibri" w:hAnsi="Times New Roman" w:cs="Times New Roman"/>
              </w:rPr>
            </w:pPr>
          </w:p>
        </w:tc>
        <w:tc>
          <w:tcPr>
            <w:tcW w:w="6800" w:type="dxa"/>
          </w:tcPr>
          <w:p w14:paraId="634DE59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50000 кв.м.</w:t>
            </w:r>
          </w:p>
        </w:tc>
      </w:tr>
      <w:tr w:rsidR="00354FFB" w:rsidRPr="00354FFB" w14:paraId="37F3F580" w14:textId="77777777" w:rsidTr="00A52685">
        <w:tc>
          <w:tcPr>
            <w:tcW w:w="272" w:type="dxa"/>
            <w:vMerge/>
          </w:tcPr>
          <w:p w14:paraId="3F897E2B" w14:textId="77777777" w:rsidR="00354FFB" w:rsidRPr="00354FFB" w:rsidRDefault="00354FFB" w:rsidP="00354FFB">
            <w:pPr>
              <w:rPr>
                <w:rFonts w:ascii="Times New Roman" w:eastAsia="Calibri" w:hAnsi="Times New Roman" w:cs="Times New Roman"/>
              </w:rPr>
            </w:pPr>
          </w:p>
        </w:tc>
        <w:tc>
          <w:tcPr>
            <w:tcW w:w="1903" w:type="dxa"/>
            <w:vMerge/>
          </w:tcPr>
          <w:p w14:paraId="18BA0A6B" w14:textId="77777777" w:rsidR="00354FFB" w:rsidRPr="00354FFB" w:rsidRDefault="00354FFB" w:rsidP="00354FFB">
            <w:pPr>
              <w:rPr>
                <w:rFonts w:ascii="Times New Roman" w:eastAsia="Calibri" w:hAnsi="Times New Roman" w:cs="Times New Roman"/>
              </w:rPr>
            </w:pPr>
          </w:p>
        </w:tc>
        <w:tc>
          <w:tcPr>
            <w:tcW w:w="1224" w:type="dxa"/>
            <w:vMerge/>
          </w:tcPr>
          <w:p w14:paraId="342E79B2" w14:textId="77777777" w:rsidR="00354FFB" w:rsidRPr="00354FFB" w:rsidRDefault="00354FFB" w:rsidP="00354FFB">
            <w:pPr>
              <w:rPr>
                <w:rFonts w:ascii="Times New Roman" w:eastAsia="Calibri" w:hAnsi="Times New Roman" w:cs="Times New Roman"/>
              </w:rPr>
            </w:pPr>
          </w:p>
        </w:tc>
        <w:tc>
          <w:tcPr>
            <w:tcW w:w="4080" w:type="dxa"/>
            <w:vMerge/>
          </w:tcPr>
          <w:p w14:paraId="75FF7ECC" w14:textId="77777777" w:rsidR="00354FFB" w:rsidRPr="00354FFB" w:rsidRDefault="00354FFB" w:rsidP="00354FFB">
            <w:pPr>
              <w:rPr>
                <w:rFonts w:ascii="Times New Roman" w:eastAsia="Calibri" w:hAnsi="Times New Roman" w:cs="Times New Roman"/>
              </w:rPr>
            </w:pPr>
          </w:p>
        </w:tc>
        <w:tc>
          <w:tcPr>
            <w:tcW w:w="6800" w:type="dxa"/>
          </w:tcPr>
          <w:p w14:paraId="65B04FD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68E6481D" w14:textId="77777777" w:rsidTr="00A52685">
        <w:tc>
          <w:tcPr>
            <w:tcW w:w="272" w:type="dxa"/>
            <w:vMerge/>
          </w:tcPr>
          <w:p w14:paraId="251DF5C9" w14:textId="77777777" w:rsidR="00354FFB" w:rsidRPr="00354FFB" w:rsidRDefault="00354FFB" w:rsidP="00354FFB">
            <w:pPr>
              <w:rPr>
                <w:rFonts w:ascii="Times New Roman" w:eastAsia="Calibri" w:hAnsi="Times New Roman" w:cs="Times New Roman"/>
              </w:rPr>
            </w:pPr>
          </w:p>
        </w:tc>
        <w:tc>
          <w:tcPr>
            <w:tcW w:w="1903" w:type="dxa"/>
            <w:vMerge/>
          </w:tcPr>
          <w:p w14:paraId="096AE209" w14:textId="77777777" w:rsidR="00354FFB" w:rsidRPr="00354FFB" w:rsidRDefault="00354FFB" w:rsidP="00354FFB">
            <w:pPr>
              <w:rPr>
                <w:rFonts w:ascii="Times New Roman" w:eastAsia="Calibri" w:hAnsi="Times New Roman" w:cs="Times New Roman"/>
              </w:rPr>
            </w:pPr>
          </w:p>
        </w:tc>
        <w:tc>
          <w:tcPr>
            <w:tcW w:w="1224" w:type="dxa"/>
            <w:vMerge/>
          </w:tcPr>
          <w:p w14:paraId="646E27B8" w14:textId="77777777" w:rsidR="00354FFB" w:rsidRPr="00354FFB" w:rsidRDefault="00354FFB" w:rsidP="00354FFB">
            <w:pPr>
              <w:rPr>
                <w:rFonts w:ascii="Times New Roman" w:eastAsia="Calibri" w:hAnsi="Times New Roman" w:cs="Times New Roman"/>
              </w:rPr>
            </w:pPr>
          </w:p>
        </w:tc>
        <w:tc>
          <w:tcPr>
            <w:tcW w:w="4080" w:type="dxa"/>
            <w:vMerge/>
          </w:tcPr>
          <w:p w14:paraId="70F69D60" w14:textId="77777777" w:rsidR="00354FFB" w:rsidRPr="00354FFB" w:rsidRDefault="00354FFB" w:rsidP="00354FFB">
            <w:pPr>
              <w:rPr>
                <w:rFonts w:ascii="Times New Roman" w:eastAsia="Calibri" w:hAnsi="Times New Roman" w:cs="Times New Roman"/>
              </w:rPr>
            </w:pPr>
          </w:p>
        </w:tc>
        <w:tc>
          <w:tcPr>
            <w:tcW w:w="6800" w:type="dxa"/>
          </w:tcPr>
          <w:p w14:paraId="40005C6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354FFB" w:rsidRPr="00354FFB" w14:paraId="27B08A6E" w14:textId="77777777" w:rsidTr="00A52685">
        <w:tc>
          <w:tcPr>
            <w:tcW w:w="272" w:type="dxa"/>
            <w:vMerge/>
          </w:tcPr>
          <w:p w14:paraId="6569792B" w14:textId="77777777" w:rsidR="00354FFB" w:rsidRPr="00354FFB" w:rsidRDefault="00354FFB" w:rsidP="00354FFB">
            <w:pPr>
              <w:rPr>
                <w:rFonts w:ascii="Times New Roman" w:eastAsia="Calibri" w:hAnsi="Times New Roman" w:cs="Times New Roman"/>
              </w:rPr>
            </w:pPr>
          </w:p>
        </w:tc>
        <w:tc>
          <w:tcPr>
            <w:tcW w:w="1903" w:type="dxa"/>
            <w:vMerge/>
          </w:tcPr>
          <w:p w14:paraId="1A5A5166" w14:textId="77777777" w:rsidR="00354FFB" w:rsidRPr="00354FFB" w:rsidRDefault="00354FFB" w:rsidP="00354FFB">
            <w:pPr>
              <w:rPr>
                <w:rFonts w:ascii="Times New Roman" w:eastAsia="Calibri" w:hAnsi="Times New Roman" w:cs="Times New Roman"/>
              </w:rPr>
            </w:pPr>
          </w:p>
        </w:tc>
        <w:tc>
          <w:tcPr>
            <w:tcW w:w="1224" w:type="dxa"/>
            <w:vMerge/>
          </w:tcPr>
          <w:p w14:paraId="15F16350" w14:textId="77777777" w:rsidR="00354FFB" w:rsidRPr="00354FFB" w:rsidRDefault="00354FFB" w:rsidP="00354FFB">
            <w:pPr>
              <w:rPr>
                <w:rFonts w:ascii="Times New Roman" w:eastAsia="Calibri" w:hAnsi="Times New Roman" w:cs="Times New Roman"/>
              </w:rPr>
            </w:pPr>
          </w:p>
        </w:tc>
        <w:tc>
          <w:tcPr>
            <w:tcW w:w="4080" w:type="dxa"/>
            <w:vMerge/>
          </w:tcPr>
          <w:p w14:paraId="687BC2CF" w14:textId="77777777" w:rsidR="00354FFB" w:rsidRPr="00354FFB" w:rsidRDefault="00354FFB" w:rsidP="00354FFB">
            <w:pPr>
              <w:rPr>
                <w:rFonts w:ascii="Times New Roman" w:eastAsia="Calibri" w:hAnsi="Times New Roman" w:cs="Times New Roman"/>
              </w:rPr>
            </w:pPr>
          </w:p>
        </w:tc>
        <w:tc>
          <w:tcPr>
            <w:tcW w:w="6800" w:type="dxa"/>
          </w:tcPr>
          <w:p w14:paraId="6EED7BB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354FFB" w:rsidRPr="00354FFB" w14:paraId="5AA29387" w14:textId="77777777" w:rsidTr="00A52685">
        <w:tc>
          <w:tcPr>
            <w:tcW w:w="272" w:type="dxa"/>
            <w:vMerge/>
          </w:tcPr>
          <w:p w14:paraId="3ABB5B2E" w14:textId="77777777" w:rsidR="00354FFB" w:rsidRPr="00354FFB" w:rsidRDefault="00354FFB" w:rsidP="00354FFB">
            <w:pPr>
              <w:rPr>
                <w:rFonts w:ascii="Times New Roman" w:eastAsia="Calibri" w:hAnsi="Times New Roman" w:cs="Times New Roman"/>
              </w:rPr>
            </w:pPr>
          </w:p>
        </w:tc>
        <w:tc>
          <w:tcPr>
            <w:tcW w:w="1903" w:type="dxa"/>
            <w:vMerge/>
          </w:tcPr>
          <w:p w14:paraId="40A5B68C" w14:textId="77777777" w:rsidR="00354FFB" w:rsidRPr="00354FFB" w:rsidRDefault="00354FFB" w:rsidP="00354FFB">
            <w:pPr>
              <w:rPr>
                <w:rFonts w:ascii="Times New Roman" w:eastAsia="Calibri" w:hAnsi="Times New Roman" w:cs="Times New Roman"/>
              </w:rPr>
            </w:pPr>
          </w:p>
        </w:tc>
        <w:tc>
          <w:tcPr>
            <w:tcW w:w="1224" w:type="dxa"/>
            <w:vMerge/>
          </w:tcPr>
          <w:p w14:paraId="3058F399" w14:textId="77777777" w:rsidR="00354FFB" w:rsidRPr="00354FFB" w:rsidRDefault="00354FFB" w:rsidP="00354FFB">
            <w:pPr>
              <w:rPr>
                <w:rFonts w:ascii="Times New Roman" w:eastAsia="Calibri" w:hAnsi="Times New Roman" w:cs="Times New Roman"/>
              </w:rPr>
            </w:pPr>
          </w:p>
        </w:tc>
        <w:tc>
          <w:tcPr>
            <w:tcW w:w="4080" w:type="dxa"/>
            <w:vMerge/>
          </w:tcPr>
          <w:p w14:paraId="5F860D25" w14:textId="77777777" w:rsidR="00354FFB" w:rsidRPr="00354FFB" w:rsidRDefault="00354FFB" w:rsidP="00354FFB">
            <w:pPr>
              <w:rPr>
                <w:rFonts w:ascii="Times New Roman" w:eastAsia="Calibri" w:hAnsi="Times New Roman" w:cs="Times New Roman"/>
              </w:rPr>
            </w:pPr>
          </w:p>
        </w:tc>
        <w:tc>
          <w:tcPr>
            <w:tcW w:w="6800" w:type="dxa"/>
          </w:tcPr>
          <w:p w14:paraId="34B3391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не подлежит установлению.</w:t>
            </w:r>
          </w:p>
        </w:tc>
      </w:tr>
      <w:tr w:rsidR="00354FFB" w:rsidRPr="00354FFB" w14:paraId="16E5B3C9" w14:textId="77777777" w:rsidTr="00A52685">
        <w:tc>
          <w:tcPr>
            <w:tcW w:w="272" w:type="dxa"/>
            <w:vMerge/>
          </w:tcPr>
          <w:p w14:paraId="2A029044" w14:textId="77777777" w:rsidR="00354FFB" w:rsidRPr="00354FFB" w:rsidRDefault="00354FFB" w:rsidP="00354FFB">
            <w:pPr>
              <w:rPr>
                <w:rFonts w:ascii="Times New Roman" w:eastAsia="Calibri" w:hAnsi="Times New Roman" w:cs="Times New Roman"/>
              </w:rPr>
            </w:pPr>
          </w:p>
        </w:tc>
        <w:tc>
          <w:tcPr>
            <w:tcW w:w="1903" w:type="dxa"/>
            <w:vMerge/>
          </w:tcPr>
          <w:p w14:paraId="3F653B99" w14:textId="77777777" w:rsidR="00354FFB" w:rsidRPr="00354FFB" w:rsidRDefault="00354FFB" w:rsidP="00354FFB">
            <w:pPr>
              <w:rPr>
                <w:rFonts w:ascii="Times New Roman" w:eastAsia="Calibri" w:hAnsi="Times New Roman" w:cs="Times New Roman"/>
              </w:rPr>
            </w:pPr>
          </w:p>
        </w:tc>
        <w:tc>
          <w:tcPr>
            <w:tcW w:w="1224" w:type="dxa"/>
            <w:vMerge/>
          </w:tcPr>
          <w:p w14:paraId="29AC2D95" w14:textId="77777777" w:rsidR="00354FFB" w:rsidRPr="00354FFB" w:rsidRDefault="00354FFB" w:rsidP="00354FFB">
            <w:pPr>
              <w:rPr>
                <w:rFonts w:ascii="Times New Roman" w:eastAsia="Calibri" w:hAnsi="Times New Roman" w:cs="Times New Roman"/>
              </w:rPr>
            </w:pPr>
          </w:p>
        </w:tc>
        <w:tc>
          <w:tcPr>
            <w:tcW w:w="4080" w:type="dxa"/>
            <w:vMerge/>
          </w:tcPr>
          <w:p w14:paraId="4D5D6E2B" w14:textId="77777777" w:rsidR="00354FFB" w:rsidRPr="00354FFB" w:rsidRDefault="00354FFB" w:rsidP="00354FFB">
            <w:pPr>
              <w:rPr>
                <w:rFonts w:ascii="Times New Roman" w:eastAsia="Calibri" w:hAnsi="Times New Roman" w:cs="Times New Roman"/>
              </w:rPr>
            </w:pPr>
          </w:p>
        </w:tc>
        <w:tc>
          <w:tcPr>
            <w:tcW w:w="6800" w:type="dxa"/>
          </w:tcPr>
          <w:p w14:paraId="1458349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tc>
      </w:tr>
      <w:tr w:rsidR="00354FFB" w:rsidRPr="00354FFB" w14:paraId="621F3133" w14:textId="77777777" w:rsidTr="00A52685">
        <w:tc>
          <w:tcPr>
            <w:tcW w:w="272" w:type="dxa"/>
            <w:vMerge/>
          </w:tcPr>
          <w:p w14:paraId="052EEB55" w14:textId="77777777" w:rsidR="00354FFB" w:rsidRPr="00354FFB" w:rsidRDefault="00354FFB" w:rsidP="00354FFB">
            <w:pPr>
              <w:rPr>
                <w:rFonts w:ascii="Times New Roman" w:eastAsia="Calibri" w:hAnsi="Times New Roman" w:cs="Times New Roman"/>
              </w:rPr>
            </w:pPr>
          </w:p>
        </w:tc>
        <w:tc>
          <w:tcPr>
            <w:tcW w:w="1903" w:type="dxa"/>
            <w:vMerge/>
          </w:tcPr>
          <w:p w14:paraId="7406D007" w14:textId="77777777" w:rsidR="00354FFB" w:rsidRPr="00354FFB" w:rsidRDefault="00354FFB" w:rsidP="00354FFB">
            <w:pPr>
              <w:rPr>
                <w:rFonts w:ascii="Times New Roman" w:eastAsia="Calibri" w:hAnsi="Times New Roman" w:cs="Times New Roman"/>
              </w:rPr>
            </w:pPr>
          </w:p>
        </w:tc>
        <w:tc>
          <w:tcPr>
            <w:tcW w:w="1224" w:type="dxa"/>
            <w:vMerge/>
          </w:tcPr>
          <w:p w14:paraId="44678691" w14:textId="77777777" w:rsidR="00354FFB" w:rsidRPr="00354FFB" w:rsidRDefault="00354FFB" w:rsidP="00354FFB">
            <w:pPr>
              <w:rPr>
                <w:rFonts w:ascii="Times New Roman" w:eastAsia="Calibri" w:hAnsi="Times New Roman" w:cs="Times New Roman"/>
              </w:rPr>
            </w:pPr>
          </w:p>
        </w:tc>
        <w:tc>
          <w:tcPr>
            <w:tcW w:w="4080" w:type="dxa"/>
            <w:vMerge/>
          </w:tcPr>
          <w:p w14:paraId="52A2436A" w14:textId="77777777" w:rsidR="00354FFB" w:rsidRPr="00354FFB" w:rsidRDefault="00354FFB" w:rsidP="00354FFB">
            <w:pPr>
              <w:rPr>
                <w:rFonts w:ascii="Times New Roman" w:eastAsia="Calibri" w:hAnsi="Times New Roman" w:cs="Times New Roman"/>
              </w:rPr>
            </w:pPr>
          </w:p>
        </w:tc>
        <w:tc>
          <w:tcPr>
            <w:tcW w:w="6800" w:type="dxa"/>
          </w:tcPr>
          <w:p w14:paraId="3601121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70%.</w:t>
            </w:r>
          </w:p>
        </w:tc>
      </w:tr>
      <w:tr w:rsidR="00354FFB" w:rsidRPr="00354FFB" w14:paraId="0E74BF04" w14:textId="77777777" w:rsidTr="00A52685">
        <w:tc>
          <w:tcPr>
            <w:tcW w:w="272" w:type="dxa"/>
            <w:vMerge/>
          </w:tcPr>
          <w:p w14:paraId="61AF6A9C" w14:textId="77777777" w:rsidR="00354FFB" w:rsidRPr="00354FFB" w:rsidRDefault="00354FFB" w:rsidP="00354FFB">
            <w:pPr>
              <w:rPr>
                <w:rFonts w:ascii="Times New Roman" w:eastAsia="Calibri" w:hAnsi="Times New Roman" w:cs="Times New Roman"/>
              </w:rPr>
            </w:pPr>
          </w:p>
        </w:tc>
        <w:tc>
          <w:tcPr>
            <w:tcW w:w="1903" w:type="dxa"/>
            <w:vMerge/>
          </w:tcPr>
          <w:p w14:paraId="2199D0E5" w14:textId="77777777" w:rsidR="00354FFB" w:rsidRPr="00354FFB" w:rsidRDefault="00354FFB" w:rsidP="00354FFB">
            <w:pPr>
              <w:rPr>
                <w:rFonts w:ascii="Times New Roman" w:eastAsia="Calibri" w:hAnsi="Times New Roman" w:cs="Times New Roman"/>
              </w:rPr>
            </w:pPr>
          </w:p>
        </w:tc>
        <w:tc>
          <w:tcPr>
            <w:tcW w:w="1224" w:type="dxa"/>
            <w:vMerge/>
          </w:tcPr>
          <w:p w14:paraId="24EF9C16" w14:textId="77777777" w:rsidR="00354FFB" w:rsidRPr="00354FFB" w:rsidRDefault="00354FFB" w:rsidP="00354FFB">
            <w:pPr>
              <w:rPr>
                <w:rFonts w:ascii="Times New Roman" w:eastAsia="Calibri" w:hAnsi="Times New Roman" w:cs="Times New Roman"/>
              </w:rPr>
            </w:pPr>
          </w:p>
        </w:tc>
        <w:tc>
          <w:tcPr>
            <w:tcW w:w="4080" w:type="dxa"/>
            <w:vMerge/>
          </w:tcPr>
          <w:p w14:paraId="1743C8FE" w14:textId="77777777" w:rsidR="00354FFB" w:rsidRPr="00354FFB" w:rsidRDefault="00354FFB" w:rsidP="00354FFB">
            <w:pPr>
              <w:rPr>
                <w:rFonts w:ascii="Times New Roman" w:eastAsia="Calibri" w:hAnsi="Times New Roman" w:cs="Times New Roman"/>
              </w:rPr>
            </w:pPr>
          </w:p>
        </w:tc>
        <w:tc>
          <w:tcPr>
            <w:tcW w:w="6800" w:type="dxa"/>
          </w:tcPr>
          <w:p w14:paraId="1E82795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4BF8873D" w14:textId="77777777" w:rsidTr="00A52685">
        <w:tc>
          <w:tcPr>
            <w:tcW w:w="272" w:type="dxa"/>
            <w:vMerge w:val="restart"/>
          </w:tcPr>
          <w:p w14:paraId="2FD0C4D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1903" w:type="dxa"/>
            <w:vMerge w:val="restart"/>
          </w:tcPr>
          <w:p w14:paraId="771C0B0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Связь</w:t>
            </w:r>
          </w:p>
        </w:tc>
        <w:tc>
          <w:tcPr>
            <w:tcW w:w="1224" w:type="dxa"/>
            <w:vMerge w:val="restart"/>
          </w:tcPr>
          <w:p w14:paraId="09E0CC3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6.8</w:t>
            </w:r>
          </w:p>
        </w:tc>
        <w:tc>
          <w:tcPr>
            <w:tcW w:w="4080" w:type="dxa"/>
            <w:vMerge w:val="restart"/>
          </w:tcPr>
          <w:p w14:paraId="100803D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связи, радиовещания, телевидения, включая воздушные </w:t>
            </w:r>
            <w:r w:rsidRPr="00354FFB">
              <w:rPr>
                <w:rFonts w:ascii="Times New Roman" w:eastAsia="Tahoma" w:hAnsi="Times New Roman" w:cs="Times New Roman"/>
                <w:color w:val="000000"/>
                <w:sz w:val="20"/>
                <w:szCs w:val="20"/>
              </w:rPr>
              <w:lastRenderedPageBreak/>
              <w:t>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800" w:type="dxa"/>
          </w:tcPr>
          <w:p w14:paraId="1E8769F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Минимальный размер земельного участка (площадь) – 100 кв.м.</w:t>
            </w:r>
          </w:p>
        </w:tc>
      </w:tr>
      <w:tr w:rsidR="00354FFB" w:rsidRPr="00354FFB" w14:paraId="37A96A45" w14:textId="77777777" w:rsidTr="00A52685">
        <w:tc>
          <w:tcPr>
            <w:tcW w:w="272" w:type="dxa"/>
            <w:vMerge/>
          </w:tcPr>
          <w:p w14:paraId="18690196" w14:textId="77777777" w:rsidR="00354FFB" w:rsidRPr="00354FFB" w:rsidRDefault="00354FFB" w:rsidP="00354FFB">
            <w:pPr>
              <w:rPr>
                <w:rFonts w:ascii="Times New Roman" w:eastAsia="Calibri" w:hAnsi="Times New Roman" w:cs="Times New Roman"/>
              </w:rPr>
            </w:pPr>
          </w:p>
        </w:tc>
        <w:tc>
          <w:tcPr>
            <w:tcW w:w="1903" w:type="dxa"/>
            <w:vMerge/>
          </w:tcPr>
          <w:p w14:paraId="0F6E837A" w14:textId="77777777" w:rsidR="00354FFB" w:rsidRPr="00354FFB" w:rsidRDefault="00354FFB" w:rsidP="00354FFB">
            <w:pPr>
              <w:rPr>
                <w:rFonts w:ascii="Times New Roman" w:eastAsia="Calibri" w:hAnsi="Times New Roman" w:cs="Times New Roman"/>
              </w:rPr>
            </w:pPr>
          </w:p>
        </w:tc>
        <w:tc>
          <w:tcPr>
            <w:tcW w:w="1224" w:type="dxa"/>
            <w:vMerge/>
          </w:tcPr>
          <w:p w14:paraId="1DB6AAB3" w14:textId="77777777" w:rsidR="00354FFB" w:rsidRPr="00354FFB" w:rsidRDefault="00354FFB" w:rsidP="00354FFB">
            <w:pPr>
              <w:rPr>
                <w:rFonts w:ascii="Times New Roman" w:eastAsia="Calibri" w:hAnsi="Times New Roman" w:cs="Times New Roman"/>
              </w:rPr>
            </w:pPr>
          </w:p>
        </w:tc>
        <w:tc>
          <w:tcPr>
            <w:tcW w:w="4080" w:type="dxa"/>
            <w:vMerge/>
          </w:tcPr>
          <w:p w14:paraId="03BF6488" w14:textId="77777777" w:rsidR="00354FFB" w:rsidRPr="00354FFB" w:rsidRDefault="00354FFB" w:rsidP="00354FFB">
            <w:pPr>
              <w:rPr>
                <w:rFonts w:ascii="Times New Roman" w:eastAsia="Calibri" w:hAnsi="Times New Roman" w:cs="Times New Roman"/>
              </w:rPr>
            </w:pPr>
          </w:p>
        </w:tc>
        <w:tc>
          <w:tcPr>
            <w:tcW w:w="6800" w:type="dxa"/>
          </w:tcPr>
          <w:p w14:paraId="60805E2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10000 кв.м.</w:t>
            </w:r>
          </w:p>
        </w:tc>
      </w:tr>
      <w:tr w:rsidR="00354FFB" w:rsidRPr="00354FFB" w14:paraId="1D613E25" w14:textId="77777777" w:rsidTr="00A52685">
        <w:tc>
          <w:tcPr>
            <w:tcW w:w="272" w:type="dxa"/>
            <w:vMerge/>
          </w:tcPr>
          <w:p w14:paraId="795E99F3" w14:textId="77777777" w:rsidR="00354FFB" w:rsidRPr="00354FFB" w:rsidRDefault="00354FFB" w:rsidP="00354FFB">
            <w:pPr>
              <w:rPr>
                <w:rFonts w:ascii="Times New Roman" w:eastAsia="Calibri" w:hAnsi="Times New Roman" w:cs="Times New Roman"/>
              </w:rPr>
            </w:pPr>
          </w:p>
        </w:tc>
        <w:tc>
          <w:tcPr>
            <w:tcW w:w="1903" w:type="dxa"/>
            <w:vMerge/>
          </w:tcPr>
          <w:p w14:paraId="3D450B05" w14:textId="77777777" w:rsidR="00354FFB" w:rsidRPr="00354FFB" w:rsidRDefault="00354FFB" w:rsidP="00354FFB">
            <w:pPr>
              <w:rPr>
                <w:rFonts w:ascii="Times New Roman" w:eastAsia="Calibri" w:hAnsi="Times New Roman" w:cs="Times New Roman"/>
              </w:rPr>
            </w:pPr>
          </w:p>
        </w:tc>
        <w:tc>
          <w:tcPr>
            <w:tcW w:w="1224" w:type="dxa"/>
            <w:vMerge/>
          </w:tcPr>
          <w:p w14:paraId="1CC48F84" w14:textId="77777777" w:rsidR="00354FFB" w:rsidRPr="00354FFB" w:rsidRDefault="00354FFB" w:rsidP="00354FFB">
            <w:pPr>
              <w:rPr>
                <w:rFonts w:ascii="Times New Roman" w:eastAsia="Calibri" w:hAnsi="Times New Roman" w:cs="Times New Roman"/>
              </w:rPr>
            </w:pPr>
          </w:p>
        </w:tc>
        <w:tc>
          <w:tcPr>
            <w:tcW w:w="4080" w:type="dxa"/>
            <w:vMerge/>
          </w:tcPr>
          <w:p w14:paraId="3BC2867B" w14:textId="77777777" w:rsidR="00354FFB" w:rsidRPr="00354FFB" w:rsidRDefault="00354FFB" w:rsidP="00354FFB">
            <w:pPr>
              <w:rPr>
                <w:rFonts w:ascii="Times New Roman" w:eastAsia="Calibri" w:hAnsi="Times New Roman" w:cs="Times New Roman"/>
              </w:rPr>
            </w:pPr>
          </w:p>
        </w:tc>
        <w:tc>
          <w:tcPr>
            <w:tcW w:w="6800" w:type="dxa"/>
          </w:tcPr>
          <w:p w14:paraId="30ADFA1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53392CB5" w14:textId="77777777" w:rsidTr="00A52685">
        <w:tc>
          <w:tcPr>
            <w:tcW w:w="272" w:type="dxa"/>
            <w:vMerge/>
          </w:tcPr>
          <w:p w14:paraId="3699E4D6" w14:textId="77777777" w:rsidR="00354FFB" w:rsidRPr="00354FFB" w:rsidRDefault="00354FFB" w:rsidP="00354FFB">
            <w:pPr>
              <w:rPr>
                <w:rFonts w:ascii="Times New Roman" w:eastAsia="Calibri" w:hAnsi="Times New Roman" w:cs="Times New Roman"/>
              </w:rPr>
            </w:pPr>
          </w:p>
        </w:tc>
        <w:tc>
          <w:tcPr>
            <w:tcW w:w="1903" w:type="dxa"/>
            <w:vMerge/>
          </w:tcPr>
          <w:p w14:paraId="48ECC5F3" w14:textId="77777777" w:rsidR="00354FFB" w:rsidRPr="00354FFB" w:rsidRDefault="00354FFB" w:rsidP="00354FFB">
            <w:pPr>
              <w:rPr>
                <w:rFonts w:ascii="Times New Roman" w:eastAsia="Calibri" w:hAnsi="Times New Roman" w:cs="Times New Roman"/>
              </w:rPr>
            </w:pPr>
          </w:p>
        </w:tc>
        <w:tc>
          <w:tcPr>
            <w:tcW w:w="1224" w:type="dxa"/>
            <w:vMerge/>
          </w:tcPr>
          <w:p w14:paraId="3E72DDCF" w14:textId="77777777" w:rsidR="00354FFB" w:rsidRPr="00354FFB" w:rsidRDefault="00354FFB" w:rsidP="00354FFB">
            <w:pPr>
              <w:rPr>
                <w:rFonts w:ascii="Times New Roman" w:eastAsia="Calibri" w:hAnsi="Times New Roman" w:cs="Times New Roman"/>
              </w:rPr>
            </w:pPr>
          </w:p>
        </w:tc>
        <w:tc>
          <w:tcPr>
            <w:tcW w:w="4080" w:type="dxa"/>
            <w:vMerge/>
          </w:tcPr>
          <w:p w14:paraId="57B42291" w14:textId="77777777" w:rsidR="00354FFB" w:rsidRPr="00354FFB" w:rsidRDefault="00354FFB" w:rsidP="00354FFB">
            <w:pPr>
              <w:rPr>
                <w:rFonts w:ascii="Times New Roman" w:eastAsia="Calibri" w:hAnsi="Times New Roman" w:cs="Times New Roman"/>
              </w:rPr>
            </w:pPr>
          </w:p>
        </w:tc>
        <w:tc>
          <w:tcPr>
            <w:tcW w:w="6800" w:type="dxa"/>
          </w:tcPr>
          <w:p w14:paraId="349F02B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471CDB79" w14:textId="77777777" w:rsidTr="00A52685">
        <w:tc>
          <w:tcPr>
            <w:tcW w:w="272" w:type="dxa"/>
            <w:vMerge/>
          </w:tcPr>
          <w:p w14:paraId="5374F4FE" w14:textId="77777777" w:rsidR="00354FFB" w:rsidRPr="00354FFB" w:rsidRDefault="00354FFB" w:rsidP="00354FFB">
            <w:pPr>
              <w:rPr>
                <w:rFonts w:ascii="Times New Roman" w:eastAsia="Calibri" w:hAnsi="Times New Roman" w:cs="Times New Roman"/>
              </w:rPr>
            </w:pPr>
          </w:p>
        </w:tc>
        <w:tc>
          <w:tcPr>
            <w:tcW w:w="1903" w:type="dxa"/>
            <w:vMerge/>
          </w:tcPr>
          <w:p w14:paraId="48E79AED" w14:textId="77777777" w:rsidR="00354FFB" w:rsidRPr="00354FFB" w:rsidRDefault="00354FFB" w:rsidP="00354FFB">
            <w:pPr>
              <w:rPr>
                <w:rFonts w:ascii="Times New Roman" w:eastAsia="Calibri" w:hAnsi="Times New Roman" w:cs="Times New Roman"/>
              </w:rPr>
            </w:pPr>
          </w:p>
        </w:tc>
        <w:tc>
          <w:tcPr>
            <w:tcW w:w="1224" w:type="dxa"/>
            <w:vMerge/>
          </w:tcPr>
          <w:p w14:paraId="782F4A17" w14:textId="77777777" w:rsidR="00354FFB" w:rsidRPr="00354FFB" w:rsidRDefault="00354FFB" w:rsidP="00354FFB">
            <w:pPr>
              <w:rPr>
                <w:rFonts w:ascii="Times New Roman" w:eastAsia="Calibri" w:hAnsi="Times New Roman" w:cs="Times New Roman"/>
              </w:rPr>
            </w:pPr>
          </w:p>
        </w:tc>
        <w:tc>
          <w:tcPr>
            <w:tcW w:w="4080" w:type="dxa"/>
            <w:vMerge/>
          </w:tcPr>
          <w:p w14:paraId="493A45F2" w14:textId="77777777" w:rsidR="00354FFB" w:rsidRPr="00354FFB" w:rsidRDefault="00354FFB" w:rsidP="00354FFB">
            <w:pPr>
              <w:rPr>
                <w:rFonts w:ascii="Times New Roman" w:eastAsia="Calibri" w:hAnsi="Times New Roman" w:cs="Times New Roman"/>
              </w:rPr>
            </w:pPr>
          </w:p>
        </w:tc>
        <w:tc>
          <w:tcPr>
            <w:tcW w:w="6800" w:type="dxa"/>
          </w:tcPr>
          <w:p w14:paraId="5B9A3CD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5B068FC8" w14:textId="77777777" w:rsidTr="00A52685">
        <w:tc>
          <w:tcPr>
            <w:tcW w:w="272" w:type="dxa"/>
            <w:vMerge/>
          </w:tcPr>
          <w:p w14:paraId="391C82DB" w14:textId="77777777" w:rsidR="00354FFB" w:rsidRPr="00354FFB" w:rsidRDefault="00354FFB" w:rsidP="00354FFB">
            <w:pPr>
              <w:rPr>
                <w:rFonts w:ascii="Times New Roman" w:eastAsia="Calibri" w:hAnsi="Times New Roman" w:cs="Times New Roman"/>
              </w:rPr>
            </w:pPr>
          </w:p>
        </w:tc>
        <w:tc>
          <w:tcPr>
            <w:tcW w:w="1903" w:type="dxa"/>
            <w:vMerge/>
          </w:tcPr>
          <w:p w14:paraId="15D4D37E" w14:textId="77777777" w:rsidR="00354FFB" w:rsidRPr="00354FFB" w:rsidRDefault="00354FFB" w:rsidP="00354FFB">
            <w:pPr>
              <w:rPr>
                <w:rFonts w:ascii="Times New Roman" w:eastAsia="Calibri" w:hAnsi="Times New Roman" w:cs="Times New Roman"/>
              </w:rPr>
            </w:pPr>
          </w:p>
        </w:tc>
        <w:tc>
          <w:tcPr>
            <w:tcW w:w="1224" w:type="dxa"/>
            <w:vMerge/>
          </w:tcPr>
          <w:p w14:paraId="20C24AA3" w14:textId="77777777" w:rsidR="00354FFB" w:rsidRPr="00354FFB" w:rsidRDefault="00354FFB" w:rsidP="00354FFB">
            <w:pPr>
              <w:rPr>
                <w:rFonts w:ascii="Times New Roman" w:eastAsia="Calibri" w:hAnsi="Times New Roman" w:cs="Times New Roman"/>
              </w:rPr>
            </w:pPr>
          </w:p>
        </w:tc>
        <w:tc>
          <w:tcPr>
            <w:tcW w:w="4080" w:type="dxa"/>
            <w:vMerge/>
          </w:tcPr>
          <w:p w14:paraId="58B61C17" w14:textId="77777777" w:rsidR="00354FFB" w:rsidRPr="00354FFB" w:rsidRDefault="00354FFB" w:rsidP="00354FFB">
            <w:pPr>
              <w:rPr>
                <w:rFonts w:ascii="Times New Roman" w:eastAsia="Calibri" w:hAnsi="Times New Roman" w:cs="Times New Roman"/>
              </w:rPr>
            </w:pPr>
          </w:p>
        </w:tc>
        <w:tc>
          <w:tcPr>
            <w:tcW w:w="6800" w:type="dxa"/>
          </w:tcPr>
          <w:p w14:paraId="5D60862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100 м.</w:t>
            </w:r>
          </w:p>
        </w:tc>
      </w:tr>
      <w:tr w:rsidR="00354FFB" w:rsidRPr="00354FFB" w14:paraId="6C551B34" w14:textId="77777777" w:rsidTr="00A52685">
        <w:tc>
          <w:tcPr>
            <w:tcW w:w="272" w:type="dxa"/>
            <w:vMerge/>
          </w:tcPr>
          <w:p w14:paraId="25C6C5CC" w14:textId="77777777" w:rsidR="00354FFB" w:rsidRPr="00354FFB" w:rsidRDefault="00354FFB" w:rsidP="00354FFB">
            <w:pPr>
              <w:rPr>
                <w:rFonts w:ascii="Times New Roman" w:eastAsia="Calibri" w:hAnsi="Times New Roman" w:cs="Times New Roman"/>
              </w:rPr>
            </w:pPr>
          </w:p>
        </w:tc>
        <w:tc>
          <w:tcPr>
            <w:tcW w:w="1903" w:type="dxa"/>
            <w:vMerge/>
          </w:tcPr>
          <w:p w14:paraId="559EEA4A" w14:textId="77777777" w:rsidR="00354FFB" w:rsidRPr="00354FFB" w:rsidRDefault="00354FFB" w:rsidP="00354FFB">
            <w:pPr>
              <w:rPr>
                <w:rFonts w:ascii="Times New Roman" w:eastAsia="Calibri" w:hAnsi="Times New Roman" w:cs="Times New Roman"/>
              </w:rPr>
            </w:pPr>
          </w:p>
        </w:tc>
        <w:tc>
          <w:tcPr>
            <w:tcW w:w="1224" w:type="dxa"/>
            <w:vMerge/>
          </w:tcPr>
          <w:p w14:paraId="4C8F0827" w14:textId="77777777" w:rsidR="00354FFB" w:rsidRPr="00354FFB" w:rsidRDefault="00354FFB" w:rsidP="00354FFB">
            <w:pPr>
              <w:rPr>
                <w:rFonts w:ascii="Times New Roman" w:eastAsia="Calibri" w:hAnsi="Times New Roman" w:cs="Times New Roman"/>
              </w:rPr>
            </w:pPr>
          </w:p>
        </w:tc>
        <w:tc>
          <w:tcPr>
            <w:tcW w:w="4080" w:type="dxa"/>
            <w:vMerge/>
          </w:tcPr>
          <w:p w14:paraId="26388FE5" w14:textId="77777777" w:rsidR="00354FFB" w:rsidRPr="00354FFB" w:rsidRDefault="00354FFB" w:rsidP="00354FFB">
            <w:pPr>
              <w:rPr>
                <w:rFonts w:ascii="Times New Roman" w:eastAsia="Calibri" w:hAnsi="Times New Roman" w:cs="Times New Roman"/>
              </w:rPr>
            </w:pPr>
          </w:p>
        </w:tc>
        <w:tc>
          <w:tcPr>
            <w:tcW w:w="6800" w:type="dxa"/>
          </w:tcPr>
          <w:p w14:paraId="62F501D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354FFB" w:rsidRPr="00354FFB" w14:paraId="2FEAF858" w14:textId="77777777" w:rsidTr="00A52685">
        <w:tc>
          <w:tcPr>
            <w:tcW w:w="272" w:type="dxa"/>
            <w:vMerge w:val="restart"/>
          </w:tcPr>
          <w:p w14:paraId="1801824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c>
          <w:tcPr>
            <w:tcW w:w="1903" w:type="dxa"/>
            <w:vMerge w:val="restart"/>
          </w:tcPr>
          <w:p w14:paraId="0CEF459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Склад</w:t>
            </w:r>
          </w:p>
        </w:tc>
        <w:tc>
          <w:tcPr>
            <w:tcW w:w="1224" w:type="dxa"/>
            <w:vMerge w:val="restart"/>
          </w:tcPr>
          <w:p w14:paraId="524D985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6.9</w:t>
            </w:r>
          </w:p>
        </w:tc>
        <w:tc>
          <w:tcPr>
            <w:tcW w:w="4080" w:type="dxa"/>
            <w:vMerge w:val="restart"/>
          </w:tcPr>
          <w:p w14:paraId="05DAC77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6800" w:type="dxa"/>
          </w:tcPr>
          <w:p w14:paraId="35238D2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500 кв.м.</w:t>
            </w:r>
          </w:p>
        </w:tc>
      </w:tr>
      <w:tr w:rsidR="00354FFB" w:rsidRPr="00354FFB" w14:paraId="59BA0ADD" w14:textId="77777777" w:rsidTr="00A52685">
        <w:tc>
          <w:tcPr>
            <w:tcW w:w="272" w:type="dxa"/>
            <w:vMerge/>
          </w:tcPr>
          <w:p w14:paraId="64462660" w14:textId="77777777" w:rsidR="00354FFB" w:rsidRPr="00354FFB" w:rsidRDefault="00354FFB" w:rsidP="00354FFB">
            <w:pPr>
              <w:rPr>
                <w:rFonts w:ascii="Times New Roman" w:eastAsia="Calibri" w:hAnsi="Times New Roman" w:cs="Times New Roman"/>
              </w:rPr>
            </w:pPr>
          </w:p>
        </w:tc>
        <w:tc>
          <w:tcPr>
            <w:tcW w:w="1903" w:type="dxa"/>
            <w:vMerge/>
          </w:tcPr>
          <w:p w14:paraId="723B2BFB" w14:textId="77777777" w:rsidR="00354FFB" w:rsidRPr="00354FFB" w:rsidRDefault="00354FFB" w:rsidP="00354FFB">
            <w:pPr>
              <w:rPr>
                <w:rFonts w:ascii="Times New Roman" w:eastAsia="Calibri" w:hAnsi="Times New Roman" w:cs="Times New Roman"/>
              </w:rPr>
            </w:pPr>
          </w:p>
        </w:tc>
        <w:tc>
          <w:tcPr>
            <w:tcW w:w="1224" w:type="dxa"/>
            <w:vMerge/>
          </w:tcPr>
          <w:p w14:paraId="631326BB" w14:textId="77777777" w:rsidR="00354FFB" w:rsidRPr="00354FFB" w:rsidRDefault="00354FFB" w:rsidP="00354FFB">
            <w:pPr>
              <w:rPr>
                <w:rFonts w:ascii="Times New Roman" w:eastAsia="Calibri" w:hAnsi="Times New Roman" w:cs="Times New Roman"/>
              </w:rPr>
            </w:pPr>
          </w:p>
        </w:tc>
        <w:tc>
          <w:tcPr>
            <w:tcW w:w="4080" w:type="dxa"/>
            <w:vMerge/>
          </w:tcPr>
          <w:p w14:paraId="70C1B929" w14:textId="77777777" w:rsidR="00354FFB" w:rsidRPr="00354FFB" w:rsidRDefault="00354FFB" w:rsidP="00354FFB">
            <w:pPr>
              <w:rPr>
                <w:rFonts w:ascii="Times New Roman" w:eastAsia="Calibri" w:hAnsi="Times New Roman" w:cs="Times New Roman"/>
              </w:rPr>
            </w:pPr>
          </w:p>
        </w:tc>
        <w:tc>
          <w:tcPr>
            <w:tcW w:w="6800" w:type="dxa"/>
          </w:tcPr>
          <w:p w14:paraId="52E942F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250000 кв.м.</w:t>
            </w:r>
          </w:p>
        </w:tc>
      </w:tr>
      <w:tr w:rsidR="00354FFB" w:rsidRPr="00354FFB" w14:paraId="13A00F88" w14:textId="77777777" w:rsidTr="00A52685">
        <w:tc>
          <w:tcPr>
            <w:tcW w:w="272" w:type="dxa"/>
            <w:vMerge/>
          </w:tcPr>
          <w:p w14:paraId="513FAF07" w14:textId="77777777" w:rsidR="00354FFB" w:rsidRPr="00354FFB" w:rsidRDefault="00354FFB" w:rsidP="00354FFB">
            <w:pPr>
              <w:rPr>
                <w:rFonts w:ascii="Times New Roman" w:eastAsia="Calibri" w:hAnsi="Times New Roman" w:cs="Times New Roman"/>
              </w:rPr>
            </w:pPr>
          </w:p>
        </w:tc>
        <w:tc>
          <w:tcPr>
            <w:tcW w:w="1903" w:type="dxa"/>
            <w:vMerge/>
          </w:tcPr>
          <w:p w14:paraId="132A8B38" w14:textId="77777777" w:rsidR="00354FFB" w:rsidRPr="00354FFB" w:rsidRDefault="00354FFB" w:rsidP="00354FFB">
            <w:pPr>
              <w:rPr>
                <w:rFonts w:ascii="Times New Roman" w:eastAsia="Calibri" w:hAnsi="Times New Roman" w:cs="Times New Roman"/>
              </w:rPr>
            </w:pPr>
          </w:p>
        </w:tc>
        <w:tc>
          <w:tcPr>
            <w:tcW w:w="1224" w:type="dxa"/>
            <w:vMerge/>
          </w:tcPr>
          <w:p w14:paraId="622B977E" w14:textId="77777777" w:rsidR="00354FFB" w:rsidRPr="00354FFB" w:rsidRDefault="00354FFB" w:rsidP="00354FFB">
            <w:pPr>
              <w:rPr>
                <w:rFonts w:ascii="Times New Roman" w:eastAsia="Calibri" w:hAnsi="Times New Roman" w:cs="Times New Roman"/>
              </w:rPr>
            </w:pPr>
          </w:p>
        </w:tc>
        <w:tc>
          <w:tcPr>
            <w:tcW w:w="4080" w:type="dxa"/>
            <w:vMerge/>
          </w:tcPr>
          <w:p w14:paraId="3D5FA6CC" w14:textId="77777777" w:rsidR="00354FFB" w:rsidRPr="00354FFB" w:rsidRDefault="00354FFB" w:rsidP="00354FFB">
            <w:pPr>
              <w:rPr>
                <w:rFonts w:ascii="Times New Roman" w:eastAsia="Calibri" w:hAnsi="Times New Roman" w:cs="Times New Roman"/>
              </w:rPr>
            </w:pPr>
          </w:p>
        </w:tc>
        <w:tc>
          <w:tcPr>
            <w:tcW w:w="6800" w:type="dxa"/>
          </w:tcPr>
          <w:p w14:paraId="198EBAC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354FFB" w:rsidRPr="00354FFB" w14:paraId="1F8029B3" w14:textId="77777777" w:rsidTr="00A52685">
        <w:tc>
          <w:tcPr>
            <w:tcW w:w="272" w:type="dxa"/>
            <w:vMerge/>
          </w:tcPr>
          <w:p w14:paraId="7E808076" w14:textId="77777777" w:rsidR="00354FFB" w:rsidRPr="00354FFB" w:rsidRDefault="00354FFB" w:rsidP="00354FFB">
            <w:pPr>
              <w:rPr>
                <w:rFonts w:ascii="Times New Roman" w:eastAsia="Calibri" w:hAnsi="Times New Roman" w:cs="Times New Roman"/>
              </w:rPr>
            </w:pPr>
          </w:p>
        </w:tc>
        <w:tc>
          <w:tcPr>
            <w:tcW w:w="1903" w:type="dxa"/>
            <w:vMerge/>
          </w:tcPr>
          <w:p w14:paraId="22CD2794" w14:textId="77777777" w:rsidR="00354FFB" w:rsidRPr="00354FFB" w:rsidRDefault="00354FFB" w:rsidP="00354FFB">
            <w:pPr>
              <w:rPr>
                <w:rFonts w:ascii="Times New Roman" w:eastAsia="Calibri" w:hAnsi="Times New Roman" w:cs="Times New Roman"/>
              </w:rPr>
            </w:pPr>
          </w:p>
        </w:tc>
        <w:tc>
          <w:tcPr>
            <w:tcW w:w="1224" w:type="dxa"/>
            <w:vMerge/>
          </w:tcPr>
          <w:p w14:paraId="33742438" w14:textId="77777777" w:rsidR="00354FFB" w:rsidRPr="00354FFB" w:rsidRDefault="00354FFB" w:rsidP="00354FFB">
            <w:pPr>
              <w:rPr>
                <w:rFonts w:ascii="Times New Roman" w:eastAsia="Calibri" w:hAnsi="Times New Roman" w:cs="Times New Roman"/>
              </w:rPr>
            </w:pPr>
          </w:p>
        </w:tc>
        <w:tc>
          <w:tcPr>
            <w:tcW w:w="4080" w:type="dxa"/>
            <w:vMerge/>
          </w:tcPr>
          <w:p w14:paraId="099E4ED1" w14:textId="77777777" w:rsidR="00354FFB" w:rsidRPr="00354FFB" w:rsidRDefault="00354FFB" w:rsidP="00354FFB">
            <w:pPr>
              <w:rPr>
                <w:rFonts w:ascii="Times New Roman" w:eastAsia="Calibri" w:hAnsi="Times New Roman" w:cs="Times New Roman"/>
              </w:rPr>
            </w:pPr>
          </w:p>
        </w:tc>
        <w:tc>
          <w:tcPr>
            <w:tcW w:w="6800" w:type="dxa"/>
          </w:tcPr>
          <w:p w14:paraId="19424C9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0AF6B716" w14:textId="77777777" w:rsidTr="00A52685">
        <w:tc>
          <w:tcPr>
            <w:tcW w:w="272" w:type="dxa"/>
            <w:vMerge/>
          </w:tcPr>
          <w:p w14:paraId="12CC7566" w14:textId="77777777" w:rsidR="00354FFB" w:rsidRPr="00354FFB" w:rsidRDefault="00354FFB" w:rsidP="00354FFB">
            <w:pPr>
              <w:rPr>
                <w:rFonts w:ascii="Times New Roman" w:eastAsia="Calibri" w:hAnsi="Times New Roman" w:cs="Times New Roman"/>
              </w:rPr>
            </w:pPr>
          </w:p>
        </w:tc>
        <w:tc>
          <w:tcPr>
            <w:tcW w:w="1903" w:type="dxa"/>
            <w:vMerge/>
          </w:tcPr>
          <w:p w14:paraId="48C07477" w14:textId="77777777" w:rsidR="00354FFB" w:rsidRPr="00354FFB" w:rsidRDefault="00354FFB" w:rsidP="00354FFB">
            <w:pPr>
              <w:rPr>
                <w:rFonts w:ascii="Times New Roman" w:eastAsia="Calibri" w:hAnsi="Times New Roman" w:cs="Times New Roman"/>
              </w:rPr>
            </w:pPr>
          </w:p>
        </w:tc>
        <w:tc>
          <w:tcPr>
            <w:tcW w:w="1224" w:type="dxa"/>
            <w:vMerge/>
          </w:tcPr>
          <w:p w14:paraId="1A40CBBB" w14:textId="77777777" w:rsidR="00354FFB" w:rsidRPr="00354FFB" w:rsidRDefault="00354FFB" w:rsidP="00354FFB">
            <w:pPr>
              <w:rPr>
                <w:rFonts w:ascii="Times New Roman" w:eastAsia="Calibri" w:hAnsi="Times New Roman" w:cs="Times New Roman"/>
              </w:rPr>
            </w:pPr>
          </w:p>
        </w:tc>
        <w:tc>
          <w:tcPr>
            <w:tcW w:w="4080" w:type="dxa"/>
            <w:vMerge/>
          </w:tcPr>
          <w:p w14:paraId="42D477E3" w14:textId="77777777" w:rsidR="00354FFB" w:rsidRPr="00354FFB" w:rsidRDefault="00354FFB" w:rsidP="00354FFB">
            <w:pPr>
              <w:rPr>
                <w:rFonts w:ascii="Times New Roman" w:eastAsia="Calibri" w:hAnsi="Times New Roman" w:cs="Times New Roman"/>
              </w:rPr>
            </w:pPr>
          </w:p>
        </w:tc>
        <w:tc>
          <w:tcPr>
            <w:tcW w:w="6800" w:type="dxa"/>
          </w:tcPr>
          <w:p w14:paraId="6C0806B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350653B0" w14:textId="77777777" w:rsidTr="00A52685">
        <w:tc>
          <w:tcPr>
            <w:tcW w:w="272" w:type="dxa"/>
            <w:vMerge/>
          </w:tcPr>
          <w:p w14:paraId="35DA6C62" w14:textId="77777777" w:rsidR="00354FFB" w:rsidRPr="00354FFB" w:rsidRDefault="00354FFB" w:rsidP="00354FFB">
            <w:pPr>
              <w:rPr>
                <w:rFonts w:ascii="Times New Roman" w:eastAsia="Calibri" w:hAnsi="Times New Roman" w:cs="Times New Roman"/>
              </w:rPr>
            </w:pPr>
          </w:p>
        </w:tc>
        <w:tc>
          <w:tcPr>
            <w:tcW w:w="1903" w:type="dxa"/>
            <w:vMerge/>
          </w:tcPr>
          <w:p w14:paraId="177CB795" w14:textId="77777777" w:rsidR="00354FFB" w:rsidRPr="00354FFB" w:rsidRDefault="00354FFB" w:rsidP="00354FFB">
            <w:pPr>
              <w:rPr>
                <w:rFonts w:ascii="Times New Roman" w:eastAsia="Calibri" w:hAnsi="Times New Roman" w:cs="Times New Roman"/>
              </w:rPr>
            </w:pPr>
          </w:p>
        </w:tc>
        <w:tc>
          <w:tcPr>
            <w:tcW w:w="1224" w:type="dxa"/>
            <w:vMerge/>
          </w:tcPr>
          <w:p w14:paraId="269B89A6" w14:textId="77777777" w:rsidR="00354FFB" w:rsidRPr="00354FFB" w:rsidRDefault="00354FFB" w:rsidP="00354FFB">
            <w:pPr>
              <w:rPr>
                <w:rFonts w:ascii="Times New Roman" w:eastAsia="Calibri" w:hAnsi="Times New Roman" w:cs="Times New Roman"/>
              </w:rPr>
            </w:pPr>
          </w:p>
        </w:tc>
        <w:tc>
          <w:tcPr>
            <w:tcW w:w="4080" w:type="dxa"/>
            <w:vMerge/>
          </w:tcPr>
          <w:p w14:paraId="37FC79D3" w14:textId="77777777" w:rsidR="00354FFB" w:rsidRPr="00354FFB" w:rsidRDefault="00354FFB" w:rsidP="00354FFB">
            <w:pPr>
              <w:rPr>
                <w:rFonts w:ascii="Times New Roman" w:eastAsia="Calibri" w:hAnsi="Times New Roman" w:cs="Times New Roman"/>
              </w:rPr>
            </w:pPr>
          </w:p>
        </w:tc>
        <w:tc>
          <w:tcPr>
            <w:tcW w:w="6800" w:type="dxa"/>
          </w:tcPr>
          <w:p w14:paraId="6BDA694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w:t>
            </w:r>
          </w:p>
        </w:tc>
      </w:tr>
      <w:tr w:rsidR="00354FFB" w:rsidRPr="00354FFB" w14:paraId="2D03BCDD" w14:textId="77777777" w:rsidTr="00A52685">
        <w:tc>
          <w:tcPr>
            <w:tcW w:w="272" w:type="dxa"/>
            <w:vMerge/>
          </w:tcPr>
          <w:p w14:paraId="4EC56113" w14:textId="77777777" w:rsidR="00354FFB" w:rsidRPr="00354FFB" w:rsidRDefault="00354FFB" w:rsidP="00354FFB">
            <w:pPr>
              <w:rPr>
                <w:rFonts w:ascii="Times New Roman" w:eastAsia="Calibri" w:hAnsi="Times New Roman" w:cs="Times New Roman"/>
              </w:rPr>
            </w:pPr>
          </w:p>
        </w:tc>
        <w:tc>
          <w:tcPr>
            <w:tcW w:w="1903" w:type="dxa"/>
            <w:vMerge/>
          </w:tcPr>
          <w:p w14:paraId="052A0374" w14:textId="77777777" w:rsidR="00354FFB" w:rsidRPr="00354FFB" w:rsidRDefault="00354FFB" w:rsidP="00354FFB">
            <w:pPr>
              <w:rPr>
                <w:rFonts w:ascii="Times New Roman" w:eastAsia="Calibri" w:hAnsi="Times New Roman" w:cs="Times New Roman"/>
              </w:rPr>
            </w:pPr>
          </w:p>
        </w:tc>
        <w:tc>
          <w:tcPr>
            <w:tcW w:w="1224" w:type="dxa"/>
            <w:vMerge/>
          </w:tcPr>
          <w:p w14:paraId="37D31BAF" w14:textId="77777777" w:rsidR="00354FFB" w:rsidRPr="00354FFB" w:rsidRDefault="00354FFB" w:rsidP="00354FFB">
            <w:pPr>
              <w:rPr>
                <w:rFonts w:ascii="Times New Roman" w:eastAsia="Calibri" w:hAnsi="Times New Roman" w:cs="Times New Roman"/>
              </w:rPr>
            </w:pPr>
          </w:p>
        </w:tc>
        <w:tc>
          <w:tcPr>
            <w:tcW w:w="4080" w:type="dxa"/>
            <w:vMerge/>
          </w:tcPr>
          <w:p w14:paraId="38D9D84C" w14:textId="77777777" w:rsidR="00354FFB" w:rsidRPr="00354FFB" w:rsidRDefault="00354FFB" w:rsidP="00354FFB">
            <w:pPr>
              <w:rPr>
                <w:rFonts w:ascii="Times New Roman" w:eastAsia="Calibri" w:hAnsi="Times New Roman" w:cs="Times New Roman"/>
              </w:rPr>
            </w:pPr>
          </w:p>
        </w:tc>
        <w:tc>
          <w:tcPr>
            <w:tcW w:w="6800" w:type="dxa"/>
          </w:tcPr>
          <w:p w14:paraId="184BBFA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100 м.</w:t>
            </w:r>
          </w:p>
        </w:tc>
      </w:tr>
      <w:tr w:rsidR="00354FFB" w:rsidRPr="00354FFB" w14:paraId="39F86A75" w14:textId="77777777" w:rsidTr="00A52685">
        <w:tc>
          <w:tcPr>
            <w:tcW w:w="272" w:type="dxa"/>
            <w:vMerge/>
          </w:tcPr>
          <w:p w14:paraId="03712C4D" w14:textId="77777777" w:rsidR="00354FFB" w:rsidRPr="00354FFB" w:rsidRDefault="00354FFB" w:rsidP="00354FFB">
            <w:pPr>
              <w:rPr>
                <w:rFonts w:ascii="Times New Roman" w:eastAsia="Calibri" w:hAnsi="Times New Roman" w:cs="Times New Roman"/>
              </w:rPr>
            </w:pPr>
          </w:p>
        </w:tc>
        <w:tc>
          <w:tcPr>
            <w:tcW w:w="1903" w:type="dxa"/>
            <w:vMerge/>
          </w:tcPr>
          <w:p w14:paraId="27BD3A6D" w14:textId="77777777" w:rsidR="00354FFB" w:rsidRPr="00354FFB" w:rsidRDefault="00354FFB" w:rsidP="00354FFB">
            <w:pPr>
              <w:rPr>
                <w:rFonts w:ascii="Times New Roman" w:eastAsia="Calibri" w:hAnsi="Times New Roman" w:cs="Times New Roman"/>
              </w:rPr>
            </w:pPr>
          </w:p>
        </w:tc>
        <w:tc>
          <w:tcPr>
            <w:tcW w:w="1224" w:type="dxa"/>
            <w:vMerge/>
          </w:tcPr>
          <w:p w14:paraId="217720C5" w14:textId="77777777" w:rsidR="00354FFB" w:rsidRPr="00354FFB" w:rsidRDefault="00354FFB" w:rsidP="00354FFB">
            <w:pPr>
              <w:rPr>
                <w:rFonts w:ascii="Times New Roman" w:eastAsia="Calibri" w:hAnsi="Times New Roman" w:cs="Times New Roman"/>
              </w:rPr>
            </w:pPr>
          </w:p>
        </w:tc>
        <w:tc>
          <w:tcPr>
            <w:tcW w:w="4080" w:type="dxa"/>
            <w:vMerge/>
          </w:tcPr>
          <w:p w14:paraId="7230EFBE" w14:textId="77777777" w:rsidR="00354FFB" w:rsidRPr="00354FFB" w:rsidRDefault="00354FFB" w:rsidP="00354FFB">
            <w:pPr>
              <w:rPr>
                <w:rFonts w:ascii="Times New Roman" w:eastAsia="Calibri" w:hAnsi="Times New Roman" w:cs="Times New Roman"/>
              </w:rPr>
            </w:pPr>
          </w:p>
        </w:tc>
        <w:tc>
          <w:tcPr>
            <w:tcW w:w="6800" w:type="dxa"/>
          </w:tcPr>
          <w:p w14:paraId="5A6A457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354FFB" w:rsidRPr="00354FFB" w14:paraId="6D4FFCE3" w14:textId="77777777" w:rsidTr="00A52685">
        <w:tc>
          <w:tcPr>
            <w:tcW w:w="272" w:type="dxa"/>
            <w:vMerge/>
          </w:tcPr>
          <w:p w14:paraId="0A18DE21" w14:textId="77777777" w:rsidR="00354FFB" w:rsidRPr="00354FFB" w:rsidRDefault="00354FFB" w:rsidP="00354FFB">
            <w:pPr>
              <w:rPr>
                <w:rFonts w:ascii="Times New Roman" w:eastAsia="Calibri" w:hAnsi="Times New Roman" w:cs="Times New Roman"/>
              </w:rPr>
            </w:pPr>
          </w:p>
        </w:tc>
        <w:tc>
          <w:tcPr>
            <w:tcW w:w="1903" w:type="dxa"/>
            <w:vMerge/>
          </w:tcPr>
          <w:p w14:paraId="770E405F" w14:textId="77777777" w:rsidR="00354FFB" w:rsidRPr="00354FFB" w:rsidRDefault="00354FFB" w:rsidP="00354FFB">
            <w:pPr>
              <w:rPr>
                <w:rFonts w:ascii="Times New Roman" w:eastAsia="Calibri" w:hAnsi="Times New Roman" w:cs="Times New Roman"/>
              </w:rPr>
            </w:pPr>
          </w:p>
        </w:tc>
        <w:tc>
          <w:tcPr>
            <w:tcW w:w="1224" w:type="dxa"/>
            <w:vMerge/>
          </w:tcPr>
          <w:p w14:paraId="78C8790A" w14:textId="77777777" w:rsidR="00354FFB" w:rsidRPr="00354FFB" w:rsidRDefault="00354FFB" w:rsidP="00354FFB">
            <w:pPr>
              <w:rPr>
                <w:rFonts w:ascii="Times New Roman" w:eastAsia="Calibri" w:hAnsi="Times New Roman" w:cs="Times New Roman"/>
              </w:rPr>
            </w:pPr>
          </w:p>
        </w:tc>
        <w:tc>
          <w:tcPr>
            <w:tcW w:w="4080" w:type="dxa"/>
            <w:vMerge/>
          </w:tcPr>
          <w:p w14:paraId="3DD870A4" w14:textId="77777777" w:rsidR="00354FFB" w:rsidRPr="00354FFB" w:rsidRDefault="00354FFB" w:rsidP="00354FFB">
            <w:pPr>
              <w:rPr>
                <w:rFonts w:ascii="Times New Roman" w:eastAsia="Calibri" w:hAnsi="Times New Roman" w:cs="Times New Roman"/>
              </w:rPr>
            </w:pPr>
          </w:p>
        </w:tc>
        <w:tc>
          <w:tcPr>
            <w:tcW w:w="6800" w:type="dxa"/>
          </w:tcPr>
          <w:p w14:paraId="33660EB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7B850E9F" w14:textId="77777777" w:rsidTr="00A52685">
        <w:tc>
          <w:tcPr>
            <w:tcW w:w="272" w:type="dxa"/>
            <w:vMerge w:val="restart"/>
          </w:tcPr>
          <w:p w14:paraId="30A59251"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6.</w:t>
            </w:r>
          </w:p>
        </w:tc>
        <w:tc>
          <w:tcPr>
            <w:tcW w:w="1903" w:type="dxa"/>
            <w:vMerge w:val="restart"/>
          </w:tcPr>
          <w:p w14:paraId="5AEAFF0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Складские площадки</w:t>
            </w:r>
          </w:p>
        </w:tc>
        <w:tc>
          <w:tcPr>
            <w:tcW w:w="1224" w:type="dxa"/>
            <w:vMerge w:val="restart"/>
          </w:tcPr>
          <w:p w14:paraId="04465B9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6.9.1</w:t>
            </w:r>
          </w:p>
        </w:tc>
        <w:tc>
          <w:tcPr>
            <w:tcW w:w="4080" w:type="dxa"/>
            <w:vMerge w:val="restart"/>
          </w:tcPr>
          <w:p w14:paraId="1A34F54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Временное хранение, распределение и перевалка грузов (за исключением хранения </w:t>
            </w:r>
            <w:r w:rsidRPr="00354FFB">
              <w:rPr>
                <w:rFonts w:ascii="Times New Roman" w:eastAsia="Tahoma" w:hAnsi="Times New Roman" w:cs="Times New Roman"/>
                <w:color w:val="000000"/>
                <w:sz w:val="20"/>
                <w:szCs w:val="20"/>
              </w:rPr>
              <w:lastRenderedPageBreak/>
              <w:t>стратегических запасов) на открытом воздухе</w:t>
            </w:r>
          </w:p>
        </w:tc>
        <w:tc>
          <w:tcPr>
            <w:tcW w:w="6800" w:type="dxa"/>
          </w:tcPr>
          <w:p w14:paraId="7CB3099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Минимальный размер земельного участка (площадь) – 500 кв.м.</w:t>
            </w:r>
          </w:p>
        </w:tc>
      </w:tr>
      <w:tr w:rsidR="00354FFB" w:rsidRPr="00354FFB" w14:paraId="2245AD54" w14:textId="77777777" w:rsidTr="00A52685">
        <w:tc>
          <w:tcPr>
            <w:tcW w:w="272" w:type="dxa"/>
            <w:vMerge/>
          </w:tcPr>
          <w:p w14:paraId="3A8EDF53" w14:textId="77777777" w:rsidR="00354FFB" w:rsidRPr="00354FFB" w:rsidRDefault="00354FFB" w:rsidP="00354FFB">
            <w:pPr>
              <w:rPr>
                <w:rFonts w:ascii="Times New Roman" w:eastAsia="Calibri" w:hAnsi="Times New Roman" w:cs="Times New Roman"/>
              </w:rPr>
            </w:pPr>
          </w:p>
        </w:tc>
        <w:tc>
          <w:tcPr>
            <w:tcW w:w="1903" w:type="dxa"/>
            <w:vMerge/>
          </w:tcPr>
          <w:p w14:paraId="161A4CD8" w14:textId="77777777" w:rsidR="00354FFB" w:rsidRPr="00354FFB" w:rsidRDefault="00354FFB" w:rsidP="00354FFB">
            <w:pPr>
              <w:rPr>
                <w:rFonts w:ascii="Times New Roman" w:eastAsia="Calibri" w:hAnsi="Times New Roman" w:cs="Times New Roman"/>
              </w:rPr>
            </w:pPr>
          </w:p>
        </w:tc>
        <w:tc>
          <w:tcPr>
            <w:tcW w:w="1224" w:type="dxa"/>
            <w:vMerge/>
          </w:tcPr>
          <w:p w14:paraId="0A02BE35" w14:textId="77777777" w:rsidR="00354FFB" w:rsidRPr="00354FFB" w:rsidRDefault="00354FFB" w:rsidP="00354FFB">
            <w:pPr>
              <w:rPr>
                <w:rFonts w:ascii="Times New Roman" w:eastAsia="Calibri" w:hAnsi="Times New Roman" w:cs="Times New Roman"/>
              </w:rPr>
            </w:pPr>
          </w:p>
        </w:tc>
        <w:tc>
          <w:tcPr>
            <w:tcW w:w="4080" w:type="dxa"/>
            <w:vMerge/>
          </w:tcPr>
          <w:p w14:paraId="2647B286" w14:textId="77777777" w:rsidR="00354FFB" w:rsidRPr="00354FFB" w:rsidRDefault="00354FFB" w:rsidP="00354FFB">
            <w:pPr>
              <w:rPr>
                <w:rFonts w:ascii="Times New Roman" w:eastAsia="Calibri" w:hAnsi="Times New Roman" w:cs="Times New Roman"/>
              </w:rPr>
            </w:pPr>
          </w:p>
        </w:tc>
        <w:tc>
          <w:tcPr>
            <w:tcW w:w="6800" w:type="dxa"/>
          </w:tcPr>
          <w:p w14:paraId="27988C2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100000 кв.м.</w:t>
            </w:r>
          </w:p>
        </w:tc>
      </w:tr>
      <w:tr w:rsidR="00354FFB" w:rsidRPr="00354FFB" w14:paraId="5EEB4701" w14:textId="77777777" w:rsidTr="00A52685">
        <w:tc>
          <w:tcPr>
            <w:tcW w:w="272" w:type="dxa"/>
            <w:vMerge/>
          </w:tcPr>
          <w:p w14:paraId="66173E57" w14:textId="77777777" w:rsidR="00354FFB" w:rsidRPr="00354FFB" w:rsidRDefault="00354FFB" w:rsidP="00354FFB">
            <w:pPr>
              <w:rPr>
                <w:rFonts w:ascii="Times New Roman" w:eastAsia="Calibri" w:hAnsi="Times New Roman" w:cs="Times New Roman"/>
              </w:rPr>
            </w:pPr>
          </w:p>
        </w:tc>
        <w:tc>
          <w:tcPr>
            <w:tcW w:w="1903" w:type="dxa"/>
            <w:vMerge/>
          </w:tcPr>
          <w:p w14:paraId="24BF6CBE" w14:textId="77777777" w:rsidR="00354FFB" w:rsidRPr="00354FFB" w:rsidRDefault="00354FFB" w:rsidP="00354FFB">
            <w:pPr>
              <w:rPr>
                <w:rFonts w:ascii="Times New Roman" w:eastAsia="Calibri" w:hAnsi="Times New Roman" w:cs="Times New Roman"/>
              </w:rPr>
            </w:pPr>
          </w:p>
        </w:tc>
        <w:tc>
          <w:tcPr>
            <w:tcW w:w="1224" w:type="dxa"/>
            <w:vMerge/>
          </w:tcPr>
          <w:p w14:paraId="5EBB8665" w14:textId="77777777" w:rsidR="00354FFB" w:rsidRPr="00354FFB" w:rsidRDefault="00354FFB" w:rsidP="00354FFB">
            <w:pPr>
              <w:rPr>
                <w:rFonts w:ascii="Times New Roman" w:eastAsia="Calibri" w:hAnsi="Times New Roman" w:cs="Times New Roman"/>
              </w:rPr>
            </w:pPr>
          </w:p>
        </w:tc>
        <w:tc>
          <w:tcPr>
            <w:tcW w:w="4080" w:type="dxa"/>
            <w:vMerge/>
          </w:tcPr>
          <w:p w14:paraId="5B1FB492" w14:textId="77777777" w:rsidR="00354FFB" w:rsidRPr="00354FFB" w:rsidRDefault="00354FFB" w:rsidP="00354FFB">
            <w:pPr>
              <w:rPr>
                <w:rFonts w:ascii="Times New Roman" w:eastAsia="Calibri" w:hAnsi="Times New Roman" w:cs="Times New Roman"/>
              </w:rPr>
            </w:pPr>
          </w:p>
        </w:tc>
        <w:tc>
          <w:tcPr>
            <w:tcW w:w="6800" w:type="dxa"/>
          </w:tcPr>
          <w:p w14:paraId="6A5F23B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354FFB" w:rsidRPr="00354FFB" w14:paraId="3531094D" w14:textId="77777777" w:rsidTr="00A52685">
        <w:tc>
          <w:tcPr>
            <w:tcW w:w="272" w:type="dxa"/>
            <w:vMerge/>
          </w:tcPr>
          <w:p w14:paraId="030FCB6E" w14:textId="77777777" w:rsidR="00354FFB" w:rsidRPr="00354FFB" w:rsidRDefault="00354FFB" w:rsidP="00354FFB">
            <w:pPr>
              <w:rPr>
                <w:rFonts w:ascii="Times New Roman" w:eastAsia="Calibri" w:hAnsi="Times New Roman" w:cs="Times New Roman"/>
              </w:rPr>
            </w:pPr>
          </w:p>
        </w:tc>
        <w:tc>
          <w:tcPr>
            <w:tcW w:w="1903" w:type="dxa"/>
            <w:vMerge/>
          </w:tcPr>
          <w:p w14:paraId="0FFBFB2E" w14:textId="77777777" w:rsidR="00354FFB" w:rsidRPr="00354FFB" w:rsidRDefault="00354FFB" w:rsidP="00354FFB">
            <w:pPr>
              <w:rPr>
                <w:rFonts w:ascii="Times New Roman" w:eastAsia="Calibri" w:hAnsi="Times New Roman" w:cs="Times New Roman"/>
              </w:rPr>
            </w:pPr>
          </w:p>
        </w:tc>
        <w:tc>
          <w:tcPr>
            <w:tcW w:w="1224" w:type="dxa"/>
            <w:vMerge/>
          </w:tcPr>
          <w:p w14:paraId="50DFBA60" w14:textId="77777777" w:rsidR="00354FFB" w:rsidRPr="00354FFB" w:rsidRDefault="00354FFB" w:rsidP="00354FFB">
            <w:pPr>
              <w:rPr>
                <w:rFonts w:ascii="Times New Roman" w:eastAsia="Calibri" w:hAnsi="Times New Roman" w:cs="Times New Roman"/>
              </w:rPr>
            </w:pPr>
          </w:p>
        </w:tc>
        <w:tc>
          <w:tcPr>
            <w:tcW w:w="4080" w:type="dxa"/>
            <w:vMerge/>
          </w:tcPr>
          <w:p w14:paraId="31FDDB3A" w14:textId="77777777" w:rsidR="00354FFB" w:rsidRPr="00354FFB" w:rsidRDefault="00354FFB" w:rsidP="00354FFB">
            <w:pPr>
              <w:rPr>
                <w:rFonts w:ascii="Times New Roman" w:eastAsia="Calibri" w:hAnsi="Times New Roman" w:cs="Times New Roman"/>
              </w:rPr>
            </w:pPr>
          </w:p>
        </w:tc>
        <w:tc>
          <w:tcPr>
            <w:tcW w:w="6800" w:type="dxa"/>
          </w:tcPr>
          <w:p w14:paraId="72D01E8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704D15C0" w14:textId="77777777" w:rsidTr="00A52685">
        <w:tc>
          <w:tcPr>
            <w:tcW w:w="272" w:type="dxa"/>
            <w:vMerge/>
          </w:tcPr>
          <w:p w14:paraId="353E8F0A" w14:textId="77777777" w:rsidR="00354FFB" w:rsidRPr="00354FFB" w:rsidRDefault="00354FFB" w:rsidP="00354FFB">
            <w:pPr>
              <w:rPr>
                <w:rFonts w:ascii="Times New Roman" w:eastAsia="Calibri" w:hAnsi="Times New Roman" w:cs="Times New Roman"/>
              </w:rPr>
            </w:pPr>
          </w:p>
        </w:tc>
        <w:tc>
          <w:tcPr>
            <w:tcW w:w="1903" w:type="dxa"/>
            <w:vMerge/>
          </w:tcPr>
          <w:p w14:paraId="3C0231B9" w14:textId="77777777" w:rsidR="00354FFB" w:rsidRPr="00354FFB" w:rsidRDefault="00354FFB" w:rsidP="00354FFB">
            <w:pPr>
              <w:rPr>
                <w:rFonts w:ascii="Times New Roman" w:eastAsia="Calibri" w:hAnsi="Times New Roman" w:cs="Times New Roman"/>
              </w:rPr>
            </w:pPr>
          </w:p>
        </w:tc>
        <w:tc>
          <w:tcPr>
            <w:tcW w:w="1224" w:type="dxa"/>
            <w:vMerge/>
          </w:tcPr>
          <w:p w14:paraId="3B3A5DCC" w14:textId="77777777" w:rsidR="00354FFB" w:rsidRPr="00354FFB" w:rsidRDefault="00354FFB" w:rsidP="00354FFB">
            <w:pPr>
              <w:rPr>
                <w:rFonts w:ascii="Times New Roman" w:eastAsia="Calibri" w:hAnsi="Times New Roman" w:cs="Times New Roman"/>
              </w:rPr>
            </w:pPr>
          </w:p>
        </w:tc>
        <w:tc>
          <w:tcPr>
            <w:tcW w:w="4080" w:type="dxa"/>
            <w:vMerge/>
          </w:tcPr>
          <w:p w14:paraId="492D41E9" w14:textId="77777777" w:rsidR="00354FFB" w:rsidRPr="00354FFB" w:rsidRDefault="00354FFB" w:rsidP="00354FFB">
            <w:pPr>
              <w:rPr>
                <w:rFonts w:ascii="Times New Roman" w:eastAsia="Calibri" w:hAnsi="Times New Roman" w:cs="Times New Roman"/>
              </w:rPr>
            </w:pPr>
          </w:p>
        </w:tc>
        <w:tc>
          <w:tcPr>
            <w:tcW w:w="6800" w:type="dxa"/>
          </w:tcPr>
          <w:p w14:paraId="6846699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6B0C1B83" w14:textId="77777777" w:rsidTr="00A52685">
        <w:tc>
          <w:tcPr>
            <w:tcW w:w="272" w:type="dxa"/>
            <w:vMerge/>
          </w:tcPr>
          <w:p w14:paraId="58484F6C" w14:textId="77777777" w:rsidR="00354FFB" w:rsidRPr="00354FFB" w:rsidRDefault="00354FFB" w:rsidP="00354FFB">
            <w:pPr>
              <w:rPr>
                <w:rFonts w:ascii="Times New Roman" w:eastAsia="Calibri" w:hAnsi="Times New Roman" w:cs="Times New Roman"/>
              </w:rPr>
            </w:pPr>
          </w:p>
        </w:tc>
        <w:tc>
          <w:tcPr>
            <w:tcW w:w="1903" w:type="dxa"/>
            <w:vMerge/>
          </w:tcPr>
          <w:p w14:paraId="691BD8FE" w14:textId="77777777" w:rsidR="00354FFB" w:rsidRPr="00354FFB" w:rsidRDefault="00354FFB" w:rsidP="00354FFB">
            <w:pPr>
              <w:rPr>
                <w:rFonts w:ascii="Times New Roman" w:eastAsia="Calibri" w:hAnsi="Times New Roman" w:cs="Times New Roman"/>
              </w:rPr>
            </w:pPr>
          </w:p>
        </w:tc>
        <w:tc>
          <w:tcPr>
            <w:tcW w:w="1224" w:type="dxa"/>
            <w:vMerge/>
          </w:tcPr>
          <w:p w14:paraId="6C6084A7" w14:textId="77777777" w:rsidR="00354FFB" w:rsidRPr="00354FFB" w:rsidRDefault="00354FFB" w:rsidP="00354FFB">
            <w:pPr>
              <w:rPr>
                <w:rFonts w:ascii="Times New Roman" w:eastAsia="Calibri" w:hAnsi="Times New Roman" w:cs="Times New Roman"/>
              </w:rPr>
            </w:pPr>
          </w:p>
        </w:tc>
        <w:tc>
          <w:tcPr>
            <w:tcW w:w="4080" w:type="dxa"/>
            <w:vMerge/>
          </w:tcPr>
          <w:p w14:paraId="4DCDE896" w14:textId="77777777" w:rsidR="00354FFB" w:rsidRPr="00354FFB" w:rsidRDefault="00354FFB" w:rsidP="00354FFB">
            <w:pPr>
              <w:rPr>
                <w:rFonts w:ascii="Times New Roman" w:eastAsia="Calibri" w:hAnsi="Times New Roman" w:cs="Times New Roman"/>
              </w:rPr>
            </w:pPr>
          </w:p>
        </w:tc>
        <w:tc>
          <w:tcPr>
            <w:tcW w:w="6800" w:type="dxa"/>
          </w:tcPr>
          <w:p w14:paraId="6F60AE5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354FFB" w:rsidRPr="00354FFB" w14:paraId="674789E2" w14:textId="77777777" w:rsidTr="00A52685">
        <w:tc>
          <w:tcPr>
            <w:tcW w:w="272" w:type="dxa"/>
            <w:vMerge w:val="restart"/>
          </w:tcPr>
          <w:p w14:paraId="4A88528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7.</w:t>
            </w:r>
          </w:p>
        </w:tc>
        <w:tc>
          <w:tcPr>
            <w:tcW w:w="1903" w:type="dxa"/>
            <w:vMerge w:val="restart"/>
          </w:tcPr>
          <w:p w14:paraId="6AD2A1B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2D93BF4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9.3</w:t>
            </w:r>
          </w:p>
        </w:tc>
        <w:tc>
          <w:tcPr>
            <w:tcW w:w="4080" w:type="dxa"/>
            <w:vMerge w:val="restart"/>
          </w:tcPr>
          <w:p w14:paraId="181EDFB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7378404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 кв.м.</w:t>
            </w:r>
          </w:p>
        </w:tc>
      </w:tr>
      <w:tr w:rsidR="00354FFB" w:rsidRPr="00354FFB" w14:paraId="40559506" w14:textId="77777777" w:rsidTr="00A52685">
        <w:tc>
          <w:tcPr>
            <w:tcW w:w="272" w:type="dxa"/>
            <w:vMerge/>
          </w:tcPr>
          <w:p w14:paraId="3E81A10E" w14:textId="77777777" w:rsidR="00354FFB" w:rsidRPr="00354FFB" w:rsidRDefault="00354FFB" w:rsidP="00354FFB">
            <w:pPr>
              <w:rPr>
                <w:rFonts w:ascii="Times New Roman" w:eastAsia="Calibri" w:hAnsi="Times New Roman" w:cs="Times New Roman"/>
              </w:rPr>
            </w:pPr>
          </w:p>
        </w:tc>
        <w:tc>
          <w:tcPr>
            <w:tcW w:w="1903" w:type="dxa"/>
            <w:vMerge/>
          </w:tcPr>
          <w:p w14:paraId="0E0C7CE4" w14:textId="77777777" w:rsidR="00354FFB" w:rsidRPr="00354FFB" w:rsidRDefault="00354FFB" w:rsidP="00354FFB">
            <w:pPr>
              <w:rPr>
                <w:rFonts w:ascii="Times New Roman" w:eastAsia="Calibri" w:hAnsi="Times New Roman" w:cs="Times New Roman"/>
              </w:rPr>
            </w:pPr>
          </w:p>
        </w:tc>
        <w:tc>
          <w:tcPr>
            <w:tcW w:w="1224" w:type="dxa"/>
            <w:vMerge/>
          </w:tcPr>
          <w:p w14:paraId="101FF266" w14:textId="77777777" w:rsidR="00354FFB" w:rsidRPr="00354FFB" w:rsidRDefault="00354FFB" w:rsidP="00354FFB">
            <w:pPr>
              <w:rPr>
                <w:rFonts w:ascii="Times New Roman" w:eastAsia="Calibri" w:hAnsi="Times New Roman" w:cs="Times New Roman"/>
              </w:rPr>
            </w:pPr>
          </w:p>
        </w:tc>
        <w:tc>
          <w:tcPr>
            <w:tcW w:w="4080" w:type="dxa"/>
            <w:vMerge/>
          </w:tcPr>
          <w:p w14:paraId="34A2F60B" w14:textId="77777777" w:rsidR="00354FFB" w:rsidRPr="00354FFB" w:rsidRDefault="00354FFB" w:rsidP="00354FFB">
            <w:pPr>
              <w:rPr>
                <w:rFonts w:ascii="Times New Roman" w:eastAsia="Calibri" w:hAnsi="Times New Roman" w:cs="Times New Roman"/>
              </w:rPr>
            </w:pPr>
          </w:p>
        </w:tc>
        <w:tc>
          <w:tcPr>
            <w:tcW w:w="6800" w:type="dxa"/>
          </w:tcPr>
          <w:p w14:paraId="6AC5C64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20000 кв.м.</w:t>
            </w:r>
          </w:p>
        </w:tc>
      </w:tr>
      <w:tr w:rsidR="00354FFB" w:rsidRPr="00354FFB" w14:paraId="4B66501B" w14:textId="77777777" w:rsidTr="00A52685">
        <w:tc>
          <w:tcPr>
            <w:tcW w:w="272" w:type="dxa"/>
            <w:vMerge/>
          </w:tcPr>
          <w:p w14:paraId="2E42D63B" w14:textId="77777777" w:rsidR="00354FFB" w:rsidRPr="00354FFB" w:rsidRDefault="00354FFB" w:rsidP="00354FFB">
            <w:pPr>
              <w:rPr>
                <w:rFonts w:ascii="Times New Roman" w:eastAsia="Calibri" w:hAnsi="Times New Roman" w:cs="Times New Roman"/>
              </w:rPr>
            </w:pPr>
          </w:p>
        </w:tc>
        <w:tc>
          <w:tcPr>
            <w:tcW w:w="1903" w:type="dxa"/>
            <w:vMerge/>
          </w:tcPr>
          <w:p w14:paraId="5521611C" w14:textId="77777777" w:rsidR="00354FFB" w:rsidRPr="00354FFB" w:rsidRDefault="00354FFB" w:rsidP="00354FFB">
            <w:pPr>
              <w:rPr>
                <w:rFonts w:ascii="Times New Roman" w:eastAsia="Calibri" w:hAnsi="Times New Roman" w:cs="Times New Roman"/>
              </w:rPr>
            </w:pPr>
          </w:p>
        </w:tc>
        <w:tc>
          <w:tcPr>
            <w:tcW w:w="1224" w:type="dxa"/>
            <w:vMerge/>
          </w:tcPr>
          <w:p w14:paraId="7C975A8A" w14:textId="77777777" w:rsidR="00354FFB" w:rsidRPr="00354FFB" w:rsidRDefault="00354FFB" w:rsidP="00354FFB">
            <w:pPr>
              <w:rPr>
                <w:rFonts w:ascii="Times New Roman" w:eastAsia="Calibri" w:hAnsi="Times New Roman" w:cs="Times New Roman"/>
              </w:rPr>
            </w:pPr>
          </w:p>
        </w:tc>
        <w:tc>
          <w:tcPr>
            <w:tcW w:w="4080" w:type="dxa"/>
            <w:vMerge/>
          </w:tcPr>
          <w:p w14:paraId="55796B80" w14:textId="77777777" w:rsidR="00354FFB" w:rsidRPr="00354FFB" w:rsidRDefault="00354FFB" w:rsidP="00354FFB">
            <w:pPr>
              <w:rPr>
                <w:rFonts w:ascii="Times New Roman" w:eastAsia="Calibri" w:hAnsi="Times New Roman" w:cs="Times New Roman"/>
              </w:rPr>
            </w:pPr>
          </w:p>
        </w:tc>
        <w:tc>
          <w:tcPr>
            <w:tcW w:w="6800" w:type="dxa"/>
          </w:tcPr>
          <w:p w14:paraId="2E1DE1A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354FFB" w:rsidRPr="00354FFB" w14:paraId="2EA0AA63" w14:textId="77777777" w:rsidTr="00A52685">
        <w:tc>
          <w:tcPr>
            <w:tcW w:w="272" w:type="dxa"/>
          </w:tcPr>
          <w:p w14:paraId="2F1BFB7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8.</w:t>
            </w:r>
          </w:p>
        </w:tc>
        <w:tc>
          <w:tcPr>
            <w:tcW w:w="1903" w:type="dxa"/>
          </w:tcPr>
          <w:p w14:paraId="5F8BE8E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Улично-дорожная сеть</w:t>
            </w:r>
          </w:p>
        </w:tc>
        <w:tc>
          <w:tcPr>
            <w:tcW w:w="1224" w:type="dxa"/>
          </w:tcPr>
          <w:p w14:paraId="15723DA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12.0.1</w:t>
            </w:r>
          </w:p>
        </w:tc>
        <w:tc>
          <w:tcPr>
            <w:tcW w:w="4080" w:type="dxa"/>
          </w:tcPr>
          <w:p w14:paraId="5AB527A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w:t>
            </w:r>
            <w:r w:rsidRPr="00354FFB">
              <w:rPr>
                <w:rFonts w:ascii="Times New Roman" w:eastAsia="Tahoma" w:hAnsi="Times New Roman" w:cs="Times New Roman"/>
                <w:color w:val="000000"/>
                <w:sz w:val="20"/>
                <w:szCs w:val="20"/>
              </w:rPr>
              <w:lastRenderedPageBreak/>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72BF440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54FFB" w:rsidRPr="00354FFB" w14:paraId="5F548D2A" w14:textId="77777777" w:rsidTr="00A52685">
        <w:tc>
          <w:tcPr>
            <w:tcW w:w="272" w:type="dxa"/>
          </w:tcPr>
          <w:p w14:paraId="64B57181"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9.</w:t>
            </w:r>
          </w:p>
        </w:tc>
        <w:tc>
          <w:tcPr>
            <w:tcW w:w="1903" w:type="dxa"/>
          </w:tcPr>
          <w:p w14:paraId="1FD03E0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Благоустройство территории</w:t>
            </w:r>
          </w:p>
        </w:tc>
        <w:tc>
          <w:tcPr>
            <w:tcW w:w="1224" w:type="dxa"/>
          </w:tcPr>
          <w:p w14:paraId="12E8560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12.0.2</w:t>
            </w:r>
          </w:p>
        </w:tc>
        <w:tc>
          <w:tcPr>
            <w:tcW w:w="4080" w:type="dxa"/>
          </w:tcPr>
          <w:p w14:paraId="763A23C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2F7CBC67" w14:textId="77777777" w:rsidR="00354FFB" w:rsidRPr="00354FFB" w:rsidRDefault="00354FFB" w:rsidP="00354FFB">
            <w:pPr>
              <w:rPr>
                <w:rFonts w:ascii="Times New Roman" w:eastAsia="Calibri" w:hAnsi="Times New Roman" w:cs="Times New Roman"/>
              </w:rPr>
            </w:pPr>
          </w:p>
        </w:tc>
      </w:tr>
    </w:tbl>
    <w:p w14:paraId="49B8649E" w14:textId="77777777" w:rsidR="00354FFB" w:rsidRPr="00354FFB" w:rsidRDefault="00354FFB" w:rsidP="00354FFB">
      <w:pPr>
        <w:spacing w:after="0" w:line="240" w:lineRule="auto"/>
        <w:rPr>
          <w:rFonts w:ascii="Times New Roman" w:eastAsia="Calibri" w:hAnsi="Times New Roman" w:cs="Times New Roman"/>
          <w:lang w:val=""/>
        </w:rPr>
      </w:pPr>
    </w:p>
    <w:p w14:paraId="41F8CB81"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27" w:name="_Toc207795782"/>
      <w:r w:rsidRPr="00354FFB">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27"/>
    </w:p>
    <w:p w14:paraId="00A3DFFF" w14:textId="77777777" w:rsidR="00354FFB" w:rsidRPr="00354FFB" w:rsidRDefault="00354FFB" w:rsidP="00354FFB">
      <w:pPr>
        <w:spacing w:after="0" w:line="240" w:lineRule="auto"/>
        <w:rPr>
          <w:rFonts w:ascii="Times New Roman" w:eastAsia="Calibri" w:hAnsi="Times New Roman" w:cs="Times New Roman"/>
          <w:lang w:val=""/>
        </w:rPr>
      </w:pPr>
    </w:p>
    <w:p w14:paraId="29D4DBBB"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28" w:name="_Toc207795783"/>
      <w:r w:rsidRPr="00354FFB">
        <w:rPr>
          <w:rFonts w:ascii="Times New Roman" w:eastAsia="Tahoma" w:hAnsi="Times New Roman" w:cs="Times New Roman"/>
          <w:b/>
          <w:bCs/>
          <w:color w:val="000000"/>
          <w:lang w:val=""/>
        </w:rPr>
        <w:t>Условно разрешенные виды использования земельных участков и объектов капитального строительства</w:t>
      </w:r>
      <w:bookmarkEnd w:id="328"/>
    </w:p>
    <w:tbl>
      <w:tblPr>
        <w:tblStyle w:val="157"/>
        <w:tblW w:w="5000" w:type="auto"/>
        <w:tblLook w:val="04A0" w:firstRow="1" w:lastRow="0" w:firstColumn="1" w:lastColumn="0" w:noHBand="0" w:noVBand="1"/>
      </w:tblPr>
      <w:tblGrid>
        <w:gridCol w:w="487"/>
        <w:gridCol w:w="1891"/>
        <w:gridCol w:w="1479"/>
        <w:gridCol w:w="4032"/>
        <w:gridCol w:w="6671"/>
      </w:tblGrid>
      <w:tr w:rsidR="00354FFB" w:rsidRPr="00354FFB" w14:paraId="3E9FE7A3" w14:textId="77777777" w:rsidTr="00A52685">
        <w:trPr>
          <w:tblHeader/>
        </w:trPr>
        <w:tc>
          <w:tcPr>
            <w:tcW w:w="272" w:type="dxa"/>
          </w:tcPr>
          <w:p w14:paraId="65FE613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6AE43682"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500C124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7A274EE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510B6EA1"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42F2AE88" w14:textId="77777777" w:rsidTr="00A52685">
        <w:trPr>
          <w:tblHeader/>
        </w:trPr>
        <w:tc>
          <w:tcPr>
            <w:tcW w:w="272" w:type="dxa"/>
          </w:tcPr>
          <w:p w14:paraId="17862731"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109A478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09B635B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2E37B87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2AACD1A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3245A477" w14:textId="77777777" w:rsidTr="00A52685">
        <w:tc>
          <w:tcPr>
            <w:tcW w:w="272" w:type="dxa"/>
            <w:vMerge w:val="restart"/>
          </w:tcPr>
          <w:p w14:paraId="731E753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7283A8B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Приюты для животных</w:t>
            </w:r>
          </w:p>
        </w:tc>
        <w:tc>
          <w:tcPr>
            <w:tcW w:w="1224" w:type="dxa"/>
            <w:vMerge w:val="restart"/>
          </w:tcPr>
          <w:p w14:paraId="3FEBE69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3.10.2</w:t>
            </w:r>
          </w:p>
        </w:tc>
        <w:tc>
          <w:tcPr>
            <w:tcW w:w="4080" w:type="dxa"/>
            <w:vMerge w:val="restart"/>
          </w:tcPr>
          <w:p w14:paraId="57FB248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w:t>
            </w:r>
            <w:r w:rsidRPr="00354FFB">
              <w:rPr>
                <w:rFonts w:ascii="Times New Roman" w:eastAsia="Tahoma" w:hAnsi="Times New Roman" w:cs="Times New Roman"/>
                <w:color w:val="000000"/>
                <w:sz w:val="20"/>
                <w:szCs w:val="20"/>
              </w:rPr>
              <w:lastRenderedPageBreak/>
              <w:t xml:space="preserve">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 </w:t>
            </w:r>
          </w:p>
        </w:tc>
        <w:tc>
          <w:tcPr>
            <w:tcW w:w="6800" w:type="dxa"/>
          </w:tcPr>
          <w:p w14:paraId="58B4FC7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Минимальный размер земельного участка (площадь) – 500 кв.м.</w:t>
            </w:r>
          </w:p>
        </w:tc>
      </w:tr>
      <w:tr w:rsidR="00354FFB" w:rsidRPr="00354FFB" w14:paraId="4C1AB68B" w14:textId="77777777" w:rsidTr="00A52685">
        <w:tc>
          <w:tcPr>
            <w:tcW w:w="272" w:type="dxa"/>
            <w:vMerge/>
          </w:tcPr>
          <w:p w14:paraId="34C33728" w14:textId="77777777" w:rsidR="00354FFB" w:rsidRPr="00354FFB" w:rsidRDefault="00354FFB" w:rsidP="00354FFB">
            <w:pPr>
              <w:rPr>
                <w:rFonts w:ascii="Times New Roman" w:eastAsia="Calibri" w:hAnsi="Times New Roman" w:cs="Times New Roman"/>
              </w:rPr>
            </w:pPr>
          </w:p>
        </w:tc>
        <w:tc>
          <w:tcPr>
            <w:tcW w:w="1903" w:type="dxa"/>
            <w:vMerge/>
          </w:tcPr>
          <w:p w14:paraId="4027CFC6" w14:textId="77777777" w:rsidR="00354FFB" w:rsidRPr="00354FFB" w:rsidRDefault="00354FFB" w:rsidP="00354FFB">
            <w:pPr>
              <w:rPr>
                <w:rFonts w:ascii="Times New Roman" w:eastAsia="Calibri" w:hAnsi="Times New Roman" w:cs="Times New Roman"/>
              </w:rPr>
            </w:pPr>
          </w:p>
        </w:tc>
        <w:tc>
          <w:tcPr>
            <w:tcW w:w="1224" w:type="dxa"/>
            <w:vMerge/>
          </w:tcPr>
          <w:p w14:paraId="525ABB64" w14:textId="77777777" w:rsidR="00354FFB" w:rsidRPr="00354FFB" w:rsidRDefault="00354FFB" w:rsidP="00354FFB">
            <w:pPr>
              <w:rPr>
                <w:rFonts w:ascii="Times New Roman" w:eastAsia="Calibri" w:hAnsi="Times New Roman" w:cs="Times New Roman"/>
              </w:rPr>
            </w:pPr>
          </w:p>
        </w:tc>
        <w:tc>
          <w:tcPr>
            <w:tcW w:w="4080" w:type="dxa"/>
            <w:vMerge/>
          </w:tcPr>
          <w:p w14:paraId="7DD3CAB5" w14:textId="77777777" w:rsidR="00354FFB" w:rsidRPr="00354FFB" w:rsidRDefault="00354FFB" w:rsidP="00354FFB">
            <w:pPr>
              <w:rPr>
                <w:rFonts w:ascii="Times New Roman" w:eastAsia="Calibri" w:hAnsi="Times New Roman" w:cs="Times New Roman"/>
              </w:rPr>
            </w:pPr>
          </w:p>
        </w:tc>
        <w:tc>
          <w:tcPr>
            <w:tcW w:w="6800" w:type="dxa"/>
          </w:tcPr>
          <w:p w14:paraId="41148AB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 кв.м.</w:t>
            </w:r>
          </w:p>
        </w:tc>
      </w:tr>
      <w:tr w:rsidR="00354FFB" w:rsidRPr="00354FFB" w14:paraId="0A637983" w14:textId="77777777" w:rsidTr="00A52685">
        <w:tc>
          <w:tcPr>
            <w:tcW w:w="272" w:type="dxa"/>
            <w:vMerge/>
          </w:tcPr>
          <w:p w14:paraId="37D9DC72" w14:textId="77777777" w:rsidR="00354FFB" w:rsidRPr="00354FFB" w:rsidRDefault="00354FFB" w:rsidP="00354FFB">
            <w:pPr>
              <w:rPr>
                <w:rFonts w:ascii="Times New Roman" w:eastAsia="Calibri" w:hAnsi="Times New Roman" w:cs="Times New Roman"/>
              </w:rPr>
            </w:pPr>
          </w:p>
        </w:tc>
        <w:tc>
          <w:tcPr>
            <w:tcW w:w="1903" w:type="dxa"/>
            <w:vMerge/>
          </w:tcPr>
          <w:p w14:paraId="3BEAD51C" w14:textId="77777777" w:rsidR="00354FFB" w:rsidRPr="00354FFB" w:rsidRDefault="00354FFB" w:rsidP="00354FFB">
            <w:pPr>
              <w:rPr>
                <w:rFonts w:ascii="Times New Roman" w:eastAsia="Calibri" w:hAnsi="Times New Roman" w:cs="Times New Roman"/>
              </w:rPr>
            </w:pPr>
          </w:p>
        </w:tc>
        <w:tc>
          <w:tcPr>
            <w:tcW w:w="1224" w:type="dxa"/>
            <w:vMerge/>
          </w:tcPr>
          <w:p w14:paraId="3AFE68E4" w14:textId="77777777" w:rsidR="00354FFB" w:rsidRPr="00354FFB" w:rsidRDefault="00354FFB" w:rsidP="00354FFB">
            <w:pPr>
              <w:rPr>
                <w:rFonts w:ascii="Times New Roman" w:eastAsia="Calibri" w:hAnsi="Times New Roman" w:cs="Times New Roman"/>
              </w:rPr>
            </w:pPr>
          </w:p>
        </w:tc>
        <w:tc>
          <w:tcPr>
            <w:tcW w:w="4080" w:type="dxa"/>
            <w:vMerge/>
          </w:tcPr>
          <w:p w14:paraId="4D0AC4E0" w14:textId="77777777" w:rsidR="00354FFB" w:rsidRPr="00354FFB" w:rsidRDefault="00354FFB" w:rsidP="00354FFB">
            <w:pPr>
              <w:rPr>
                <w:rFonts w:ascii="Times New Roman" w:eastAsia="Calibri" w:hAnsi="Times New Roman" w:cs="Times New Roman"/>
              </w:rPr>
            </w:pPr>
          </w:p>
        </w:tc>
        <w:tc>
          <w:tcPr>
            <w:tcW w:w="6800" w:type="dxa"/>
          </w:tcPr>
          <w:p w14:paraId="312F9B3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753B68FD" w14:textId="77777777" w:rsidTr="00A52685">
        <w:tc>
          <w:tcPr>
            <w:tcW w:w="272" w:type="dxa"/>
            <w:vMerge/>
          </w:tcPr>
          <w:p w14:paraId="25393DDB" w14:textId="77777777" w:rsidR="00354FFB" w:rsidRPr="00354FFB" w:rsidRDefault="00354FFB" w:rsidP="00354FFB">
            <w:pPr>
              <w:rPr>
                <w:rFonts w:ascii="Times New Roman" w:eastAsia="Calibri" w:hAnsi="Times New Roman" w:cs="Times New Roman"/>
              </w:rPr>
            </w:pPr>
          </w:p>
        </w:tc>
        <w:tc>
          <w:tcPr>
            <w:tcW w:w="1903" w:type="dxa"/>
            <w:vMerge/>
          </w:tcPr>
          <w:p w14:paraId="2006B4EE" w14:textId="77777777" w:rsidR="00354FFB" w:rsidRPr="00354FFB" w:rsidRDefault="00354FFB" w:rsidP="00354FFB">
            <w:pPr>
              <w:rPr>
                <w:rFonts w:ascii="Times New Roman" w:eastAsia="Calibri" w:hAnsi="Times New Roman" w:cs="Times New Roman"/>
              </w:rPr>
            </w:pPr>
          </w:p>
        </w:tc>
        <w:tc>
          <w:tcPr>
            <w:tcW w:w="1224" w:type="dxa"/>
            <w:vMerge/>
          </w:tcPr>
          <w:p w14:paraId="3C57D50B" w14:textId="77777777" w:rsidR="00354FFB" w:rsidRPr="00354FFB" w:rsidRDefault="00354FFB" w:rsidP="00354FFB">
            <w:pPr>
              <w:rPr>
                <w:rFonts w:ascii="Times New Roman" w:eastAsia="Calibri" w:hAnsi="Times New Roman" w:cs="Times New Roman"/>
              </w:rPr>
            </w:pPr>
          </w:p>
        </w:tc>
        <w:tc>
          <w:tcPr>
            <w:tcW w:w="4080" w:type="dxa"/>
            <w:vMerge/>
          </w:tcPr>
          <w:p w14:paraId="1094E4E2" w14:textId="77777777" w:rsidR="00354FFB" w:rsidRPr="00354FFB" w:rsidRDefault="00354FFB" w:rsidP="00354FFB">
            <w:pPr>
              <w:rPr>
                <w:rFonts w:ascii="Times New Roman" w:eastAsia="Calibri" w:hAnsi="Times New Roman" w:cs="Times New Roman"/>
              </w:rPr>
            </w:pPr>
          </w:p>
        </w:tc>
        <w:tc>
          <w:tcPr>
            <w:tcW w:w="6800" w:type="dxa"/>
          </w:tcPr>
          <w:p w14:paraId="3B1D7C6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w:t>
            </w:r>
            <w:r w:rsidRPr="00354FFB">
              <w:rPr>
                <w:rFonts w:ascii="Times New Roman" w:eastAsia="Tahoma" w:hAnsi="Times New Roman" w:cs="Times New Roman"/>
                <w:color w:val="000000"/>
                <w:sz w:val="20"/>
                <w:szCs w:val="20"/>
              </w:rPr>
              <w:lastRenderedPageBreak/>
              <w:t>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6F4DBDE4" w14:textId="77777777" w:rsidTr="00A52685">
        <w:tc>
          <w:tcPr>
            <w:tcW w:w="272" w:type="dxa"/>
            <w:vMerge/>
          </w:tcPr>
          <w:p w14:paraId="0337BABC" w14:textId="77777777" w:rsidR="00354FFB" w:rsidRPr="00354FFB" w:rsidRDefault="00354FFB" w:rsidP="00354FFB">
            <w:pPr>
              <w:rPr>
                <w:rFonts w:ascii="Times New Roman" w:eastAsia="Calibri" w:hAnsi="Times New Roman" w:cs="Times New Roman"/>
              </w:rPr>
            </w:pPr>
          </w:p>
        </w:tc>
        <w:tc>
          <w:tcPr>
            <w:tcW w:w="1903" w:type="dxa"/>
            <w:vMerge/>
          </w:tcPr>
          <w:p w14:paraId="0C03657D" w14:textId="77777777" w:rsidR="00354FFB" w:rsidRPr="00354FFB" w:rsidRDefault="00354FFB" w:rsidP="00354FFB">
            <w:pPr>
              <w:rPr>
                <w:rFonts w:ascii="Times New Roman" w:eastAsia="Calibri" w:hAnsi="Times New Roman" w:cs="Times New Roman"/>
              </w:rPr>
            </w:pPr>
          </w:p>
        </w:tc>
        <w:tc>
          <w:tcPr>
            <w:tcW w:w="1224" w:type="dxa"/>
            <w:vMerge/>
          </w:tcPr>
          <w:p w14:paraId="79591FCF" w14:textId="77777777" w:rsidR="00354FFB" w:rsidRPr="00354FFB" w:rsidRDefault="00354FFB" w:rsidP="00354FFB">
            <w:pPr>
              <w:rPr>
                <w:rFonts w:ascii="Times New Roman" w:eastAsia="Calibri" w:hAnsi="Times New Roman" w:cs="Times New Roman"/>
              </w:rPr>
            </w:pPr>
          </w:p>
        </w:tc>
        <w:tc>
          <w:tcPr>
            <w:tcW w:w="4080" w:type="dxa"/>
            <w:vMerge/>
          </w:tcPr>
          <w:p w14:paraId="6B265042" w14:textId="77777777" w:rsidR="00354FFB" w:rsidRPr="00354FFB" w:rsidRDefault="00354FFB" w:rsidP="00354FFB">
            <w:pPr>
              <w:rPr>
                <w:rFonts w:ascii="Times New Roman" w:eastAsia="Calibri" w:hAnsi="Times New Roman" w:cs="Times New Roman"/>
              </w:rPr>
            </w:pPr>
          </w:p>
        </w:tc>
        <w:tc>
          <w:tcPr>
            <w:tcW w:w="6800" w:type="dxa"/>
          </w:tcPr>
          <w:p w14:paraId="37E1DFA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43211DDE" w14:textId="77777777" w:rsidTr="00A52685">
        <w:tc>
          <w:tcPr>
            <w:tcW w:w="272" w:type="dxa"/>
            <w:vMerge/>
          </w:tcPr>
          <w:p w14:paraId="147AC4D3" w14:textId="77777777" w:rsidR="00354FFB" w:rsidRPr="00354FFB" w:rsidRDefault="00354FFB" w:rsidP="00354FFB">
            <w:pPr>
              <w:rPr>
                <w:rFonts w:ascii="Times New Roman" w:eastAsia="Calibri" w:hAnsi="Times New Roman" w:cs="Times New Roman"/>
              </w:rPr>
            </w:pPr>
          </w:p>
        </w:tc>
        <w:tc>
          <w:tcPr>
            <w:tcW w:w="1903" w:type="dxa"/>
            <w:vMerge/>
          </w:tcPr>
          <w:p w14:paraId="44DD82D5" w14:textId="77777777" w:rsidR="00354FFB" w:rsidRPr="00354FFB" w:rsidRDefault="00354FFB" w:rsidP="00354FFB">
            <w:pPr>
              <w:rPr>
                <w:rFonts w:ascii="Times New Roman" w:eastAsia="Calibri" w:hAnsi="Times New Roman" w:cs="Times New Roman"/>
              </w:rPr>
            </w:pPr>
          </w:p>
        </w:tc>
        <w:tc>
          <w:tcPr>
            <w:tcW w:w="1224" w:type="dxa"/>
            <w:vMerge/>
          </w:tcPr>
          <w:p w14:paraId="00F0F75B" w14:textId="77777777" w:rsidR="00354FFB" w:rsidRPr="00354FFB" w:rsidRDefault="00354FFB" w:rsidP="00354FFB">
            <w:pPr>
              <w:rPr>
                <w:rFonts w:ascii="Times New Roman" w:eastAsia="Calibri" w:hAnsi="Times New Roman" w:cs="Times New Roman"/>
              </w:rPr>
            </w:pPr>
          </w:p>
        </w:tc>
        <w:tc>
          <w:tcPr>
            <w:tcW w:w="4080" w:type="dxa"/>
            <w:vMerge/>
          </w:tcPr>
          <w:p w14:paraId="374E0698" w14:textId="77777777" w:rsidR="00354FFB" w:rsidRPr="00354FFB" w:rsidRDefault="00354FFB" w:rsidP="00354FFB">
            <w:pPr>
              <w:rPr>
                <w:rFonts w:ascii="Times New Roman" w:eastAsia="Calibri" w:hAnsi="Times New Roman" w:cs="Times New Roman"/>
              </w:rPr>
            </w:pPr>
          </w:p>
        </w:tc>
        <w:tc>
          <w:tcPr>
            <w:tcW w:w="6800" w:type="dxa"/>
          </w:tcPr>
          <w:p w14:paraId="475FD95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6EFC2CBB" w14:textId="77777777" w:rsidTr="00A52685">
        <w:tc>
          <w:tcPr>
            <w:tcW w:w="272" w:type="dxa"/>
            <w:vMerge/>
          </w:tcPr>
          <w:p w14:paraId="6883A9E2" w14:textId="77777777" w:rsidR="00354FFB" w:rsidRPr="00354FFB" w:rsidRDefault="00354FFB" w:rsidP="00354FFB">
            <w:pPr>
              <w:rPr>
                <w:rFonts w:ascii="Times New Roman" w:eastAsia="Calibri" w:hAnsi="Times New Roman" w:cs="Times New Roman"/>
              </w:rPr>
            </w:pPr>
          </w:p>
        </w:tc>
        <w:tc>
          <w:tcPr>
            <w:tcW w:w="1903" w:type="dxa"/>
            <w:vMerge/>
          </w:tcPr>
          <w:p w14:paraId="1E1933F2" w14:textId="77777777" w:rsidR="00354FFB" w:rsidRPr="00354FFB" w:rsidRDefault="00354FFB" w:rsidP="00354FFB">
            <w:pPr>
              <w:rPr>
                <w:rFonts w:ascii="Times New Roman" w:eastAsia="Calibri" w:hAnsi="Times New Roman" w:cs="Times New Roman"/>
              </w:rPr>
            </w:pPr>
          </w:p>
        </w:tc>
        <w:tc>
          <w:tcPr>
            <w:tcW w:w="1224" w:type="dxa"/>
            <w:vMerge/>
          </w:tcPr>
          <w:p w14:paraId="47EA9385" w14:textId="77777777" w:rsidR="00354FFB" w:rsidRPr="00354FFB" w:rsidRDefault="00354FFB" w:rsidP="00354FFB">
            <w:pPr>
              <w:rPr>
                <w:rFonts w:ascii="Times New Roman" w:eastAsia="Calibri" w:hAnsi="Times New Roman" w:cs="Times New Roman"/>
              </w:rPr>
            </w:pPr>
          </w:p>
        </w:tc>
        <w:tc>
          <w:tcPr>
            <w:tcW w:w="4080" w:type="dxa"/>
            <w:vMerge/>
          </w:tcPr>
          <w:p w14:paraId="0D2A2F89" w14:textId="77777777" w:rsidR="00354FFB" w:rsidRPr="00354FFB" w:rsidRDefault="00354FFB" w:rsidP="00354FFB">
            <w:pPr>
              <w:rPr>
                <w:rFonts w:ascii="Times New Roman" w:eastAsia="Calibri" w:hAnsi="Times New Roman" w:cs="Times New Roman"/>
              </w:rPr>
            </w:pPr>
          </w:p>
        </w:tc>
        <w:tc>
          <w:tcPr>
            <w:tcW w:w="6800" w:type="dxa"/>
          </w:tcPr>
          <w:p w14:paraId="266E428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0AB58118" w14:textId="77777777" w:rsidTr="00A52685">
        <w:tc>
          <w:tcPr>
            <w:tcW w:w="272" w:type="dxa"/>
            <w:vMerge/>
          </w:tcPr>
          <w:p w14:paraId="5B4CF865" w14:textId="77777777" w:rsidR="00354FFB" w:rsidRPr="00354FFB" w:rsidRDefault="00354FFB" w:rsidP="00354FFB">
            <w:pPr>
              <w:rPr>
                <w:rFonts w:ascii="Times New Roman" w:eastAsia="Calibri" w:hAnsi="Times New Roman" w:cs="Times New Roman"/>
              </w:rPr>
            </w:pPr>
          </w:p>
        </w:tc>
        <w:tc>
          <w:tcPr>
            <w:tcW w:w="1903" w:type="dxa"/>
            <w:vMerge/>
          </w:tcPr>
          <w:p w14:paraId="32E21B46" w14:textId="77777777" w:rsidR="00354FFB" w:rsidRPr="00354FFB" w:rsidRDefault="00354FFB" w:rsidP="00354FFB">
            <w:pPr>
              <w:rPr>
                <w:rFonts w:ascii="Times New Roman" w:eastAsia="Calibri" w:hAnsi="Times New Roman" w:cs="Times New Roman"/>
              </w:rPr>
            </w:pPr>
          </w:p>
        </w:tc>
        <w:tc>
          <w:tcPr>
            <w:tcW w:w="1224" w:type="dxa"/>
            <w:vMerge/>
          </w:tcPr>
          <w:p w14:paraId="273D2B71" w14:textId="77777777" w:rsidR="00354FFB" w:rsidRPr="00354FFB" w:rsidRDefault="00354FFB" w:rsidP="00354FFB">
            <w:pPr>
              <w:rPr>
                <w:rFonts w:ascii="Times New Roman" w:eastAsia="Calibri" w:hAnsi="Times New Roman" w:cs="Times New Roman"/>
              </w:rPr>
            </w:pPr>
          </w:p>
        </w:tc>
        <w:tc>
          <w:tcPr>
            <w:tcW w:w="4080" w:type="dxa"/>
            <w:vMerge/>
          </w:tcPr>
          <w:p w14:paraId="70B84DD0" w14:textId="77777777" w:rsidR="00354FFB" w:rsidRPr="00354FFB" w:rsidRDefault="00354FFB" w:rsidP="00354FFB">
            <w:pPr>
              <w:rPr>
                <w:rFonts w:ascii="Times New Roman" w:eastAsia="Calibri" w:hAnsi="Times New Roman" w:cs="Times New Roman"/>
              </w:rPr>
            </w:pPr>
          </w:p>
        </w:tc>
        <w:tc>
          <w:tcPr>
            <w:tcW w:w="6800" w:type="dxa"/>
          </w:tcPr>
          <w:p w14:paraId="698E148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00D5B5E6" w14:textId="77777777" w:rsidTr="00A52685">
        <w:tc>
          <w:tcPr>
            <w:tcW w:w="272" w:type="dxa"/>
            <w:vMerge/>
          </w:tcPr>
          <w:p w14:paraId="70261C3B" w14:textId="77777777" w:rsidR="00354FFB" w:rsidRPr="00354FFB" w:rsidRDefault="00354FFB" w:rsidP="00354FFB">
            <w:pPr>
              <w:rPr>
                <w:rFonts w:ascii="Times New Roman" w:eastAsia="Calibri" w:hAnsi="Times New Roman" w:cs="Times New Roman"/>
              </w:rPr>
            </w:pPr>
          </w:p>
        </w:tc>
        <w:tc>
          <w:tcPr>
            <w:tcW w:w="1903" w:type="dxa"/>
            <w:vMerge/>
          </w:tcPr>
          <w:p w14:paraId="0115EB37" w14:textId="77777777" w:rsidR="00354FFB" w:rsidRPr="00354FFB" w:rsidRDefault="00354FFB" w:rsidP="00354FFB">
            <w:pPr>
              <w:rPr>
                <w:rFonts w:ascii="Times New Roman" w:eastAsia="Calibri" w:hAnsi="Times New Roman" w:cs="Times New Roman"/>
              </w:rPr>
            </w:pPr>
          </w:p>
        </w:tc>
        <w:tc>
          <w:tcPr>
            <w:tcW w:w="1224" w:type="dxa"/>
            <w:vMerge/>
          </w:tcPr>
          <w:p w14:paraId="40ED401F" w14:textId="77777777" w:rsidR="00354FFB" w:rsidRPr="00354FFB" w:rsidRDefault="00354FFB" w:rsidP="00354FFB">
            <w:pPr>
              <w:rPr>
                <w:rFonts w:ascii="Times New Roman" w:eastAsia="Calibri" w:hAnsi="Times New Roman" w:cs="Times New Roman"/>
              </w:rPr>
            </w:pPr>
          </w:p>
        </w:tc>
        <w:tc>
          <w:tcPr>
            <w:tcW w:w="4080" w:type="dxa"/>
            <w:vMerge/>
          </w:tcPr>
          <w:p w14:paraId="68C1C65E" w14:textId="77777777" w:rsidR="00354FFB" w:rsidRPr="00354FFB" w:rsidRDefault="00354FFB" w:rsidP="00354FFB">
            <w:pPr>
              <w:rPr>
                <w:rFonts w:ascii="Times New Roman" w:eastAsia="Calibri" w:hAnsi="Times New Roman" w:cs="Times New Roman"/>
              </w:rPr>
            </w:pPr>
          </w:p>
        </w:tc>
        <w:tc>
          <w:tcPr>
            <w:tcW w:w="6800" w:type="dxa"/>
          </w:tcPr>
          <w:p w14:paraId="6CE3F90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1ED22824" w14:textId="77777777" w:rsidTr="00A52685">
        <w:tc>
          <w:tcPr>
            <w:tcW w:w="272" w:type="dxa"/>
            <w:vMerge/>
          </w:tcPr>
          <w:p w14:paraId="21AFF420" w14:textId="77777777" w:rsidR="00354FFB" w:rsidRPr="00354FFB" w:rsidRDefault="00354FFB" w:rsidP="00354FFB">
            <w:pPr>
              <w:rPr>
                <w:rFonts w:ascii="Times New Roman" w:eastAsia="Calibri" w:hAnsi="Times New Roman" w:cs="Times New Roman"/>
              </w:rPr>
            </w:pPr>
          </w:p>
        </w:tc>
        <w:tc>
          <w:tcPr>
            <w:tcW w:w="1903" w:type="dxa"/>
            <w:vMerge/>
          </w:tcPr>
          <w:p w14:paraId="7635329C" w14:textId="77777777" w:rsidR="00354FFB" w:rsidRPr="00354FFB" w:rsidRDefault="00354FFB" w:rsidP="00354FFB">
            <w:pPr>
              <w:rPr>
                <w:rFonts w:ascii="Times New Roman" w:eastAsia="Calibri" w:hAnsi="Times New Roman" w:cs="Times New Roman"/>
              </w:rPr>
            </w:pPr>
          </w:p>
        </w:tc>
        <w:tc>
          <w:tcPr>
            <w:tcW w:w="1224" w:type="dxa"/>
            <w:vMerge/>
          </w:tcPr>
          <w:p w14:paraId="71E37ED8" w14:textId="77777777" w:rsidR="00354FFB" w:rsidRPr="00354FFB" w:rsidRDefault="00354FFB" w:rsidP="00354FFB">
            <w:pPr>
              <w:rPr>
                <w:rFonts w:ascii="Times New Roman" w:eastAsia="Calibri" w:hAnsi="Times New Roman" w:cs="Times New Roman"/>
              </w:rPr>
            </w:pPr>
          </w:p>
        </w:tc>
        <w:tc>
          <w:tcPr>
            <w:tcW w:w="4080" w:type="dxa"/>
            <w:vMerge/>
          </w:tcPr>
          <w:p w14:paraId="3F8629EB" w14:textId="77777777" w:rsidR="00354FFB" w:rsidRPr="00354FFB" w:rsidRDefault="00354FFB" w:rsidP="00354FFB">
            <w:pPr>
              <w:rPr>
                <w:rFonts w:ascii="Times New Roman" w:eastAsia="Calibri" w:hAnsi="Times New Roman" w:cs="Times New Roman"/>
              </w:rPr>
            </w:pPr>
          </w:p>
        </w:tc>
        <w:tc>
          <w:tcPr>
            <w:tcW w:w="6800" w:type="dxa"/>
          </w:tcPr>
          <w:p w14:paraId="1902E32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1F3417DA" w14:textId="77777777" w:rsidTr="00A52685">
        <w:tc>
          <w:tcPr>
            <w:tcW w:w="272" w:type="dxa"/>
            <w:vMerge w:val="restart"/>
          </w:tcPr>
          <w:p w14:paraId="7F5AAB0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903" w:type="dxa"/>
            <w:vMerge w:val="restart"/>
          </w:tcPr>
          <w:p w14:paraId="5460A72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Магазины</w:t>
            </w:r>
          </w:p>
        </w:tc>
        <w:tc>
          <w:tcPr>
            <w:tcW w:w="1224" w:type="dxa"/>
            <w:vMerge w:val="restart"/>
          </w:tcPr>
          <w:p w14:paraId="1AF95B3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4.4</w:t>
            </w:r>
          </w:p>
        </w:tc>
        <w:tc>
          <w:tcPr>
            <w:tcW w:w="4080" w:type="dxa"/>
            <w:vMerge w:val="restart"/>
          </w:tcPr>
          <w:p w14:paraId="6B2CEA8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6800" w:type="dxa"/>
          </w:tcPr>
          <w:p w14:paraId="352D201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Вид разрешенного использования [4.4] – Магазины применяется только совместно с видами разрешенного использования [6.3] - Легкая промышленность, [6.3.2] - Фарфоро-фаянсовая промышленность, [6.4] - Пищевая промышленность, [6.6] - Строительная промышленность, [6.9] – Склад или [6.9.1] Складские площадки и предназначен для размещения торговых объектов по реализации  продукции производимой производственным предприятием, непродовольственных магази-нов-складов, магазинов крупногабаритных стройматериалов, москательно-химических товаров и т.п.)</w:t>
            </w:r>
            <w:r w:rsidRPr="00354FFB">
              <w:rPr>
                <w:rFonts w:ascii="Times New Roman" w:eastAsia="Tahoma" w:hAnsi="Times New Roman" w:cs="Times New Roman"/>
                <w:color w:val="000000"/>
                <w:sz w:val="20"/>
                <w:szCs w:val="20"/>
              </w:rPr>
              <w:br/>
              <w:t>- максимальный процент застройки подземной части – не регламентируется.</w:t>
            </w:r>
          </w:p>
        </w:tc>
      </w:tr>
      <w:tr w:rsidR="00354FFB" w:rsidRPr="00354FFB" w14:paraId="3A298366" w14:textId="77777777" w:rsidTr="00A52685">
        <w:tc>
          <w:tcPr>
            <w:tcW w:w="272" w:type="dxa"/>
            <w:vMerge/>
          </w:tcPr>
          <w:p w14:paraId="2C83BA59" w14:textId="77777777" w:rsidR="00354FFB" w:rsidRPr="00354FFB" w:rsidRDefault="00354FFB" w:rsidP="00354FFB">
            <w:pPr>
              <w:rPr>
                <w:rFonts w:ascii="Times New Roman" w:eastAsia="Calibri" w:hAnsi="Times New Roman" w:cs="Times New Roman"/>
              </w:rPr>
            </w:pPr>
          </w:p>
        </w:tc>
        <w:tc>
          <w:tcPr>
            <w:tcW w:w="1903" w:type="dxa"/>
            <w:vMerge/>
          </w:tcPr>
          <w:p w14:paraId="5490ABFE" w14:textId="77777777" w:rsidR="00354FFB" w:rsidRPr="00354FFB" w:rsidRDefault="00354FFB" w:rsidP="00354FFB">
            <w:pPr>
              <w:rPr>
                <w:rFonts w:ascii="Times New Roman" w:eastAsia="Calibri" w:hAnsi="Times New Roman" w:cs="Times New Roman"/>
              </w:rPr>
            </w:pPr>
          </w:p>
        </w:tc>
        <w:tc>
          <w:tcPr>
            <w:tcW w:w="1224" w:type="dxa"/>
            <w:vMerge/>
          </w:tcPr>
          <w:p w14:paraId="4D2309F0" w14:textId="77777777" w:rsidR="00354FFB" w:rsidRPr="00354FFB" w:rsidRDefault="00354FFB" w:rsidP="00354FFB">
            <w:pPr>
              <w:rPr>
                <w:rFonts w:ascii="Times New Roman" w:eastAsia="Calibri" w:hAnsi="Times New Roman" w:cs="Times New Roman"/>
              </w:rPr>
            </w:pPr>
          </w:p>
        </w:tc>
        <w:tc>
          <w:tcPr>
            <w:tcW w:w="4080" w:type="dxa"/>
            <w:vMerge/>
          </w:tcPr>
          <w:p w14:paraId="54410DC9" w14:textId="77777777" w:rsidR="00354FFB" w:rsidRPr="00354FFB" w:rsidRDefault="00354FFB" w:rsidP="00354FFB">
            <w:pPr>
              <w:rPr>
                <w:rFonts w:ascii="Times New Roman" w:eastAsia="Calibri" w:hAnsi="Times New Roman" w:cs="Times New Roman"/>
              </w:rPr>
            </w:pPr>
          </w:p>
        </w:tc>
        <w:tc>
          <w:tcPr>
            <w:tcW w:w="6800" w:type="dxa"/>
          </w:tcPr>
          <w:p w14:paraId="5EBAAA7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500 кв.м.</w:t>
            </w:r>
          </w:p>
        </w:tc>
      </w:tr>
      <w:tr w:rsidR="00354FFB" w:rsidRPr="00354FFB" w14:paraId="5F13C937" w14:textId="77777777" w:rsidTr="00A52685">
        <w:tc>
          <w:tcPr>
            <w:tcW w:w="272" w:type="dxa"/>
            <w:vMerge/>
          </w:tcPr>
          <w:p w14:paraId="65A2AB6E" w14:textId="77777777" w:rsidR="00354FFB" w:rsidRPr="00354FFB" w:rsidRDefault="00354FFB" w:rsidP="00354FFB">
            <w:pPr>
              <w:rPr>
                <w:rFonts w:ascii="Times New Roman" w:eastAsia="Calibri" w:hAnsi="Times New Roman" w:cs="Times New Roman"/>
              </w:rPr>
            </w:pPr>
          </w:p>
        </w:tc>
        <w:tc>
          <w:tcPr>
            <w:tcW w:w="1903" w:type="dxa"/>
            <w:vMerge/>
          </w:tcPr>
          <w:p w14:paraId="2C9790D3" w14:textId="77777777" w:rsidR="00354FFB" w:rsidRPr="00354FFB" w:rsidRDefault="00354FFB" w:rsidP="00354FFB">
            <w:pPr>
              <w:rPr>
                <w:rFonts w:ascii="Times New Roman" w:eastAsia="Calibri" w:hAnsi="Times New Roman" w:cs="Times New Roman"/>
              </w:rPr>
            </w:pPr>
          </w:p>
        </w:tc>
        <w:tc>
          <w:tcPr>
            <w:tcW w:w="1224" w:type="dxa"/>
            <w:vMerge/>
          </w:tcPr>
          <w:p w14:paraId="4D9BBDC7" w14:textId="77777777" w:rsidR="00354FFB" w:rsidRPr="00354FFB" w:rsidRDefault="00354FFB" w:rsidP="00354FFB">
            <w:pPr>
              <w:rPr>
                <w:rFonts w:ascii="Times New Roman" w:eastAsia="Calibri" w:hAnsi="Times New Roman" w:cs="Times New Roman"/>
              </w:rPr>
            </w:pPr>
          </w:p>
        </w:tc>
        <w:tc>
          <w:tcPr>
            <w:tcW w:w="4080" w:type="dxa"/>
            <w:vMerge/>
          </w:tcPr>
          <w:p w14:paraId="6ACC4DF0" w14:textId="77777777" w:rsidR="00354FFB" w:rsidRPr="00354FFB" w:rsidRDefault="00354FFB" w:rsidP="00354FFB">
            <w:pPr>
              <w:rPr>
                <w:rFonts w:ascii="Times New Roman" w:eastAsia="Calibri" w:hAnsi="Times New Roman" w:cs="Times New Roman"/>
              </w:rPr>
            </w:pPr>
          </w:p>
        </w:tc>
        <w:tc>
          <w:tcPr>
            <w:tcW w:w="6800" w:type="dxa"/>
          </w:tcPr>
          <w:p w14:paraId="3AD6D77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250000 кв.м.</w:t>
            </w:r>
          </w:p>
        </w:tc>
      </w:tr>
      <w:tr w:rsidR="00354FFB" w:rsidRPr="00354FFB" w14:paraId="0A865287" w14:textId="77777777" w:rsidTr="00A52685">
        <w:tc>
          <w:tcPr>
            <w:tcW w:w="272" w:type="dxa"/>
            <w:vMerge/>
          </w:tcPr>
          <w:p w14:paraId="151B218B" w14:textId="77777777" w:rsidR="00354FFB" w:rsidRPr="00354FFB" w:rsidRDefault="00354FFB" w:rsidP="00354FFB">
            <w:pPr>
              <w:rPr>
                <w:rFonts w:ascii="Times New Roman" w:eastAsia="Calibri" w:hAnsi="Times New Roman" w:cs="Times New Roman"/>
              </w:rPr>
            </w:pPr>
          </w:p>
        </w:tc>
        <w:tc>
          <w:tcPr>
            <w:tcW w:w="1903" w:type="dxa"/>
            <w:vMerge/>
          </w:tcPr>
          <w:p w14:paraId="4CE28DD0" w14:textId="77777777" w:rsidR="00354FFB" w:rsidRPr="00354FFB" w:rsidRDefault="00354FFB" w:rsidP="00354FFB">
            <w:pPr>
              <w:rPr>
                <w:rFonts w:ascii="Times New Roman" w:eastAsia="Calibri" w:hAnsi="Times New Roman" w:cs="Times New Roman"/>
              </w:rPr>
            </w:pPr>
          </w:p>
        </w:tc>
        <w:tc>
          <w:tcPr>
            <w:tcW w:w="1224" w:type="dxa"/>
            <w:vMerge/>
          </w:tcPr>
          <w:p w14:paraId="2A6746DF" w14:textId="77777777" w:rsidR="00354FFB" w:rsidRPr="00354FFB" w:rsidRDefault="00354FFB" w:rsidP="00354FFB">
            <w:pPr>
              <w:rPr>
                <w:rFonts w:ascii="Times New Roman" w:eastAsia="Calibri" w:hAnsi="Times New Roman" w:cs="Times New Roman"/>
              </w:rPr>
            </w:pPr>
          </w:p>
        </w:tc>
        <w:tc>
          <w:tcPr>
            <w:tcW w:w="4080" w:type="dxa"/>
            <w:vMerge/>
          </w:tcPr>
          <w:p w14:paraId="5716987A" w14:textId="77777777" w:rsidR="00354FFB" w:rsidRPr="00354FFB" w:rsidRDefault="00354FFB" w:rsidP="00354FFB">
            <w:pPr>
              <w:rPr>
                <w:rFonts w:ascii="Times New Roman" w:eastAsia="Calibri" w:hAnsi="Times New Roman" w:cs="Times New Roman"/>
              </w:rPr>
            </w:pPr>
          </w:p>
        </w:tc>
        <w:tc>
          <w:tcPr>
            <w:tcW w:w="6800" w:type="dxa"/>
          </w:tcPr>
          <w:p w14:paraId="18E4546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4AD40A79" w14:textId="77777777" w:rsidTr="00A52685">
        <w:tc>
          <w:tcPr>
            <w:tcW w:w="272" w:type="dxa"/>
            <w:vMerge/>
          </w:tcPr>
          <w:p w14:paraId="5E18C27C" w14:textId="77777777" w:rsidR="00354FFB" w:rsidRPr="00354FFB" w:rsidRDefault="00354FFB" w:rsidP="00354FFB">
            <w:pPr>
              <w:rPr>
                <w:rFonts w:ascii="Times New Roman" w:eastAsia="Calibri" w:hAnsi="Times New Roman" w:cs="Times New Roman"/>
              </w:rPr>
            </w:pPr>
          </w:p>
        </w:tc>
        <w:tc>
          <w:tcPr>
            <w:tcW w:w="1903" w:type="dxa"/>
            <w:vMerge/>
          </w:tcPr>
          <w:p w14:paraId="76E9E6C9" w14:textId="77777777" w:rsidR="00354FFB" w:rsidRPr="00354FFB" w:rsidRDefault="00354FFB" w:rsidP="00354FFB">
            <w:pPr>
              <w:rPr>
                <w:rFonts w:ascii="Times New Roman" w:eastAsia="Calibri" w:hAnsi="Times New Roman" w:cs="Times New Roman"/>
              </w:rPr>
            </w:pPr>
          </w:p>
        </w:tc>
        <w:tc>
          <w:tcPr>
            <w:tcW w:w="1224" w:type="dxa"/>
            <w:vMerge/>
          </w:tcPr>
          <w:p w14:paraId="0647A1C3" w14:textId="77777777" w:rsidR="00354FFB" w:rsidRPr="00354FFB" w:rsidRDefault="00354FFB" w:rsidP="00354FFB">
            <w:pPr>
              <w:rPr>
                <w:rFonts w:ascii="Times New Roman" w:eastAsia="Calibri" w:hAnsi="Times New Roman" w:cs="Times New Roman"/>
              </w:rPr>
            </w:pPr>
          </w:p>
        </w:tc>
        <w:tc>
          <w:tcPr>
            <w:tcW w:w="4080" w:type="dxa"/>
            <w:vMerge/>
          </w:tcPr>
          <w:p w14:paraId="05156952" w14:textId="77777777" w:rsidR="00354FFB" w:rsidRPr="00354FFB" w:rsidRDefault="00354FFB" w:rsidP="00354FFB">
            <w:pPr>
              <w:rPr>
                <w:rFonts w:ascii="Times New Roman" w:eastAsia="Calibri" w:hAnsi="Times New Roman" w:cs="Times New Roman"/>
              </w:rPr>
            </w:pPr>
          </w:p>
        </w:tc>
        <w:tc>
          <w:tcPr>
            <w:tcW w:w="6800" w:type="dxa"/>
          </w:tcPr>
          <w:p w14:paraId="21761A1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1D8A383D" w14:textId="77777777" w:rsidTr="00A52685">
        <w:tc>
          <w:tcPr>
            <w:tcW w:w="272" w:type="dxa"/>
            <w:vMerge/>
          </w:tcPr>
          <w:p w14:paraId="43A2922F" w14:textId="77777777" w:rsidR="00354FFB" w:rsidRPr="00354FFB" w:rsidRDefault="00354FFB" w:rsidP="00354FFB">
            <w:pPr>
              <w:rPr>
                <w:rFonts w:ascii="Times New Roman" w:eastAsia="Calibri" w:hAnsi="Times New Roman" w:cs="Times New Roman"/>
              </w:rPr>
            </w:pPr>
          </w:p>
        </w:tc>
        <w:tc>
          <w:tcPr>
            <w:tcW w:w="1903" w:type="dxa"/>
            <w:vMerge/>
          </w:tcPr>
          <w:p w14:paraId="4ECEE0D3" w14:textId="77777777" w:rsidR="00354FFB" w:rsidRPr="00354FFB" w:rsidRDefault="00354FFB" w:rsidP="00354FFB">
            <w:pPr>
              <w:rPr>
                <w:rFonts w:ascii="Times New Roman" w:eastAsia="Calibri" w:hAnsi="Times New Roman" w:cs="Times New Roman"/>
              </w:rPr>
            </w:pPr>
          </w:p>
        </w:tc>
        <w:tc>
          <w:tcPr>
            <w:tcW w:w="1224" w:type="dxa"/>
            <w:vMerge/>
          </w:tcPr>
          <w:p w14:paraId="7193F0FD" w14:textId="77777777" w:rsidR="00354FFB" w:rsidRPr="00354FFB" w:rsidRDefault="00354FFB" w:rsidP="00354FFB">
            <w:pPr>
              <w:rPr>
                <w:rFonts w:ascii="Times New Roman" w:eastAsia="Calibri" w:hAnsi="Times New Roman" w:cs="Times New Roman"/>
              </w:rPr>
            </w:pPr>
          </w:p>
        </w:tc>
        <w:tc>
          <w:tcPr>
            <w:tcW w:w="4080" w:type="dxa"/>
            <w:vMerge/>
          </w:tcPr>
          <w:p w14:paraId="53912128" w14:textId="77777777" w:rsidR="00354FFB" w:rsidRPr="00354FFB" w:rsidRDefault="00354FFB" w:rsidP="00354FFB">
            <w:pPr>
              <w:rPr>
                <w:rFonts w:ascii="Times New Roman" w:eastAsia="Calibri" w:hAnsi="Times New Roman" w:cs="Times New Roman"/>
              </w:rPr>
            </w:pPr>
          </w:p>
        </w:tc>
        <w:tc>
          <w:tcPr>
            <w:tcW w:w="6800" w:type="dxa"/>
          </w:tcPr>
          <w:p w14:paraId="01B1D02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3177FCDD" w14:textId="77777777" w:rsidTr="00A52685">
        <w:tc>
          <w:tcPr>
            <w:tcW w:w="272" w:type="dxa"/>
            <w:vMerge/>
          </w:tcPr>
          <w:p w14:paraId="5A9C431E" w14:textId="77777777" w:rsidR="00354FFB" w:rsidRPr="00354FFB" w:rsidRDefault="00354FFB" w:rsidP="00354FFB">
            <w:pPr>
              <w:rPr>
                <w:rFonts w:ascii="Times New Roman" w:eastAsia="Calibri" w:hAnsi="Times New Roman" w:cs="Times New Roman"/>
              </w:rPr>
            </w:pPr>
          </w:p>
        </w:tc>
        <w:tc>
          <w:tcPr>
            <w:tcW w:w="1903" w:type="dxa"/>
            <w:vMerge/>
          </w:tcPr>
          <w:p w14:paraId="37C7C744" w14:textId="77777777" w:rsidR="00354FFB" w:rsidRPr="00354FFB" w:rsidRDefault="00354FFB" w:rsidP="00354FFB">
            <w:pPr>
              <w:rPr>
                <w:rFonts w:ascii="Times New Roman" w:eastAsia="Calibri" w:hAnsi="Times New Roman" w:cs="Times New Roman"/>
              </w:rPr>
            </w:pPr>
          </w:p>
        </w:tc>
        <w:tc>
          <w:tcPr>
            <w:tcW w:w="1224" w:type="dxa"/>
            <w:vMerge/>
          </w:tcPr>
          <w:p w14:paraId="06344EBA" w14:textId="77777777" w:rsidR="00354FFB" w:rsidRPr="00354FFB" w:rsidRDefault="00354FFB" w:rsidP="00354FFB">
            <w:pPr>
              <w:rPr>
                <w:rFonts w:ascii="Times New Roman" w:eastAsia="Calibri" w:hAnsi="Times New Roman" w:cs="Times New Roman"/>
              </w:rPr>
            </w:pPr>
          </w:p>
        </w:tc>
        <w:tc>
          <w:tcPr>
            <w:tcW w:w="4080" w:type="dxa"/>
            <w:vMerge/>
          </w:tcPr>
          <w:p w14:paraId="1FBCF2F0" w14:textId="77777777" w:rsidR="00354FFB" w:rsidRPr="00354FFB" w:rsidRDefault="00354FFB" w:rsidP="00354FFB">
            <w:pPr>
              <w:rPr>
                <w:rFonts w:ascii="Times New Roman" w:eastAsia="Calibri" w:hAnsi="Times New Roman" w:cs="Times New Roman"/>
              </w:rPr>
            </w:pPr>
          </w:p>
        </w:tc>
        <w:tc>
          <w:tcPr>
            <w:tcW w:w="6800" w:type="dxa"/>
          </w:tcPr>
          <w:p w14:paraId="2EC0B1F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w:t>
            </w:r>
          </w:p>
        </w:tc>
      </w:tr>
      <w:tr w:rsidR="00354FFB" w:rsidRPr="00354FFB" w14:paraId="518DF249" w14:textId="77777777" w:rsidTr="00A52685">
        <w:tc>
          <w:tcPr>
            <w:tcW w:w="272" w:type="dxa"/>
            <w:vMerge/>
          </w:tcPr>
          <w:p w14:paraId="632C8399" w14:textId="77777777" w:rsidR="00354FFB" w:rsidRPr="00354FFB" w:rsidRDefault="00354FFB" w:rsidP="00354FFB">
            <w:pPr>
              <w:rPr>
                <w:rFonts w:ascii="Times New Roman" w:eastAsia="Calibri" w:hAnsi="Times New Roman" w:cs="Times New Roman"/>
              </w:rPr>
            </w:pPr>
          </w:p>
        </w:tc>
        <w:tc>
          <w:tcPr>
            <w:tcW w:w="1903" w:type="dxa"/>
            <w:vMerge/>
          </w:tcPr>
          <w:p w14:paraId="3DC17234" w14:textId="77777777" w:rsidR="00354FFB" w:rsidRPr="00354FFB" w:rsidRDefault="00354FFB" w:rsidP="00354FFB">
            <w:pPr>
              <w:rPr>
                <w:rFonts w:ascii="Times New Roman" w:eastAsia="Calibri" w:hAnsi="Times New Roman" w:cs="Times New Roman"/>
              </w:rPr>
            </w:pPr>
          </w:p>
        </w:tc>
        <w:tc>
          <w:tcPr>
            <w:tcW w:w="1224" w:type="dxa"/>
            <w:vMerge/>
          </w:tcPr>
          <w:p w14:paraId="414704C4" w14:textId="77777777" w:rsidR="00354FFB" w:rsidRPr="00354FFB" w:rsidRDefault="00354FFB" w:rsidP="00354FFB">
            <w:pPr>
              <w:rPr>
                <w:rFonts w:ascii="Times New Roman" w:eastAsia="Calibri" w:hAnsi="Times New Roman" w:cs="Times New Roman"/>
              </w:rPr>
            </w:pPr>
          </w:p>
        </w:tc>
        <w:tc>
          <w:tcPr>
            <w:tcW w:w="4080" w:type="dxa"/>
            <w:vMerge/>
          </w:tcPr>
          <w:p w14:paraId="5C8E9ECE" w14:textId="77777777" w:rsidR="00354FFB" w:rsidRPr="00354FFB" w:rsidRDefault="00354FFB" w:rsidP="00354FFB">
            <w:pPr>
              <w:rPr>
                <w:rFonts w:ascii="Times New Roman" w:eastAsia="Calibri" w:hAnsi="Times New Roman" w:cs="Times New Roman"/>
              </w:rPr>
            </w:pPr>
          </w:p>
        </w:tc>
        <w:tc>
          <w:tcPr>
            <w:tcW w:w="6800" w:type="dxa"/>
          </w:tcPr>
          <w:p w14:paraId="666F293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6EA75E4B" w14:textId="77777777" w:rsidTr="00A52685">
        <w:tc>
          <w:tcPr>
            <w:tcW w:w="272" w:type="dxa"/>
            <w:vMerge/>
          </w:tcPr>
          <w:p w14:paraId="4D94AE4A" w14:textId="77777777" w:rsidR="00354FFB" w:rsidRPr="00354FFB" w:rsidRDefault="00354FFB" w:rsidP="00354FFB">
            <w:pPr>
              <w:rPr>
                <w:rFonts w:ascii="Times New Roman" w:eastAsia="Calibri" w:hAnsi="Times New Roman" w:cs="Times New Roman"/>
              </w:rPr>
            </w:pPr>
          </w:p>
        </w:tc>
        <w:tc>
          <w:tcPr>
            <w:tcW w:w="1903" w:type="dxa"/>
            <w:vMerge/>
          </w:tcPr>
          <w:p w14:paraId="5BEF2991" w14:textId="77777777" w:rsidR="00354FFB" w:rsidRPr="00354FFB" w:rsidRDefault="00354FFB" w:rsidP="00354FFB">
            <w:pPr>
              <w:rPr>
                <w:rFonts w:ascii="Times New Roman" w:eastAsia="Calibri" w:hAnsi="Times New Roman" w:cs="Times New Roman"/>
              </w:rPr>
            </w:pPr>
          </w:p>
        </w:tc>
        <w:tc>
          <w:tcPr>
            <w:tcW w:w="1224" w:type="dxa"/>
            <w:vMerge/>
          </w:tcPr>
          <w:p w14:paraId="011A93F8" w14:textId="77777777" w:rsidR="00354FFB" w:rsidRPr="00354FFB" w:rsidRDefault="00354FFB" w:rsidP="00354FFB">
            <w:pPr>
              <w:rPr>
                <w:rFonts w:ascii="Times New Roman" w:eastAsia="Calibri" w:hAnsi="Times New Roman" w:cs="Times New Roman"/>
              </w:rPr>
            </w:pPr>
          </w:p>
        </w:tc>
        <w:tc>
          <w:tcPr>
            <w:tcW w:w="4080" w:type="dxa"/>
            <w:vMerge/>
          </w:tcPr>
          <w:p w14:paraId="73AB40F8" w14:textId="77777777" w:rsidR="00354FFB" w:rsidRPr="00354FFB" w:rsidRDefault="00354FFB" w:rsidP="00354FFB">
            <w:pPr>
              <w:rPr>
                <w:rFonts w:ascii="Times New Roman" w:eastAsia="Calibri" w:hAnsi="Times New Roman" w:cs="Times New Roman"/>
              </w:rPr>
            </w:pPr>
          </w:p>
        </w:tc>
        <w:tc>
          <w:tcPr>
            <w:tcW w:w="6800" w:type="dxa"/>
          </w:tcPr>
          <w:p w14:paraId="0BE86CE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bl>
    <w:p w14:paraId="25D944CE" w14:textId="77777777" w:rsidR="00354FFB" w:rsidRPr="00354FFB" w:rsidRDefault="00354FFB" w:rsidP="00354FFB">
      <w:pPr>
        <w:spacing w:after="0" w:line="240" w:lineRule="auto"/>
        <w:rPr>
          <w:rFonts w:ascii="Times New Roman" w:eastAsia="Calibri" w:hAnsi="Times New Roman" w:cs="Times New Roman"/>
          <w:lang w:val=""/>
        </w:rPr>
      </w:pPr>
    </w:p>
    <w:p w14:paraId="1B31597F"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29" w:name="_Toc207795784"/>
      <w:r w:rsidRPr="00354FFB">
        <w:rPr>
          <w:rFonts w:ascii="Times New Roman" w:eastAsia="Tahoma" w:hAnsi="Times New Roman" w:cs="Times New Roman"/>
          <w:b/>
          <w:bCs/>
          <w:color w:val="000000"/>
          <w:lang w:val=""/>
        </w:rPr>
        <w:t>Особенности применения градостроительного регламента</w:t>
      </w:r>
      <w:bookmarkEnd w:id="329"/>
    </w:p>
    <w:p w14:paraId="4F431BA0"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354FFB">
        <w:rPr>
          <w:rFonts w:ascii="Times New Roman" w:eastAsia="Tahoma" w:hAnsi="Times New Roman" w:cs="Times New Roman"/>
          <w:color w:val="000000"/>
          <w:sz w:val="20"/>
          <w:szCs w:val="20"/>
          <w:lang w:val=""/>
        </w:rPr>
        <w:br/>
        <w:t>Вспомогательные объекты предназначены только для обслуживания основного объекта и технологически связаны с ними.</w:t>
      </w:r>
      <w:r w:rsidRPr="00354FFB">
        <w:rPr>
          <w:rFonts w:ascii="Times New Roman" w:eastAsia="Tahoma" w:hAnsi="Times New Roman" w:cs="Times New Roman"/>
          <w:color w:val="000000"/>
          <w:sz w:val="20"/>
          <w:szCs w:val="20"/>
          <w:lang w:val=""/>
        </w:rPr>
        <w:br/>
        <w:t>Обоснование факта отнесения того или иного объекта к числу вспомогательных возможно на основании информации, содержащейся в проектной документации объектов капитального строительства (за исключением объектов индивидуального жилищного строительства)</w:t>
      </w:r>
      <w:r w:rsidRPr="00354FFB">
        <w:rPr>
          <w:rFonts w:ascii="Times New Roman" w:eastAsia="Tahoma" w:hAnsi="Times New Roman" w:cs="Times New Roman"/>
          <w:color w:val="000000"/>
          <w:sz w:val="20"/>
          <w:szCs w:val="20"/>
          <w:lang w:val=""/>
        </w:rPr>
        <w:br/>
        <w:t>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354FFB">
        <w:rPr>
          <w:rFonts w:ascii="Times New Roman" w:eastAsia="Tahoma" w:hAnsi="Times New Roman" w:cs="Times New Roman"/>
          <w:color w:val="000000"/>
          <w:sz w:val="20"/>
          <w:szCs w:val="20"/>
          <w:lang w:val=""/>
        </w:rPr>
        <w:br/>
        <w:t xml:space="preserve">     Формирование земельного участка под размещение вспомогательных объектов не требуется.</w:t>
      </w:r>
      <w:r w:rsidRPr="00354FFB">
        <w:rPr>
          <w:rFonts w:ascii="Times New Roman" w:eastAsia="Tahoma" w:hAnsi="Times New Roman" w:cs="Times New Roman"/>
          <w:color w:val="000000"/>
          <w:sz w:val="20"/>
          <w:szCs w:val="20"/>
          <w:lang w:val=""/>
        </w:rPr>
        <w:br/>
        <w:t xml:space="preserve">     Предельные параметры разрешенного строительство, реконструкции вспомогательных объектов аналогичны параметрам основных и условно разрешенных объектов капитального строительства. Размещение объектов вспомогательных видов разрешенного использования разрешается при условии соблюдения требований технических регламентов и иных требований в соответствии с действующим законодательством.</w:t>
      </w:r>
      <w:r w:rsidRPr="00354FFB">
        <w:rPr>
          <w:rFonts w:ascii="Times New Roman" w:eastAsia="Tahoma" w:hAnsi="Times New Roman" w:cs="Times New Roman"/>
          <w:color w:val="000000"/>
          <w:sz w:val="20"/>
          <w:szCs w:val="20"/>
          <w:lang w:val=""/>
        </w:rPr>
        <w:br/>
        <w:t xml:space="preserve">     Суммарная общая площадь зданий (помещений), занимаемых объектами вспомогательных видов разрешенного использования, расположенных на территории одного земельного участка, не должна превышать 50% общей площади зданий (помещений), расположенных на территории соответствующего земельного участка.</w:t>
      </w:r>
      <w:r w:rsidRPr="00354FFB">
        <w:rPr>
          <w:rFonts w:ascii="Times New Roman" w:eastAsia="Tahoma" w:hAnsi="Times New Roman" w:cs="Times New Roman"/>
          <w:color w:val="000000"/>
          <w:sz w:val="20"/>
          <w:szCs w:val="20"/>
          <w:lang w:val=""/>
        </w:rPr>
        <w:br/>
        <w:t xml:space="preserve">      Суммарная общая площадь территории, занимаемая объектами вспомогательных видов разрешенного использования, расположенных на территории одного земельного участка, не должна превышать 25% общей площади территории соответствующего земельного участка.</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Контрольно-пропускные пункты, посты охраны:</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- 1 м;</w:t>
      </w:r>
      <w:r w:rsidRPr="00354FFB">
        <w:rPr>
          <w:rFonts w:ascii="Times New Roman" w:eastAsia="Tahoma" w:hAnsi="Times New Roman" w:cs="Times New Roman"/>
          <w:color w:val="000000"/>
          <w:sz w:val="20"/>
          <w:szCs w:val="20"/>
          <w:lang w:val=""/>
        </w:rPr>
        <w:br/>
        <w:t>- минимальный отступ от красной линии улиц - 1 м;</w:t>
      </w:r>
      <w:r w:rsidRPr="00354FFB">
        <w:rPr>
          <w:rFonts w:ascii="Times New Roman" w:eastAsia="Tahoma" w:hAnsi="Times New Roman" w:cs="Times New Roman"/>
          <w:color w:val="000000"/>
          <w:sz w:val="20"/>
          <w:szCs w:val="20"/>
          <w:lang w:val=""/>
        </w:rPr>
        <w:br/>
        <w:t>- максимальное количество надземных этажей зданий – 2 этажа.</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Площадки для мусоросборников:</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354FFB">
        <w:rPr>
          <w:rFonts w:ascii="Times New Roman" w:eastAsia="Tahoma" w:hAnsi="Times New Roman" w:cs="Times New Roman"/>
          <w:color w:val="000000"/>
          <w:sz w:val="20"/>
          <w:szCs w:val="20"/>
          <w:lang w:val=""/>
        </w:rPr>
        <w:br/>
        <w:t>- общее количество контейнеров не более 5 шт;</w:t>
      </w:r>
      <w:r w:rsidRPr="00354FFB">
        <w:rPr>
          <w:rFonts w:ascii="Times New Roman" w:eastAsia="Tahoma" w:hAnsi="Times New Roman" w:cs="Times New Roman"/>
          <w:color w:val="000000"/>
          <w:sz w:val="20"/>
          <w:szCs w:val="20"/>
          <w:lang w:val=""/>
        </w:rPr>
        <w:br/>
        <w:t>- расстояние от мусоросборников до границы смежного земельного участка не менее - 4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Надворные уборные:</w:t>
      </w:r>
      <w:r w:rsidRPr="00354FFB">
        <w:rPr>
          <w:rFonts w:ascii="Times New Roman" w:eastAsia="Tahoma" w:hAnsi="Times New Roman" w:cs="Times New Roman"/>
          <w:color w:val="000000"/>
          <w:sz w:val="20"/>
          <w:szCs w:val="20"/>
          <w:lang w:val=""/>
        </w:rPr>
        <w:br/>
        <w:t xml:space="preserve">- расстояние от красной линии не менее - 10 м; </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Pr="00354FFB">
        <w:rPr>
          <w:rFonts w:ascii="Times New Roman" w:eastAsia="Tahoma" w:hAnsi="Times New Roman" w:cs="Times New Roman"/>
          <w:color w:val="000000"/>
          <w:sz w:val="20"/>
          <w:szCs w:val="20"/>
          <w:lang w:val=""/>
        </w:rPr>
        <w:br/>
        <w:t>- расстояние от туалета до источника водоснабжения (колодца) – не менее 25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Септики, водонепроницаемые выгребы, фильтрующие колодцы:</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Pr="00354FFB">
        <w:rPr>
          <w:rFonts w:ascii="Times New Roman" w:eastAsia="Tahoma" w:hAnsi="Times New Roman" w:cs="Times New Roman"/>
          <w:color w:val="000000"/>
          <w:sz w:val="20"/>
          <w:szCs w:val="20"/>
          <w:lang w:val=""/>
        </w:rPr>
        <w:br/>
        <w:t xml:space="preserve">- расстояние от фундамента построек до септика, водонепроницаемого выгреба - не менее 5 м; </w:t>
      </w:r>
      <w:r w:rsidRPr="00354FFB">
        <w:rPr>
          <w:rFonts w:ascii="Times New Roman" w:eastAsia="Tahoma" w:hAnsi="Times New Roman" w:cs="Times New Roman"/>
          <w:color w:val="000000"/>
          <w:sz w:val="20"/>
          <w:szCs w:val="20"/>
          <w:lang w:val=""/>
        </w:rPr>
        <w:br/>
        <w:t>- расстояние от фундамента построек до фильтрующего колодца - не менее 8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Трансформаторные подстанции, газораспределительные пункты:</w:t>
      </w:r>
      <w:r w:rsidRPr="00354FFB">
        <w:rPr>
          <w:rFonts w:ascii="Times New Roman" w:eastAsia="Tahoma" w:hAnsi="Times New Roman" w:cs="Times New Roman"/>
          <w:color w:val="000000"/>
          <w:sz w:val="20"/>
          <w:szCs w:val="20"/>
          <w:lang w:val=""/>
        </w:rPr>
        <w:br/>
        <w:t>- расстояние от границ земельного участка не менее - 1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При размещении производственной зоны на прибрежных участках рек и других водоемов планировочные отметки площадок предприятий должны приниматься не менее чем на 0,5 м выше расчетного наивысшего горизонта вод с учетом подпора и уклона водотока, а также нагона от расчетной высоты волны, определяемой в соответствии с требованиями по нагрузкам и воздействиям на гидротехнические сооружения. За расчетный горизонт следует принимать наивысший уровень воды с вероятностью его превышения для предприятий, имеющих народнохозяйственное и оборонное значение, один раз в 100 лет, для остальных предприятий - один раз в 50 лет, а для предприятий со сроком эксплуатации до 10 лет - один раз в 10 лет.</w:t>
      </w:r>
      <w:r w:rsidRPr="00354FFB">
        <w:rPr>
          <w:rFonts w:ascii="Times New Roman" w:eastAsia="Tahoma" w:hAnsi="Times New Roman" w:cs="Times New Roman"/>
          <w:color w:val="000000"/>
          <w:sz w:val="20"/>
          <w:szCs w:val="20"/>
          <w:lang w:val=""/>
        </w:rPr>
        <w:br/>
        <w:t>Правообладатели объектов капитального строительства, введенных в эксплуатацию до дня вступления в силу  постановления  Правительства РФ от 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предусмотренных пунктом 14 Правил, утвержденных настоящим постановлением, в срок не более одного года со дня вступления в силу настоящего постановления. При этом приведение вида разрешенного использования земельных участков и расположенных на них объектов капитального строительства в соответствие с режимом использования земельных участков, предусмотренным решением об установлении санитарно-защитной зоны, допускается в течение 2 лет с момента ее установления.</w:t>
      </w:r>
      <w:r w:rsidRPr="00354FFB">
        <w:rPr>
          <w:rFonts w:ascii="Times New Roman" w:eastAsia="Tahoma" w:hAnsi="Times New Roman" w:cs="Times New Roman"/>
          <w:color w:val="000000"/>
          <w:sz w:val="20"/>
          <w:szCs w:val="20"/>
          <w:lang w:val=""/>
        </w:rPr>
        <w:br/>
        <w:t xml:space="preserve">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t>В границах санитарно-защитной зоны не допускается использования земельных участков в целях:</w:t>
      </w:r>
      <w:r w:rsidRPr="00354FFB">
        <w:rPr>
          <w:rFonts w:ascii="Times New Roman" w:eastAsia="Tahoma" w:hAnsi="Times New Roman" w:cs="Times New Roman"/>
          <w:color w:val="000000"/>
          <w:sz w:val="20"/>
          <w:szCs w:val="20"/>
          <w:lang w:val=""/>
        </w:rPr>
        <w:b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r w:rsidRPr="00354FFB">
        <w:rPr>
          <w:rFonts w:ascii="Times New Roman" w:eastAsia="Tahoma" w:hAnsi="Times New Roman" w:cs="Times New Roman"/>
          <w:color w:val="000000"/>
          <w:sz w:val="20"/>
          <w:szCs w:val="20"/>
          <w:lang w:val=""/>
        </w:rPr>
        <w:b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r w:rsidRPr="00354FFB">
        <w:rPr>
          <w:rFonts w:ascii="Times New Roman" w:eastAsia="Tahoma" w:hAnsi="Times New Roman" w:cs="Times New Roman"/>
          <w:color w:val="000000"/>
          <w:sz w:val="20"/>
          <w:szCs w:val="20"/>
          <w:lang w:val=""/>
        </w:rPr>
        <w:br/>
        <w:t>При планировании строительства или реконструкции объекта застройщик не позднее чем за 30 дней до дня направления в соответствии с Градостроительным кодексом Российской Федерации заявления о выдаче разрешения на строительство представляет в уполномоченный орган заявление об установлении или изменении санитарно-защитной зоны.</w:t>
      </w:r>
      <w:r w:rsidRPr="00354FFB">
        <w:rPr>
          <w:rFonts w:ascii="Times New Roman" w:eastAsia="Tahoma" w:hAnsi="Times New Roman" w:cs="Times New Roman"/>
          <w:color w:val="000000"/>
          <w:sz w:val="20"/>
          <w:szCs w:val="20"/>
          <w:lang w:val=""/>
        </w:rPr>
        <w:br/>
        <w:t>Размер санитарно-защитной зоны предприятий мясной промышленности до границы животноводческих, птицеводческих и звероводческих ферм должен быть не менее 1000 м.</w:t>
      </w:r>
      <w:r w:rsidRPr="00354FFB">
        <w:rPr>
          <w:rFonts w:ascii="Times New Roman" w:eastAsia="Tahoma" w:hAnsi="Times New Roman" w:cs="Times New Roman"/>
          <w:color w:val="000000"/>
          <w:sz w:val="20"/>
          <w:szCs w:val="20"/>
          <w:lang w:val=""/>
        </w:rPr>
        <w:br/>
        <w:t>При проектировании предприятий мясной промышленности на берегах рек и других водоемов общественного пользования их следует размещать ниже по течению от населенных пунктов.</w:t>
      </w:r>
      <w:r w:rsidRPr="00354FFB">
        <w:rPr>
          <w:rFonts w:ascii="Times New Roman" w:eastAsia="Tahoma" w:hAnsi="Times New Roman" w:cs="Times New Roman"/>
          <w:color w:val="000000"/>
          <w:sz w:val="20"/>
          <w:szCs w:val="20"/>
          <w:lang w:val=""/>
        </w:rPr>
        <w:br/>
        <w:t>Запрещается проектирование указанных предприятий на территории бывших кладбищ, скотомогильников, свалок.</w:t>
      </w:r>
      <w:r w:rsidRPr="00354FFB">
        <w:rPr>
          <w:rFonts w:ascii="Times New Roman" w:eastAsia="Tahoma" w:hAnsi="Times New Roman"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354FFB">
        <w:rPr>
          <w:rFonts w:ascii="Times New Roman" w:eastAsia="Tahoma" w:hAnsi="Times New Roman" w:cs="Times New Roman"/>
          <w:color w:val="000000"/>
          <w:sz w:val="20"/>
          <w:szCs w:val="20"/>
          <w:lang w:val=""/>
        </w:rPr>
        <w:b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354FFB">
        <w:rPr>
          <w:rFonts w:ascii="Times New Roman" w:eastAsia="Tahoma" w:hAnsi="Times New Roman" w:cs="Times New Roman"/>
          <w:color w:val="000000"/>
          <w:sz w:val="20"/>
          <w:szCs w:val="20"/>
          <w:lang w:val=""/>
        </w:rPr>
        <w:br/>
        <w:t xml:space="preserve">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Pr="00354FFB">
        <w:rPr>
          <w:rFonts w:ascii="Times New Roman" w:eastAsia="Tahoma" w:hAnsi="Times New Roman"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354FFB">
        <w:rPr>
          <w:rFonts w:ascii="Times New Roman" w:eastAsia="Tahoma" w:hAnsi="Times New Roman" w:cs="Times New Roman"/>
          <w:color w:val="000000"/>
          <w:sz w:val="20"/>
          <w:szCs w:val="20"/>
          <w:lang w:val=""/>
        </w:rPr>
        <w:br/>
        <w:t>- в границах территорий общего пользования;</w:t>
      </w:r>
      <w:r w:rsidRPr="00354FFB">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Pr="00354FFB">
        <w:rPr>
          <w:rFonts w:ascii="Times New Roman" w:eastAsia="Tahoma" w:hAnsi="Times New Roman"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5C87B5B2" w14:textId="77777777" w:rsidR="00354FFB" w:rsidRPr="00354FFB" w:rsidRDefault="00354FFB" w:rsidP="00354FFB">
      <w:pPr>
        <w:spacing w:after="0" w:line="240" w:lineRule="auto"/>
        <w:rPr>
          <w:rFonts w:ascii="Times New Roman" w:eastAsia="Calibri" w:hAnsi="Times New Roman" w:cs="Times New Roman"/>
          <w:lang w:val=""/>
        </w:rPr>
      </w:pPr>
    </w:p>
    <w:p w14:paraId="5D524F12"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30" w:name="_Toc207795785"/>
      <w:r w:rsidRPr="00354FFB">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330"/>
    </w:p>
    <w:p w14:paraId="39B04479"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Параметры принимать согласно статье 31 «Требования к архитектурно-градостроительному облику объекта капитального строительства»</w:t>
      </w:r>
    </w:p>
    <w:p w14:paraId="3A3FB51E" w14:textId="77777777" w:rsidR="00354FFB" w:rsidRPr="00354FFB" w:rsidRDefault="00354FFB" w:rsidP="00354FFB">
      <w:pPr>
        <w:spacing w:after="0" w:line="240" w:lineRule="auto"/>
        <w:rPr>
          <w:rFonts w:ascii="Times New Roman" w:eastAsia="Calibri" w:hAnsi="Times New Roman" w:cs="Times New Roman"/>
          <w:lang w:val=""/>
        </w:rPr>
      </w:pPr>
    </w:p>
    <w:p w14:paraId="39140D9A"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Calibri" w:hAnsi="Times New Roman" w:cs="Times New Roman"/>
          <w:lang w:val=""/>
        </w:rPr>
        <w:br w:type="page"/>
      </w:r>
    </w:p>
    <w:p w14:paraId="515A8E48" w14:textId="77777777" w:rsidR="00354FFB" w:rsidRPr="00354FFB" w:rsidRDefault="00354FFB" w:rsidP="00354FFB">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331" w:name="_Toc207795786"/>
      <w:r w:rsidRPr="00354FFB">
        <w:rPr>
          <w:rFonts w:ascii="Times New Roman" w:eastAsia="Tahoma" w:hAnsi="Times New Roman" w:cs="Times New Roman"/>
          <w:b/>
          <w:bCs/>
          <w:color w:val="000000"/>
          <w:sz w:val="24"/>
          <w:szCs w:val="24"/>
          <w:lang w:val=""/>
        </w:rPr>
        <w:lastRenderedPageBreak/>
        <w:t>16. Зона добычи полезных ископаемых (ПИ1)</w:t>
      </w:r>
      <w:bookmarkEnd w:id="331"/>
    </w:p>
    <w:p w14:paraId="1A1148FC" w14:textId="77777777" w:rsidR="00354FFB" w:rsidRPr="00354FFB" w:rsidRDefault="00354FFB" w:rsidP="00354FFB">
      <w:pPr>
        <w:spacing w:after="0" w:line="240" w:lineRule="auto"/>
        <w:jc w:val="both"/>
        <w:rPr>
          <w:rFonts w:ascii="Times New Roman" w:eastAsia="Calibri" w:hAnsi="Times New Roman" w:cs="Times New Roman"/>
          <w:lang w:val=""/>
        </w:rPr>
      </w:pPr>
      <w:r w:rsidRPr="00354FFB">
        <w:rPr>
          <w:rFonts w:ascii="Times New Roman" w:eastAsia="Tahoma" w:hAnsi="Times New Roman" w:cs="Times New Roman"/>
          <w:color w:val="000000"/>
          <w:lang w:val=""/>
        </w:rPr>
        <w:t>Зона добычи полезных ископаемых предоставляться в пользование одновременно для геологического изучения (поисков, разведки) и добычи полезных ископаемых. В этом случае добыча может производиться как в процессе геологического изучения, так и непосредственно по его завершении. В соответствии с требованиями законодательства Российской Федерации, деятельность по добыче общераспространенных полезных ископаемых (ОПИ) допускается только на земельных участках, целевое назначение и вид разрешенного использования которых позволяет использовать земельные участки для целей добычи общераспространенных полезных ископаемых.</w:t>
      </w:r>
    </w:p>
    <w:p w14:paraId="2429A372" w14:textId="77777777" w:rsidR="00354FFB" w:rsidRPr="00354FFB" w:rsidRDefault="00354FFB" w:rsidP="00354FFB">
      <w:pPr>
        <w:spacing w:after="0" w:line="240" w:lineRule="auto"/>
        <w:rPr>
          <w:rFonts w:ascii="Times New Roman" w:eastAsia="Calibri" w:hAnsi="Times New Roman" w:cs="Times New Roman"/>
          <w:lang w:val=""/>
        </w:rPr>
      </w:pPr>
    </w:p>
    <w:p w14:paraId="6C701338"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32" w:name="_Toc207795787"/>
      <w:r w:rsidRPr="00354FFB">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332"/>
    </w:p>
    <w:tbl>
      <w:tblPr>
        <w:tblStyle w:val="157"/>
        <w:tblW w:w="5000" w:type="auto"/>
        <w:tblLook w:val="04A0" w:firstRow="1" w:lastRow="0" w:firstColumn="1" w:lastColumn="0" w:noHBand="0" w:noVBand="1"/>
      </w:tblPr>
      <w:tblGrid>
        <w:gridCol w:w="486"/>
        <w:gridCol w:w="1901"/>
        <w:gridCol w:w="1479"/>
        <w:gridCol w:w="4027"/>
        <w:gridCol w:w="6667"/>
      </w:tblGrid>
      <w:tr w:rsidR="00354FFB" w:rsidRPr="00354FFB" w14:paraId="6F09ED5C" w14:textId="77777777" w:rsidTr="00A52685">
        <w:trPr>
          <w:tblHeader/>
        </w:trPr>
        <w:tc>
          <w:tcPr>
            <w:tcW w:w="272" w:type="dxa"/>
          </w:tcPr>
          <w:p w14:paraId="229E3E2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2BC282A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601C2F5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3452010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48FEB8F2"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4C3D858D" w14:textId="77777777" w:rsidTr="00A52685">
        <w:trPr>
          <w:tblHeader/>
        </w:trPr>
        <w:tc>
          <w:tcPr>
            <w:tcW w:w="272" w:type="dxa"/>
          </w:tcPr>
          <w:p w14:paraId="6AE3CD4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4046AAC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7213797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7028129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4C5DF99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1240D403" w14:textId="77777777" w:rsidTr="00A52685">
        <w:trPr>
          <w:trHeight w:val="269"/>
        </w:trPr>
        <w:tc>
          <w:tcPr>
            <w:tcW w:w="272" w:type="dxa"/>
            <w:vMerge w:val="restart"/>
          </w:tcPr>
          <w:p w14:paraId="6F394EA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048C6EF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Производственная деятельность</w:t>
            </w:r>
          </w:p>
        </w:tc>
        <w:tc>
          <w:tcPr>
            <w:tcW w:w="1224" w:type="dxa"/>
            <w:vMerge w:val="restart"/>
          </w:tcPr>
          <w:p w14:paraId="1A898FB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6.0</w:t>
            </w:r>
          </w:p>
        </w:tc>
        <w:tc>
          <w:tcPr>
            <w:tcW w:w="4080" w:type="dxa"/>
            <w:vMerge w:val="restart"/>
          </w:tcPr>
          <w:p w14:paraId="2A5A0EE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6800" w:type="dxa"/>
            <w:vMerge w:val="restart"/>
          </w:tcPr>
          <w:p w14:paraId="5BF9B39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400 кв.м.</w:t>
            </w:r>
          </w:p>
          <w:p w14:paraId="156A95C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250000 кв.м.</w:t>
            </w:r>
          </w:p>
          <w:p w14:paraId="34FF929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p w14:paraId="4BA741E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6A99459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150E9A0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w:t>
            </w:r>
          </w:p>
          <w:p w14:paraId="6C38BE6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100 м.</w:t>
            </w:r>
          </w:p>
          <w:p w14:paraId="57EDAC3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75%.</w:t>
            </w:r>
          </w:p>
          <w:p w14:paraId="53F5A82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1B71481D" w14:textId="77777777" w:rsidTr="00A52685">
        <w:trPr>
          <w:trHeight w:val="269"/>
        </w:trPr>
        <w:tc>
          <w:tcPr>
            <w:tcW w:w="272" w:type="dxa"/>
            <w:vMerge/>
          </w:tcPr>
          <w:p w14:paraId="5C122385" w14:textId="77777777" w:rsidR="00354FFB" w:rsidRPr="00354FFB" w:rsidRDefault="00354FFB" w:rsidP="00354FFB">
            <w:pPr>
              <w:rPr>
                <w:rFonts w:ascii="Times New Roman" w:eastAsia="Calibri" w:hAnsi="Times New Roman" w:cs="Times New Roman"/>
              </w:rPr>
            </w:pPr>
          </w:p>
        </w:tc>
        <w:tc>
          <w:tcPr>
            <w:tcW w:w="1903" w:type="dxa"/>
            <w:vMerge/>
          </w:tcPr>
          <w:p w14:paraId="3EE99A81" w14:textId="77777777" w:rsidR="00354FFB" w:rsidRPr="00354FFB" w:rsidRDefault="00354FFB" w:rsidP="00354FFB">
            <w:pPr>
              <w:rPr>
                <w:rFonts w:ascii="Times New Roman" w:eastAsia="Calibri" w:hAnsi="Times New Roman" w:cs="Times New Roman"/>
              </w:rPr>
            </w:pPr>
          </w:p>
        </w:tc>
        <w:tc>
          <w:tcPr>
            <w:tcW w:w="1224" w:type="dxa"/>
            <w:vMerge/>
          </w:tcPr>
          <w:p w14:paraId="22D92400" w14:textId="77777777" w:rsidR="00354FFB" w:rsidRPr="00354FFB" w:rsidRDefault="00354FFB" w:rsidP="00354FFB">
            <w:pPr>
              <w:rPr>
                <w:rFonts w:ascii="Times New Roman" w:eastAsia="Calibri" w:hAnsi="Times New Roman" w:cs="Times New Roman"/>
              </w:rPr>
            </w:pPr>
          </w:p>
        </w:tc>
        <w:tc>
          <w:tcPr>
            <w:tcW w:w="4080" w:type="dxa"/>
            <w:vMerge/>
          </w:tcPr>
          <w:p w14:paraId="7F46E55E" w14:textId="77777777" w:rsidR="00354FFB" w:rsidRPr="00354FFB" w:rsidRDefault="00354FFB" w:rsidP="00354FFB">
            <w:pPr>
              <w:rPr>
                <w:rFonts w:ascii="Times New Roman" w:eastAsia="Calibri" w:hAnsi="Times New Roman" w:cs="Times New Roman"/>
              </w:rPr>
            </w:pPr>
          </w:p>
        </w:tc>
        <w:tc>
          <w:tcPr>
            <w:tcW w:w="6800" w:type="dxa"/>
            <w:vMerge/>
          </w:tcPr>
          <w:p w14:paraId="5DDA516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250000 кв.м.</w:t>
            </w:r>
          </w:p>
        </w:tc>
      </w:tr>
      <w:tr w:rsidR="00354FFB" w:rsidRPr="00354FFB" w14:paraId="452611A4" w14:textId="77777777" w:rsidTr="00A52685">
        <w:trPr>
          <w:trHeight w:val="269"/>
        </w:trPr>
        <w:tc>
          <w:tcPr>
            <w:tcW w:w="272" w:type="dxa"/>
            <w:vMerge/>
          </w:tcPr>
          <w:p w14:paraId="63E851C1" w14:textId="77777777" w:rsidR="00354FFB" w:rsidRPr="00354FFB" w:rsidRDefault="00354FFB" w:rsidP="00354FFB">
            <w:pPr>
              <w:rPr>
                <w:rFonts w:ascii="Times New Roman" w:eastAsia="Calibri" w:hAnsi="Times New Roman" w:cs="Times New Roman"/>
              </w:rPr>
            </w:pPr>
          </w:p>
        </w:tc>
        <w:tc>
          <w:tcPr>
            <w:tcW w:w="1903" w:type="dxa"/>
            <w:vMerge/>
          </w:tcPr>
          <w:p w14:paraId="6295556B" w14:textId="77777777" w:rsidR="00354FFB" w:rsidRPr="00354FFB" w:rsidRDefault="00354FFB" w:rsidP="00354FFB">
            <w:pPr>
              <w:rPr>
                <w:rFonts w:ascii="Times New Roman" w:eastAsia="Calibri" w:hAnsi="Times New Roman" w:cs="Times New Roman"/>
              </w:rPr>
            </w:pPr>
          </w:p>
        </w:tc>
        <w:tc>
          <w:tcPr>
            <w:tcW w:w="1224" w:type="dxa"/>
            <w:vMerge/>
          </w:tcPr>
          <w:p w14:paraId="15FAD0D3" w14:textId="77777777" w:rsidR="00354FFB" w:rsidRPr="00354FFB" w:rsidRDefault="00354FFB" w:rsidP="00354FFB">
            <w:pPr>
              <w:rPr>
                <w:rFonts w:ascii="Times New Roman" w:eastAsia="Calibri" w:hAnsi="Times New Roman" w:cs="Times New Roman"/>
              </w:rPr>
            </w:pPr>
          </w:p>
        </w:tc>
        <w:tc>
          <w:tcPr>
            <w:tcW w:w="4080" w:type="dxa"/>
            <w:vMerge/>
          </w:tcPr>
          <w:p w14:paraId="5229F828" w14:textId="77777777" w:rsidR="00354FFB" w:rsidRPr="00354FFB" w:rsidRDefault="00354FFB" w:rsidP="00354FFB">
            <w:pPr>
              <w:rPr>
                <w:rFonts w:ascii="Times New Roman" w:eastAsia="Calibri" w:hAnsi="Times New Roman" w:cs="Times New Roman"/>
              </w:rPr>
            </w:pPr>
          </w:p>
        </w:tc>
        <w:tc>
          <w:tcPr>
            <w:tcW w:w="6800" w:type="dxa"/>
            <w:vMerge/>
          </w:tcPr>
          <w:p w14:paraId="2F21F7A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354FFB" w:rsidRPr="00354FFB" w14:paraId="0856BBBE" w14:textId="77777777" w:rsidTr="00A52685">
        <w:trPr>
          <w:trHeight w:val="269"/>
        </w:trPr>
        <w:tc>
          <w:tcPr>
            <w:tcW w:w="272" w:type="dxa"/>
            <w:vMerge/>
          </w:tcPr>
          <w:p w14:paraId="607F89DB" w14:textId="77777777" w:rsidR="00354FFB" w:rsidRPr="00354FFB" w:rsidRDefault="00354FFB" w:rsidP="00354FFB">
            <w:pPr>
              <w:rPr>
                <w:rFonts w:ascii="Times New Roman" w:eastAsia="Calibri" w:hAnsi="Times New Roman" w:cs="Times New Roman"/>
              </w:rPr>
            </w:pPr>
          </w:p>
        </w:tc>
        <w:tc>
          <w:tcPr>
            <w:tcW w:w="1903" w:type="dxa"/>
            <w:vMerge/>
          </w:tcPr>
          <w:p w14:paraId="17D88920" w14:textId="77777777" w:rsidR="00354FFB" w:rsidRPr="00354FFB" w:rsidRDefault="00354FFB" w:rsidP="00354FFB">
            <w:pPr>
              <w:rPr>
                <w:rFonts w:ascii="Times New Roman" w:eastAsia="Calibri" w:hAnsi="Times New Roman" w:cs="Times New Roman"/>
              </w:rPr>
            </w:pPr>
          </w:p>
        </w:tc>
        <w:tc>
          <w:tcPr>
            <w:tcW w:w="1224" w:type="dxa"/>
            <w:vMerge/>
          </w:tcPr>
          <w:p w14:paraId="6911600C" w14:textId="77777777" w:rsidR="00354FFB" w:rsidRPr="00354FFB" w:rsidRDefault="00354FFB" w:rsidP="00354FFB">
            <w:pPr>
              <w:rPr>
                <w:rFonts w:ascii="Times New Roman" w:eastAsia="Calibri" w:hAnsi="Times New Roman" w:cs="Times New Roman"/>
              </w:rPr>
            </w:pPr>
          </w:p>
        </w:tc>
        <w:tc>
          <w:tcPr>
            <w:tcW w:w="4080" w:type="dxa"/>
            <w:vMerge/>
          </w:tcPr>
          <w:p w14:paraId="5A9E9AE1" w14:textId="77777777" w:rsidR="00354FFB" w:rsidRPr="00354FFB" w:rsidRDefault="00354FFB" w:rsidP="00354FFB">
            <w:pPr>
              <w:rPr>
                <w:rFonts w:ascii="Times New Roman" w:eastAsia="Calibri" w:hAnsi="Times New Roman" w:cs="Times New Roman"/>
              </w:rPr>
            </w:pPr>
          </w:p>
        </w:tc>
        <w:tc>
          <w:tcPr>
            <w:tcW w:w="6800" w:type="dxa"/>
            <w:vMerge/>
          </w:tcPr>
          <w:p w14:paraId="11A8808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044BEF23" w14:textId="77777777" w:rsidTr="00A52685">
        <w:trPr>
          <w:trHeight w:val="269"/>
        </w:trPr>
        <w:tc>
          <w:tcPr>
            <w:tcW w:w="272" w:type="dxa"/>
            <w:vMerge/>
          </w:tcPr>
          <w:p w14:paraId="026D2A90" w14:textId="77777777" w:rsidR="00354FFB" w:rsidRPr="00354FFB" w:rsidRDefault="00354FFB" w:rsidP="00354FFB">
            <w:pPr>
              <w:rPr>
                <w:rFonts w:ascii="Times New Roman" w:eastAsia="Calibri" w:hAnsi="Times New Roman" w:cs="Times New Roman"/>
              </w:rPr>
            </w:pPr>
          </w:p>
        </w:tc>
        <w:tc>
          <w:tcPr>
            <w:tcW w:w="1903" w:type="dxa"/>
            <w:vMerge/>
          </w:tcPr>
          <w:p w14:paraId="3106952E" w14:textId="77777777" w:rsidR="00354FFB" w:rsidRPr="00354FFB" w:rsidRDefault="00354FFB" w:rsidP="00354FFB">
            <w:pPr>
              <w:rPr>
                <w:rFonts w:ascii="Times New Roman" w:eastAsia="Calibri" w:hAnsi="Times New Roman" w:cs="Times New Roman"/>
              </w:rPr>
            </w:pPr>
          </w:p>
        </w:tc>
        <w:tc>
          <w:tcPr>
            <w:tcW w:w="1224" w:type="dxa"/>
            <w:vMerge/>
          </w:tcPr>
          <w:p w14:paraId="6495C866" w14:textId="77777777" w:rsidR="00354FFB" w:rsidRPr="00354FFB" w:rsidRDefault="00354FFB" w:rsidP="00354FFB">
            <w:pPr>
              <w:rPr>
                <w:rFonts w:ascii="Times New Roman" w:eastAsia="Calibri" w:hAnsi="Times New Roman" w:cs="Times New Roman"/>
              </w:rPr>
            </w:pPr>
          </w:p>
        </w:tc>
        <w:tc>
          <w:tcPr>
            <w:tcW w:w="4080" w:type="dxa"/>
            <w:vMerge/>
          </w:tcPr>
          <w:p w14:paraId="6135D4DC" w14:textId="77777777" w:rsidR="00354FFB" w:rsidRPr="00354FFB" w:rsidRDefault="00354FFB" w:rsidP="00354FFB">
            <w:pPr>
              <w:rPr>
                <w:rFonts w:ascii="Times New Roman" w:eastAsia="Calibri" w:hAnsi="Times New Roman" w:cs="Times New Roman"/>
              </w:rPr>
            </w:pPr>
          </w:p>
        </w:tc>
        <w:tc>
          <w:tcPr>
            <w:tcW w:w="6800" w:type="dxa"/>
            <w:vMerge/>
          </w:tcPr>
          <w:p w14:paraId="6933D3A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60F0F98E" w14:textId="77777777" w:rsidTr="00A52685">
        <w:trPr>
          <w:trHeight w:val="269"/>
        </w:trPr>
        <w:tc>
          <w:tcPr>
            <w:tcW w:w="272" w:type="dxa"/>
            <w:vMerge/>
          </w:tcPr>
          <w:p w14:paraId="7021C50A" w14:textId="77777777" w:rsidR="00354FFB" w:rsidRPr="00354FFB" w:rsidRDefault="00354FFB" w:rsidP="00354FFB">
            <w:pPr>
              <w:rPr>
                <w:rFonts w:ascii="Times New Roman" w:eastAsia="Calibri" w:hAnsi="Times New Roman" w:cs="Times New Roman"/>
              </w:rPr>
            </w:pPr>
          </w:p>
        </w:tc>
        <w:tc>
          <w:tcPr>
            <w:tcW w:w="1903" w:type="dxa"/>
            <w:vMerge/>
          </w:tcPr>
          <w:p w14:paraId="5A90FABB" w14:textId="77777777" w:rsidR="00354FFB" w:rsidRPr="00354FFB" w:rsidRDefault="00354FFB" w:rsidP="00354FFB">
            <w:pPr>
              <w:rPr>
                <w:rFonts w:ascii="Times New Roman" w:eastAsia="Calibri" w:hAnsi="Times New Roman" w:cs="Times New Roman"/>
              </w:rPr>
            </w:pPr>
          </w:p>
        </w:tc>
        <w:tc>
          <w:tcPr>
            <w:tcW w:w="1224" w:type="dxa"/>
            <w:vMerge/>
          </w:tcPr>
          <w:p w14:paraId="06EFB992" w14:textId="77777777" w:rsidR="00354FFB" w:rsidRPr="00354FFB" w:rsidRDefault="00354FFB" w:rsidP="00354FFB">
            <w:pPr>
              <w:rPr>
                <w:rFonts w:ascii="Times New Roman" w:eastAsia="Calibri" w:hAnsi="Times New Roman" w:cs="Times New Roman"/>
              </w:rPr>
            </w:pPr>
          </w:p>
        </w:tc>
        <w:tc>
          <w:tcPr>
            <w:tcW w:w="4080" w:type="dxa"/>
            <w:vMerge/>
          </w:tcPr>
          <w:p w14:paraId="35AEBD27" w14:textId="77777777" w:rsidR="00354FFB" w:rsidRPr="00354FFB" w:rsidRDefault="00354FFB" w:rsidP="00354FFB">
            <w:pPr>
              <w:rPr>
                <w:rFonts w:ascii="Times New Roman" w:eastAsia="Calibri" w:hAnsi="Times New Roman" w:cs="Times New Roman"/>
              </w:rPr>
            </w:pPr>
          </w:p>
        </w:tc>
        <w:tc>
          <w:tcPr>
            <w:tcW w:w="6800" w:type="dxa"/>
            <w:vMerge/>
          </w:tcPr>
          <w:p w14:paraId="0B9B53F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w:t>
            </w:r>
          </w:p>
        </w:tc>
      </w:tr>
      <w:tr w:rsidR="00354FFB" w:rsidRPr="00354FFB" w14:paraId="0202C3E1" w14:textId="77777777" w:rsidTr="00A52685">
        <w:trPr>
          <w:trHeight w:val="269"/>
        </w:trPr>
        <w:tc>
          <w:tcPr>
            <w:tcW w:w="272" w:type="dxa"/>
            <w:vMerge/>
          </w:tcPr>
          <w:p w14:paraId="17A299B9" w14:textId="77777777" w:rsidR="00354FFB" w:rsidRPr="00354FFB" w:rsidRDefault="00354FFB" w:rsidP="00354FFB">
            <w:pPr>
              <w:rPr>
                <w:rFonts w:ascii="Times New Roman" w:eastAsia="Calibri" w:hAnsi="Times New Roman" w:cs="Times New Roman"/>
              </w:rPr>
            </w:pPr>
          </w:p>
        </w:tc>
        <w:tc>
          <w:tcPr>
            <w:tcW w:w="1903" w:type="dxa"/>
            <w:vMerge/>
          </w:tcPr>
          <w:p w14:paraId="53F01F94" w14:textId="77777777" w:rsidR="00354FFB" w:rsidRPr="00354FFB" w:rsidRDefault="00354FFB" w:rsidP="00354FFB">
            <w:pPr>
              <w:rPr>
                <w:rFonts w:ascii="Times New Roman" w:eastAsia="Calibri" w:hAnsi="Times New Roman" w:cs="Times New Roman"/>
              </w:rPr>
            </w:pPr>
          </w:p>
        </w:tc>
        <w:tc>
          <w:tcPr>
            <w:tcW w:w="1224" w:type="dxa"/>
            <w:vMerge/>
          </w:tcPr>
          <w:p w14:paraId="3DF854A5" w14:textId="77777777" w:rsidR="00354FFB" w:rsidRPr="00354FFB" w:rsidRDefault="00354FFB" w:rsidP="00354FFB">
            <w:pPr>
              <w:rPr>
                <w:rFonts w:ascii="Times New Roman" w:eastAsia="Calibri" w:hAnsi="Times New Roman" w:cs="Times New Roman"/>
              </w:rPr>
            </w:pPr>
          </w:p>
        </w:tc>
        <w:tc>
          <w:tcPr>
            <w:tcW w:w="4080" w:type="dxa"/>
            <w:vMerge/>
          </w:tcPr>
          <w:p w14:paraId="7AD41CA6" w14:textId="77777777" w:rsidR="00354FFB" w:rsidRPr="00354FFB" w:rsidRDefault="00354FFB" w:rsidP="00354FFB">
            <w:pPr>
              <w:rPr>
                <w:rFonts w:ascii="Times New Roman" w:eastAsia="Calibri" w:hAnsi="Times New Roman" w:cs="Times New Roman"/>
              </w:rPr>
            </w:pPr>
          </w:p>
        </w:tc>
        <w:tc>
          <w:tcPr>
            <w:tcW w:w="6800" w:type="dxa"/>
            <w:vMerge/>
          </w:tcPr>
          <w:p w14:paraId="365BFCE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100 м.</w:t>
            </w:r>
          </w:p>
        </w:tc>
      </w:tr>
      <w:tr w:rsidR="00354FFB" w:rsidRPr="00354FFB" w14:paraId="2B7C2A5D" w14:textId="77777777" w:rsidTr="00A52685">
        <w:trPr>
          <w:trHeight w:val="269"/>
        </w:trPr>
        <w:tc>
          <w:tcPr>
            <w:tcW w:w="272" w:type="dxa"/>
            <w:vMerge/>
          </w:tcPr>
          <w:p w14:paraId="3F212F8F" w14:textId="77777777" w:rsidR="00354FFB" w:rsidRPr="00354FFB" w:rsidRDefault="00354FFB" w:rsidP="00354FFB">
            <w:pPr>
              <w:rPr>
                <w:rFonts w:ascii="Times New Roman" w:eastAsia="Calibri" w:hAnsi="Times New Roman" w:cs="Times New Roman"/>
              </w:rPr>
            </w:pPr>
          </w:p>
        </w:tc>
        <w:tc>
          <w:tcPr>
            <w:tcW w:w="1903" w:type="dxa"/>
            <w:vMerge/>
          </w:tcPr>
          <w:p w14:paraId="772A49DB" w14:textId="77777777" w:rsidR="00354FFB" w:rsidRPr="00354FFB" w:rsidRDefault="00354FFB" w:rsidP="00354FFB">
            <w:pPr>
              <w:rPr>
                <w:rFonts w:ascii="Times New Roman" w:eastAsia="Calibri" w:hAnsi="Times New Roman" w:cs="Times New Roman"/>
              </w:rPr>
            </w:pPr>
          </w:p>
        </w:tc>
        <w:tc>
          <w:tcPr>
            <w:tcW w:w="1224" w:type="dxa"/>
            <w:vMerge/>
          </w:tcPr>
          <w:p w14:paraId="2C603D49" w14:textId="77777777" w:rsidR="00354FFB" w:rsidRPr="00354FFB" w:rsidRDefault="00354FFB" w:rsidP="00354FFB">
            <w:pPr>
              <w:rPr>
                <w:rFonts w:ascii="Times New Roman" w:eastAsia="Calibri" w:hAnsi="Times New Roman" w:cs="Times New Roman"/>
              </w:rPr>
            </w:pPr>
          </w:p>
        </w:tc>
        <w:tc>
          <w:tcPr>
            <w:tcW w:w="4080" w:type="dxa"/>
            <w:vMerge/>
          </w:tcPr>
          <w:p w14:paraId="031BF490" w14:textId="77777777" w:rsidR="00354FFB" w:rsidRPr="00354FFB" w:rsidRDefault="00354FFB" w:rsidP="00354FFB">
            <w:pPr>
              <w:rPr>
                <w:rFonts w:ascii="Times New Roman" w:eastAsia="Calibri" w:hAnsi="Times New Roman" w:cs="Times New Roman"/>
              </w:rPr>
            </w:pPr>
          </w:p>
        </w:tc>
        <w:tc>
          <w:tcPr>
            <w:tcW w:w="6800" w:type="dxa"/>
            <w:vMerge/>
          </w:tcPr>
          <w:p w14:paraId="6281E00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354FFB" w:rsidRPr="00354FFB" w14:paraId="0F610A54" w14:textId="77777777" w:rsidTr="00A52685">
        <w:trPr>
          <w:trHeight w:val="269"/>
        </w:trPr>
        <w:tc>
          <w:tcPr>
            <w:tcW w:w="272" w:type="dxa"/>
            <w:vMerge/>
          </w:tcPr>
          <w:p w14:paraId="5571F6A5" w14:textId="77777777" w:rsidR="00354FFB" w:rsidRPr="00354FFB" w:rsidRDefault="00354FFB" w:rsidP="00354FFB">
            <w:pPr>
              <w:rPr>
                <w:rFonts w:ascii="Times New Roman" w:eastAsia="Calibri" w:hAnsi="Times New Roman" w:cs="Times New Roman"/>
              </w:rPr>
            </w:pPr>
          </w:p>
        </w:tc>
        <w:tc>
          <w:tcPr>
            <w:tcW w:w="1903" w:type="dxa"/>
            <w:vMerge/>
          </w:tcPr>
          <w:p w14:paraId="100FEF03" w14:textId="77777777" w:rsidR="00354FFB" w:rsidRPr="00354FFB" w:rsidRDefault="00354FFB" w:rsidP="00354FFB">
            <w:pPr>
              <w:rPr>
                <w:rFonts w:ascii="Times New Roman" w:eastAsia="Calibri" w:hAnsi="Times New Roman" w:cs="Times New Roman"/>
              </w:rPr>
            </w:pPr>
          </w:p>
        </w:tc>
        <w:tc>
          <w:tcPr>
            <w:tcW w:w="1224" w:type="dxa"/>
            <w:vMerge/>
          </w:tcPr>
          <w:p w14:paraId="4E50FC1D" w14:textId="77777777" w:rsidR="00354FFB" w:rsidRPr="00354FFB" w:rsidRDefault="00354FFB" w:rsidP="00354FFB">
            <w:pPr>
              <w:rPr>
                <w:rFonts w:ascii="Times New Roman" w:eastAsia="Calibri" w:hAnsi="Times New Roman" w:cs="Times New Roman"/>
              </w:rPr>
            </w:pPr>
          </w:p>
        </w:tc>
        <w:tc>
          <w:tcPr>
            <w:tcW w:w="4080" w:type="dxa"/>
            <w:vMerge/>
          </w:tcPr>
          <w:p w14:paraId="13E4BCF4" w14:textId="77777777" w:rsidR="00354FFB" w:rsidRPr="00354FFB" w:rsidRDefault="00354FFB" w:rsidP="00354FFB">
            <w:pPr>
              <w:rPr>
                <w:rFonts w:ascii="Times New Roman" w:eastAsia="Calibri" w:hAnsi="Times New Roman" w:cs="Times New Roman"/>
              </w:rPr>
            </w:pPr>
          </w:p>
        </w:tc>
        <w:tc>
          <w:tcPr>
            <w:tcW w:w="6800" w:type="dxa"/>
            <w:vMerge/>
          </w:tcPr>
          <w:p w14:paraId="49319D0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720270A3" w14:textId="77777777" w:rsidTr="00A52685">
        <w:tc>
          <w:tcPr>
            <w:tcW w:w="272" w:type="dxa"/>
          </w:tcPr>
          <w:p w14:paraId="18D5FFA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903" w:type="dxa"/>
          </w:tcPr>
          <w:p w14:paraId="64BC5F0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Недропользование</w:t>
            </w:r>
          </w:p>
        </w:tc>
        <w:tc>
          <w:tcPr>
            <w:tcW w:w="1224" w:type="dxa"/>
          </w:tcPr>
          <w:p w14:paraId="2997BCA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6.1</w:t>
            </w:r>
          </w:p>
        </w:tc>
        <w:tc>
          <w:tcPr>
            <w:tcW w:w="4080" w:type="dxa"/>
          </w:tcPr>
          <w:p w14:paraId="3D2D5CB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Осуществление геологических изысканий; добыча полезных ископаемых открытым (карьеры, отвалы) и закрытым (шахты, скважины) способами; размещение объектов капитального строительства, в том числе подземных, в целях добычи полезных ископаемых; размещение объектов капитального строительства, необходимых для 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осуществляющих обслуживание зданий и </w:t>
            </w:r>
            <w:r w:rsidRPr="00354FFB">
              <w:rPr>
                <w:rFonts w:ascii="Times New Roman" w:eastAsia="Tahoma" w:hAnsi="Times New Roman" w:cs="Times New Roman"/>
                <w:color w:val="000000"/>
                <w:sz w:val="20"/>
                <w:szCs w:val="20"/>
              </w:rPr>
              <w:lastRenderedPageBreak/>
              <w:t xml:space="preserve">сооружений, необходимых для целей недропользования, если добыча полезных ископаемых происходит на межселенной территории </w:t>
            </w:r>
          </w:p>
        </w:tc>
        <w:tc>
          <w:tcPr>
            <w:tcW w:w="6800" w:type="dxa"/>
            <w:vMerge/>
          </w:tcPr>
          <w:p w14:paraId="104995BF" w14:textId="77777777" w:rsidR="00354FFB" w:rsidRPr="00354FFB" w:rsidRDefault="00354FFB" w:rsidP="00354FFB">
            <w:pPr>
              <w:rPr>
                <w:rFonts w:ascii="Times New Roman" w:eastAsia="Calibri" w:hAnsi="Times New Roman" w:cs="Times New Roman"/>
              </w:rPr>
            </w:pPr>
          </w:p>
        </w:tc>
      </w:tr>
      <w:tr w:rsidR="00354FFB" w:rsidRPr="00354FFB" w14:paraId="7429798D" w14:textId="77777777" w:rsidTr="00A52685">
        <w:tc>
          <w:tcPr>
            <w:tcW w:w="272" w:type="dxa"/>
            <w:vMerge w:val="restart"/>
          </w:tcPr>
          <w:p w14:paraId="62A81C8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3.</w:t>
            </w:r>
          </w:p>
        </w:tc>
        <w:tc>
          <w:tcPr>
            <w:tcW w:w="1903" w:type="dxa"/>
            <w:vMerge w:val="restart"/>
          </w:tcPr>
          <w:p w14:paraId="665AE52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48168E1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9.3</w:t>
            </w:r>
          </w:p>
        </w:tc>
        <w:tc>
          <w:tcPr>
            <w:tcW w:w="4080" w:type="dxa"/>
            <w:vMerge w:val="restart"/>
          </w:tcPr>
          <w:p w14:paraId="24550E2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6E0C97D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 кв.м.</w:t>
            </w:r>
          </w:p>
        </w:tc>
      </w:tr>
      <w:tr w:rsidR="00354FFB" w:rsidRPr="00354FFB" w14:paraId="6FA9487D" w14:textId="77777777" w:rsidTr="00A52685">
        <w:tc>
          <w:tcPr>
            <w:tcW w:w="272" w:type="dxa"/>
            <w:vMerge/>
          </w:tcPr>
          <w:p w14:paraId="762918D2" w14:textId="77777777" w:rsidR="00354FFB" w:rsidRPr="00354FFB" w:rsidRDefault="00354FFB" w:rsidP="00354FFB">
            <w:pPr>
              <w:rPr>
                <w:rFonts w:ascii="Times New Roman" w:eastAsia="Calibri" w:hAnsi="Times New Roman" w:cs="Times New Roman"/>
              </w:rPr>
            </w:pPr>
          </w:p>
        </w:tc>
        <w:tc>
          <w:tcPr>
            <w:tcW w:w="1903" w:type="dxa"/>
            <w:vMerge/>
          </w:tcPr>
          <w:p w14:paraId="21AA2135" w14:textId="77777777" w:rsidR="00354FFB" w:rsidRPr="00354FFB" w:rsidRDefault="00354FFB" w:rsidP="00354FFB">
            <w:pPr>
              <w:rPr>
                <w:rFonts w:ascii="Times New Roman" w:eastAsia="Calibri" w:hAnsi="Times New Roman" w:cs="Times New Roman"/>
              </w:rPr>
            </w:pPr>
          </w:p>
        </w:tc>
        <w:tc>
          <w:tcPr>
            <w:tcW w:w="1224" w:type="dxa"/>
            <w:vMerge/>
          </w:tcPr>
          <w:p w14:paraId="16C8BDE8" w14:textId="77777777" w:rsidR="00354FFB" w:rsidRPr="00354FFB" w:rsidRDefault="00354FFB" w:rsidP="00354FFB">
            <w:pPr>
              <w:rPr>
                <w:rFonts w:ascii="Times New Roman" w:eastAsia="Calibri" w:hAnsi="Times New Roman" w:cs="Times New Roman"/>
              </w:rPr>
            </w:pPr>
          </w:p>
        </w:tc>
        <w:tc>
          <w:tcPr>
            <w:tcW w:w="4080" w:type="dxa"/>
            <w:vMerge/>
          </w:tcPr>
          <w:p w14:paraId="2E2A23FB" w14:textId="77777777" w:rsidR="00354FFB" w:rsidRPr="00354FFB" w:rsidRDefault="00354FFB" w:rsidP="00354FFB">
            <w:pPr>
              <w:rPr>
                <w:rFonts w:ascii="Times New Roman" w:eastAsia="Calibri" w:hAnsi="Times New Roman" w:cs="Times New Roman"/>
              </w:rPr>
            </w:pPr>
          </w:p>
        </w:tc>
        <w:tc>
          <w:tcPr>
            <w:tcW w:w="6800" w:type="dxa"/>
          </w:tcPr>
          <w:p w14:paraId="21B31E9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20000 кв.м.</w:t>
            </w:r>
          </w:p>
        </w:tc>
      </w:tr>
      <w:tr w:rsidR="00354FFB" w:rsidRPr="00354FFB" w14:paraId="01DA7F1D" w14:textId="77777777" w:rsidTr="00A52685">
        <w:tc>
          <w:tcPr>
            <w:tcW w:w="272" w:type="dxa"/>
            <w:vMerge/>
          </w:tcPr>
          <w:p w14:paraId="4C4EE81C" w14:textId="77777777" w:rsidR="00354FFB" w:rsidRPr="00354FFB" w:rsidRDefault="00354FFB" w:rsidP="00354FFB">
            <w:pPr>
              <w:rPr>
                <w:rFonts w:ascii="Times New Roman" w:eastAsia="Calibri" w:hAnsi="Times New Roman" w:cs="Times New Roman"/>
              </w:rPr>
            </w:pPr>
          </w:p>
        </w:tc>
        <w:tc>
          <w:tcPr>
            <w:tcW w:w="1903" w:type="dxa"/>
            <w:vMerge/>
          </w:tcPr>
          <w:p w14:paraId="0A2B4807" w14:textId="77777777" w:rsidR="00354FFB" w:rsidRPr="00354FFB" w:rsidRDefault="00354FFB" w:rsidP="00354FFB">
            <w:pPr>
              <w:rPr>
                <w:rFonts w:ascii="Times New Roman" w:eastAsia="Calibri" w:hAnsi="Times New Roman" w:cs="Times New Roman"/>
              </w:rPr>
            </w:pPr>
          </w:p>
        </w:tc>
        <w:tc>
          <w:tcPr>
            <w:tcW w:w="1224" w:type="dxa"/>
            <w:vMerge/>
          </w:tcPr>
          <w:p w14:paraId="3976DD74" w14:textId="77777777" w:rsidR="00354FFB" w:rsidRPr="00354FFB" w:rsidRDefault="00354FFB" w:rsidP="00354FFB">
            <w:pPr>
              <w:rPr>
                <w:rFonts w:ascii="Times New Roman" w:eastAsia="Calibri" w:hAnsi="Times New Roman" w:cs="Times New Roman"/>
              </w:rPr>
            </w:pPr>
          </w:p>
        </w:tc>
        <w:tc>
          <w:tcPr>
            <w:tcW w:w="4080" w:type="dxa"/>
            <w:vMerge/>
          </w:tcPr>
          <w:p w14:paraId="201A8BBA" w14:textId="77777777" w:rsidR="00354FFB" w:rsidRPr="00354FFB" w:rsidRDefault="00354FFB" w:rsidP="00354FFB">
            <w:pPr>
              <w:rPr>
                <w:rFonts w:ascii="Times New Roman" w:eastAsia="Calibri" w:hAnsi="Times New Roman" w:cs="Times New Roman"/>
              </w:rPr>
            </w:pPr>
          </w:p>
        </w:tc>
        <w:tc>
          <w:tcPr>
            <w:tcW w:w="6800" w:type="dxa"/>
          </w:tcPr>
          <w:p w14:paraId="356F173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354FFB" w:rsidRPr="00354FFB" w14:paraId="12A2903A" w14:textId="77777777" w:rsidTr="00A52685">
        <w:tc>
          <w:tcPr>
            <w:tcW w:w="272" w:type="dxa"/>
          </w:tcPr>
          <w:p w14:paraId="364B1EC1"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1903" w:type="dxa"/>
          </w:tcPr>
          <w:p w14:paraId="7AE793D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Улично-дорожная сеть</w:t>
            </w:r>
          </w:p>
        </w:tc>
        <w:tc>
          <w:tcPr>
            <w:tcW w:w="1224" w:type="dxa"/>
          </w:tcPr>
          <w:p w14:paraId="211F01F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12.0.1</w:t>
            </w:r>
          </w:p>
        </w:tc>
        <w:tc>
          <w:tcPr>
            <w:tcW w:w="4080" w:type="dxa"/>
          </w:tcPr>
          <w:p w14:paraId="3D9AFB0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7D9D326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54FFB" w:rsidRPr="00354FFB" w14:paraId="2D9A21DE" w14:textId="77777777" w:rsidTr="00A52685">
        <w:tc>
          <w:tcPr>
            <w:tcW w:w="272" w:type="dxa"/>
          </w:tcPr>
          <w:p w14:paraId="0183C49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5.</w:t>
            </w:r>
          </w:p>
        </w:tc>
        <w:tc>
          <w:tcPr>
            <w:tcW w:w="1903" w:type="dxa"/>
          </w:tcPr>
          <w:p w14:paraId="371954D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Благоустройство территории</w:t>
            </w:r>
          </w:p>
        </w:tc>
        <w:tc>
          <w:tcPr>
            <w:tcW w:w="1224" w:type="dxa"/>
          </w:tcPr>
          <w:p w14:paraId="61D92F6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12.0.2</w:t>
            </w:r>
          </w:p>
        </w:tc>
        <w:tc>
          <w:tcPr>
            <w:tcW w:w="4080" w:type="dxa"/>
          </w:tcPr>
          <w:p w14:paraId="63FC393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5E2ADE2C" w14:textId="77777777" w:rsidR="00354FFB" w:rsidRPr="00354FFB" w:rsidRDefault="00354FFB" w:rsidP="00354FFB">
            <w:pPr>
              <w:rPr>
                <w:rFonts w:ascii="Times New Roman" w:eastAsia="Calibri" w:hAnsi="Times New Roman" w:cs="Times New Roman"/>
              </w:rPr>
            </w:pPr>
          </w:p>
        </w:tc>
      </w:tr>
    </w:tbl>
    <w:p w14:paraId="0D11F9FF" w14:textId="77777777" w:rsidR="00354FFB" w:rsidRPr="00354FFB" w:rsidRDefault="00354FFB" w:rsidP="00354FFB">
      <w:pPr>
        <w:spacing w:after="0" w:line="240" w:lineRule="auto"/>
        <w:rPr>
          <w:rFonts w:ascii="Times New Roman" w:eastAsia="Calibri" w:hAnsi="Times New Roman" w:cs="Times New Roman"/>
          <w:lang w:val=""/>
        </w:rPr>
      </w:pPr>
    </w:p>
    <w:p w14:paraId="05B075E5"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33" w:name="_Toc207795788"/>
      <w:r w:rsidRPr="00354FFB">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33"/>
    </w:p>
    <w:p w14:paraId="5DA785E4" w14:textId="77777777" w:rsidR="00354FFB" w:rsidRPr="00354FFB" w:rsidRDefault="00354FFB" w:rsidP="00354FFB">
      <w:pPr>
        <w:spacing w:after="0" w:line="240" w:lineRule="auto"/>
        <w:rPr>
          <w:rFonts w:ascii="Times New Roman" w:eastAsia="Calibri" w:hAnsi="Times New Roman" w:cs="Times New Roman"/>
          <w:lang w:val=""/>
        </w:rPr>
      </w:pPr>
    </w:p>
    <w:p w14:paraId="7EC86267"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34" w:name="_Toc207795789"/>
      <w:r w:rsidRPr="00354FFB">
        <w:rPr>
          <w:rFonts w:ascii="Times New Roman" w:eastAsia="Tahoma" w:hAnsi="Times New Roman" w:cs="Times New Roman"/>
          <w:b/>
          <w:bCs/>
          <w:color w:val="000000"/>
          <w:lang w:val=""/>
        </w:rPr>
        <w:t>Условно разрешенные виды использования земельных участков и объектов капитального строительства не установлены</w:t>
      </w:r>
      <w:bookmarkEnd w:id="334"/>
    </w:p>
    <w:p w14:paraId="6873FCCE" w14:textId="77777777" w:rsidR="00354FFB" w:rsidRPr="00354FFB" w:rsidRDefault="00354FFB" w:rsidP="00354FFB">
      <w:pPr>
        <w:spacing w:after="0" w:line="240" w:lineRule="auto"/>
        <w:rPr>
          <w:rFonts w:ascii="Times New Roman" w:eastAsia="Calibri" w:hAnsi="Times New Roman" w:cs="Times New Roman"/>
          <w:lang w:val=""/>
        </w:rPr>
      </w:pPr>
    </w:p>
    <w:p w14:paraId="44B6608C"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35" w:name="_Toc207795790"/>
      <w:r w:rsidRPr="00354FFB">
        <w:rPr>
          <w:rFonts w:ascii="Times New Roman" w:eastAsia="Tahoma" w:hAnsi="Times New Roman" w:cs="Times New Roman"/>
          <w:b/>
          <w:bCs/>
          <w:color w:val="000000"/>
          <w:lang w:val=""/>
        </w:rPr>
        <w:t>Особенности применения градостроительного регламента</w:t>
      </w:r>
      <w:bookmarkEnd w:id="335"/>
    </w:p>
    <w:p w14:paraId="23A2C26A"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354FFB">
        <w:rPr>
          <w:rFonts w:ascii="Times New Roman" w:eastAsia="Tahoma" w:hAnsi="Times New Roman" w:cs="Times New Roman"/>
          <w:color w:val="000000"/>
          <w:sz w:val="20"/>
          <w:szCs w:val="20"/>
          <w:lang w:val=""/>
        </w:rPr>
        <w:br/>
        <w:t>Вспомогательные объекты предназначены только для обслуживания основного объекта и технологически связаны с ними.</w:t>
      </w:r>
      <w:r w:rsidRPr="00354FFB">
        <w:rPr>
          <w:rFonts w:ascii="Times New Roman" w:eastAsia="Tahoma" w:hAnsi="Times New Roman" w:cs="Times New Roman"/>
          <w:color w:val="000000"/>
          <w:sz w:val="20"/>
          <w:szCs w:val="20"/>
          <w:lang w:val=""/>
        </w:rPr>
        <w:br/>
        <w:t>Обоснование факта отнесения того или иного объекта к числу вспомогательных возможно на основании информации, содержащейся в проектной документации объектов капитального строительства (за исключением объектов индивидуального жилищного строительства)</w:t>
      </w:r>
      <w:r w:rsidRPr="00354FFB">
        <w:rPr>
          <w:rFonts w:ascii="Times New Roman" w:eastAsia="Tahoma" w:hAnsi="Times New Roman" w:cs="Times New Roman"/>
          <w:color w:val="000000"/>
          <w:sz w:val="20"/>
          <w:szCs w:val="20"/>
          <w:lang w:val=""/>
        </w:rPr>
        <w:br/>
        <w:t>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354FFB">
        <w:rPr>
          <w:rFonts w:ascii="Times New Roman" w:eastAsia="Tahoma" w:hAnsi="Times New Roman" w:cs="Times New Roman"/>
          <w:color w:val="000000"/>
          <w:sz w:val="20"/>
          <w:szCs w:val="20"/>
          <w:lang w:val=""/>
        </w:rPr>
        <w:br/>
        <w:t xml:space="preserve">     Формирование земельного участка под размещение вспомогательных объектов не требуется.</w:t>
      </w:r>
      <w:r w:rsidRPr="00354FFB">
        <w:rPr>
          <w:rFonts w:ascii="Times New Roman" w:eastAsia="Tahoma" w:hAnsi="Times New Roman" w:cs="Times New Roman"/>
          <w:color w:val="000000"/>
          <w:sz w:val="20"/>
          <w:szCs w:val="20"/>
          <w:lang w:val=""/>
        </w:rPr>
        <w:br/>
        <w:t xml:space="preserve">     Предельные параметры разрешенного строительство, реконструкции вспомогательных объектов аналогичны параметрам основных и условно разрешенных объектов капитального строительства. Размещение объектов вспомогательных видов разрешенного использования разрешается при условии соблюдения требований технических регламентов и иных требований в соответствии с действующим законодательством.</w:t>
      </w:r>
      <w:r w:rsidRPr="00354FFB">
        <w:rPr>
          <w:rFonts w:ascii="Times New Roman" w:eastAsia="Tahoma" w:hAnsi="Times New Roman" w:cs="Times New Roman"/>
          <w:color w:val="000000"/>
          <w:sz w:val="20"/>
          <w:szCs w:val="20"/>
          <w:lang w:val=""/>
        </w:rPr>
        <w:br/>
        <w:t xml:space="preserve">     Суммарная общая площадь зданий (помещений), занимаемых объектами вспомогательных видов разрешенного использования, расположенных на территории одного земельного участка, не должна превышать 50% общей площади зданий (помещений), расположенных на территории соответствующего земельного участка.</w:t>
      </w:r>
      <w:r w:rsidRPr="00354FFB">
        <w:rPr>
          <w:rFonts w:ascii="Times New Roman" w:eastAsia="Tahoma" w:hAnsi="Times New Roman" w:cs="Times New Roman"/>
          <w:color w:val="000000"/>
          <w:sz w:val="20"/>
          <w:szCs w:val="20"/>
          <w:lang w:val=""/>
        </w:rPr>
        <w:br/>
        <w:t xml:space="preserve">      Суммарная общая площадь территории, занимаемая объектами вспомогательных видов разрешенного использования, расположенных на территории одного земельного участка, не должна превышать 25% общей площади территории соответствующего земельного участка.</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br/>
      </w:r>
      <w:r w:rsidRPr="00354FFB">
        <w:rPr>
          <w:rFonts w:ascii="Times New Roman" w:eastAsia="Tahoma" w:hAnsi="Times New Roman" w:cs="Times New Roman"/>
          <w:color w:val="000000"/>
          <w:sz w:val="20"/>
          <w:szCs w:val="20"/>
          <w:lang w:val=""/>
        </w:rPr>
        <w:br/>
        <w:t>- Контрольно-пропускные пункты, посты охраны:</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- 1 м;</w:t>
      </w:r>
      <w:r w:rsidRPr="00354FFB">
        <w:rPr>
          <w:rFonts w:ascii="Times New Roman" w:eastAsia="Tahoma" w:hAnsi="Times New Roman" w:cs="Times New Roman"/>
          <w:color w:val="000000"/>
          <w:sz w:val="20"/>
          <w:szCs w:val="20"/>
          <w:lang w:val=""/>
        </w:rPr>
        <w:br/>
        <w:t>- минимальный отступ от красной линии улиц - 1 м;</w:t>
      </w:r>
      <w:r w:rsidRPr="00354FFB">
        <w:rPr>
          <w:rFonts w:ascii="Times New Roman" w:eastAsia="Tahoma" w:hAnsi="Times New Roman" w:cs="Times New Roman"/>
          <w:color w:val="000000"/>
          <w:sz w:val="20"/>
          <w:szCs w:val="20"/>
          <w:lang w:val=""/>
        </w:rPr>
        <w:br/>
        <w:t>- максимальное количество надземных этажей зданий – 2 этажа.</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Площадки для мусоросборников:</w:t>
      </w:r>
      <w:r w:rsidRPr="00354FFB">
        <w:rPr>
          <w:rFonts w:ascii="Times New Roman" w:eastAsia="Tahoma" w:hAnsi="Times New Roman"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354FFB">
        <w:rPr>
          <w:rFonts w:ascii="Times New Roman" w:eastAsia="Tahoma" w:hAnsi="Times New Roman" w:cs="Times New Roman"/>
          <w:color w:val="000000"/>
          <w:sz w:val="20"/>
          <w:szCs w:val="20"/>
          <w:lang w:val=""/>
        </w:rPr>
        <w:br/>
        <w:t>- общее количество контейнеров не более 5 шт;</w:t>
      </w:r>
      <w:r w:rsidRPr="00354FFB">
        <w:rPr>
          <w:rFonts w:ascii="Times New Roman" w:eastAsia="Tahoma" w:hAnsi="Times New Roman" w:cs="Times New Roman"/>
          <w:color w:val="000000"/>
          <w:sz w:val="20"/>
          <w:szCs w:val="20"/>
          <w:lang w:val=""/>
        </w:rPr>
        <w:br/>
        <w:t>- расстояние от мусоросборников до границы смежного земельного участка не менее - 4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Надворные уборные:</w:t>
      </w:r>
      <w:r w:rsidRPr="00354FFB">
        <w:rPr>
          <w:rFonts w:ascii="Times New Roman" w:eastAsia="Tahoma" w:hAnsi="Times New Roman" w:cs="Times New Roman"/>
          <w:color w:val="000000"/>
          <w:sz w:val="20"/>
          <w:szCs w:val="20"/>
          <w:lang w:val=""/>
        </w:rPr>
        <w:br/>
        <w:t xml:space="preserve">- расстояние от красной линии не менее - 10 м; </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Pr="00354FFB">
        <w:rPr>
          <w:rFonts w:ascii="Times New Roman" w:eastAsia="Tahoma" w:hAnsi="Times New Roman" w:cs="Times New Roman"/>
          <w:color w:val="000000"/>
          <w:sz w:val="20"/>
          <w:szCs w:val="20"/>
          <w:lang w:val=""/>
        </w:rPr>
        <w:br/>
        <w:t>- расстояние от туалета до источника водоснабжения (колодца) – не менее 25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Септики, водонепроницаемые выгребы, фильтрующие колодцы:</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Pr="00354FFB">
        <w:rPr>
          <w:rFonts w:ascii="Times New Roman" w:eastAsia="Tahoma" w:hAnsi="Times New Roman" w:cs="Times New Roman"/>
          <w:color w:val="000000"/>
          <w:sz w:val="20"/>
          <w:szCs w:val="20"/>
          <w:lang w:val=""/>
        </w:rPr>
        <w:br/>
        <w:t xml:space="preserve">- расстояние от фундамента построек до септика, водонепроницаемого выгреба - не менее 5 м; </w:t>
      </w:r>
      <w:r w:rsidRPr="00354FFB">
        <w:rPr>
          <w:rFonts w:ascii="Times New Roman" w:eastAsia="Tahoma" w:hAnsi="Times New Roman" w:cs="Times New Roman"/>
          <w:color w:val="000000"/>
          <w:sz w:val="20"/>
          <w:szCs w:val="20"/>
          <w:lang w:val=""/>
        </w:rPr>
        <w:br/>
        <w:t>- расстояние от фундамента построек до фильтрующего колодца - не менее 8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Трансформаторные подстанции, газораспределительные пункты:</w:t>
      </w:r>
      <w:r w:rsidRPr="00354FFB">
        <w:rPr>
          <w:rFonts w:ascii="Times New Roman" w:eastAsia="Tahoma" w:hAnsi="Times New Roman" w:cs="Times New Roman"/>
          <w:color w:val="000000"/>
          <w:sz w:val="20"/>
          <w:szCs w:val="20"/>
          <w:lang w:val=""/>
        </w:rPr>
        <w:br/>
        <w:t>- расстояние от границ земельного участка не менее - 1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При размещении производственной зоны на прибрежных участках рек и других водоемов планировочные отметки площадок предприятий должны приниматься не менее чем на 0,5 м выше расчетного наивысшего горизонта вод с учетом подпора и уклона водотока, а также нагона от расчетной высоты волны, определяемой в соответствии с требованиями по нагрузкам и воздействиям на гидротехнические сооружения. За расчетный горизонт следует принимать наивысший уровень воды с вероятностью его превышения для предприятий, имеющих народнохозяйственное и оборонное значение, один раз в 100 лет, для остальных предприятий - один раз в 50 лет, а для предприятий со сроком эксплуатации до 10 лет - один раз в 10 лет.</w:t>
      </w:r>
      <w:r w:rsidRPr="00354FFB">
        <w:rPr>
          <w:rFonts w:ascii="Times New Roman" w:eastAsia="Tahoma" w:hAnsi="Times New Roman" w:cs="Times New Roman"/>
          <w:color w:val="000000"/>
          <w:sz w:val="20"/>
          <w:szCs w:val="20"/>
          <w:lang w:val=""/>
        </w:rPr>
        <w:br/>
        <w:t xml:space="preserve">Правообладатели объектов капитального строительства, введенных в эксплуатацию до дня вступления в силу  постановления  Правительства РФ от 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w:t>
      </w:r>
      <w:r w:rsidRPr="00354FFB">
        <w:rPr>
          <w:rFonts w:ascii="Times New Roman" w:eastAsia="Tahoma" w:hAnsi="Times New Roman" w:cs="Times New Roman"/>
          <w:color w:val="000000"/>
          <w:sz w:val="20"/>
          <w:szCs w:val="20"/>
          <w:lang w:val=""/>
        </w:rPr>
        <w:lastRenderedPageBreak/>
        <w:t>(или)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предусмотренных пунктом 14 Правил, утвержденных настоящим постановлением, в срок не более одного года со дня вступления в силу настоящего постановления. При этом приведение вида разрешенного использования земельных участков и расположенных на них объектов капитального строительства в соответствие с режимом использования земельных участков, предусмотренным решением об установлении санитарно-защитной зоны, допускается в течение 2 лет с момента ее установления.</w:t>
      </w:r>
      <w:r w:rsidRPr="00354FFB">
        <w:rPr>
          <w:rFonts w:ascii="Times New Roman" w:eastAsia="Tahoma" w:hAnsi="Times New Roman" w:cs="Times New Roman"/>
          <w:color w:val="000000"/>
          <w:sz w:val="20"/>
          <w:szCs w:val="20"/>
          <w:lang w:val=""/>
        </w:rPr>
        <w:br/>
        <w:t xml:space="preserve">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r w:rsidRPr="00354FFB">
        <w:rPr>
          <w:rFonts w:ascii="Times New Roman" w:eastAsia="Tahoma" w:hAnsi="Times New Roman" w:cs="Times New Roman"/>
          <w:color w:val="000000"/>
          <w:sz w:val="20"/>
          <w:szCs w:val="20"/>
          <w:lang w:val=""/>
        </w:rPr>
        <w:br/>
        <w:t>В границах санитарно-защитной зоны не допускается использования земельных участков в целях:</w:t>
      </w:r>
      <w:r w:rsidRPr="00354FFB">
        <w:rPr>
          <w:rFonts w:ascii="Times New Roman" w:eastAsia="Tahoma" w:hAnsi="Times New Roman" w:cs="Times New Roman"/>
          <w:color w:val="000000"/>
          <w:sz w:val="20"/>
          <w:szCs w:val="20"/>
          <w:lang w:val=""/>
        </w:rPr>
        <w:b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r w:rsidRPr="00354FFB">
        <w:rPr>
          <w:rFonts w:ascii="Times New Roman" w:eastAsia="Tahoma" w:hAnsi="Times New Roman" w:cs="Times New Roman"/>
          <w:color w:val="000000"/>
          <w:sz w:val="20"/>
          <w:szCs w:val="20"/>
          <w:lang w:val=""/>
        </w:rPr>
        <w:b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r w:rsidRPr="00354FFB">
        <w:rPr>
          <w:rFonts w:ascii="Times New Roman" w:eastAsia="Tahoma" w:hAnsi="Times New Roman" w:cs="Times New Roman"/>
          <w:color w:val="000000"/>
          <w:sz w:val="20"/>
          <w:szCs w:val="20"/>
          <w:lang w:val=""/>
        </w:rPr>
        <w:br/>
        <w:t>При планировании строительства или реконструкции объекта застройщик не позднее чем за 30 дней до дня направления в соответствии с Градостроительным кодексом Российской Федерации заявления о выдаче разрешения на строительство представляет в уполномоченный орган заявление об установлении или изменении санитарно-защитной зоны.</w:t>
      </w:r>
      <w:r w:rsidRPr="00354FFB">
        <w:rPr>
          <w:rFonts w:ascii="Times New Roman" w:eastAsia="Tahoma" w:hAnsi="Times New Roman" w:cs="Times New Roman"/>
          <w:color w:val="000000"/>
          <w:sz w:val="20"/>
          <w:szCs w:val="20"/>
          <w:lang w:val=""/>
        </w:rPr>
        <w:br/>
        <w:t>Размер санитарно-защитной зоны предприятий мясной промышленности до границы животноводческих, птицеводческих и звероводческих ферм должен быть не менее 1000 м.</w:t>
      </w:r>
      <w:r w:rsidRPr="00354FFB">
        <w:rPr>
          <w:rFonts w:ascii="Times New Roman" w:eastAsia="Tahoma" w:hAnsi="Times New Roman" w:cs="Times New Roman"/>
          <w:color w:val="000000"/>
          <w:sz w:val="20"/>
          <w:szCs w:val="20"/>
          <w:lang w:val=""/>
        </w:rPr>
        <w:br/>
        <w:t>При проектировании предприятий мясной промышленности на берегах рек и других водоемов общественного пользования их следует размещать ниже по течению от населенных пунктов.</w:t>
      </w:r>
      <w:r w:rsidRPr="00354FFB">
        <w:rPr>
          <w:rFonts w:ascii="Times New Roman" w:eastAsia="Tahoma" w:hAnsi="Times New Roman" w:cs="Times New Roman"/>
          <w:color w:val="000000"/>
          <w:sz w:val="20"/>
          <w:szCs w:val="20"/>
          <w:lang w:val=""/>
        </w:rPr>
        <w:br/>
        <w:t>Запрещается проектирование указанных предприятий на территории бывших кладбищ, скотомогильников, свалок.</w:t>
      </w:r>
      <w:r w:rsidRPr="00354FFB">
        <w:rPr>
          <w:rFonts w:ascii="Times New Roman" w:eastAsia="Tahoma" w:hAnsi="Times New Roman"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354FFB">
        <w:rPr>
          <w:rFonts w:ascii="Times New Roman" w:eastAsia="Tahoma" w:hAnsi="Times New Roman" w:cs="Times New Roman"/>
          <w:color w:val="000000"/>
          <w:sz w:val="20"/>
          <w:szCs w:val="20"/>
          <w:lang w:val=""/>
        </w:rPr>
        <w:b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354FFB">
        <w:rPr>
          <w:rFonts w:ascii="Times New Roman" w:eastAsia="Tahoma" w:hAnsi="Times New Roman" w:cs="Times New Roman"/>
          <w:color w:val="000000"/>
          <w:sz w:val="20"/>
          <w:szCs w:val="20"/>
          <w:lang w:val=""/>
        </w:rPr>
        <w:br/>
        <w:t xml:space="preserve">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Pr="00354FFB">
        <w:rPr>
          <w:rFonts w:ascii="Times New Roman" w:eastAsia="Tahoma" w:hAnsi="Times New Roman"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354FFB">
        <w:rPr>
          <w:rFonts w:ascii="Times New Roman" w:eastAsia="Tahoma" w:hAnsi="Times New Roman" w:cs="Times New Roman"/>
          <w:color w:val="000000"/>
          <w:sz w:val="20"/>
          <w:szCs w:val="20"/>
          <w:lang w:val=""/>
        </w:rPr>
        <w:br/>
        <w:t>- в границах территорий общего пользования;</w:t>
      </w:r>
      <w:r w:rsidRPr="00354FFB">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Pr="00354FFB">
        <w:rPr>
          <w:rFonts w:ascii="Times New Roman" w:eastAsia="Tahoma" w:hAnsi="Times New Roman" w:cs="Times New Roman"/>
          <w:color w:val="000000"/>
          <w:sz w:val="20"/>
          <w:szCs w:val="20"/>
          <w:lang w:val=""/>
        </w:rPr>
        <w:br/>
        <w:t xml:space="preserve">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w:t>
      </w:r>
      <w:r w:rsidRPr="00354FFB">
        <w:rPr>
          <w:rFonts w:ascii="Times New Roman" w:eastAsia="Tahoma" w:hAnsi="Times New Roman" w:cs="Times New Roman"/>
          <w:color w:val="000000"/>
          <w:sz w:val="20"/>
          <w:szCs w:val="20"/>
          <w:lang w:val=""/>
        </w:rPr>
        <w:lastRenderedPageBreak/>
        <w:t>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36091109" w14:textId="77777777" w:rsidR="00354FFB" w:rsidRPr="00354FFB" w:rsidRDefault="00354FFB" w:rsidP="00354FFB">
      <w:pPr>
        <w:spacing w:after="0" w:line="240" w:lineRule="auto"/>
        <w:rPr>
          <w:rFonts w:ascii="Times New Roman" w:eastAsia="Calibri" w:hAnsi="Times New Roman" w:cs="Times New Roman"/>
          <w:lang w:val=""/>
        </w:rPr>
      </w:pPr>
    </w:p>
    <w:p w14:paraId="14DF4669"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36" w:name="_Toc207795791"/>
      <w:r w:rsidRPr="00354FFB">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336"/>
    </w:p>
    <w:p w14:paraId="549CF034" w14:textId="77777777" w:rsidR="00354FFB" w:rsidRPr="00354FFB" w:rsidRDefault="00354FFB" w:rsidP="00354FFB">
      <w:pPr>
        <w:spacing w:after="0" w:line="240" w:lineRule="auto"/>
        <w:jc w:val="both"/>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Параметры принимать согласно статье 31 «Требования к архитектурно-градостроительному облику объекта капитального строительства»</w:t>
      </w:r>
    </w:p>
    <w:p w14:paraId="23B7CE5D" w14:textId="77777777" w:rsidR="00354FFB" w:rsidRPr="00354FFB" w:rsidRDefault="00354FFB" w:rsidP="00354FFB">
      <w:pPr>
        <w:spacing w:after="0" w:line="240" w:lineRule="auto"/>
        <w:rPr>
          <w:rFonts w:ascii="Times New Roman" w:eastAsia="Calibri" w:hAnsi="Times New Roman" w:cs="Times New Roman"/>
          <w:lang w:val=""/>
        </w:rPr>
      </w:pPr>
    </w:p>
    <w:p w14:paraId="5D748699"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Calibri" w:hAnsi="Times New Roman" w:cs="Times New Roman"/>
          <w:lang w:val=""/>
        </w:rPr>
        <w:br w:type="page"/>
      </w:r>
    </w:p>
    <w:p w14:paraId="5A5C79FE" w14:textId="77777777" w:rsidR="00354FFB" w:rsidRPr="00354FFB" w:rsidRDefault="00354FFB" w:rsidP="00354FFB">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337" w:name="_Toc207795792"/>
      <w:r w:rsidRPr="00354FFB">
        <w:rPr>
          <w:rFonts w:ascii="Times New Roman" w:eastAsia="Tahoma" w:hAnsi="Times New Roman" w:cs="Times New Roman"/>
          <w:b/>
          <w:bCs/>
          <w:color w:val="000000"/>
          <w:sz w:val="24"/>
          <w:szCs w:val="24"/>
          <w:lang w:val=""/>
        </w:rPr>
        <w:lastRenderedPageBreak/>
        <w:t>17. Зона инженерной инфраструктуры (И1)</w:t>
      </w:r>
      <w:bookmarkEnd w:id="337"/>
    </w:p>
    <w:p w14:paraId="28C0DA05" w14:textId="77777777" w:rsidR="00354FFB" w:rsidRPr="00354FFB" w:rsidRDefault="00354FFB" w:rsidP="00354FFB">
      <w:pPr>
        <w:spacing w:after="0" w:line="240" w:lineRule="auto"/>
        <w:rPr>
          <w:rFonts w:ascii="Times New Roman" w:eastAsia="Calibri" w:hAnsi="Times New Roman" w:cs="Times New Roman"/>
          <w:lang w:val=""/>
        </w:rPr>
      </w:pPr>
    </w:p>
    <w:p w14:paraId="0978B601"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38" w:name="_Toc207795793"/>
      <w:r w:rsidRPr="00354FFB">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338"/>
    </w:p>
    <w:tbl>
      <w:tblPr>
        <w:tblStyle w:val="157"/>
        <w:tblW w:w="5000" w:type="auto"/>
        <w:tblLook w:val="04A0" w:firstRow="1" w:lastRow="0" w:firstColumn="1" w:lastColumn="0" w:noHBand="0" w:noVBand="1"/>
      </w:tblPr>
      <w:tblGrid>
        <w:gridCol w:w="486"/>
        <w:gridCol w:w="1902"/>
        <w:gridCol w:w="1479"/>
        <w:gridCol w:w="4027"/>
        <w:gridCol w:w="6666"/>
      </w:tblGrid>
      <w:tr w:rsidR="00354FFB" w:rsidRPr="00354FFB" w14:paraId="79F27F03" w14:textId="77777777" w:rsidTr="00A52685">
        <w:trPr>
          <w:tblHeader/>
        </w:trPr>
        <w:tc>
          <w:tcPr>
            <w:tcW w:w="272" w:type="dxa"/>
          </w:tcPr>
          <w:p w14:paraId="76EB031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30E1F161"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66F5EB4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0350093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307E5793"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141A0EF7" w14:textId="77777777" w:rsidTr="00A52685">
        <w:trPr>
          <w:tblHeader/>
        </w:trPr>
        <w:tc>
          <w:tcPr>
            <w:tcW w:w="272" w:type="dxa"/>
          </w:tcPr>
          <w:p w14:paraId="66FF9A6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76D3A5F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30926C7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7C58D22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7682D45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749EE676" w14:textId="77777777" w:rsidTr="00A52685">
        <w:tc>
          <w:tcPr>
            <w:tcW w:w="272" w:type="dxa"/>
            <w:vMerge w:val="restart"/>
          </w:tcPr>
          <w:p w14:paraId="46BCD41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5521B00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086ADA6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3.1.1</w:t>
            </w:r>
          </w:p>
        </w:tc>
        <w:tc>
          <w:tcPr>
            <w:tcW w:w="4080" w:type="dxa"/>
            <w:vMerge w:val="restart"/>
          </w:tcPr>
          <w:p w14:paraId="064A784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71F58FE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 кв.м.</w:t>
            </w:r>
          </w:p>
        </w:tc>
      </w:tr>
      <w:tr w:rsidR="00354FFB" w:rsidRPr="00354FFB" w14:paraId="0FA0852B" w14:textId="77777777" w:rsidTr="00A52685">
        <w:tc>
          <w:tcPr>
            <w:tcW w:w="272" w:type="dxa"/>
            <w:vMerge/>
          </w:tcPr>
          <w:p w14:paraId="0EFC30C9" w14:textId="77777777" w:rsidR="00354FFB" w:rsidRPr="00354FFB" w:rsidRDefault="00354FFB" w:rsidP="00354FFB">
            <w:pPr>
              <w:rPr>
                <w:rFonts w:ascii="Times New Roman" w:eastAsia="Calibri" w:hAnsi="Times New Roman" w:cs="Times New Roman"/>
              </w:rPr>
            </w:pPr>
          </w:p>
        </w:tc>
        <w:tc>
          <w:tcPr>
            <w:tcW w:w="1903" w:type="dxa"/>
            <w:vMerge/>
          </w:tcPr>
          <w:p w14:paraId="7BE8427E" w14:textId="77777777" w:rsidR="00354FFB" w:rsidRPr="00354FFB" w:rsidRDefault="00354FFB" w:rsidP="00354FFB">
            <w:pPr>
              <w:rPr>
                <w:rFonts w:ascii="Times New Roman" w:eastAsia="Calibri" w:hAnsi="Times New Roman" w:cs="Times New Roman"/>
              </w:rPr>
            </w:pPr>
          </w:p>
        </w:tc>
        <w:tc>
          <w:tcPr>
            <w:tcW w:w="1224" w:type="dxa"/>
            <w:vMerge/>
          </w:tcPr>
          <w:p w14:paraId="184BD3D0" w14:textId="77777777" w:rsidR="00354FFB" w:rsidRPr="00354FFB" w:rsidRDefault="00354FFB" w:rsidP="00354FFB">
            <w:pPr>
              <w:rPr>
                <w:rFonts w:ascii="Times New Roman" w:eastAsia="Calibri" w:hAnsi="Times New Roman" w:cs="Times New Roman"/>
              </w:rPr>
            </w:pPr>
          </w:p>
        </w:tc>
        <w:tc>
          <w:tcPr>
            <w:tcW w:w="4080" w:type="dxa"/>
            <w:vMerge/>
          </w:tcPr>
          <w:p w14:paraId="300985BD" w14:textId="77777777" w:rsidR="00354FFB" w:rsidRPr="00354FFB" w:rsidRDefault="00354FFB" w:rsidP="00354FFB">
            <w:pPr>
              <w:rPr>
                <w:rFonts w:ascii="Times New Roman" w:eastAsia="Calibri" w:hAnsi="Times New Roman" w:cs="Times New Roman"/>
              </w:rPr>
            </w:pPr>
          </w:p>
        </w:tc>
        <w:tc>
          <w:tcPr>
            <w:tcW w:w="6800" w:type="dxa"/>
          </w:tcPr>
          <w:p w14:paraId="785C7FD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 кв.м для объектов инженерного обеспечения и объектов вспомогательного инженерного назначения от 1 кв. м.</w:t>
            </w:r>
          </w:p>
        </w:tc>
      </w:tr>
      <w:tr w:rsidR="00354FFB" w:rsidRPr="00354FFB" w14:paraId="638D2C6D" w14:textId="77777777" w:rsidTr="00A52685">
        <w:tc>
          <w:tcPr>
            <w:tcW w:w="272" w:type="dxa"/>
            <w:vMerge/>
          </w:tcPr>
          <w:p w14:paraId="1C216910" w14:textId="77777777" w:rsidR="00354FFB" w:rsidRPr="00354FFB" w:rsidRDefault="00354FFB" w:rsidP="00354FFB">
            <w:pPr>
              <w:rPr>
                <w:rFonts w:ascii="Times New Roman" w:eastAsia="Calibri" w:hAnsi="Times New Roman" w:cs="Times New Roman"/>
              </w:rPr>
            </w:pPr>
          </w:p>
        </w:tc>
        <w:tc>
          <w:tcPr>
            <w:tcW w:w="1903" w:type="dxa"/>
            <w:vMerge/>
          </w:tcPr>
          <w:p w14:paraId="48C84542" w14:textId="77777777" w:rsidR="00354FFB" w:rsidRPr="00354FFB" w:rsidRDefault="00354FFB" w:rsidP="00354FFB">
            <w:pPr>
              <w:rPr>
                <w:rFonts w:ascii="Times New Roman" w:eastAsia="Calibri" w:hAnsi="Times New Roman" w:cs="Times New Roman"/>
              </w:rPr>
            </w:pPr>
          </w:p>
        </w:tc>
        <w:tc>
          <w:tcPr>
            <w:tcW w:w="1224" w:type="dxa"/>
            <w:vMerge/>
          </w:tcPr>
          <w:p w14:paraId="4615C287" w14:textId="77777777" w:rsidR="00354FFB" w:rsidRPr="00354FFB" w:rsidRDefault="00354FFB" w:rsidP="00354FFB">
            <w:pPr>
              <w:rPr>
                <w:rFonts w:ascii="Times New Roman" w:eastAsia="Calibri" w:hAnsi="Times New Roman" w:cs="Times New Roman"/>
              </w:rPr>
            </w:pPr>
          </w:p>
        </w:tc>
        <w:tc>
          <w:tcPr>
            <w:tcW w:w="4080" w:type="dxa"/>
            <w:vMerge/>
          </w:tcPr>
          <w:p w14:paraId="4BD48ECF" w14:textId="77777777" w:rsidR="00354FFB" w:rsidRPr="00354FFB" w:rsidRDefault="00354FFB" w:rsidP="00354FFB">
            <w:pPr>
              <w:rPr>
                <w:rFonts w:ascii="Times New Roman" w:eastAsia="Calibri" w:hAnsi="Times New Roman" w:cs="Times New Roman"/>
              </w:rPr>
            </w:pPr>
          </w:p>
        </w:tc>
        <w:tc>
          <w:tcPr>
            <w:tcW w:w="6800" w:type="dxa"/>
          </w:tcPr>
          <w:p w14:paraId="347765E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354FFB" w:rsidRPr="00354FFB" w14:paraId="697C6AC2" w14:textId="77777777" w:rsidTr="00A52685">
        <w:tc>
          <w:tcPr>
            <w:tcW w:w="272" w:type="dxa"/>
            <w:vMerge/>
          </w:tcPr>
          <w:p w14:paraId="39EE45D0" w14:textId="77777777" w:rsidR="00354FFB" w:rsidRPr="00354FFB" w:rsidRDefault="00354FFB" w:rsidP="00354FFB">
            <w:pPr>
              <w:rPr>
                <w:rFonts w:ascii="Times New Roman" w:eastAsia="Calibri" w:hAnsi="Times New Roman" w:cs="Times New Roman"/>
              </w:rPr>
            </w:pPr>
          </w:p>
        </w:tc>
        <w:tc>
          <w:tcPr>
            <w:tcW w:w="1903" w:type="dxa"/>
            <w:vMerge/>
          </w:tcPr>
          <w:p w14:paraId="04F90BD7" w14:textId="77777777" w:rsidR="00354FFB" w:rsidRPr="00354FFB" w:rsidRDefault="00354FFB" w:rsidP="00354FFB">
            <w:pPr>
              <w:rPr>
                <w:rFonts w:ascii="Times New Roman" w:eastAsia="Calibri" w:hAnsi="Times New Roman" w:cs="Times New Roman"/>
              </w:rPr>
            </w:pPr>
          </w:p>
        </w:tc>
        <w:tc>
          <w:tcPr>
            <w:tcW w:w="1224" w:type="dxa"/>
            <w:vMerge/>
          </w:tcPr>
          <w:p w14:paraId="6147F153" w14:textId="77777777" w:rsidR="00354FFB" w:rsidRPr="00354FFB" w:rsidRDefault="00354FFB" w:rsidP="00354FFB">
            <w:pPr>
              <w:rPr>
                <w:rFonts w:ascii="Times New Roman" w:eastAsia="Calibri" w:hAnsi="Times New Roman" w:cs="Times New Roman"/>
              </w:rPr>
            </w:pPr>
          </w:p>
        </w:tc>
        <w:tc>
          <w:tcPr>
            <w:tcW w:w="4080" w:type="dxa"/>
            <w:vMerge/>
          </w:tcPr>
          <w:p w14:paraId="2001DC2A" w14:textId="77777777" w:rsidR="00354FFB" w:rsidRPr="00354FFB" w:rsidRDefault="00354FFB" w:rsidP="00354FFB">
            <w:pPr>
              <w:rPr>
                <w:rFonts w:ascii="Times New Roman" w:eastAsia="Calibri" w:hAnsi="Times New Roman" w:cs="Times New Roman"/>
              </w:rPr>
            </w:pPr>
          </w:p>
        </w:tc>
        <w:tc>
          <w:tcPr>
            <w:tcW w:w="6800" w:type="dxa"/>
          </w:tcPr>
          <w:p w14:paraId="0267F70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7D633426" w14:textId="77777777" w:rsidTr="00A52685">
        <w:tc>
          <w:tcPr>
            <w:tcW w:w="272" w:type="dxa"/>
            <w:vMerge/>
          </w:tcPr>
          <w:p w14:paraId="65187C8D" w14:textId="77777777" w:rsidR="00354FFB" w:rsidRPr="00354FFB" w:rsidRDefault="00354FFB" w:rsidP="00354FFB">
            <w:pPr>
              <w:rPr>
                <w:rFonts w:ascii="Times New Roman" w:eastAsia="Calibri" w:hAnsi="Times New Roman" w:cs="Times New Roman"/>
              </w:rPr>
            </w:pPr>
          </w:p>
        </w:tc>
        <w:tc>
          <w:tcPr>
            <w:tcW w:w="1903" w:type="dxa"/>
            <w:vMerge/>
          </w:tcPr>
          <w:p w14:paraId="776F2987" w14:textId="77777777" w:rsidR="00354FFB" w:rsidRPr="00354FFB" w:rsidRDefault="00354FFB" w:rsidP="00354FFB">
            <w:pPr>
              <w:rPr>
                <w:rFonts w:ascii="Times New Roman" w:eastAsia="Calibri" w:hAnsi="Times New Roman" w:cs="Times New Roman"/>
              </w:rPr>
            </w:pPr>
          </w:p>
        </w:tc>
        <w:tc>
          <w:tcPr>
            <w:tcW w:w="1224" w:type="dxa"/>
            <w:vMerge/>
          </w:tcPr>
          <w:p w14:paraId="7E9906FE" w14:textId="77777777" w:rsidR="00354FFB" w:rsidRPr="00354FFB" w:rsidRDefault="00354FFB" w:rsidP="00354FFB">
            <w:pPr>
              <w:rPr>
                <w:rFonts w:ascii="Times New Roman" w:eastAsia="Calibri" w:hAnsi="Times New Roman" w:cs="Times New Roman"/>
              </w:rPr>
            </w:pPr>
          </w:p>
        </w:tc>
        <w:tc>
          <w:tcPr>
            <w:tcW w:w="4080" w:type="dxa"/>
            <w:vMerge/>
          </w:tcPr>
          <w:p w14:paraId="4FAE2E4A" w14:textId="77777777" w:rsidR="00354FFB" w:rsidRPr="00354FFB" w:rsidRDefault="00354FFB" w:rsidP="00354FFB">
            <w:pPr>
              <w:rPr>
                <w:rFonts w:ascii="Times New Roman" w:eastAsia="Calibri" w:hAnsi="Times New Roman" w:cs="Times New Roman"/>
              </w:rPr>
            </w:pPr>
          </w:p>
        </w:tc>
        <w:tc>
          <w:tcPr>
            <w:tcW w:w="6800" w:type="dxa"/>
          </w:tcPr>
          <w:p w14:paraId="6832BC0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51127EFB" w14:textId="77777777" w:rsidTr="00A52685">
        <w:tc>
          <w:tcPr>
            <w:tcW w:w="272" w:type="dxa"/>
            <w:vMerge/>
          </w:tcPr>
          <w:p w14:paraId="61D48213" w14:textId="77777777" w:rsidR="00354FFB" w:rsidRPr="00354FFB" w:rsidRDefault="00354FFB" w:rsidP="00354FFB">
            <w:pPr>
              <w:rPr>
                <w:rFonts w:ascii="Times New Roman" w:eastAsia="Calibri" w:hAnsi="Times New Roman" w:cs="Times New Roman"/>
              </w:rPr>
            </w:pPr>
          </w:p>
        </w:tc>
        <w:tc>
          <w:tcPr>
            <w:tcW w:w="1903" w:type="dxa"/>
            <w:vMerge/>
          </w:tcPr>
          <w:p w14:paraId="308EFEE0" w14:textId="77777777" w:rsidR="00354FFB" w:rsidRPr="00354FFB" w:rsidRDefault="00354FFB" w:rsidP="00354FFB">
            <w:pPr>
              <w:rPr>
                <w:rFonts w:ascii="Times New Roman" w:eastAsia="Calibri" w:hAnsi="Times New Roman" w:cs="Times New Roman"/>
              </w:rPr>
            </w:pPr>
          </w:p>
        </w:tc>
        <w:tc>
          <w:tcPr>
            <w:tcW w:w="1224" w:type="dxa"/>
            <w:vMerge/>
          </w:tcPr>
          <w:p w14:paraId="78D4A765" w14:textId="77777777" w:rsidR="00354FFB" w:rsidRPr="00354FFB" w:rsidRDefault="00354FFB" w:rsidP="00354FFB">
            <w:pPr>
              <w:rPr>
                <w:rFonts w:ascii="Times New Roman" w:eastAsia="Calibri" w:hAnsi="Times New Roman" w:cs="Times New Roman"/>
              </w:rPr>
            </w:pPr>
          </w:p>
        </w:tc>
        <w:tc>
          <w:tcPr>
            <w:tcW w:w="4080" w:type="dxa"/>
            <w:vMerge/>
          </w:tcPr>
          <w:p w14:paraId="1126CD99" w14:textId="77777777" w:rsidR="00354FFB" w:rsidRPr="00354FFB" w:rsidRDefault="00354FFB" w:rsidP="00354FFB">
            <w:pPr>
              <w:rPr>
                <w:rFonts w:ascii="Times New Roman" w:eastAsia="Calibri" w:hAnsi="Times New Roman" w:cs="Times New Roman"/>
              </w:rPr>
            </w:pPr>
          </w:p>
        </w:tc>
        <w:tc>
          <w:tcPr>
            <w:tcW w:w="6800" w:type="dxa"/>
          </w:tcPr>
          <w:p w14:paraId="18AA1C7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2E648F2D" w14:textId="77777777" w:rsidTr="00A52685">
        <w:tc>
          <w:tcPr>
            <w:tcW w:w="272" w:type="dxa"/>
            <w:vMerge/>
          </w:tcPr>
          <w:p w14:paraId="4D9E5227" w14:textId="77777777" w:rsidR="00354FFB" w:rsidRPr="00354FFB" w:rsidRDefault="00354FFB" w:rsidP="00354FFB">
            <w:pPr>
              <w:rPr>
                <w:rFonts w:ascii="Times New Roman" w:eastAsia="Calibri" w:hAnsi="Times New Roman" w:cs="Times New Roman"/>
              </w:rPr>
            </w:pPr>
          </w:p>
        </w:tc>
        <w:tc>
          <w:tcPr>
            <w:tcW w:w="1903" w:type="dxa"/>
            <w:vMerge/>
          </w:tcPr>
          <w:p w14:paraId="4DC27C62" w14:textId="77777777" w:rsidR="00354FFB" w:rsidRPr="00354FFB" w:rsidRDefault="00354FFB" w:rsidP="00354FFB">
            <w:pPr>
              <w:rPr>
                <w:rFonts w:ascii="Times New Roman" w:eastAsia="Calibri" w:hAnsi="Times New Roman" w:cs="Times New Roman"/>
              </w:rPr>
            </w:pPr>
          </w:p>
        </w:tc>
        <w:tc>
          <w:tcPr>
            <w:tcW w:w="1224" w:type="dxa"/>
            <w:vMerge/>
          </w:tcPr>
          <w:p w14:paraId="392A89C1" w14:textId="77777777" w:rsidR="00354FFB" w:rsidRPr="00354FFB" w:rsidRDefault="00354FFB" w:rsidP="00354FFB">
            <w:pPr>
              <w:rPr>
                <w:rFonts w:ascii="Times New Roman" w:eastAsia="Calibri" w:hAnsi="Times New Roman" w:cs="Times New Roman"/>
              </w:rPr>
            </w:pPr>
          </w:p>
        </w:tc>
        <w:tc>
          <w:tcPr>
            <w:tcW w:w="4080" w:type="dxa"/>
            <w:vMerge/>
          </w:tcPr>
          <w:p w14:paraId="2FF375E6" w14:textId="77777777" w:rsidR="00354FFB" w:rsidRPr="00354FFB" w:rsidRDefault="00354FFB" w:rsidP="00354FFB">
            <w:pPr>
              <w:rPr>
                <w:rFonts w:ascii="Times New Roman" w:eastAsia="Calibri" w:hAnsi="Times New Roman" w:cs="Times New Roman"/>
              </w:rPr>
            </w:pPr>
          </w:p>
        </w:tc>
        <w:tc>
          <w:tcPr>
            <w:tcW w:w="6800" w:type="dxa"/>
          </w:tcPr>
          <w:p w14:paraId="29FEC8A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304ECAB0" w14:textId="77777777" w:rsidTr="00A52685">
        <w:tc>
          <w:tcPr>
            <w:tcW w:w="272" w:type="dxa"/>
            <w:vMerge/>
          </w:tcPr>
          <w:p w14:paraId="62D58963" w14:textId="77777777" w:rsidR="00354FFB" w:rsidRPr="00354FFB" w:rsidRDefault="00354FFB" w:rsidP="00354FFB">
            <w:pPr>
              <w:rPr>
                <w:rFonts w:ascii="Times New Roman" w:eastAsia="Calibri" w:hAnsi="Times New Roman" w:cs="Times New Roman"/>
              </w:rPr>
            </w:pPr>
          </w:p>
        </w:tc>
        <w:tc>
          <w:tcPr>
            <w:tcW w:w="1903" w:type="dxa"/>
            <w:vMerge/>
          </w:tcPr>
          <w:p w14:paraId="35048537" w14:textId="77777777" w:rsidR="00354FFB" w:rsidRPr="00354FFB" w:rsidRDefault="00354FFB" w:rsidP="00354FFB">
            <w:pPr>
              <w:rPr>
                <w:rFonts w:ascii="Times New Roman" w:eastAsia="Calibri" w:hAnsi="Times New Roman" w:cs="Times New Roman"/>
              </w:rPr>
            </w:pPr>
          </w:p>
        </w:tc>
        <w:tc>
          <w:tcPr>
            <w:tcW w:w="1224" w:type="dxa"/>
            <w:vMerge/>
          </w:tcPr>
          <w:p w14:paraId="09775830" w14:textId="77777777" w:rsidR="00354FFB" w:rsidRPr="00354FFB" w:rsidRDefault="00354FFB" w:rsidP="00354FFB">
            <w:pPr>
              <w:rPr>
                <w:rFonts w:ascii="Times New Roman" w:eastAsia="Calibri" w:hAnsi="Times New Roman" w:cs="Times New Roman"/>
              </w:rPr>
            </w:pPr>
          </w:p>
        </w:tc>
        <w:tc>
          <w:tcPr>
            <w:tcW w:w="4080" w:type="dxa"/>
            <w:vMerge/>
          </w:tcPr>
          <w:p w14:paraId="427EEEAC" w14:textId="77777777" w:rsidR="00354FFB" w:rsidRPr="00354FFB" w:rsidRDefault="00354FFB" w:rsidP="00354FFB">
            <w:pPr>
              <w:rPr>
                <w:rFonts w:ascii="Times New Roman" w:eastAsia="Calibri" w:hAnsi="Times New Roman" w:cs="Times New Roman"/>
              </w:rPr>
            </w:pPr>
          </w:p>
        </w:tc>
        <w:tc>
          <w:tcPr>
            <w:tcW w:w="6800" w:type="dxa"/>
          </w:tcPr>
          <w:p w14:paraId="1A97100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7B93E1BF" w14:textId="77777777" w:rsidTr="00A52685">
        <w:tc>
          <w:tcPr>
            <w:tcW w:w="272" w:type="dxa"/>
            <w:vMerge/>
          </w:tcPr>
          <w:p w14:paraId="59C29C3A" w14:textId="77777777" w:rsidR="00354FFB" w:rsidRPr="00354FFB" w:rsidRDefault="00354FFB" w:rsidP="00354FFB">
            <w:pPr>
              <w:rPr>
                <w:rFonts w:ascii="Times New Roman" w:eastAsia="Calibri" w:hAnsi="Times New Roman" w:cs="Times New Roman"/>
              </w:rPr>
            </w:pPr>
          </w:p>
        </w:tc>
        <w:tc>
          <w:tcPr>
            <w:tcW w:w="1903" w:type="dxa"/>
            <w:vMerge/>
          </w:tcPr>
          <w:p w14:paraId="19F03231" w14:textId="77777777" w:rsidR="00354FFB" w:rsidRPr="00354FFB" w:rsidRDefault="00354FFB" w:rsidP="00354FFB">
            <w:pPr>
              <w:rPr>
                <w:rFonts w:ascii="Times New Roman" w:eastAsia="Calibri" w:hAnsi="Times New Roman" w:cs="Times New Roman"/>
              </w:rPr>
            </w:pPr>
          </w:p>
        </w:tc>
        <w:tc>
          <w:tcPr>
            <w:tcW w:w="1224" w:type="dxa"/>
            <w:vMerge/>
          </w:tcPr>
          <w:p w14:paraId="2EC24277" w14:textId="77777777" w:rsidR="00354FFB" w:rsidRPr="00354FFB" w:rsidRDefault="00354FFB" w:rsidP="00354FFB">
            <w:pPr>
              <w:rPr>
                <w:rFonts w:ascii="Times New Roman" w:eastAsia="Calibri" w:hAnsi="Times New Roman" w:cs="Times New Roman"/>
              </w:rPr>
            </w:pPr>
          </w:p>
        </w:tc>
        <w:tc>
          <w:tcPr>
            <w:tcW w:w="4080" w:type="dxa"/>
            <w:vMerge/>
          </w:tcPr>
          <w:p w14:paraId="6D7C9FB3" w14:textId="77777777" w:rsidR="00354FFB" w:rsidRPr="00354FFB" w:rsidRDefault="00354FFB" w:rsidP="00354FFB">
            <w:pPr>
              <w:rPr>
                <w:rFonts w:ascii="Times New Roman" w:eastAsia="Calibri" w:hAnsi="Times New Roman" w:cs="Times New Roman"/>
              </w:rPr>
            </w:pPr>
          </w:p>
        </w:tc>
        <w:tc>
          <w:tcPr>
            <w:tcW w:w="6800" w:type="dxa"/>
          </w:tcPr>
          <w:p w14:paraId="6107996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15%.</w:t>
            </w:r>
          </w:p>
        </w:tc>
      </w:tr>
      <w:tr w:rsidR="00354FFB" w:rsidRPr="00354FFB" w14:paraId="0664E41E" w14:textId="77777777" w:rsidTr="00A52685">
        <w:tc>
          <w:tcPr>
            <w:tcW w:w="272" w:type="dxa"/>
            <w:vMerge/>
          </w:tcPr>
          <w:p w14:paraId="73484F79" w14:textId="77777777" w:rsidR="00354FFB" w:rsidRPr="00354FFB" w:rsidRDefault="00354FFB" w:rsidP="00354FFB">
            <w:pPr>
              <w:rPr>
                <w:rFonts w:ascii="Times New Roman" w:eastAsia="Calibri" w:hAnsi="Times New Roman" w:cs="Times New Roman"/>
              </w:rPr>
            </w:pPr>
          </w:p>
        </w:tc>
        <w:tc>
          <w:tcPr>
            <w:tcW w:w="1903" w:type="dxa"/>
            <w:vMerge/>
          </w:tcPr>
          <w:p w14:paraId="381DD529" w14:textId="77777777" w:rsidR="00354FFB" w:rsidRPr="00354FFB" w:rsidRDefault="00354FFB" w:rsidP="00354FFB">
            <w:pPr>
              <w:rPr>
                <w:rFonts w:ascii="Times New Roman" w:eastAsia="Calibri" w:hAnsi="Times New Roman" w:cs="Times New Roman"/>
              </w:rPr>
            </w:pPr>
          </w:p>
        </w:tc>
        <w:tc>
          <w:tcPr>
            <w:tcW w:w="1224" w:type="dxa"/>
            <w:vMerge/>
          </w:tcPr>
          <w:p w14:paraId="6B8757A4" w14:textId="77777777" w:rsidR="00354FFB" w:rsidRPr="00354FFB" w:rsidRDefault="00354FFB" w:rsidP="00354FFB">
            <w:pPr>
              <w:rPr>
                <w:rFonts w:ascii="Times New Roman" w:eastAsia="Calibri" w:hAnsi="Times New Roman" w:cs="Times New Roman"/>
              </w:rPr>
            </w:pPr>
          </w:p>
        </w:tc>
        <w:tc>
          <w:tcPr>
            <w:tcW w:w="4080" w:type="dxa"/>
            <w:vMerge/>
          </w:tcPr>
          <w:p w14:paraId="423A0EF0" w14:textId="77777777" w:rsidR="00354FFB" w:rsidRPr="00354FFB" w:rsidRDefault="00354FFB" w:rsidP="00354FFB">
            <w:pPr>
              <w:rPr>
                <w:rFonts w:ascii="Times New Roman" w:eastAsia="Calibri" w:hAnsi="Times New Roman" w:cs="Times New Roman"/>
              </w:rPr>
            </w:pPr>
          </w:p>
        </w:tc>
        <w:tc>
          <w:tcPr>
            <w:tcW w:w="6800" w:type="dxa"/>
          </w:tcPr>
          <w:p w14:paraId="485BD77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4B88C9F9" w14:textId="77777777" w:rsidTr="00A52685">
        <w:tc>
          <w:tcPr>
            <w:tcW w:w="272" w:type="dxa"/>
            <w:vMerge w:val="restart"/>
          </w:tcPr>
          <w:p w14:paraId="6790131C"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903" w:type="dxa"/>
            <w:vMerge w:val="restart"/>
          </w:tcPr>
          <w:p w14:paraId="1D3A0C9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Административные здания организаций, обеспечивающих предоставление коммунальных услуг</w:t>
            </w:r>
          </w:p>
        </w:tc>
        <w:tc>
          <w:tcPr>
            <w:tcW w:w="1224" w:type="dxa"/>
            <w:vMerge w:val="restart"/>
          </w:tcPr>
          <w:p w14:paraId="5700BFA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3.1.2</w:t>
            </w:r>
          </w:p>
        </w:tc>
        <w:tc>
          <w:tcPr>
            <w:tcW w:w="4080" w:type="dxa"/>
            <w:vMerge w:val="restart"/>
          </w:tcPr>
          <w:p w14:paraId="52C59DF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предназначенных для приема физических и юридических лиц в связи с предоставлением им коммунальных услуг</w:t>
            </w:r>
          </w:p>
        </w:tc>
        <w:tc>
          <w:tcPr>
            <w:tcW w:w="6800" w:type="dxa"/>
          </w:tcPr>
          <w:p w14:paraId="024927C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500 кв.м.</w:t>
            </w:r>
          </w:p>
        </w:tc>
      </w:tr>
      <w:tr w:rsidR="00354FFB" w:rsidRPr="00354FFB" w14:paraId="7423A571" w14:textId="77777777" w:rsidTr="00A52685">
        <w:tc>
          <w:tcPr>
            <w:tcW w:w="272" w:type="dxa"/>
            <w:vMerge/>
          </w:tcPr>
          <w:p w14:paraId="59B941E1" w14:textId="77777777" w:rsidR="00354FFB" w:rsidRPr="00354FFB" w:rsidRDefault="00354FFB" w:rsidP="00354FFB">
            <w:pPr>
              <w:rPr>
                <w:rFonts w:ascii="Times New Roman" w:eastAsia="Calibri" w:hAnsi="Times New Roman" w:cs="Times New Roman"/>
              </w:rPr>
            </w:pPr>
          </w:p>
        </w:tc>
        <w:tc>
          <w:tcPr>
            <w:tcW w:w="1903" w:type="dxa"/>
            <w:vMerge/>
          </w:tcPr>
          <w:p w14:paraId="33213F36" w14:textId="77777777" w:rsidR="00354FFB" w:rsidRPr="00354FFB" w:rsidRDefault="00354FFB" w:rsidP="00354FFB">
            <w:pPr>
              <w:rPr>
                <w:rFonts w:ascii="Times New Roman" w:eastAsia="Calibri" w:hAnsi="Times New Roman" w:cs="Times New Roman"/>
              </w:rPr>
            </w:pPr>
          </w:p>
        </w:tc>
        <w:tc>
          <w:tcPr>
            <w:tcW w:w="1224" w:type="dxa"/>
            <w:vMerge/>
          </w:tcPr>
          <w:p w14:paraId="1D82D8BB" w14:textId="77777777" w:rsidR="00354FFB" w:rsidRPr="00354FFB" w:rsidRDefault="00354FFB" w:rsidP="00354FFB">
            <w:pPr>
              <w:rPr>
                <w:rFonts w:ascii="Times New Roman" w:eastAsia="Calibri" w:hAnsi="Times New Roman" w:cs="Times New Roman"/>
              </w:rPr>
            </w:pPr>
          </w:p>
        </w:tc>
        <w:tc>
          <w:tcPr>
            <w:tcW w:w="4080" w:type="dxa"/>
            <w:vMerge/>
          </w:tcPr>
          <w:p w14:paraId="3FC136CE" w14:textId="77777777" w:rsidR="00354FFB" w:rsidRPr="00354FFB" w:rsidRDefault="00354FFB" w:rsidP="00354FFB">
            <w:pPr>
              <w:rPr>
                <w:rFonts w:ascii="Times New Roman" w:eastAsia="Calibri" w:hAnsi="Times New Roman" w:cs="Times New Roman"/>
              </w:rPr>
            </w:pPr>
          </w:p>
        </w:tc>
        <w:tc>
          <w:tcPr>
            <w:tcW w:w="6800" w:type="dxa"/>
          </w:tcPr>
          <w:p w14:paraId="7260518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 кв.м.</w:t>
            </w:r>
          </w:p>
        </w:tc>
      </w:tr>
      <w:tr w:rsidR="00354FFB" w:rsidRPr="00354FFB" w14:paraId="15E42B2E" w14:textId="77777777" w:rsidTr="00A52685">
        <w:tc>
          <w:tcPr>
            <w:tcW w:w="272" w:type="dxa"/>
            <w:vMerge/>
          </w:tcPr>
          <w:p w14:paraId="168EC954" w14:textId="77777777" w:rsidR="00354FFB" w:rsidRPr="00354FFB" w:rsidRDefault="00354FFB" w:rsidP="00354FFB">
            <w:pPr>
              <w:rPr>
                <w:rFonts w:ascii="Times New Roman" w:eastAsia="Calibri" w:hAnsi="Times New Roman" w:cs="Times New Roman"/>
              </w:rPr>
            </w:pPr>
          </w:p>
        </w:tc>
        <w:tc>
          <w:tcPr>
            <w:tcW w:w="1903" w:type="dxa"/>
            <w:vMerge/>
          </w:tcPr>
          <w:p w14:paraId="7ECE56EE" w14:textId="77777777" w:rsidR="00354FFB" w:rsidRPr="00354FFB" w:rsidRDefault="00354FFB" w:rsidP="00354FFB">
            <w:pPr>
              <w:rPr>
                <w:rFonts w:ascii="Times New Roman" w:eastAsia="Calibri" w:hAnsi="Times New Roman" w:cs="Times New Roman"/>
              </w:rPr>
            </w:pPr>
          </w:p>
        </w:tc>
        <w:tc>
          <w:tcPr>
            <w:tcW w:w="1224" w:type="dxa"/>
            <w:vMerge/>
          </w:tcPr>
          <w:p w14:paraId="4CE9EA3C" w14:textId="77777777" w:rsidR="00354FFB" w:rsidRPr="00354FFB" w:rsidRDefault="00354FFB" w:rsidP="00354FFB">
            <w:pPr>
              <w:rPr>
                <w:rFonts w:ascii="Times New Roman" w:eastAsia="Calibri" w:hAnsi="Times New Roman" w:cs="Times New Roman"/>
              </w:rPr>
            </w:pPr>
          </w:p>
        </w:tc>
        <w:tc>
          <w:tcPr>
            <w:tcW w:w="4080" w:type="dxa"/>
            <w:vMerge/>
          </w:tcPr>
          <w:p w14:paraId="44CBF0B7" w14:textId="77777777" w:rsidR="00354FFB" w:rsidRPr="00354FFB" w:rsidRDefault="00354FFB" w:rsidP="00354FFB">
            <w:pPr>
              <w:rPr>
                <w:rFonts w:ascii="Times New Roman" w:eastAsia="Calibri" w:hAnsi="Times New Roman" w:cs="Times New Roman"/>
              </w:rPr>
            </w:pPr>
          </w:p>
        </w:tc>
        <w:tc>
          <w:tcPr>
            <w:tcW w:w="6800" w:type="dxa"/>
          </w:tcPr>
          <w:p w14:paraId="5EDE6C0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354FFB" w:rsidRPr="00354FFB" w14:paraId="6B9BF5DE" w14:textId="77777777" w:rsidTr="00A52685">
        <w:tc>
          <w:tcPr>
            <w:tcW w:w="272" w:type="dxa"/>
            <w:vMerge/>
          </w:tcPr>
          <w:p w14:paraId="6D59523C" w14:textId="77777777" w:rsidR="00354FFB" w:rsidRPr="00354FFB" w:rsidRDefault="00354FFB" w:rsidP="00354FFB">
            <w:pPr>
              <w:rPr>
                <w:rFonts w:ascii="Times New Roman" w:eastAsia="Calibri" w:hAnsi="Times New Roman" w:cs="Times New Roman"/>
              </w:rPr>
            </w:pPr>
          </w:p>
        </w:tc>
        <w:tc>
          <w:tcPr>
            <w:tcW w:w="1903" w:type="dxa"/>
            <w:vMerge/>
          </w:tcPr>
          <w:p w14:paraId="16B4AF6D" w14:textId="77777777" w:rsidR="00354FFB" w:rsidRPr="00354FFB" w:rsidRDefault="00354FFB" w:rsidP="00354FFB">
            <w:pPr>
              <w:rPr>
                <w:rFonts w:ascii="Times New Roman" w:eastAsia="Calibri" w:hAnsi="Times New Roman" w:cs="Times New Roman"/>
              </w:rPr>
            </w:pPr>
          </w:p>
        </w:tc>
        <w:tc>
          <w:tcPr>
            <w:tcW w:w="1224" w:type="dxa"/>
            <w:vMerge/>
          </w:tcPr>
          <w:p w14:paraId="2CBAA42B" w14:textId="77777777" w:rsidR="00354FFB" w:rsidRPr="00354FFB" w:rsidRDefault="00354FFB" w:rsidP="00354FFB">
            <w:pPr>
              <w:rPr>
                <w:rFonts w:ascii="Times New Roman" w:eastAsia="Calibri" w:hAnsi="Times New Roman" w:cs="Times New Roman"/>
              </w:rPr>
            </w:pPr>
          </w:p>
        </w:tc>
        <w:tc>
          <w:tcPr>
            <w:tcW w:w="4080" w:type="dxa"/>
            <w:vMerge/>
          </w:tcPr>
          <w:p w14:paraId="0F38C89C" w14:textId="77777777" w:rsidR="00354FFB" w:rsidRPr="00354FFB" w:rsidRDefault="00354FFB" w:rsidP="00354FFB">
            <w:pPr>
              <w:rPr>
                <w:rFonts w:ascii="Times New Roman" w:eastAsia="Calibri" w:hAnsi="Times New Roman" w:cs="Times New Roman"/>
              </w:rPr>
            </w:pPr>
          </w:p>
        </w:tc>
        <w:tc>
          <w:tcPr>
            <w:tcW w:w="6800" w:type="dxa"/>
          </w:tcPr>
          <w:p w14:paraId="1074CAF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w:t>
            </w:r>
            <w:r w:rsidRPr="00354FFB">
              <w:rPr>
                <w:rFonts w:ascii="Times New Roman" w:eastAsia="Tahoma" w:hAnsi="Times New Roman" w:cs="Times New Roman"/>
                <w:color w:val="000000"/>
                <w:sz w:val="20"/>
                <w:szCs w:val="20"/>
              </w:rPr>
              <w:lastRenderedPageBreak/>
              <w:t>зданий, строений, сооружений, если иное не предусмотрено документацией – 5 м.</w:t>
            </w:r>
          </w:p>
        </w:tc>
      </w:tr>
      <w:tr w:rsidR="00354FFB" w:rsidRPr="00354FFB" w14:paraId="7753ECAA" w14:textId="77777777" w:rsidTr="00A52685">
        <w:tc>
          <w:tcPr>
            <w:tcW w:w="272" w:type="dxa"/>
            <w:vMerge/>
          </w:tcPr>
          <w:p w14:paraId="59343B0F" w14:textId="77777777" w:rsidR="00354FFB" w:rsidRPr="00354FFB" w:rsidRDefault="00354FFB" w:rsidP="00354FFB">
            <w:pPr>
              <w:rPr>
                <w:rFonts w:ascii="Times New Roman" w:eastAsia="Calibri" w:hAnsi="Times New Roman" w:cs="Times New Roman"/>
              </w:rPr>
            </w:pPr>
          </w:p>
        </w:tc>
        <w:tc>
          <w:tcPr>
            <w:tcW w:w="1903" w:type="dxa"/>
            <w:vMerge/>
          </w:tcPr>
          <w:p w14:paraId="43CAA091" w14:textId="77777777" w:rsidR="00354FFB" w:rsidRPr="00354FFB" w:rsidRDefault="00354FFB" w:rsidP="00354FFB">
            <w:pPr>
              <w:rPr>
                <w:rFonts w:ascii="Times New Roman" w:eastAsia="Calibri" w:hAnsi="Times New Roman" w:cs="Times New Roman"/>
              </w:rPr>
            </w:pPr>
          </w:p>
        </w:tc>
        <w:tc>
          <w:tcPr>
            <w:tcW w:w="1224" w:type="dxa"/>
            <w:vMerge/>
          </w:tcPr>
          <w:p w14:paraId="4F7EA6A7" w14:textId="77777777" w:rsidR="00354FFB" w:rsidRPr="00354FFB" w:rsidRDefault="00354FFB" w:rsidP="00354FFB">
            <w:pPr>
              <w:rPr>
                <w:rFonts w:ascii="Times New Roman" w:eastAsia="Calibri" w:hAnsi="Times New Roman" w:cs="Times New Roman"/>
              </w:rPr>
            </w:pPr>
          </w:p>
        </w:tc>
        <w:tc>
          <w:tcPr>
            <w:tcW w:w="4080" w:type="dxa"/>
            <w:vMerge/>
          </w:tcPr>
          <w:p w14:paraId="48CC358D" w14:textId="77777777" w:rsidR="00354FFB" w:rsidRPr="00354FFB" w:rsidRDefault="00354FFB" w:rsidP="00354FFB">
            <w:pPr>
              <w:rPr>
                <w:rFonts w:ascii="Times New Roman" w:eastAsia="Calibri" w:hAnsi="Times New Roman" w:cs="Times New Roman"/>
              </w:rPr>
            </w:pPr>
          </w:p>
        </w:tc>
        <w:tc>
          <w:tcPr>
            <w:tcW w:w="6800" w:type="dxa"/>
          </w:tcPr>
          <w:p w14:paraId="5D2F36B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6641C3EA" w14:textId="77777777" w:rsidTr="00A52685">
        <w:tc>
          <w:tcPr>
            <w:tcW w:w="272" w:type="dxa"/>
            <w:vMerge/>
          </w:tcPr>
          <w:p w14:paraId="69AB2732" w14:textId="77777777" w:rsidR="00354FFB" w:rsidRPr="00354FFB" w:rsidRDefault="00354FFB" w:rsidP="00354FFB">
            <w:pPr>
              <w:rPr>
                <w:rFonts w:ascii="Times New Roman" w:eastAsia="Calibri" w:hAnsi="Times New Roman" w:cs="Times New Roman"/>
              </w:rPr>
            </w:pPr>
          </w:p>
        </w:tc>
        <w:tc>
          <w:tcPr>
            <w:tcW w:w="1903" w:type="dxa"/>
            <w:vMerge/>
          </w:tcPr>
          <w:p w14:paraId="660BA9AA" w14:textId="77777777" w:rsidR="00354FFB" w:rsidRPr="00354FFB" w:rsidRDefault="00354FFB" w:rsidP="00354FFB">
            <w:pPr>
              <w:rPr>
                <w:rFonts w:ascii="Times New Roman" w:eastAsia="Calibri" w:hAnsi="Times New Roman" w:cs="Times New Roman"/>
              </w:rPr>
            </w:pPr>
          </w:p>
        </w:tc>
        <w:tc>
          <w:tcPr>
            <w:tcW w:w="1224" w:type="dxa"/>
            <w:vMerge/>
          </w:tcPr>
          <w:p w14:paraId="6878CC4D" w14:textId="77777777" w:rsidR="00354FFB" w:rsidRPr="00354FFB" w:rsidRDefault="00354FFB" w:rsidP="00354FFB">
            <w:pPr>
              <w:rPr>
                <w:rFonts w:ascii="Times New Roman" w:eastAsia="Calibri" w:hAnsi="Times New Roman" w:cs="Times New Roman"/>
              </w:rPr>
            </w:pPr>
          </w:p>
        </w:tc>
        <w:tc>
          <w:tcPr>
            <w:tcW w:w="4080" w:type="dxa"/>
            <w:vMerge/>
          </w:tcPr>
          <w:p w14:paraId="7D42953D" w14:textId="77777777" w:rsidR="00354FFB" w:rsidRPr="00354FFB" w:rsidRDefault="00354FFB" w:rsidP="00354FFB">
            <w:pPr>
              <w:rPr>
                <w:rFonts w:ascii="Times New Roman" w:eastAsia="Calibri" w:hAnsi="Times New Roman" w:cs="Times New Roman"/>
              </w:rPr>
            </w:pPr>
          </w:p>
        </w:tc>
        <w:tc>
          <w:tcPr>
            <w:tcW w:w="6800" w:type="dxa"/>
          </w:tcPr>
          <w:p w14:paraId="7E643B3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5E7A0D36" w14:textId="77777777" w:rsidTr="00A52685">
        <w:tc>
          <w:tcPr>
            <w:tcW w:w="272" w:type="dxa"/>
            <w:vMerge/>
          </w:tcPr>
          <w:p w14:paraId="0405D4BC" w14:textId="77777777" w:rsidR="00354FFB" w:rsidRPr="00354FFB" w:rsidRDefault="00354FFB" w:rsidP="00354FFB">
            <w:pPr>
              <w:rPr>
                <w:rFonts w:ascii="Times New Roman" w:eastAsia="Calibri" w:hAnsi="Times New Roman" w:cs="Times New Roman"/>
              </w:rPr>
            </w:pPr>
          </w:p>
        </w:tc>
        <w:tc>
          <w:tcPr>
            <w:tcW w:w="1903" w:type="dxa"/>
            <w:vMerge/>
          </w:tcPr>
          <w:p w14:paraId="6EBED2E9" w14:textId="77777777" w:rsidR="00354FFB" w:rsidRPr="00354FFB" w:rsidRDefault="00354FFB" w:rsidP="00354FFB">
            <w:pPr>
              <w:rPr>
                <w:rFonts w:ascii="Times New Roman" w:eastAsia="Calibri" w:hAnsi="Times New Roman" w:cs="Times New Roman"/>
              </w:rPr>
            </w:pPr>
          </w:p>
        </w:tc>
        <w:tc>
          <w:tcPr>
            <w:tcW w:w="1224" w:type="dxa"/>
            <w:vMerge/>
          </w:tcPr>
          <w:p w14:paraId="29AE31B4" w14:textId="77777777" w:rsidR="00354FFB" w:rsidRPr="00354FFB" w:rsidRDefault="00354FFB" w:rsidP="00354FFB">
            <w:pPr>
              <w:rPr>
                <w:rFonts w:ascii="Times New Roman" w:eastAsia="Calibri" w:hAnsi="Times New Roman" w:cs="Times New Roman"/>
              </w:rPr>
            </w:pPr>
          </w:p>
        </w:tc>
        <w:tc>
          <w:tcPr>
            <w:tcW w:w="4080" w:type="dxa"/>
            <w:vMerge/>
          </w:tcPr>
          <w:p w14:paraId="1AB58003" w14:textId="77777777" w:rsidR="00354FFB" w:rsidRPr="00354FFB" w:rsidRDefault="00354FFB" w:rsidP="00354FFB">
            <w:pPr>
              <w:rPr>
                <w:rFonts w:ascii="Times New Roman" w:eastAsia="Calibri" w:hAnsi="Times New Roman" w:cs="Times New Roman"/>
              </w:rPr>
            </w:pPr>
          </w:p>
        </w:tc>
        <w:tc>
          <w:tcPr>
            <w:tcW w:w="6800" w:type="dxa"/>
          </w:tcPr>
          <w:p w14:paraId="3FFCC0B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66EF5476" w14:textId="77777777" w:rsidTr="00A52685">
        <w:tc>
          <w:tcPr>
            <w:tcW w:w="272" w:type="dxa"/>
            <w:vMerge/>
          </w:tcPr>
          <w:p w14:paraId="0B59BD91" w14:textId="77777777" w:rsidR="00354FFB" w:rsidRPr="00354FFB" w:rsidRDefault="00354FFB" w:rsidP="00354FFB">
            <w:pPr>
              <w:rPr>
                <w:rFonts w:ascii="Times New Roman" w:eastAsia="Calibri" w:hAnsi="Times New Roman" w:cs="Times New Roman"/>
              </w:rPr>
            </w:pPr>
          </w:p>
        </w:tc>
        <w:tc>
          <w:tcPr>
            <w:tcW w:w="1903" w:type="dxa"/>
            <w:vMerge/>
          </w:tcPr>
          <w:p w14:paraId="0CCA1B33" w14:textId="77777777" w:rsidR="00354FFB" w:rsidRPr="00354FFB" w:rsidRDefault="00354FFB" w:rsidP="00354FFB">
            <w:pPr>
              <w:rPr>
                <w:rFonts w:ascii="Times New Roman" w:eastAsia="Calibri" w:hAnsi="Times New Roman" w:cs="Times New Roman"/>
              </w:rPr>
            </w:pPr>
          </w:p>
        </w:tc>
        <w:tc>
          <w:tcPr>
            <w:tcW w:w="1224" w:type="dxa"/>
            <w:vMerge/>
          </w:tcPr>
          <w:p w14:paraId="40823DDB" w14:textId="77777777" w:rsidR="00354FFB" w:rsidRPr="00354FFB" w:rsidRDefault="00354FFB" w:rsidP="00354FFB">
            <w:pPr>
              <w:rPr>
                <w:rFonts w:ascii="Times New Roman" w:eastAsia="Calibri" w:hAnsi="Times New Roman" w:cs="Times New Roman"/>
              </w:rPr>
            </w:pPr>
          </w:p>
        </w:tc>
        <w:tc>
          <w:tcPr>
            <w:tcW w:w="4080" w:type="dxa"/>
            <w:vMerge/>
          </w:tcPr>
          <w:p w14:paraId="5F8BDB97" w14:textId="77777777" w:rsidR="00354FFB" w:rsidRPr="00354FFB" w:rsidRDefault="00354FFB" w:rsidP="00354FFB">
            <w:pPr>
              <w:rPr>
                <w:rFonts w:ascii="Times New Roman" w:eastAsia="Calibri" w:hAnsi="Times New Roman" w:cs="Times New Roman"/>
              </w:rPr>
            </w:pPr>
          </w:p>
        </w:tc>
        <w:tc>
          <w:tcPr>
            <w:tcW w:w="6800" w:type="dxa"/>
          </w:tcPr>
          <w:p w14:paraId="1374125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54807509" w14:textId="77777777" w:rsidTr="00A52685">
        <w:tc>
          <w:tcPr>
            <w:tcW w:w="272" w:type="dxa"/>
            <w:vMerge/>
          </w:tcPr>
          <w:p w14:paraId="06882510" w14:textId="77777777" w:rsidR="00354FFB" w:rsidRPr="00354FFB" w:rsidRDefault="00354FFB" w:rsidP="00354FFB">
            <w:pPr>
              <w:rPr>
                <w:rFonts w:ascii="Times New Roman" w:eastAsia="Calibri" w:hAnsi="Times New Roman" w:cs="Times New Roman"/>
              </w:rPr>
            </w:pPr>
          </w:p>
        </w:tc>
        <w:tc>
          <w:tcPr>
            <w:tcW w:w="1903" w:type="dxa"/>
            <w:vMerge/>
          </w:tcPr>
          <w:p w14:paraId="30028365" w14:textId="77777777" w:rsidR="00354FFB" w:rsidRPr="00354FFB" w:rsidRDefault="00354FFB" w:rsidP="00354FFB">
            <w:pPr>
              <w:rPr>
                <w:rFonts w:ascii="Times New Roman" w:eastAsia="Calibri" w:hAnsi="Times New Roman" w:cs="Times New Roman"/>
              </w:rPr>
            </w:pPr>
          </w:p>
        </w:tc>
        <w:tc>
          <w:tcPr>
            <w:tcW w:w="1224" w:type="dxa"/>
            <w:vMerge/>
          </w:tcPr>
          <w:p w14:paraId="6B779673" w14:textId="77777777" w:rsidR="00354FFB" w:rsidRPr="00354FFB" w:rsidRDefault="00354FFB" w:rsidP="00354FFB">
            <w:pPr>
              <w:rPr>
                <w:rFonts w:ascii="Times New Roman" w:eastAsia="Calibri" w:hAnsi="Times New Roman" w:cs="Times New Roman"/>
              </w:rPr>
            </w:pPr>
          </w:p>
        </w:tc>
        <w:tc>
          <w:tcPr>
            <w:tcW w:w="4080" w:type="dxa"/>
            <w:vMerge/>
          </w:tcPr>
          <w:p w14:paraId="65D3B508" w14:textId="77777777" w:rsidR="00354FFB" w:rsidRPr="00354FFB" w:rsidRDefault="00354FFB" w:rsidP="00354FFB">
            <w:pPr>
              <w:rPr>
                <w:rFonts w:ascii="Times New Roman" w:eastAsia="Calibri" w:hAnsi="Times New Roman" w:cs="Times New Roman"/>
              </w:rPr>
            </w:pPr>
          </w:p>
        </w:tc>
        <w:tc>
          <w:tcPr>
            <w:tcW w:w="6800" w:type="dxa"/>
          </w:tcPr>
          <w:p w14:paraId="05D4EC7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2D7DF18C" w14:textId="77777777" w:rsidTr="00A52685">
        <w:tc>
          <w:tcPr>
            <w:tcW w:w="272" w:type="dxa"/>
            <w:vMerge w:val="restart"/>
          </w:tcPr>
          <w:p w14:paraId="5F16B202"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1903" w:type="dxa"/>
            <w:vMerge w:val="restart"/>
          </w:tcPr>
          <w:p w14:paraId="04B7EB7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Энергетика</w:t>
            </w:r>
          </w:p>
        </w:tc>
        <w:tc>
          <w:tcPr>
            <w:tcW w:w="1224" w:type="dxa"/>
            <w:vMerge w:val="restart"/>
          </w:tcPr>
          <w:p w14:paraId="1ED10DE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6.7</w:t>
            </w:r>
          </w:p>
        </w:tc>
        <w:tc>
          <w:tcPr>
            <w:tcW w:w="4080" w:type="dxa"/>
            <w:vMerge w:val="restart"/>
          </w:tcPr>
          <w:p w14:paraId="550FDA7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 </w:t>
            </w:r>
          </w:p>
        </w:tc>
        <w:tc>
          <w:tcPr>
            <w:tcW w:w="6800" w:type="dxa"/>
          </w:tcPr>
          <w:p w14:paraId="5C3D0F3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2B61B468" w14:textId="77777777" w:rsidTr="00A52685">
        <w:tc>
          <w:tcPr>
            <w:tcW w:w="272" w:type="dxa"/>
            <w:vMerge/>
          </w:tcPr>
          <w:p w14:paraId="53A85AA7" w14:textId="77777777" w:rsidR="00354FFB" w:rsidRPr="00354FFB" w:rsidRDefault="00354FFB" w:rsidP="00354FFB">
            <w:pPr>
              <w:rPr>
                <w:rFonts w:ascii="Times New Roman" w:eastAsia="Calibri" w:hAnsi="Times New Roman" w:cs="Times New Roman"/>
              </w:rPr>
            </w:pPr>
          </w:p>
        </w:tc>
        <w:tc>
          <w:tcPr>
            <w:tcW w:w="1903" w:type="dxa"/>
            <w:vMerge/>
          </w:tcPr>
          <w:p w14:paraId="7CAAADDA" w14:textId="77777777" w:rsidR="00354FFB" w:rsidRPr="00354FFB" w:rsidRDefault="00354FFB" w:rsidP="00354FFB">
            <w:pPr>
              <w:rPr>
                <w:rFonts w:ascii="Times New Roman" w:eastAsia="Calibri" w:hAnsi="Times New Roman" w:cs="Times New Roman"/>
              </w:rPr>
            </w:pPr>
          </w:p>
        </w:tc>
        <w:tc>
          <w:tcPr>
            <w:tcW w:w="1224" w:type="dxa"/>
            <w:vMerge/>
          </w:tcPr>
          <w:p w14:paraId="3ADC87B2" w14:textId="77777777" w:rsidR="00354FFB" w:rsidRPr="00354FFB" w:rsidRDefault="00354FFB" w:rsidP="00354FFB">
            <w:pPr>
              <w:rPr>
                <w:rFonts w:ascii="Times New Roman" w:eastAsia="Calibri" w:hAnsi="Times New Roman" w:cs="Times New Roman"/>
              </w:rPr>
            </w:pPr>
          </w:p>
        </w:tc>
        <w:tc>
          <w:tcPr>
            <w:tcW w:w="4080" w:type="dxa"/>
            <w:vMerge/>
          </w:tcPr>
          <w:p w14:paraId="394E891D" w14:textId="77777777" w:rsidR="00354FFB" w:rsidRPr="00354FFB" w:rsidRDefault="00354FFB" w:rsidP="00354FFB">
            <w:pPr>
              <w:rPr>
                <w:rFonts w:ascii="Times New Roman" w:eastAsia="Calibri" w:hAnsi="Times New Roman" w:cs="Times New Roman"/>
              </w:rPr>
            </w:pPr>
          </w:p>
        </w:tc>
        <w:tc>
          <w:tcPr>
            <w:tcW w:w="6800" w:type="dxa"/>
          </w:tcPr>
          <w:p w14:paraId="14EEE20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10000 кв.м.</w:t>
            </w:r>
          </w:p>
        </w:tc>
      </w:tr>
      <w:tr w:rsidR="00354FFB" w:rsidRPr="00354FFB" w14:paraId="4F6D9532" w14:textId="77777777" w:rsidTr="00A52685">
        <w:tc>
          <w:tcPr>
            <w:tcW w:w="272" w:type="dxa"/>
            <w:vMerge/>
          </w:tcPr>
          <w:p w14:paraId="5E52C469" w14:textId="77777777" w:rsidR="00354FFB" w:rsidRPr="00354FFB" w:rsidRDefault="00354FFB" w:rsidP="00354FFB">
            <w:pPr>
              <w:rPr>
                <w:rFonts w:ascii="Times New Roman" w:eastAsia="Calibri" w:hAnsi="Times New Roman" w:cs="Times New Roman"/>
              </w:rPr>
            </w:pPr>
          </w:p>
        </w:tc>
        <w:tc>
          <w:tcPr>
            <w:tcW w:w="1903" w:type="dxa"/>
            <w:vMerge/>
          </w:tcPr>
          <w:p w14:paraId="2845C6B0" w14:textId="77777777" w:rsidR="00354FFB" w:rsidRPr="00354FFB" w:rsidRDefault="00354FFB" w:rsidP="00354FFB">
            <w:pPr>
              <w:rPr>
                <w:rFonts w:ascii="Times New Roman" w:eastAsia="Calibri" w:hAnsi="Times New Roman" w:cs="Times New Roman"/>
              </w:rPr>
            </w:pPr>
          </w:p>
        </w:tc>
        <w:tc>
          <w:tcPr>
            <w:tcW w:w="1224" w:type="dxa"/>
            <w:vMerge/>
          </w:tcPr>
          <w:p w14:paraId="17E41FE9" w14:textId="77777777" w:rsidR="00354FFB" w:rsidRPr="00354FFB" w:rsidRDefault="00354FFB" w:rsidP="00354FFB">
            <w:pPr>
              <w:rPr>
                <w:rFonts w:ascii="Times New Roman" w:eastAsia="Calibri" w:hAnsi="Times New Roman" w:cs="Times New Roman"/>
              </w:rPr>
            </w:pPr>
          </w:p>
        </w:tc>
        <w:tc>
          <w:tcPr>
            <w:tcW w:w="4080" w:type="dxa"/>
            <w:vMerge/>
          </w:tcPr>
          <w:p w14:paraId="25A8FC8C" w14:textId="77777777" w:rsidR="00354FFB" w:rsidRPr="00354FFB" w:rsidRDefault="00354FFB" w:rsidP="00354FFB">
            <w:pPr>
              <w:rPr>
                <w:rFonts w:ascii="Times New Roman" w:eastAsia="Calibri" w:hAnsi="Times New Roman" w:cs="Times New Roman"/>
              </w:rPr>
            </w:pPr>
          </w:p>
        </w:tc>
        <w:tc>
          <w:tcPr>
            <w:tcW w:w="6800" w:type="dxa"/>
          </w:tcPr>
          <w:p w14:paraId="5EED449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354FFB" w:rsidRPr="00354FFB" w14:paraId="74CA0AEC" w14:textId="77777777" w:rsidTr="00A52685">
        <w:tc>
          <w:tcPr>
            <w:tcW w:w="272" w:type="dxa"/>
            <w:vMerge/>
          </w:tcPr>
          <w:p w14:paraId="3A01836B" w14:textId="77777777" w:rsidR="00354FFB" w:rsidRPr="00354FFB" w:rsidRDefault="00354FFB" w:rsidP="00354FFB">
            <w:pPr>
              <w:rPr>
                <w:rFonts w:ascii="Times New Roman" w:eastAsia="Calibri" w:hAnsi="Times New Roman" w:cs="Times New Roman"/>
              </w:rPr>
            </w:pPr>
          </w:p>
        </w:tc>
        <w:tc>
          <w:tcPr>
            <w:tcW w:w="1903" w:type="dxa"/>
            <w:vMerge/>
          </w:tcPr>
          <w:p w14:paraId="671B7B0F" w14:textId="77777777" w:rsidR="00354FFB" w:rsidRPr="00354FFB" w:rsidRDefault="00354FFB" w:rsidP="00354FFB">
            <w:pPr>
              <w:rPr>
                <w:rFonts w:ascii="Times New Roman" w:eastAsia="Calibri" w:hAnsi="Times New Roman" w:cs="Times New Roman"/>
              </w:rPr>
            </w:pPr>
          </w:p>
        </w:tc>
        <w:tc>
          <w:tcPr>
            <w:tcW w:w="1224" w:type="dxa"/>
            <w:vMerge/>
          </w:tcPr>
          <w:p w14:paraId="244CCA77" w14:textId="77777777" w:rsidR="00354FFB" w:rsidRPr="00354FFB" w:rsidRDefault="00354FFB" w:rsidP="00354FFB">
            <w:pPr>
              <w:rPr>
                <w:rFonts w:ascii="Times New Roman" w:eastAsia="Calibri" w:hAnsi="Times New Roman" w:cs="Times New Roman"/>
              </w:rPr>
            </w:pPr>
          </w:p>
        </w:tc>
        <w:tc>
          <w:tcPr>
            <w:tcW w:w="4080" w:type="dxa"/>
            <w:vMerge/>
          </w:tcPr>
          <w:p w14:paraId="30FFECCE" w14:textId="77777777" w:rsidR="00354FFB" w:rsidRPr="00354FFB" w:rsidRDefault="00354FFB" w:rsidP="00354FFB">
            <w:pPr>
              <w:rPr>
                <w:rFonts w:ascii="Times New Roman" w:eastAsia="Calibri" w:hAnsi="Times New Roman" w:cs="Times New Roman"/>
              </w:rPr>
            </w:pPr>
          </w:p>
        </w:tc>
        <w:tc>
          <w:tcPr>
            <w:tcW w:w="6800" w:type="dxa"/>
          </w:tcPr>
          <w:p w14:paraId="652C6FC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37A90E61" w14:textId="77777777" w:rsidTr="00A52685">
        <w:tc>
          <w:tcPr>
            <w:tcW w:w="272" w:type="dxa"/>
            <w:vMerge/>
          </w:tcPr>
          <w:p w14:paraId="0611FED1" w14:textId="77777777" w:rsidR="00354FFB" w:rsidRPr="00354FFB" w:rsidRDefault="00354FFB" w:rsidP="00354FFB">
            <w:pPr>
              <w:rPr>
                <w:rFonts w:ascii="Times New Roman" w:eastAsia="Calibri" w:hAnsi="Times New Roman" w:cs="Times New Roman"/>
              </w:rPr>
            </w:pPr>
          </w:p>
        </w:tc>
        <w:tc>
          <w:tcPr>
            <w:tcW w:w="1903" w:type="dxa"/>
            <w:vMerge/>
          </w:tcPr>
          <w:p w14:paraId="7B694DCC" w14:textId="77777777" w:rsidR="00354FFB" w:rsidRPr="00354FFB" w:rsidRDefault="00354FFB" w:rsidP="00354FFB">
            <w:pPr>
              <w:rPr>
                <w:rFonts w:ascii="Times New Roman" w:eastAsia="Calibri" w:hAnsi="Times New Roman" w:cs="Times New Roman"/>
              </w:rPr>
            </w:pPr>
          </w:p>
        </w:tc>
        <w:tc>
          <w:tcPr>
            <w:tcW w:w="1224" w:type="dxa"/>
            <w:vMerge/>
          </w:tcPr>
          <w:p w14:paraId="11DA7BF4" w14:textId="77777777" w:rsidR="00354FFB" w:rsidRPr="00354FFB" w:rsidRDefault="00354FFB" w:rsidP="00354FFB">
            <w:pPr>
              <w:rPr>
                <w:rFonts w:ascii="Times New Roman" w:eastAsia="Calibri" w:hAnsi="Times New Roman" w:cs="Times New Roman"/>
              </w:rPr>
            </w:pPr>
          </w:p>
        </w:tc>
        <w:tc>
          <w:tcPr>
            <w:tcW w:w="4080" w:type="dxa"/>
            <w:vMerge/>
          </w:tcPr>
          <w:p w14:paraId="05D20866" w14:textId="77777777" w:rsidR="00354FFB" w:rsidRPr="00354FFB" w:rsidRDefault="00354FFB" w:rsidP="00354FFB">
            <w:pPr>
              <w:rPr>
                <w:rFonts w:ascii="Times New Roman" w:eastAsia="Calibri" w:hAnsi="Times New Roman" w:cs="Times New Roman"/>
              </w:rPr>
            </w:pPr>
          </w:p>
        </w:tc>
        <w:tc>
          <w:tcPr>
            <w:tcW w:w="6800" w:type="dxa"/>
          </w:tcPr>
          <w:p w14:paraId="6598F2D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5C45A2F8" w14:textId="77777777" w:rsidTr="00A52685">
        <w:tc>
          <w:tcPr>
            <w:tcW w:w="272" w:type="dxa"/>
            <w:vMerge/>
          </w:tcPr>
          <w:p w14:paraId="6B9964C5" w14:textId="77777777" w:rsidR="00354FFB" w:rsidRPr="00354FFB" w:rsidRDefault="00354FFB" w:rsidP="00354FFB">
            <w:pPr>
              <w:rPr>
                <w:rFonts w:ascii="Times New Roman" w:eastAsia="Calibri" w:hAnsi="Times New Roman" w:cs="Times New Roman"/>
              </w:rPr>
            </w:pPr>
          </w:p>
        </w:tc>
        <w:tc>
          <w:tcPr>
            <w:tcW w:w="1903" w:type="dxa"/>
            <w:vMerge/>
          </w:tcPr>
          <w:p w14:paraId="76BBC8FB" w14:textId="77777777" w:rsidR="00354FFB" w:rsidRPr="00354FFB" w:rsidRDefault="00354FFB" w:rsidP="00354FFB">
            <w:pPr>
              <w:rPr>
                <w:rFonts w:ascii="Times New Roman" w:eastAsia="Calibri" w:hAnsi="Times New Roman" w:cs="Times New Roman"/>
              </w:rPr>
            </w:pPr>
          </w:p>
        </w:tc>
        <w:tc>
          <w:tcPr>
            <w:tcW w:w="1224" w:type="dxa"/>
            <w:vMerge/>
          </w:tcPr>
          <w:p w14:paraId="1D1A4949" w14:textId="77777777" w:rsidR="00354FFB" w:rsidRPr="00354FFB" w:rsidRDefault="00354FFB" w:rsidP="00354FFB">
            <w:pPr>
              <w:rPr>
                <w:rFonts w:ascii="Times New Roman" w:eastAsia="Calibri" w:hAnsi="Times New Roman" w:cs="Times New Roman"/>
              </w:rPr>
            </w:pPr>
          </w:p>
        </w:tc>
        <w:tc>
          <w:tcPr>
            <w:tcW w:w="4080" w:type="dxa"/>
            <w:vMerge/>
          </w:tcPr>
          <w:p w14:paraId="147A31FD" w14:textId="77777777" w:rsidR="00354FFB" w:rsidRPr="00354FFB" w:rsidRDefault="00354FFB" w:rsidP="00354FFB">
            <w:pPr>
              <w:rPr>
                <w:rFonts w:ascii="Times New Roman" w:eastAsia="Calibri" w:hAnsi="Times New Roman" w:cs="Times New Roman"/>
              </w:rPr>
            </w:pPr>
          </w:p>
        </w:tc>
        <w:tc>
          <w:tcPr>
            <w:tcW w:w="6800" w:type="dxa"/>
          </w:tcPr>
          <w:p w14:paraId="2EDC80C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w:t>
            </w:r>
          </w:p>
        </w:tc>
      </w:tr>
      <w:tr w:rsidR="00354FFB" w:rsidRPr="00354FFB" w14:paraId="71F4BCBC" w14:textId="77777777" w:rsidTr="00A52685">
        <w:tc>
          <w:tcPr>
            <w:tcW w:w="272" w:type="dxa"/>
            <w:vMerge/>
          </w:tcPr>
          <w:p w14:paraId="7689D8E9" w14:textId="77777777" w:rsidR="00354FFB" w:rsidRPr="00354FFB" w:rsidRDefault="00354FFB" w:rsidP="00354FFB">
            <w:pPr>
              <w:rPr>
                <w:rFonts w:ascii="Times New Roman" w:eastAsia="Calibri" w:hAnsi="Times New Roman" w:cs="Times New Roman"/>
              </w:rPr>
            </w:pPr>
          </w:p>
        </w:tc>
        <w:tc>
          <w:tcPr>
            <w:tcW w:w="1903" w:type="dxa"/>
            <w:vMerge/>
          </w:tcPr>
          <w:p w14:paraId="2153542A" w14:textId="77777777" w:rsidR="00354FFB" w:rsidRPr="00354FFB" w:rsidRDefault="00354FFB" w:rsidP="00354FFB">
            <w:pPr>
              <w:rPr>
                <w:rFonts w:ascii="Times New Roman" w:eastAsia="Calibri" w:hAnsi="Times New Roman" w:cs="Times New Roman"/>
              </w:rPr>
            </w:pPr>
          </w:p>
        </w:tc>
        <w:tc>
          <w:tcPr>
            <w:tcW w:w="1224" w:type="dxa"/>
            <w:vMerge/>
          </w:tcPr>
          <w:p w14:paraId="14D089EE" w14:textId="77777777" w:rsidR="00354FFB" w:rsidRPr="00354FFB" w:rsidRDefault="00354FFB" w:rsidP="00354FFB">
            <w:pPr>
              <w:rPr>
                <w:rFonts w:ascii="Times New Roman" w:eastAsia="Calibri" w:hAnsi="Times New Roman" w:cs="Times New Roman"/>
              </w:rPr>
            </w:pPr>
          </w:p>
        </w:tc>
        <w:tc>
          <w:tcPr>
            <w:tcW w:w="4080" w:type="dxa"/>
            <w:vMerge/>
          </w:tcPr>
          <w:p w14:paraId="1F482B8E" w14:textId="77777777" w:rsidR="00354FFB" w:rsidRPr="00354FFB" w:rsidRDefault="00354FFB" w:rsidP="00354FFB">
            <w:pPr>
              <w:rPr>
                <w:rFonts w:ascii="Times New Roman" w:eastAsia="Calibri" w:hAnsi="Times New Roman" w:cs="Times New Roman"/>
              </w:rPr>
            </w:pPr>
          </w:p>
        </w:tc>
        <w:tc>
          <w:tcPr>
            <w:tcW w:w="6800" w:type="dxa"/>
          </w:tcPr>
          <w:p w14:paraId="2EBBB3F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100 м.</w:t>
            </w:r>
          </w:p>
        </w:tc>
      </w:tr>
      <w:tr w:rsidR="00354FFB" w:rsidRPr="00354FFB" w14:paraId="276874BE" w14:textId="77777777" w:rsidTr="00A52685">
        <w:tc>
          <w:tcPr>
            <w:tcW w:w="272" w:type="dxa"/>
            <w:vMerge/>
          </w:tcPr>
          <w:p w14:paraId="54F9719B" w14:textId="77777777" w:rsidR="00354FFB" w:rsidRPr="00354FFB" w:rsidRDefault="00354FFB" w:rsidP="00354FFB">
            <w:pPr>
              <w:rPr>
                <w:rFonts w:ascii="Times New Roman" w:eastAsia="Calibri" w:hAnsi="Times New Roman" w:cs="Times New Roman"/>
              </w:rPr>
            </w:pPr>
          </w:p>
        </w:tc>
        <w:tc>
          <w:tcPr>
            <w:tcW w:w="1903" w:type="dxa"/>
            <w:vMerge/>
          </w:tcPr>
          <w:p w14:paraId="00882426" w14:textId="77777777" w:rsidR="00354FFB" w:rsidRPr="00354FFB" w:rsidRDefault="00354FFB" w:rsidP="00354FFB">
            <w:pPr>
              <w:rPr>
                <w:rFonts w:ascii="Times New Roman" w:eastAsia="Calibri" w:hAnsi="Times New Roman" w:cs="Times New Roman"/>
              </w:rPr>
            </w:pPr>
          </w:p>
        </w:tc>
        <w:tc>
          <w:tcPr>
            <w:tcW w:w="1224" w:type="dxa"/>
            <w:vMerge/>
          </w:tcPr>
          <w:p w14:paraId="01DF7B4F" w14:textId="77777777" w:rsidR="00354FFB" w:rsidRPr="00354FFB" w:rsidRDefault="00354FFB" w:rsidP="00354FFB">
            <w:pPr>
              <w:rPr>
                <w:rFonts w:ascii="Times New Roman" w:eastAsia="Calibri" w:hAnsi="Times New Roman" w:cs="Times New Roman"/>
              </w:rPr>
            </w:pPr>
          </w:p>
        </w:tc>
        <w:tc>
          <w:tcPr>
            <w:tcW w:w="4080" w:type="dxa"/>
            <w:vMerge/>
          </w:tcPr>
          <w:p w14:paraId="758A2D56" w14:textId="77777777" w:rsidR="00354FFB" w:rsidRPr="00354FFB" w:rsidRDefault="00354FFB" w:rsidP="00354FFB">
            <w:pPr>
              <w:rPr>
                <w:rFonts w:ascii="Times New Roman" w:eastAsia="Calibri" w:hAnsi="Times New Roman" w:cs="Times New Roman"/>
              </w:rPr>
            </w:pPr>
          </w:p>
        </w:tc>
        <w:tc>
          <w:tcPr>
            <w:tcW w:w="6800" w:type="dxa"/>
          </w:tcPr>
          <w:p w14:paraId="50FA24F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354FFB" w:rsidRPr="00354FFB" w14:paraId="28750E62" w14:textId="77777777" w:rsidTr="00A52685">
        <w:tc>
          <w:tcPr>
            <w:tcW w:w="272" w:type="dxa"/>
            <w:vMerge/>
          </w:tcPr>
          <w:p w14:paraId="6D53572A" w14:textId="77777777" w:rsidR="00354FFB" w:rsidRPr="00354FFB" w:rsidRDefault="00354FFB" w:rsidP="00354FFB">
            <w:pPr>
              <w:rPr>
                <w:rFonts w:ascii="Times New Roman" w:eastAsia="Calibri" w:hAnsi="Times New Roman" w:cs="Times New Roman"/>
              </w:rPr>
            </w:pPr>
          </w:p>
        </w:tc>
        <w:tc>
          <w:tcPr>
            <w:tcW w:w="1903" w:type="dxa"/>
            <w:vMerge/>
          </w:tcPr>
          <w:p w14:paraId="3143E4AA" w14:textId="77777777" w:rsidR="00354FFB" w:rsidRPr="00354FFB" w:rsidRDefault="00354FFB" w:rsidP="00354FFB">
            <w:pPr>
              <w:rPr>
                <w:rFonts w:ascii="Times New Roman" w:eastAsia="Calibri" w:hAnsi="Times New Roman" w:cs="Times New Roman"/>
              </w:rPr>
            </w:pPr>
          </w:p>
        </w:tc>
        <w:tc>
          <w:tcPr>
            <w:tcW w:w="1224" w:type="dxa"/>
            <w:vMerge/>
          </w:tcPr>
          <w:p w14:paraId="14A811B9" w14:textId="77777777" w:rsidR="00354FFB" w:rsidRPr="00354FFB" w:rsidRDefault="00354FFB" w:rsidP="00354FFB">
            <w:pPr>
              <w:rPr>
                <w:rFonts w:ascii="Times New Roman" w:eastAsia="Calibri" w:hAnsi="Times New Roman" w:cs="Times New Roman"/>
              </w:rPr>
            </w:pPr>
          </w:p>
        </w:tc>
        <w:tc>
          <w:tcPr>
            <w:tcW w:w="4080" w:type="dxa"/>
            <w:vMerge/>
          </w:tcPr>
          <w:p w14:paraId="0EBC9005" w14:textId="77777777" w:rsidR="00354FFB" w:rsidRPr="00354FFB" w:rsidRDefault="00354FFB" w:rsidP="00354FFB">
            <w:pPr>
              <w:rPr>
                <w:rFonts w:ascii="Times New Roman" w:eastAsia="Calibri" w:hAnsi="Times New Roman" w:cs="Times New Roman"/>
              </w:rPr>
            </w:pPr>
          </w:p>
        </w:tc>
        <w:tc>
          <w:tcPr>
            <w:tcW w:w="6800" w:type="dxa"/>
          </w:tcPr>
          <w:p w14:paraId="72EDD0E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2C5A4791" w14:textId="77777777" w:rsidTr="00A52685">
        <w:tc>
          <w:tcPr>
            <w:tcW w:w="272" w:type="dxa"/>
            <w:vMerge w:val="restart"/>
          </w:tcPr>
          <w:p w14:paraId="2DB589D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1903" w:type="dxa"/>
            <w:vMerge w:val="restart"/>
          </w:tcPr>
          <w:p w14:paraId="2876A8F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Связь</w:t>
            </w:r>
          </w:p>
        </w:tc>
        <w:tc>
          <w:tcPr>
            <w:tcW w:w="1224" w:type="dxa"/>
            <w:vMerge w:val="restart"/>
          </w:tcPr>
          <w:p w14:paraId="6B3D091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6.8</w:t>
            </w:r>
          </w:p>
        </w:tc>
        <w:tc>
          <w:tcPr>
            <w:tcW w:w="4080" w:type="dxa"/>
            <w:vMerge w:val="restart"/>
          </w:tcPr>
          <w:p w14:paraId="1F92666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w:t>
            </w:r>
            <w:r w:rsidRPr="00354FFB">
              <w:rPr>
                <w:rFonts w:ascii="Times New Roman" w:eastAsia="Tahoma" w:hAnsi="Times New Roman" w:cs="Times New Roman"/>
                <w:color w:val="000000"/>
                <w:sz w:val="20"/>
                <w:szCs w:val="20"/>
              </w:rPr>
              <w:lastRenderedPageBreak/>
              <w:t>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800" w:type="dxa"/>
          </w:tcPr>
          <w:p w14:paraId="4E6FA6A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Минимальный размер земельного участка (площадь) – 100 кв.м.</w:t>
            </w:r>
          </w:p>
        </w:tc>
      </w:tr>
      <w:tr w:rsidR="00354FFB" w:rsidRPr="00354FFB" w14:paraId="24E7B650" w14:textId="77777777" w:rsidTr="00A52685">
        <w:tc>
          <w:tcPr>
            <w:tcW w:w="272" w:type="dxa"/>
            <w:vMerge/>
          </w:tcPr>
          <w:p w14:paraId="1E783DCD" w14:textId="77777777" w:rsidR="00354FFB" w:rsidRPr="00354FFB" w:rsidRDefault="00354FFB" w:rsidP="00354FFB">
            <w:pPr>
              <w:rPr>
                <w:rFonts w:ascii="Times New Roman" w:eastAsia="Calibri" w:hAnsi="Times New Roman" w:cs="Times New Roman"/>
              </w:rPr>
            </w:pPr>
          </w:p>
        </w:tc>
        <w:tc>
          <w:tcPr>
            <w:tcW w:w="1903" w:type="dxa"/>
            <w:vMerge/>
          </w:tcPr>
          <w:p w14:paraId="05E796D3" w14:textId="77777777" w:rsidR="00354FFB" w:rsidRPr="00354FFB" w:rsidRDefault="00354FFB" w:rsidP="00354FFB">
            <w:pPr>
              <w:rPr>
                <w:rFonts w:ascii="Times New Roman" w:eastAsia="Calibri" w:hAnsi="Times New Roman" w:cs="Times New Roman"/>
              </w:rPr>
            </w:pPr>
          </w:p>
        </w:tc>
        <w:tc>
          <w:tcPr>
            <w:tcW w:w="1224" w:type="dxa"/>
            <w:vMerge/>
          </w:tcPr>
          <w:p w14:paraId="2091DCB8" w14:textId="77777777" w:rsidR="00354FFB" w:rsidRPr="00354FFB" w:rsidRDefault="00354FFB" w:rsidP="00354FFB">
            <w:pPr>
              <w:rPr>
                <w:rFonts w:ascii="Times New Roman" w:eastAsia="Calibri" w:hAnsi="Times New Roman" w:cs="Times New Roman"/>
              </w:rPr>
            </w:pPr>
          </w:p>
        </w:tc>
        <w:tc>
          <w:tcPr>
            <w:tcW w:w="4080" w:type="dxa"/>
            <w:vMerge/>
          </w:tcPr>
          <w:p w14:paraId="16CD3DF0" w14:textId="77777777" w:rsidR="00354FFB" w:rsidRPr="00354FFB" w:rsidRDefault="00354FFB" w:rsidP="00354FFB">
            <w:pPr>
              <w:rPr>
                <w:rFonts w:ascii="Times New Roman" w:eastAsia="Calibri" w:hAnsi="Times New Roman" w:cs="Times New Roman"/>
              </w:rPr>
            </w:pPr>
          </w:p>
        </w:tc>
        <w:tc>
          <w:tcPr>
            <w:tcW w:w="6800" w:type="dxa"/>
          </w:tcPr>
          <w:p w14:paraId="5ACDD16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10000 кв.м.</w:t>
            </w:r>
          </w:p>
        </w:tc>
      </w:tr>
      <w:tr w:rsidR="00354FFB" w:rsidRPr="00354FFB" w14:paraId="0294268E" w14:textId="77777777" w:rsidTr="00A52685">
        <w:tc>
          <w:tcPr>
            <w:tcW w:w="272" w:type="dxa"/>
            <w:vMerge/>
          </w:tcPr>
          <w:p w14:paraId="6849D6A1" w14:textId="77777777" w:rsidR="00354FFB" w:rsidRPr="00354FFB" w:rsidRDefault="00354FFB" w:rsidP="00354FFB">
            <w:pPr>
              <w:rPr>
                <w:rFonts w:ascii="Times New Roman" w:eastAsia="Calibri" w:hAnsi="Times New Roman" w:cs="Times New Roman"/>
              </w:rPr>
            </w:pPr>
          </w:p>
        </w:tc>
        <w:tc>
          <w:tcPr>
            <w:tcW w:w="1903" w:type="dxa"/>
            <w:vMerge/>
          </w:tcPr>
          <w:p w14:paraId="73BBC7D6" w14:textId="77777777" w:rsidR="00354FFB" w:rsidRPr="00354FFB" w:rsidRDefault="00354FFB" w:rsidP="00354FFB">
            <w:pPr>
              <w:rPr>
                <w:rFonts w:ascii="Times New Roman" w:eastAsia="Calibri" w:hAnsi="Times New Roman" w:cs="Times New Roman"/>
              </w:rPr>
            </w:pPr>
          </w:p>
        </w:tc>
        <w:tc>
          <w:tcPr>
            <w:tcW w:w="1224" w:type="dxa"/>
            <w:vMerge/>
          </w:tcPr>
          <w:p w14:paraId="05EE456C" w14:textId="77777777" w:rsidR="00354FFB" w:rsidRPr="00354FFB" w:rsidRDefault="00354FFB" w:rsidP="00354FFB">
            <w:pPr>
              <w:rPr>
                <w:rFonts w:ascii="Times New Roman" w:eastAsia="Calibri" w:hAnsi="Times New Roman" w:cs="Times New Roman"/>
              </w:rPr>
            </w:pPr>
          </w:p>
        </w:tc>
        <w:tc>
          <w:tcPr>
            <w:tcW w:w="4080" w:type="dxa"/>
            <w:vMerge/>
          </w:tcPr>
          <w:p w14:paraId="20E9EA45" w14:textId="77777777" w:rsidR="00354FFB" w:rsidRPr="00354FFB" w:rsidRDefault="00354FFB" w:rsidP="00354FFB">
            <w:pPr>
              <w:rPr>
                <w:rFonts w:ascii="Times New Roman" w:eastAsia="Calibri" w:hAnsi="Times New Roman" w:cs="Times New Roman"/>
              </w:rPr>
            </w:pPr>
          </w:p>
        </w:tc>
        <w:tc>
          <w:tcPr>
            <w:tcW w:w="6800" w:type="dxa"/>
          </w:tcPr>
          <w:p w14:paraId="48CD2F1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481BBBE0" w14:textId="77777777" w:rsidTr="00A52685">
        <w:tc>
          <w:tcPr>
            <w:tcW w:w="272" w:type="dxa"/>
            <w:vMerge/>
          </w:tcPr>
          <w:p w14:paraId="0897B49C" w14:textId="77777777" w:rsidR="00354FFB" w:rsidRPr="00354FFB" w:rsidRDefault="00354FFB" w:rsidP="00354FFB">
            <w:pPr>
              <w:rPr>
                <w:rFonts w:ascii="Times New Roman" w:eastAsia="Calibri" w:hAnsi="Times New Roman" w:cs="Times New Roman"/>
              </w:rPr>
            </w:pPr>
          </w:p>
        </w:tc>
        <w:tc>
          <w:tcPr>
            <w:tcW w:w="1903" w:type="dxa"/>
            <w:vMerge/>
          </w:tcPr>
          <w:p w14:paraId="3EF87FCB" w14:textId="77777777" w:rsidR="00354FFB" w:rsidRPr="00354FFB" w:rsidRDefault="00354FFB" w:rsidP="00354FFB">
            <w:pPr>
              <w:rPr>
                <w:rFonts w:ascii="Times New Roman" w:eastAsia="Calibri" w:hAnsi="Times New Roman" w:cs="Times New Roman"/>
              </w:rPr>
            </w:pPr>
          </w:p>
        </w:tc>
        <w:tc>
          <w:tcPr>
            <w:tcW w:w="1224" w:type="dxa"/>
            <w:vMerge/>
          </w:tcPr>
          <w:p w14:paraId="5E4B6547" w14:textId="77777777" w:rsidR="00354FFB" w:rsidRPr="00354FFB" w:rsidRDefault="00354FFB" w:rsidP="00354FFB">
            <w:pPr>
              <w:rPr>
                <w:rFonts w:ascii="Times New Roman" w:eastAsia="Calibri" w:hAnsi="Times New Roman" w:cs="Times New Roman"/>
              </w:rPr>
            </w:pPr>
          </w:p>
        </w:tc>
        <w:tc>
          <w:tcPr>
            <w:tcW w:w="4080" w:type="dxa"/>
            <w:vMerge/>
          </w:tcPr>
          <w:p w14:paraId="0D793DD9" w14:textId="77777777" w:rsidR="00354FFB" w:rsidRPr="00354FFB" w:rsidRDefault="00354FFB" w:rsidP="00354FFB">
            <w:pPr>
              <w:rPr>
                <w:rFonts w:ascii="Times New Roman" w:eastAsia="Calibri" w:hAnsi="Times New Roman" w:cs="Times New Roman"/>
              </w:rPr>
            </w:pPr>
          </w:p>
        </w:tc>
        <w:tc>
          <w:tcPr>
            <w:tcW w:w="6800" w:type="dxa"/>
          </w:tcPr>
          <w:p w14:paraId="7F46544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41750B90" w14:textId="77777777" w:rsidTr="00A52685">
        <w:tc>
          <w:tcPr>
            <w:tcW w:w="272" w:type="dxa"/>
            <w:vMerge/>
          </w:tcPr>
          <w:p w14:paraId="6B034DEC" w14:textId="77777777" w:rsidR="00354FFB" w:rsidRPr="00354FFB" w:rsidRDefault="00354FFB" w:rsidP="00354FFB">
            <w:pPr>
              <w:rPr>
                <w:rFonts w:ascii="Times New Roman" w:eastAsia="Calibri" w:hAnsi="Times New Roman" w:cs="Times New Roman"/>
              </w:rPr>
            </w:pPr>
          </w:p>
        </w:tc>
        <w:tc>
          <w:tcPr>
            <w:tcW w:w="1903" w:type="dxa"/>
            <w:vMerge/>
          </w:tcPr>
          <w:p w14:paraId="78D156DC" w14:textId="77777777" w:rsidR="00354FFB" w:rsidRPr="00354FFB" w:rsidRDefault="00354FFB" w:rsidP="00354FFB">
            <w:pPr>
              <w:rPr>
                <w:rFonts w:ascii="Times New Roman" w:eastAsia="Calibri" w:hAnsi="Times New Roman" w:cs="Times New Roman"/>
              </w:rPr>
            </w:pPr>
          </w:p>
        </w:tc>
        <w:tc>
          <w:tcPr>
            <w:tcW w:w="1224" w:type="dxa"/>
            <w:vMerge/>
          </w:tcPr>
          <w:p w14:paraId="11FE2724" w14:textId="77777777" w:rsidR="00354FFB" w:rsidRPr="00354FFB" w:rsidRDefault="00354FFB" w:rsidP="00354FFB">
            <w:pPr>
              <w:rPr>
                <w:rFonts w:ascii="Times New Roman" w:eastAsia="Calibri" w:hAnsi="Times New Roman" w:cs="Times New Roman"/>
              </w:rPr>
            </w:pPr>
          </w:p>
        </w:tc>
        <w:tc>
          <w:tcPr>
            <w:tcW w:w="4080" w:type="dxa"/>
            <w:vMerge/>
          </w:tcPr>
          <w:p w14:paraId="5E30553C" w14:textId="77777777" w:rsidR="00354FFB" w:rsidRPr="00354FFB" w:rsidRDefault="00354FFB" w:rsidP="00354FFB">
            <w:pPr>
              <w:rPr>
                <w:rFonts w:ascii="Times New Roman" w:eastAsia="Calibri" w:hAnsi="Times New Roman" w:cs="Times New Roman"/>
              </w:rPr>
            </w:pPr>
          </w:p>
        </w:tc>
        <w:tc>
          <w:tcPr>
            <w:tcW w:w="6800" w:type="dxa"/>
          </w:tcPr>
          <w:p w14:paraId="7F42D1B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4FCD2BEC" w14:textId="77777777" w:rsidTr="00A52685">
        <w:tc>
          <w:tcPr>
            <w:tcW w:w="272" w:type="dxa"/>
            <w:vMerge/>
          </w:tcPr>
          <w:p w14:paraId="42496D4D" w14:textId="77777777" w:rsidR="00354FFB" w:rsidRPr="00354FFB" w:rsidRDefault="00354FFB" w:rsidP="00354FFB">
            <w:pPr>
              <w:rPr>
                <w:rFonts w:ascii="Times New Roman" w:eastAsia="Calibri" w:hAnsi="Times New Roman" w:cs="Times New Roman"/>
              </w:rPr>
            </w:pPr>
          </w:p>
        </w:tc>
        <w:tc>
          <w:tcPr>
            <w:tcW w:w="1903" w:type="dxa"/>
            <w:vMerge/>
          </w:tcPr>
          <w:p w14:paraId="15F30296" w14:textId="77777777" w:rsidR="00354FFB" w:rsidRPr="00354FFB" w:rsidRDefault="00354FFB" w:rsidP="00354FFB">
            <w:pPr>
              <w:rPr>
                <w:rFonts w:ascii="Times New Roman" w:eastAsia="Calibri" w:hAnsi="Times New Roman" w:cs="Times New Roman"/>
              </w:rPr>
            </w:pPr>
          </w:p>
        </w:tc>
        <w:tc>
          <w:tcPr>
            <w:tcW w:w="1224" w:type="dxa"/>
            <w:vMerge/>
          </w:tcPr>
          <w:p w14:paraId="26B6DF47" w14:textId="77777777" w:rsidR="00354FFB" w:rsidRPr="00354FFB" w:rsidRDefault="00354FFB" w:rsidP="00354FFB">
            <w:pPr>
              <w:rPr>
                <w:rFonts w:ascii="Times New Roman" w:eastAsia="Calibri" w:hAnsi="Times New Roman" w:cs="Times New Roman"/>
              </w:rPr>
            </w:pPr>
          </w:p>
        </w:tc>
        <w:tc>
          <w:tcPr>
            <w:tcW w:w="4080" w:type="dxa"/>
            <w:vMerge/>
          </w:tcPr>
          <w:p w14:paraId="50A075C4" w14:textId="77777777" w:rsidR="00354FFB" w:rsidRPr="00354FFB" w:rsidRDefault="00354FFB" w:rsidP="00354FFB">
            <w:pPr>
              <w:rPr>
                <w:rFonts w:ascii="Times New Roman" w:eastAsia="Calibri" w:hAnsi="Times New Roman" w:cs="Times New Roman"/>
              </w:rPr>
            </w:pPr>
          </w:p>
        </w:tc>
        <w:tc>
          <w:tcPr>
            <w:tcW w:w="6800" w:type="dxa"/>
          </w:tcPr>
          <w:p w14:paraId="36D2CB4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100 м.</w:t>
            </w:r>
          </w:p>
        </w:tc>
      </w:tr>
      <w:tr w:rsidR="00354FFB" w:rsidRPr="00354FFB" w14:paraId="193831A0" w14:textId="77777777" w:rsidTr="00A52685">
        <w:tc>
          <w:tcPr>
            <w:tcW w:w="272" w:type="dxa"/>
            <w:vMerge/>
          </w:tcPr>
          <w:p w14:paraId="0D1AE15E" w14:textId="77777777" w:rsidR="00354FFB" w:rsidRPr="00354FFB" w:rsidRDefault="00354FFB" w:rsidP="00354FFB">
            <w:pPr>
              <w:rPr>
                <w:rFonts w:ascii="Times New Roman" w:eastAsia="Calibri" w:hAnsi="Times New Roman" w:cs="Times New Roman"/>
              </w:rPr>
            </w:pPr>
          </w:p>
        </w:tc>
        <w:tc>
          <w:tcPr>
            <w:tcW w:w="1903" w:type="dxa"/>
            <w:vMerge/>
          </w:tcPr>
          <w:p w14:paraId="5B448473" w14:textId="77777777" w:rsidR="00354FFB" w:rsidRPr="00354FFB" w:rsidRDefault="00354FFB" w:rsidP="00354FFB">
            <w:pPr>
              <w:rPr>
                <w:rFonts w:ascii="Times New Roman" w:eastAsia="Calibri" w:hAnsi="Times New Roman" w:cs="Times New Roman"/>
              </w:rPr>
            </w:pPr>
          </w:p>
        </w:tc>
        <w:tc>
          <w:tcPr>
            <w:tcW w:w="1224" w:type="dxa"/>
            <w:vMerge/>
          </w:tcPr>
          <w:p w14:paraId="6E9A1D8B" w14:textId="77777777" w:rsidR="00354FFB" w:rsidRPr="00354FFB" w:rsidRDefault="00354FFB" w:rsidP="00354FFB">
            <w:pPr>
              <w:rPr>
                <w:rFonts w:ascii="Times New Roman" w:eastAsia="Calibri" w:hAnsi="Times New Roman" w:cs="Times New Roman"/>
              </w:rPr>
            </w:pPr>
          </w:p>
        </w:tc>
        <w:tc>
          <w:tcPr>
            <w:tcW w:w="4080" w:type="dxa"/>
            <w:vMerge/>
          </w:tcPr>
          <w:p w14:paraId="296C61AC" w14:textId="77777777" w:rsidR="00354FFB" w:rsidRPr="00354FFB" w:rsidRDefault="00354FFB" w:rsidP="00354FFB">
            <w:pPr>
              <w:rPr>
                <w:rFonts w:ascii="Times New Roman" w:eastAsia="Calibri" w:hAnsi="Times New Roman" w:cs="Times New Roman"/>
              </w:rPr>
            </w:pPr>
          </w:p>
        </w:tc>
        <w:tc>
          <w:tcPr>
            <w:tcW w:w="6800" w:type="dxa"/>
          </w:tcPr>
          <w:p w14:paraId="3DEBC6D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354FFB" w:rsidRPr="00354FFB" w14:paraId="35BD0D07" w14:textId="77777777" w:rsidTr="00A52685">
        <w:tc>
          <w:tcPr>
            <w:tcW w:w="272" w:type="dxa"/>
          </w:tcPr>
          <w:p w14:paraId="1BD482D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c>
          <w:tcPr>
            <w:tcW w:w="1903" w:type="dxa"/>
          </w:tcPr>
          <w:p w14:paraId="42AC696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Трубопроводный транспорт</w:t>
            </w:r>
          </w:p>
        </w:tc>
        <w:tc>
          <w:tcPr>
            <w:tcW w:w="1224" w:type="dxa"/>
          </w:tcPr>
          <w:p w14:paraId="6B5401C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7.5</w:t>
            </w:r>
          </w:p>
        </w:tc>
        <w:tc>
          <w:tcPr>
            <w:tcW w:w="4080" w:type="dxa"/>
          </w:tcPr>
          <w:p w14:paraId="10D466E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6800" w:type="dxa"/>
          </w:tcPr>
          <w:p w14:paraId="3F7CE72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54FFB" w:rsidRPr="00354FFB" w14:paraId="094E99B6" w14:textId="77777777" w:rsidTr="00A52685">
        <w:tc>
          <w:tcPr>
            <w:tcW w:w="272" w:type="dxa"/>
            <w:vMerge w:val="restart"/>
          </w:tcPr>
          <w:p w14:paraId="30A9860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6.</w:t>
            </w:r>
          </w:p>
        </w:tc>
        <w:tc>
          <w:tcPr>
            <w:tcW w:w="1903" w:type="dxa"/>
            <w:vMerge w:val="restart"/>
          </w:tcPr>
          <w:p w14:paraId="7288AFF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00D43BC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9.3</w:t>
            </w:r>
          </w:p>
        </w:tc>
        <w:tc>
          <w:tcPr>
            <w:tcW w:w="4080" w:type="dxa"/>
            <w:vMerge w:val="restart"/>
          </w:tcPr>
          <w:p w14:paraId="6906040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26D660D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 кв.м.</w:t>
            </w:r>
          </w:p>
        </w:tc>
      </w:tr>
      <w:tr w:rsidR="00354FFB" w:rsidRPr="00354FFB" w14:paraId="6E3AE2C8" w14:textId="77777777" w:rsidTr="00A52685">
        <w:tc>
          <w:tcPr>
            <w:tcW w:w="272" w:type="dxa"/>
            <w:vMerge/>
          </w:tcPr>
          <w:p w14:paraId="276BA107" w14:textId="77777777" w:rsidR="00354FFB" w:rsidRPr="00354FFB" w:rsidRDefault="00354FFB" w:rsidP="00354FFB">
            <w:pPr>
              <w:rPr>
                <w:rFonts w:ascii="Times New Roman" w:eastAsia="Calibri" w:hAnsi="Times New Roman" w:cs="Times New Roman"/>
              </w:rPr>
            </w:pPr>
          </w:p>
        </w:tc>
        <w:tc>
          <w:tcPr>
            <w:tcW w:w="1903" w:type="dxa"/>
            <w:vMerge/>
          </w:tcPr>
          <w:p w14:paraId="670D4F13" w14:textId="77777777" w:rsidR="00354FFB" w:rsidRPr="00354FFB" w:rsidRDefault="00354FFB" w:rsidP="00354FFB">
            <w:pPr>
              <w:rPr>
                <w:rFonts w:ascii="Times New Roman" w:eastAsia="Calibri" w:hAnsi="Times New Roman" w:cs="Times New Roman"/>
              </w:rPr>
            </w:pPr>
          </w:p>
        </w:tc>
        <w:tc>
          <w:tcPr>
            <w:tcW w:w="1224" w:type="dxa"/>
            <w:vMerge/>
          </w:tcPr>
          <w:p w14:paraId="049F7B53" w14:textId="77777777" w:rsidR="00354FFB" w:rsidRPr="00354FFB" w:rsidRDefault="00354FFB" w:rsidP="00354FFB">
            <w:pPr>
              <w:rPr>
                <w:rFonts w:ascii="Times New Roman" w:eastAsia="Calibri" w:hAnsi="Times New Roman" w:cs="Times New Roman"/>
              </w:rPr>
            </w:pPr>
          </w:p>
        </w:tc>
        <w:tc>
          <w:tcPr>
            <w:tcW w:w="4080" w:type="dxa"/>
            <w:vMerge/>
          </w:tcPr>
          <w:p w14:paraId="754AD672" w14:textId="77777777" w:rsidR="00354FFB" w:rsidRPr="00354FFB" w:rsidRDefault="00354FFB" w:rsidP="00354FFB">
            <w:pPr>
              <w:rPr>
                <w:rFonts w:ascii="Times New Roman" w:eastAsia="Calibri" w:hAnsi="Times New Roman" w:cs="Times New Roman"/>
              </w:rPr>
            </w:pPr>
          </w:p>
        </w:tc>
        <w:tc>
          <w:tcPr>
            <w:tcW w:w="6800" w:type="dxa"/>
          </w:tcPr>
          <w:p w14:paraId="5311D59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20000 кв.м.</w:t>
            </w:r>
          </w:p>
        </w:tc>
      </w:tr>
      <w:tr w:rsidR="00354FFB" w:rsidRPr="00354FFB" w14:paraId="3EED6F4E" w14:textId="77777777" w:rsidTr="00A52685">
        <w:tc>
          <w:tcPr>
            <w:tcW w:w="272" w:type="dxa"/>
            <w:vMerge/>
          </w:tcPr>
          <w:p w14:paraId="641AFAF4" w14:textId="77777777" w:rsidR="00354FFB" w:rsidRPr="00354FFB" w:rsidRDefault="00354FFB" w:rsidP="00354FFB">
            <w:pPr>
              <w:rPr>
                <w:rFonts w:ascii="Times New Roman" w:eastAsia="Calibri" w:hAnsi="Times New Roman" w:cs="Times New Roman"/>
              </w:rPr>
            </w:pPr>
          </w:p>
        </w:tc>
        <w:tc>
          <w:tcPr>
            <w:tcW w:w="1903" w:type="dxa"/>
            <w:vMerge/>
          </w:tcPr>
          <w:p w14:paraId="7A1A5CD8" w14:textId="77777777" w:rsidR="00354FFB" w:rsidRPr="00354FFB" w:rsidRDefault="00354FFB" w:rsidP="00354FFB">
            <w:pPr>
              <w:rPr>
                <w:rFonts w:ascii="Times New Roman" w:eastAsia="Calibri" w:hAnsi="Times New Roman" w:cs="Times New Roman"/>
              </w:rPr>
            </w:pPr>
          </w:p>
        </w:tc>
        <w:tc>
          <w:tcPr>
            <w:tcW w:w="1224" w:type="dxa"/>
            <w:vMerge/>
          </w:tcPr>
          <w:p w14:paraId="6068D47C" w14:textId="77777777" w:rsidR="00354FFB" w:rsidRPr="00354FFB" w:rsidRDefault="00354FFB" w:rsidP="00354FFB">
            <w:pPr>
              <w:rPr>
                <w:rFonts w:ascii="Times New Roman" w:eastAsia="Calibri" w:hAnsi="Times New Roman" w:cs="Times New Roman"/>
              </w:rPr>
            </w:pPr>
          </w:p>
        </w:tc>
        <w:tc>
          <w:tcPr>
            <w:tcW w:w="4080" w:type="dxa"/>
            <w:vMerge/>
          </w:tcPr>
          <w:p w14:paraId="30AC895E" w14:textId="77777777" w:rsidR="00354FFB" w:rsidRPr="00354FFB" w:rsidRDefault="00354FFB" w:rsidP="00354FFB">
            <w:pPr>
              <w:rPr>
                <w:rFonts w:ascii="Times New Roman" w:eastAsia="Calibri" w:hAnsi="Times New Roman" w:cs="Times New Roman"/>
              </w:rPr>
            </w:pPr>
          </w:p>
        </w:tc>
        <w:tc>
          <w:tcPr>
            <w:tcW w:w="6800" w:type="dxa"/>
          </w:tcPr>
          <w:p w14:paraId="661E995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354FFB" w:rsidRPr="00354FFB" w14:paraId="0636D88A" w14:textId="77777777" w:rsidTr="00A52685">
        <w:tc>
          <w:tcPr>
            <w:tcW w:w="272" w:type="dxa"/>
            <w:vMerge w:val="restart"/>
          </w:tcPr>
          <w:p w14:paraId="35D3CED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7.</w:t>
            </w:r>
          </w:p>
        </w:tc>
        <w:tc>
          <w:tcPr>
            <w:tcW w:w="1903" w:type="dxa"/>
            <w:vMerge w:val="restart"/>
          </w:tcPr>
          <w:p w14:paraId="19B3D1B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Гидротехнические сооружения</w:t>
            </w:r>
          </w:p>
        </w:tc>
        <w:tc>
          <w:tcPr>
            <w:tcW w:w="1224" w:type="dxa"/>
            <w:vMerge w:val="restart"/>
          </w:tcPr>
          <w:p w14:paraId="22816D1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11.3</w:t>
            </w:r>
          </w:p>
        </w:tc>
        <w:tc>
          <w:tcPr>
            <w:tcW w:w="4080" w:type="dxa"/>
            <w:vMerge w:val="restart"/>
          </w:tcPr>
          <w:p w14:paraId="5A42DEC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гидротехнических сооружений, необходимых для эксплуатации </w:t>
            </w:r>
            <w:r w:rsidRPr="00354FFB">
              <w:rPr>
                <w:rFonts w:ascii="Times New Roman" w:eastAsia="Tahoma" w:hAnsi="Times New Roman" w:cs="Times New Roman"/>
                <w:color w:val="000000"/>
                <w:sz w:val="20"/>
                <w:szCs w:val="20"/>
              </w:rPr>
              <w:lastRenderedPageBreak/>
              <w:t>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6800" w:type="dxa"/>
          </w:tcPr>
          <w:p w14:paraId="52684BF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Минимальный размер земельного участка (площадь) – 10 кв.м.</w:t>
            </w:r>
          </w:p>
        </w:tc>
      </w:tr>
      <w:tr w:rsidR="00354FFB" w:rsidRPr="00354FFB" w14:paraId="0707996C" w14:textId="77777777" w:rsidTr="00A52685">
        <w:tc>
          <w:tcPr>
            <w:tcW w:w="272" w:type="dxa"/>
            <w:vMerge/>
          </w:tcPr>
          <w:p w14:paraId="011DD425" w14:textId="77777777" w:rsidR="00354FFB" w:rsidRPr="00354FFB" w:rsidRDefault="00354FFB" w:rsidP="00354FFB">
            <w:pPr>
              <w:rPr>
                <w:rFonts w:ascii="Times New Roman" w:eastAsia="Calibri" w:hAnsi="Times New Roman" w:cs="Times New Roman"/>
              </w:rPr>
            </w:pPr>
          </w:p>
        </w:tc>
        <w:tc>
          <w:tcPr>
            <w:tcW w:w="1903" w:type="dxa"/>
            <w:vMerge/>
          </w:tcPr>
          <w:p w14:paraId="706030C8" w14:textId="77777777" w:rsidR="00354FFB" w:rsidRPr="00354FFB" w:rsidRDefault="00354FFB" w:rsidP="00354FFB">
            <w:pPr>
              <w:rPr>
                <w:rFonts w:ascii="Times New Roman" w:eastAsia="Calibri" w:hAnsi="Times New Roman" w:cs="Times New Roman"/>
              </w:rPr>
            </w:pPr>
          </w:p>
        </w:tc>
        <w:tc>
          <w:tcPr>
            <w:tcW w:w="1224" w:type="dxa"/>
            <w:vMerge/>
          </w:tcPr>
          <w:p w14:paraId="353C6258" w14:textId="77777777" w:rsidR="00354FFB" w:rsidRPr="00354FFB" w:rsidRDefault="00354FFB" w:rsidP="00354FFB">
            <w:pPr>
              <w:rPr>
                <w:rFonts w:ascii="Times New Roman" w:eastAsia="Calibri" w:hAnsi="Times New Roman" w:cs="Times New Roman"/>
              </w:rPr>
            </w:pPr>
          </w:p>
        </w:tc>
        <w:tc>
          <w:tcPr>
            <w:tcW w:w="4080" w:type="dxa"/>
            <w:vMerge/>
          </w:tcPr>
          <w:p w14:paraId="68958862" w14:textId="77777777" w:rsidR="00354FFB" w:rsidRPr="00354FFB" w:rsidRDefault="00354FFB" w:rsidP="00354FFB">
            <w:pPr>
              <w:rPr>
                <w:rFonts w:ascii="Times New Roman" w:eastAsia="Calibri" w:hAnsi="Times New Roman" w:cs="Times New Roman"/>
              </w:rPr>
            </w:pPr>
          </w:p>
        </w:tc>
        <w:tc>
          <w:tcPr>
            <w:tcW w:w="6800" w:type="dxa"/>
          </w:tcPr>
          <w:p w14:paraId="4B9DFD3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100000 кв.м.</w:t>
            </w:r>
          </w:p>
        </w:tc>
      </w:tr>
      <w:tr w:rsidR="00354FFB" w:rsidRPr="00354FFB" w14:paraId="2586C77A" w14:textId="77777777" w:rsidTr="00A52685">
        <w:tc>
          <w:tcPr>
            <w:tcW w:w="272" w:type="dxa"/>
            <w:vMerge/>
          </w:tcPr>
          <w:p w14:paraId="49957C6E" w14:textId="77777777" w:rsidR="00354FFB" w:rsidRPr="00354FFB" w:rsidRDefault="00354FFB" w:rsidP="00354FFB">
            <w:pPr>
              <w:rPr>
                <w:rFonts w:ascii="Times New Roman" w:eastAsia="Calibri" w:hAnsi="Times New Roman" w:cs="Times New Roman"/>
              </w:rPr>
            </w:pPr>
          </w:p>
        </w:tc>
        <w:tc>
          <w:tcPr>
            <w:tcW w:w="1903" w:type="dxa"/>
            <w:vMerge/>
          </w:tcPr>
          <w:p w14:paraId="06D36AA5" w14:textId="77777777" w:rsidR="00354FFB" w:rsidRPr="00354FFB" w:rsidRDefault="00354FFB" w:rsidP="00354FFB">
            <w:pPr>
              <w:rPr>
                <w:rFonts w:ascii="Times New Roman" w:eastAsia="Calibri" w:hAnsi="Times New Roman" w:cs="Times New Roman"/>
              </w:rPr>
            </w:pPr>
          </w:p>
        </w:tc>
        <w:tc>
          <w:tcPr>
            <w:tcW w:w="1224" w:type="dxa"/>
            <w:vMerge/>
          </w:tcPr>
          <w:p w14:paraId="77AEF7E2" w14:textId="77777777" w:rsidR="00354FFB" w:rsidRPr="00354FFB" w:rsidRDefault="00354FFB" w:rsidP="00354FFB">
            <w:pPr>
              <w:rPr>
                <w:rFonts w:ascii="Times New Roman" w:eastAsia="Calibri" w:hAnsi="Times New Roman" w:cs="Times New Roman"/>
              </w:rPr>
            </w:pPr>
          </w:p>
        </w:tc>
        <w:tc>
          <w:tcPr>
            <w:tcW w:w="4080" w:type="dxa"/>
            <w:vMerge/>
          </w:tcPr>
          <w:p w14:paraId="0E687EEF" w14:textId="77777777" w:rsidR="00354FFB" w:rsidRPr="00354FFB" w:rsidRDefault="00354FFB" w:rsidP="00354FFB">
            <w:pPr>
              <w:rPr>
                <w:rFonts w:ascii="Times New Roman" w:eastAsia="Calibri" w:hAnsi="Times New Roman" w:cs="Times New Roman"/>
              </w:rPr>
            </w:pPr>
          </w:p>
        </w:tc>
        <w:tc>
          <w:tcPr>
            <w:tcW w:w="6800" w:type="dxa"/>
          </w:tcPr>
          <w:p w14:paraId="59DA449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4AC699BC" w14:textId="77777777" w:rsidTr="00A52685">
        <w:tc>
          <w:tcPr>
            <w:tcW w:w="272" w:type="dxa"/>
            <w:vMerge/>
          </w:tcPr>
          <w:p w14:paraId="3E9F4CA4" w14:textId="77777777" w:rsidR="00354FFB" w:rsidRPr="00354FFB" w:rsidRDefault="00354FFB" w:rsidP="00354FFB">
            <w:pPr>
              <w:rPr>
                <w:rFonts w:ascii="Times New Roman" w:eastAsia="Calibri" w:hAnsi="Times New Roman" w:cs="Times New Roman"/>
              </w:rPr>
            </w:pPr>
          </w:p>
        </w:tc>
        <w:tc>
          <w:tcPr>
            <w:tcW w:w="1903" w:type="dxa"/>
            <w:vMerge/>
          </w:tcPr>
          <w:p w14:paraId="004C07B3" w14:textId="77777777" w:rsidR="00354FFB" w:rsidRPr="00354FFB" w:rsidRDefault="00354FFB" w:rsidP="00354FFB">
            <w:pPr>
              <w:rPr>
                <w:rFonts w:ascii="Times New Roman" w:eastAsia="Calibri" w:hAnsi="Times New Roman" w:cs="Times New Roman"/>
              </w:rPr>
            </w:pPr>
          </w:p>
        </w:tc>
        <w:tc>
          <w:tcPr>
            <w:tcW w:w="1224" w:type="dxa"/>
            <w:vMerge/>
          </w:tcPr>
          <w:p w14:paraId="7FD00284" w14:textId="77777777" w:rsidR="00354FFB" w:rsidRPr="00354FFB" w:rsidRDefault="00354FFB" w:rsidP="00354FFB">
            <w:pPr>
              <w:rPr>
                <w:rFonts w:ascii="Times New Roman" w:eastAsia="Calibri" w:hAnsi="Times New Roman" w:cs="Times New Roman"/>
              </w:rPr>
            </w:pPr>
          </w:p>
        </w:tc>
        <w:tc>
          <w:tcPr>
            <w:tcW w:w="4080" w:type="dxa"/>
            <w:vMerge/>
          </w:tcPr>
          <w:p w14:paraId="69FD6D66" w14:textId="77777777" w:rsidR="00354FFB" w:rsidRPr="00354FFB" w:rsidRDefault="00354FFB" w:rsidP="00354FFB">
            <w:pPr>
              <w:rPr>
                <w:rFonts w:ascii="Times New Roman" w:eastAsia="Calibri" w:hAnsi="Times New Roman" w:cs="Times New Roman"/>
              </w:rPr>
            </w:pPr>
          </w:p>
        </w:tc>
        <w:tc>
          <w:tcPr>
            <w:tcW w:w="6800" w:type="dxa"/>
          </w:tcPr>
          <w:p w14:paraId="3A5ADC6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03706AD2" w14:textId="77777777" w:rsidTr="00A52685">
        <w:tc>
          <w:tcPr>
            <w:tcW w:w="272" w:type="dxa"/>
            <w:vMerge/>
          </w:tcPr>
          <w:p w14:paraId="4004A939" w14:textId="77777777" w:rsidR="00354FFB" w:rsidRPr="00354FFB" w:rsidRDefault="00354FFB" w:rsidP="00354FFB">
            <w:pPr>
              <w:rPr>
                <w:rFonts w:ascii="Times New Roman" w:eastAsia="Calibri" w:hAnsi="Times New Roman" w:cs="Times New Roman"/>
              </w:rPr>
            </w:pPr>
          </w:p>
        </w:tc>
        <w:tc>
          <w:tcPr>
            <w:tcW w:w="1903" w:type="dxa"/>
            <w:vMerge/>
          </w:tcPr>
          <w:p w14:paraId="0DDCC714" w14:textId="77777777" w:rsidR="00354FFB" w:rsidRPr="00354FFB" w:rsidRDefault="00354FFB" w:rsidP="00354FFB">
            <w:pPr>
              <w:rPr>
                <w:rFonts w:ascii="Times New Roman" w:eastAsia="Calibri" w:hAnsi="Times New Roman" w:cs="Times New Roman"/>
              </w:rPr>
            </w:pPr>
          </w:p>
        </w:tc>
        <w:tc>
          <w:tcPr>
            <w:tcW w:w="1224" w:type="dxa"/>
            <w:vMerge/>
          </w:tcPr>
          <w:p w14:paraId="69CDF5CC" w14:textId="77777777" w:rsidR="00354FFB" w:rsidRPr="00354FFB" w:rsidRDefault="00354FFB" w:rsidP="00354FFB">
            <w:pPr>
              <w:rPr>
                <w:rFonts w:ascii="Times New Roman" w:eastAsia="Calibri" w:hAnsi="Times New Roman" w:cs="Times New Roman"/>
              </w:rPr>
            </w:pPr>
          </w:p>
        </w:tc>
        <w:tc>
          <w:tcPr>
            <w:tcW w:w="4080" w:type="dxa"/>
            <w:vMerge/>
          </w:tcPr>
          <w:p w14:paraId="1D5B8168" w14:textId="77777777" w:rsidR="00354FFB" w:rsidRPr="00354FFB" w:rsidRDefault="00354FFB" w:rsidP="00354FFB">
            <w:pPr>
              <w:rPr>
                <w:rFonts w:ascii="Times New Roman" w:eastAsia="Calibri" w:hAnsi="Times New Roman" w:cs="Times New Roman"/>
              </w:rPr>
            </w:pPr>
          </w:p>
        </w:tc>
        <w:tc>
          <w:tcPr>
            <w:tcW w:w="6800" w:type="dxa"/>
          </w:tcPr>
          <w:p w14:paraId="5A8034A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5103600E" w14:textId="77777777" w:rsidTr="00A52685">
        <w:tc>
          <w:tcPr>
            <w:tcW w:w="272" w:type="dxa"/>
            <w:vMerge/>
          </w:tcPr>
          <w:p w14:paraId="0ABEBBB4" w14:textId="77777777" w:rsidR="00354FFB" w:rsidRPr="00354FFB" w:rsidRDefault="00354FFB" w:rsidP="00354FFB">
            <w:pPr>
              <w:rPr>
                <w:rFonts w:ascii="Times New Roman" w:eastAsia="Calibri" w:hAnsi="Times New Roman" w:cs="Times New Roman"/>
              </w:rPr>
            </w:pPr>
          </w:p>
        </w:tc>
        <w:tc>
          <w:tcPr>
            <w:tcW w:w="1903" w:type="dxa"/>
            <w:vMerge/>
          </w:tcPr>
          <w:p w14:paraId="5233B1D2" w14:textId="77777777" w:rsidR="00354FFB" w:rsidRPr="00354FFB" w:rsidRDefault="00354FFB" w:rsidP="00354FFB">
            <w:pPr>
              <w:rPr>
                <w:rFonts w:ascii="Times New Roman" w:eastAsia="Calibri" w:hAnsi="Times New Roman" w:cs="Times New Roman"/>
              </w:rPr>
            </w:pPr>
          </w:p>
        </w:tc>
        <w:tc>
          <w:tcPr>
            <w:tcW w:w="1224" w:type="dxa"/>
            <w:vMerge/>
          </w:tcPr>
          <w:p w14:paraId="24399F6E" w14:textId="77777777" w:rsidR="00354FFB" w:rsidRPr="00354FFB" w:rsidRDefault="00354FFB" w:rsidP="00354FFB">
            <w:pPr>
              <w:rPr>
                <w:rFonts w:ascii="Times New Roman" w:eastAsia="Calibri" w:hAnsi="Times New Roman" w:cs="Times New Roman"/>
              </w:rPr>
            </w:pPr>
          </w:p>
        </w:tc>
        <w:tc>
          <w:tcPr>
            <w:tcW w:w="4080" w:type="dxa"/>
            <w:vMerge/>
          </w:tcPr>
          <w:p w14:paraId="51A60624" w14:textId="77777777" w:rsidR="00354FFB" w:rsidRPr="00354FFB" w:rsidRDefault="00354FFB" w:rsidP="00354FFB">
            <w:pPr>
              <w:rPr>
                <w:rFonts w:ascii="Times New Roman" w:eastAsia="Calibri" w:hAnsi="Times New Roman" w:cs="Times New Roman"/>
              </w:rPr>
            </w:pPr>
          </w:p>
        </w:tc>
        <w:tc>
          <w:tcPr>
            <w:tcW w:w="6800" w:type="dxa"/>
          </w:tcPr>
          <w:p w14:paraId="6946825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2C56D1B1" w14:textId="77777777" w:rsidTr="00A52685">
        <w:tc>
          <w:tcPr>
            <w:tcW w:w="272" w:type="dxa"/>
            <w:vMerge/>
          </w:tcPr>
          <w:p w14:paraId="0988DD1E" w14:textId="77777777" w:rsidR="00354FFB" w:rsidRPr="00354FFB" w:rsidRDefault="00354FFB" w:rsidP="00354FFB">
            <w:pPr>
              <w:rPr>
                <w:rFonts w:ascii="Times New Roman" w:eastAsia="Calibri" w:hAnsi="Times New Roman" w:cs="Times New Roman"/>
              </w:rPr>
            </w:pPr>
          </w:p>
        </w:tc>
        <w:tc>
          <w:tcPr>
            <w:tcW w:w="1903" w:type="dxa"/>
            <w:vMerge/>
          </w:tcPr>
          <w:p w14:paraId="62978E2E" w14:textId="77777777" w:rsidR="00354FFB" w:rsidRPr="00354FFB" w:rsidRDefault="00354FFB" w:rsidP="00354FFB">
            <w:pPr>
              <w:rPr>
                <w:rFonts w:ascii="Times New Roman" w:eastAsia="Calibri" w:hAnsi="Times New Roman" w:cs="Times New Roman"/>
              </w:rPr>
            </w:pPr>
          </w:p>
        </w:tc>
        <w:tc>
          <w:tcPr>
            <w:tcW w:w="1224" w:type="dxa"/>
            <w:vMerge/>
          </w:tcPr>
          <w:p w14:paraId="6B366315" w14:textId="77777777" w:rsidR="00354FFB" w:rsidRPr="00354FFB" w:rsidRDefault="00354FFB" w:rsidP="00354FFB">
            <w:pPr>
              <w:rPr>
                <w:rFonts w:ascii="Times New Roman" w:eastAsia="Calibri" w:hAnsi="Times New Roman" w:cs="Times New Roman"/>
              </w:rPr>
            </w:pPr>
          </w:p>
        </w:tc>
        <w:tc>
          <w:tcPr>
            <w:tcW w:w="4080" w:type="dxa"/>
            <w:vMerge/>
          </w:tcPr>
          <w:p w14:paraId="20841DCF" w14:textId="77777777" w:rsidR="00354FFB" w:rsidRPr="00354FFB" w:rsidRDefault="00354FFB" w:rsidP="00354FFB">
            <w:pPr>
              <w:rPr>
                <w:rFonts w:ascii="Times New Roman" w:eastAsia="Calibri" w:hAnsi="Times New Roman" w:cs="Times New Roman"/>
              </w:rPr>
            </w:pPr>
          </w:p>
        </w:tc>
        <w:tc>
          <w:tcPr>
            <w:tcW w:w="6800" w:type="dxa"/>
          </w:tcPr>
          <w:p w14:paraId="0778476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50 м.</w:t>
            </w:r>
          </w:p>
        </w:tc>
      </w:tr>
      <w:tr w:rsidR="00354FFB" w:rsidRPr="00354FFB" w14:paraId="673949C0" w14:textId="77777777" w:rsidTr="00A52685">
        <w:tc>
          <w:tcPr>
            <w:tcW w:w="272" w:type="dxa"/>
            <w:vMerge/>
          </w:tcPr>
          <w:p w14:paraId="19B74666" w14:textId="77777777" w:rsidR="00354FFB" w:rsidRPr="00354FFB" w:rsidRDefault="00354FFB" w:rsidP="00354FFB">
            <w:pPr>
              <w:rPr>
                <w:rFonts w:ascii="Times New Roman" w:eastAsia="Calibri" w:hAnsi="Times New Roman" w:cs="Times New Roman"/>
              </w:rPr>
            </w:pPr>
          </w:p>
        </w:tc>
        <w:tc>
          <w:tcPr>
            <w:tcW w:w="1903" w:type="dxa"/>
            <w:vMerge/>
          </w:tcPr>
          <w:p w14:paraId="27147B64" w14:textId="77777777" w:rsidR="00354FFB" w:rsidRPr="00354FFB" w:rsidRDefault="00354FFB" w:rsidP="00354FFB">
            <w:pPr>
              <w:rPr>
                <w:rFonts w:ascii="Times New Roman" w:eastAsia="Calibri" w:hAnsi="Times New Roman" w:cs="Times New Roman"/>
              </w:rPr>
            </w:pPr>
          </w:p>
        </w:tc>
        <w:tc>
          <w:tcPr>
            <w:tcW w:w="1224" w:type="dxa"/>
            <w:vMerge/>
          </w:tcPr>
          <w:p w14:paraId="57CE77FB" w14:textId="77777777" w:rsidR="00354FFB" w:rsidRPr="00354FFB" w:rsidRDefault="00354FFB" w:rsidP="00354FFB">
            <w:pPr>
              <w:rPr>
                <w:rFonts w:ascii="Times New Roman" w:eastAsia="Calibri" w:hAnsi="Times New Roman" w:cs="Times New Roman"/>
              </w:rPr>
            </w:pPr>
          </w:p>
        </w:tc>
        <w:tc>
          <w:tcPr>
            <w:tcW w:w="4080" w:type="dxa"/>
            <w:vMerge/>
          </w:tcPr>
          <w:p w14:paraId="26DDAB0E" w14:textId="77777777" w:rsidR="00354FFB" w:rsidRPr="00354FFB" w:rsidRDefault="00354FFB" w:rsidP="00354FFB">
            <w:pPr>
              <w:rPr>
                <w:rFonts w:ascii="Times New Roman" w:eastAsia="Calibri" w:hAnsi="Times New Roman" w:cs="Times New Roman"/>
              </w:rPr>
            </w:pPr>
          </w:p>
        </w:tc>
        <w:tc>
          <w:tcPr>
            <w:tcW w:w="6800" w:type="dxa"/>
          </w:tcPr>
          <w:p w14:paraId="20F80DE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354FFB" w:rsidRPr="00354FFB" w14:paraId="2049B8E5" w14:textId="77777777" w:rsidTr="00A52685">
        <w:tc>
          <w:tcPr>
            <w:tcW w:w="272" w:type="dxa"/>
            <w:vMerge/>
          </w:tcPr>
          <w:p w14:paraId="1BCF42DD" w14:textId="77777777" w:rsidR="00354FFB" w:rsidRPr="00354FFB" w:rsidRDefault="00354FFB" w:rsidP="00354FFB">
            <w:pPr>
              <w:rPr>
                <w:rFonts w:ascii="Times New Roman" w:eastAsia="Calibri" w:hAnsi="Times New Roman" w:cs="Times New Roman"/>
              </w:rPr>
            </w:pPr>
          </w:p>
        </w:tc>
        <w:tc>
          <w:tcPr>
            <w:tcW w:w="1903" w:type="dxa"/>
            <w:vMerge/>
          </w:tcPr>
          <w:p w14:paraId="7944D247" w14:textId="77777777" w:rsidR="00354FFB" w:rsidRPr="00354FFB" w:rsidRDefault="00354FFB" w:rsidP="00354FFB">
            <w:pPr>
              <w:rPr>
                <w:rFonts w:ascii="Times New Roman" w:eastAsia="Calibri" w:hAnsi="Times New Roman" w:cs="Times New Roman"/>
              </w:rPr>
            </w:pPr>
          </w:p>
        </w:tc>
        <w:tc>
          <w:tcPr>
            <w:tcW w:w="1224" w:type="dxa"/>
            <w:vMerge/>
          </w:tcPr>
          <w:p w14:paraId="6043DE42" w14:textId="77777777" w:rsidR="00354FFB" w:rsidRPr="00354FFB" w:rsidRDefault="00354FFB" w:rsidP="00354FFB">
            <w:pPr>
              <w:rPr>
                <w:rFonts w:ascii="Times New Roman" w:eastAsia="Calibri" w:hAnsi="Times New Roman" w:cs="Times New Roman"/>
              </w:rPr>
            </w:pPr>
          </w:p>
        </w:tc>
        <w:tc>
          <w:tcPr>
            <w:tcW w:w="4080" w:type="dxa"/>
            <w:vMerge/>
          </w:tcPr>
          <w:p w14:paraId="26B27C8B" w14:textId="77777777" w:rsidR="00354FFB" w:rsidRPr="00354FFB" w:rsidRDefault="00354FFB" w:rsidP="00354FFB">
            <w:pPr>
              <w:rPr>
                <w:rFonts w:ascii="Times New Roman" w:eastAsia="Calibri" w:hAnsi="Times New Roman" w:cs="Times New Roman"/>
              </w:rPr>
            </w:pPr>
          </w:p>
        </w:tc>
        <w:tc>
          <w:tcPr>
            <w:tcW w:w="6800" w:type="dxa"/>
          </w:tcPr>
          <w:p w14:paraId="2860AFE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32DFFC19" w14:textId="77777777" w:rsidTr="00A52685">
        <w:tc>
          <w:tcPr>
            <w:tcW w:w="272" w:type="dxa"/>
          </w:tcPr>
          <w:p w14:paraId="4746D99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8.</w:t>
            </w:r>
          </w:p>
        </w:tc>
        <w:tc>
          <w:tcPr>
            <w:tcW w:w="1903" w:type="dxa"/>
          </w:tcPr>
          <w:p w14:paraId="0416831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Улично-дорожная сеть</w:t>
            </w:r>
          </w:p>
        </w:tc>
        <w:tc>
          <w:tcPr>
            <w:tcW w:w="1224" w:type="dxa"/>
          </w:tcPr>
          <w:p w14:paraId="6EB0189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12.0.1</w:t>
            </w:r>
          </w:p>
        </w:tc>
        <w:tc>
          <w:tcPr>
            <w:tcW w:w="4080" w:type="dxa"/>
          </w:tcPr>
          <w:p w14:paraId="74AD4AA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3714C54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54FFB" w:rsidRPr="00354FFB" w14:paraId="18DCE023" w14:textId="77777777" w:rsidTr="00A52685">
        <w:tc>
          <w:tcPr>
            <w:tcW w:w="272" w:type="dxa"/>
          </w:tcPr>
          <w:p w14:paraId="55D7085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9.</w:t>
            </w:r>
          </w:p>
        </w:tc>
        <w:tc>
          <w:tcPr>
            <w:tcW w:w="1903" w:type="dxa"/>
          </w:tcPr>
          <w:p w14:paraId="356914A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Благоустройство территории</w:t>
            </w:r>
          </w:p>
        </w:tc>
        <w:tc>
          <w:tcPr>
            <w:tcW w:w="1224" w:type="dxa"/>
          </w:tcPr>
          <w:p w14:paraId="1B4B2DD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12.0.2</w:t>
            </w:r>
          </w:p>
        </w:tc>
        <w:tc>
          <w:tcPr>
            <w:tcW w:w="4080" w:type="dxa"/>
          </w:tcPr>
          <w:p w14:paraId="2E29F6F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декоративных, технических, планировочных, конструктивных устройств, элементов озеленения, различных видов </w:t>
            </w:r>
            <w:r w:rsidRPr="00354FFB">
              <w:rPr>
                <w:rFonts w:ascii="Times New Roman" w:eastAsia="Tahoma" w:hAnsi="Times New Roman" w:cs="Times New Roman"/>
                <w:color w:val="000000"/>
                <w:sz w:val="20"/>
                <w:szCs w:val="20"/>
              </w:rPr>
              <w:lastRenderedPageBreak/>
              <w:t>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1AF3DFC9" w14:textId="77777777" w:rsidR="00354FFB" w:rsidRPr="00354FFB" w:rsidRDefault="00354FFB" w:rsidP="00354FFB">
            <w:pPr>
              <w:rPr>
                <w:rFonts w:ascii="Times New Roman" w:eastAsia="Calibri" w:hAnsi="Times New Roman" w:cs="Times New Roman"/>
              </w:rPr>
            </w:pPr>
          </w:p>
        </w:tc>
      </w:tr>
    </w:tbl>
    <w:p w14:paraId="6C8F6871" w14:textId="77777777" w:rsidR="00354FFB" w:rsidRPr="00354FFB" w:rsidRDefault="00354FFB" w:rsidP="00354FFB">
      <w:pPr>
        <w:spacing w:after="0" w:line="240" w:lineRule="auto"/>
        <w:rPr>
          <w:rFonts w:ascii="Times New Roman" w:eastAsia="Calibri" w:hAnsi="Times New Roman" w:cs="Times New Roman"/>
          <w:lang w:val=""/>
        </w:rPr>
      </w:pPr>
    </w:p>
    <w:p w14:paraId="54A6AD10"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39" w:name="_Toc207795794"/>
      <w:r w:rsidRPr="00354FFB">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39"/>
    </w:p>
    <w:p w14:paraId="194A1BF3" w14:textId="77777777" w:rsidR="00354FFB" w:rsidRPr="00354FFB" w:rsidRDefault="00354FFB" w:rsidP="00354FFB">
      <w:pPr>
        <w:spacing w:after="0" w:line="240" w:lineRule="auto"/>
        <w:rPr>
          <w:rFonts w:ascii="Times New Roman" w:eastAsia="Calibri" w:hAnsi="Times New Roman" w:cs="Times New Roman"/>
          <w:lang w:val=""/>
        </w:rPr>
      </w:pPr>
    </w:p>
    <w:p w14:paraId="4B1F0AA6"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40" w:name="_Toc207795795"/>
      <w:r w:rsidRPr="00354FFB">
        <w:rPr>
          <w:rFonts w:ascii="Times New Roman" w:eastAsia="Tahoma" w:hAnsi="Times New Roman" w:cs="Times New Roman"/>
          <w:b/>
          <w:bCs/>
          <w:color w:val="000000"/>
          <w:lang w:val=""/>
        </w:rPr>
        <w:t>Условно разрешенные виды использования земельных участков и объектов капитального строительства не установлены</w:t>
      </w:r>
      <w:bookmarkEnd w:id="340"/>
    </w:p>
    <w:p w14:paraId="00E86630" w14:textId="77777777" w:rsidR="00354FFB" w:rsidRPr="00354FFB" w:rsidRDefault="00354FFB" w:rsidP="00354FFB">
      <w:pPr>
        <w:spacing w:after="0" w:line="240" w:lineRule="auto"/>
        <w:rPr>
          <w:rFonts w:ascii="Times New Roman" w:eastAsia="Calibri" w:hAnsi="Times New Roman" w:cs="Times New Roman"/>
          <w:lang w:val=""/>
        </w:rPr>
      </w:pPr>
    </w:p>
    <w:p w14:paraId="6EA4F7C8"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41" w:name="_Toc207795796"/>
      <w:r w:rsidRPr="00354FFB">
        <w:rPr>
          <w:rFonts w:ascii="Times New Roman" w:eastAsia="Tahoma" w:hAnsi="Times New Roman" w:cs="Times New Roman"/>
          <w:b/>
          <w:bCs/>
          <w:color w:val="000000"/>
          <w:lang w:val=""/>
        </w:rPr>
        <w:t>Особенности применения градостроительного регламента</w:t>
      </w:r>
      <w:bookmarkEnd w:id="341"/>
    </w:p>
    <w:p w14:paraId="49C2A446"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354FFB">
        <w:rPr>
          <w:rFonts w:ascii="Times New Roman" w:eastAsia="Tahoma" w:hAnsi="Times New Roman" w:cs="Times New Roman"/>
          <w:color w:val="000000"/>
          <w:sz w:val="20"/>
          <w:szCs w:val="20"/>
          <w:lang w:val=""/>
        </w:rPr>
        <w:br/>
        <w:t>Вспомогательные объекты предназначены только для обслуживания основного объекта и технологически связаны с ними.</w:t>
      </w:r>
      <w:r w:rsidRPr="00354FFB">
        <w:rPr>
          <w:rFonts w:ascii="Times New Roman" w:eastAsia="Tahoma" w:hAnsi="Times New Roman" w:cs="Times New Roman"/>
          <w:color w:val="000000"/>
          <w:sz w:val="20"/>
          <w:szCs w:val="20"/>
          <w:lang w:val=""/>
        </w:rPr>
        <w:br/>
        <w:t>Обоснование факта отнесения того или иного объекта к числу вспомогательных возможно на основании информации, содержащейся в проектной документации объектов капитального строительства (за исключением объектов индивидуального жилищного строительства)</w:t>
      </w:r>
      <w:r w:rsidRPr="00354FFB">
        <w:rPr>
          <w:rFonts w:ascii="Times New Roman" w:eastAsia="Tahoma" w:hAnsi="Times New Roman" w:cs="Times New Roman"/>
          <w:color w:val="000000"/>
          <w:sz w:val="20"/>
          <w:szCs w:val="20"/>
          <w:lang w:val=""/>
        </w:rPr>
        <w:br/>
        <w:t>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354FFB">
        <w:rPr>
          <w:rFonts w:ascii="Times New Roman" w:eastAsia="Tahoma" w:hAnsi="Times New Roman" w:cs="Times New Roman"/>
          <w:color w:val="000000"/>
          <w:sz w:val="20"/>
          <w:szCs w:val="20"/>
          <w:lang w:val=""/>
        </w:rPr>
        <w:br/>
        <w:t xml:space="preserve">     Формирование земельного участка под размещение вспомогательных объектов не требуется.</w:t>
      </w:r>
      <w:r w:rsidRPr="00354FFB">
        <w:rPr>
          <w:rFonts w:ascii="Times New Roman" w:eastAsia="Tahoma" w:hAnsi="Times New Roman" w:cs="Times New Roman"/>
          <w:color w:val="000000"/>
          <w:sz w:val="20"/>
          <w:szCs w:val="20"/>
          <w:lang w:val=""/>
        </w:rPr>
        <w:br/>
        <w:t xml:space="preserve">     Предельные параметры разрешенного строительство, реконструкции вспомогательных объектов аналогичны параметрам основных и условно разрешенных объектов капитального строительства. Размещение объектов вспомогательных видов разрешенного использования разрешается при условии соблюдения требований технических регламентов и иных требований в соответствии с действующим законодательством.</w:t>
      </w:r>
      <w:r w:rsidRPr="00354FFB">
        <w:rPr>
          <w:rFonts w:ascii="Times New Roman" w:eastAsia="Tahoma" w:hAnsi="Times New Roman" w:cs="Times New Roman"/>
          <w:color w:val="000000"/>
          <w:sz w:val="20"/>
          <w:szCs w:val="20"/>
          <w:lang w:val=""/>
        </w:rPr>
        <w:br/>
        <w:t xml:space="preserve">     Суммарная общая площадь зданий (помещений), занимаемых объектами вспомогательных видов разрешенного использования, расположенных на территории одного земельного участка, не должна превышать 50% общей площади зданий (помещений), расположенных на территории соответствующего земельного участка.</w:t>
      </w:r>
      <w:r w:rsidRPr="00354FFB">
        <w:rPr>
          <w:rFonts w:ascii="Times New Roman" w:eastAsia="Tahoma" w:hAnsi="Times New Roman" w:cs="Times New Roman"/>
          <w:color w:val="000000"/>
          <w:sz w:val="20"/>
          <w:szCs w:val="20"/>
          <w:lang w:val=""/>
        </w:rPr>
        <w:br/>
        <w:t xml:space="preserve">      Суммарная общая площадь территории, занимаемая объектами вспомогательных видов разрешенного использования, расположенных на территории одного земельного участка, не должна превышать 25% общей площади территории соответствующего земельного участка.</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Контрольно-пропускные пункты, посты охраны:</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t>- расстояние от границы смежного земельного участка не менее - 1 м;</w:t>
      </w:r>
      <w:r w:rsidRPr="00354FFB">
        <w:rPr>
          <w:rFonts w:ascii="Times New Roman" w:eastAsia="Tahoma" w:hAnsi="Times New Roman" w:cs="Times New Roman"/>
          <w:color w:val="000000"/>
          <w:sz w:val="20"/>
          <w:szCs w:val="20"/>
          <w:lang w:val=""/>
        </w:rPr>
        <w:br/>
        <w:t>- минимальный отступ от красной линии улиц - 1 м;</w:t>
      </w:r>
      <w:r w:rsidRPr="00354FFB">
        <w:rPr>
          <w:rFonts w:ascii="Times New Roman" w:eastAsia="Tahoma" w:hAnsi="Times New Roman" w:cs="Times New Roman"/>
          <w:color w:val="000000"/>
          <w:sz w:val="20"/>
          <w:szCs w:val="20"/>
          <w:lang w:val=""/>
        </w:rPr>
        <w:br/>
        <w:t>- максимальное количество надземных этажей зданий – 2 этажа.</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Площадки для мусоросборников:</w:t>
      </w:r>
      <w:r w:rsidRPr="00354FFB">
        <w:rPr>
          <w:rFonts w:ascii="Times New Roman" w:eastAsia="Tahoma" w:hAnsi="Times New Roman"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354FFB">
        <w:rPr>
          <w:rFonts w:ascii="Times New Roman" w:eastAsia="Tahoma" w:hAnsi="Times New Roman" w:cs="Times New Roman"/>
          <w:color w:val="000000"/>
          <w:sz w:val="20"/>
          <w:szCs w:val="20"/>
          <w:lang w:val=""/>
        </w:rPr>
        <w:br/>
        <w:t>- общее количество контейнеров не более 5 шт;</w:t>
      </w:r>
      <w:r w:rsidRPr="00354FFB">
        <w:rPr>
          <w:rFonts w:ascii="Times New Roman" w:eastAsia="Tahoma" w:hAnsi="Times New Roman" w:cs="Times New Roman"/>
          <w:color w:val="000000"/>
          <w:sz w:val="20"/>
          <w:szCs w:val="20"/>
          <w:lang w:val=""/>
        </w:rPr>
        <w:br/>
        <w:t>- расстояние от мусоросборников до границы смежного земельного участка не менее - 4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Надворные уборные:</w:t>
      </w:r>
      <w:r w:rsidRPr="00354FFB">
        <w:rPr>
          <w:rFonts w:ascii="Times New Roman" w:eastAsia="Tahoma" w:hAnsi="Times New Roman" w:cs="Times New Roman"/>
          <w:color w:val="000000"/>
          <w:sz w:val="20"/>
          <w:szCs w:val="20"/>
          <w:lang w:val=""/>
        </w:rPr>
        <w:br/>
        <w:t xml:space="preserve">- расстояние от красной линии не менее - 10 м; </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Pr="00354FFB">
        <w:rPr>
          <w:rFonts w:ascii="Times New Roman" w:eastAsia="Tahoma" w:hAnsi="Times New Roman" w:cs="Times New Roman"/>
          <w:color w:val="000000"/>
          <w:sz w:val="20"/>
          <w:szCs w:val="20"/>
          <w:lang w:val=""/>
        </w:rPr>
        <w:br/>
        <w:t>- расстояние от туалета до источника водоснабжения (колодца) – не менее 25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Септики, водонепроницаемые выгребы, фильтрующие колодцы:</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Pr="00354FFB">
        <w:rPr>
          <w:rFonts w:ascii="Times New Roman" w:eastAsia="Tahoma" w:hAnsi="Times New Roman" w:cs="Times New Roman"/>
          <w:color w:val="000000"/>
          <w:sz w:val="20"/>
          <w:szCs w:val="20"/>
          <w:lang w:val=""/>
        </w:rPr>
        <w:br/>
        <w:t xml:space="preserve">- расстояние от фундамента построек до септика, водонепроницаемого выгреба - не менее 5 м; </w:t>
      </w:r>
      <w:r w:rsidRPr="00354FFB">
        <w:rPr>
          <w:rFonts w:ascii="Times New Roman" w:eastAsia="Tahoma" w:hAnsi="Times New Roman" w:cs="Times New Roman"/>
          <w:color w:val="000000"/>
          <w:sz w:val="20"/>
          <w:szCs w:val="20"/>
          <w:lang w:val=""/>
        </w:rPr>
        <w:br/>
        <w:t>- расстояние от фундамента построек до фильтрующего колодца - не менее 8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Трансформаторные подстанции, газораспределительные пункты:</w:t>
      </w:r>
      <w:r w:rsidRPr="00354FFB">
        <w:rPr>
          <w:rFonts w:ascii="Times New Roman" w:eastAsia="Tahoma" w:hAnsi="Times New Roman" w:cs="Times New Roman"/>
          <w:color w:val="000000"/>
          <w:sz w:val="20"/>
          <w:szCs w:val="20"/>
          <w:lang w:val=""/>
        </w:rPr>
        <w:br/>
        <w:t>- расстояние от границ земельного участка не менее - 1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Правообладатели объектов капитального строительства, введенных в эксплуатацию до дня вступления в силу  постановления  Правительства РФ от 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предусмотренных пунктом 14 Правил, утвержденных настоящим постановлением, в срок не более одного года со дня вступления в силу настоящего постановления. При этом приведение вида разрешенного использования земельных участков и расположенных на них объектов капитального строительства в соответствие с режимом использования земельных участков, предусмотренным решением об установлении санитарно-защитной зоны, допускается в течение 2 лет с момента ее установления.</w:t>
      </w:r>
      <w:r w:rsidRPr="00354FFB">
        <w:rPr>
          <w:rFonts w:ascii="Times New Roman" w:eastAsia="Tahoma" w:hAnsi="Times New Roman" w:cs="Times New Roman"/>
          <w:color w:val="000000"/>
          <w:sz w:val="20"/>
          <w:szCs w:val="20"/>
          <w:lang w:val=""/>
        </w:rPr>
        <w:br/>
        <w:t xml:space="preserve">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r w:rsidRPr="00354FFB">
        <w:rPr>
          <w:rFonts w:ascii="Times New Roman" w:eastAsia="Tahoma" w:hAnsi="Times New Roman" w:cs="Times New Roman"/>
          <w:color w:val="000000"/>
          <w:sz w:val="20"/>
          <w:szCs w:val="20"/>
          <w:lang w:val=""/>
        </w:rPr>
        <w:br/>
        <w:t>В границах санитарно-защитной зоны не допускается использования земельных участков в целях:</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r w:rsidRPr="00354FFB">
        <w:rPr>
          <w:rFonts w:ascii="Times New Roman" w:eastAsia="Tahoma" w:hAnsi="Times New Roman" w:cs="Times New Roman"/>
          <w:color w:val="000000"/>
          <w:sz w:val="20"/>
          <w:szCs w:val="20"/>
          <w:lang w:val=""/>
        </w:rPr>
        <w:b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r w:rsidRPr="00354FFB">
        <w:rPr>
          <w:rFonts w:ascii="Times New Roman" w:eastAsia="Tahoma" w:hAnsi="Times New Roman" w:cs="Times New Roman"/>
          <w:color w:val="000000"/>
          <w:sz w:val="20"/>
          <w:szCs w:val="20"/>
          <w:lang w:val=""/>
        </w:rPr>
        <w:br/>
        <w:t>При планировании строительства или реконструкции объекта застройщик не позднее чем за 30 дней до дня направления в соответствии с Градостроительным кодексом Российской Федерации заявления о выдаче разрешения на строительство представляет в уполномоченный орган заявление об установлении или изменении санитарно-защитной зоны.</w:t>
      </w:r>
      <w:r w:rsidRPr="00354FFB">
        <w:rPr>
          <w:rFonts w:ascii="Times New Roman" w:eastAsia="Tahoma" w:hAnsi="Times New Roman"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354FFB">
        <w:rPr>
          <w:rFonts w:ascii="Times New Roman" w:eastAsia="Tahoma" w:hAnsi="Times New Roman" w:cs="Times New Roman"/>
          <w:color w:val="000000"/>
          <w:sz w:val="20"/>
          <w:szCs w:val="20"/>
          <w:lang w:val=""/>
        </w:rPr>
        <w:b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354FFB">
        <w:rPr>
          <w:rFonts w:ascii="Times New Roman" w:eastAsia="Tahoma" w:hAnsi="Times New Roman" w:cs="Times New Roman"/>
          <w:color w:val="000000"/>
          <w:sz w:val="20"/>
          <w:szCs w:val="20"/>
          <w:lang w:val=""/>
        </w:rPr>
        <w:br/>
        <w:t xml:space="preserve">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Pr="00354FFB">
        <w:rPr>
          <w:rFonts w:ascii="Times New Roman" w:eastAsia="Tahoma" w:hAnsi="Times New Roman"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354FFB">
        <w:rPr>
          <w:rFonts w:ascii="Times New Roman" w:eastAsia="Tahoma" w:hAnsi="Times New Roman" w:cs="Times New Roman"/>
          <w:color w:val="000000"/>
          <w:sz w:val="20"/>
          <w:szCs w:val="20"/>
          <w:lang w:val=""/>
        </w:rPr>
        <w:br/>
        <w:t>- в границах территорий общего пользования;</w:t>
      </w:r>
      <w:r w:rsidRPr="00354FFB">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Pr="00354FFB">
        <w:rPr>
          <w:rFonts w:ascii="Times New Roman" w:eastAsia="Tahoma" w:hAnsi="Times New Roman"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4B24F71B" w14:textId="77777777" w:rsidR="00354FFB" w:rsidRPr="00354FFB" w:rsidRDefault="00354FFB" w:rsidP="00354FFB">
      <w:pPr>
        <w:spacing w:after="0" w:line="240" w:lineRule="auto"/>
        <w:rPr>
          <w:rFonts w:ascii="Times New Roman" w:eastAsia="Calibri" w:hAnsi="Times New Roman" w:cs="Times New Roman"/>
          <w:lang w:val=""/>
        </w:rPr>
      </w:pPr>
    </w:p>
    <w:p w14:paraId="6428B34E"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42" w:name="_Toc207795797"/>
      <w:r w:rsidRPr="00354FFB">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342"/>
    </w:p>
    <w:p w14:paraId="087391C7"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Параметры принимать согласно статье 31 «Требования к архитектурно-градостроительному облику объекта капитального строительства»</w:t>
      </w:r>
    </w:p>
    <w:p w14:paraId="54AC3BFC" w14:textId="77777777" w:rsidR="00354FFB" w:rsidRPr="00354FFB" w:rsidRDefault="00354FFB" w:rsidP="00354FFB">
      <w:pPr>
        <w:spacing w:after="0" w:line="240" w:lineRule="auto"/>
        <w:rPr>
          <w:rFonts w:ascii="Times New Roman" w:eastAsia="Calibri" w:hAnsi="Times New Roman" w:cs="Times New Roman"/>
          <w:lang w:val=""/>
        </w:rPr>
      </w:pPr>
    </w:p>
    <w:p w14:paraId="6E861154"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Calibri" w:hAnsi="Times New Roman" w:cs="Times New Roman"/>
          <w:lang w:val=""/>
        </w:rPr>
        <w:br w:type="page"/>
      </w:r>
    </w:p>
    <w:p w14:paraId="2853BB1A" w14:textId="77777777" w:rsidR="00354FFB" w:rsidRPr="00354FFB" w:rsidRDefault="00354FFB" w:rsidP="00354FFB">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343" w:name="_Toc207795798"/>
      <w:r w:rsidRPr="00354FFB">
        <w:rPr>
          <w:rFonts w:ascii="Times New Roman" w:eastAsia="Tahoma" w:hAnsi="Times New Roman" w:cs="Times New Roman"/>
          <w:b/>
          <w:bCs/>
          <w:color w:val="000000"/>
          <w:sz w:val="24"/>
          <w:szCs w:val="24"/>
          <w:lang w:val=""/>
        </w:rPr>
        <w:lastRenderedPageBreak/>
        <w:t>18. Зона транспортной инфраструктуры (Т1)</w:t>
      </w:r>
      <w:bookmarkEnd w:id="343"/>
    </w:p>
    <w:p w14:paraId="2F3DAA64" w14:textId="77777777" w:rsidR="00354FFB" w:rsidRPr="00354FFB" w:rsidRDefault="00354FFB" w:rsidP="00354FFB">
      <w:pPr>
        <w:spacing w:after="0" w:line="240" w:lineRule="auto"/>
        <w:rPr>
          <w:rFonts w:ascii="Times New Roman" w:eastAsia="Calibri" w:hAnsi="Times New Roman" w:cs="Times New Roman"/>
          <w:lang w:val=""/>
        </w:rPr>
      </w:pPr>
    </w:p>
    <w:p w14:paraId="6BBE7EEA"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44" w:name="_Toc207795799"/>
      <w:r w:rsidRPr="00354FFB">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344"/>
    </w:p>
    <w:tbl>
      <w:tblPr>
        <w:tblStyle w:val="157"/>
        <w:tblW w:w="5000" w:type="auto"/>
        <w:tblLook w:val="04A0" w:firstRow="1" w:lastRow="0" w:firstColumn="1" w:lastColumn="0" w:noHBand="0" w:noVBand="1"/>
      </w:tblPr>
      <w:tblGrid>
        <w:gridCol w:w="487"/>
        <w:gridCol w:w="1897"/>
        <w:gridCol w:w="1479"/>
        <w:gridCol w:w="4027"/>
        <w:gridCol w:w="6670"/>
      </w:tblGrid>
      <w:tr w:rsidR="00354FFB" w:rsidRPr="00354FFB" w14:paraId="5FBC97A1" w14:textId="77777777" w:rsidTr="00A52685">
        <w:trPr>
          <w:tblHeader/>
        </w:trPr>
        <w:tc>
          <w:tcPr>
            <w:tcW w:w="272" w:type="dxa"/>
          </w:tcPr>
          <w:p w14:paraId="0617C6E1"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5935608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6FC617F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1D92BD5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2176A59F"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2D93D6EC" w14:textId="77777777" w:rsidTr="00A52685">
        <w:trPr>
          <w:tblHeader/>
        </w:trPr>
        <w:tc>
          <w:tcPr>
            <w:tcW w:w="272" w:type="dxa"/>
          </w:tcPr>
          <w:p w14:paraId="6111F7A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09564DF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4EF981C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54F3831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1CF9934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2D5C9FCD" w14:textId="77777777" w:rsidTr="00A52685">
        <w:tc>
          <w:tcPr>
            <w:tcW w:w="272" w:type="dxa"/>
            <w:vMerge w:val="restart"/>
          </w:tcPr>
          <w:p w14:paraId="1BA8E431"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3946F81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гаражей для собственных нужд</w:t>
            </w:r>
          </w:p>
        </w:tc>
        <w:tc>
          <w:tcPr>
            <w:tcW w:w="1224" w:type="dxa"/>
            <w:vMerge w:val="restart"/>
          </w:tcPr>
          <w:p w14:paraId="72A7EDA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2.7.2</w:t>
            </w:r>
          </w:p>
        </w:tc>
        <w:tc>
          <w:tcPr>
            <w:tcW w:w="4080" w:type="dxa"/>
            <w:vMerge w:val="restart"/>
          </w:tcPr>
          <w:p w14:paraId="2F55306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6800" w:type="dxa"/>
          </w:tcPr>
          <w:p w14:paraId="722FC31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20 кв.м.</w:t>
            </w:r>
          </w:p>
        </w:tc>
      </w:tr>
      <w:tr w:rsidR="00354FFB" w:rsidRPr="00354FFB" w14:paraId="33FDDEE1" w14:textId="77777777" w:rsidTr="00A52685">
        <w:tc>
          <w:tcPr>
            <w:tcW w:w="272" w:type="dxa"/>
            <w:vMerge/>
          </w:tcPr>
          <w:p w14:paraId="556B4FEA" w14:textId="77777777" w:rsidR="00354FFB" w:rsidRPr="00354FFB" w:rsidRDefault="00354FFB" w:rsidP="00354FFB">
            <w:pPr>
              <w:rPr>
                <w:rFonts w:ascii="Times New Roman" w:eastAsia="Calibri" w:hAnsi="Times New Roman" w:cs="Times New Roman"/>
              </w:rPr>
            </w:pPr>
          </w:p>
        </w:tc>
        <w:tc>
          <w:tcPr>
            <w:tcW w:w="1903" w:type="dxa"/>
            <w:vMerge/>
          </w:tcPr>
          <w:p w14:paraId="10E5B90D" w14:textId="77777777" w:rsidR="00354FFB" w:rsidRPr="00354FFB" w:rsidRDefault="00354FFB" w:rsidP="00354FFB">
            <w:pPr>
              <w:rPr>
                <w:rFonts w:ascii="Times New Roman" w:eastAsia="Calibri" w:hAnsi="Times New Roman" w:cs="Times New Roman"/>
              </w:rPr>
            </w:pPr>
          </w:p>
        </w:tc>
        <w:tc>
          <w:tcPr>
            <w:tcW w:w="1224" w:type="dxa"/>
            <w:vMerge/>
          </w:tcPr>
          <w:p w14:paraId="57F8D08F" w14:textId="77777777" w:rsidR="00354FFB" w:rsidRPr="00354FFB" w:rsidRDefault="00354FFB" w:rsidP="00354FFB">
            <w:pPr>
              <w:rPr>
                <w:rFonts w:ascii="Times New Roman" w:eastAsia="Calibri" w:hAnsi="Times New Roman" w:cs="Times New Roman"/>
              </w:rPr>
            </w:pPr>
          </w:p>
        </w:tc>
        <w:tc>
          <w:tcPr>
            <w:tcW w:w="4080" w:type="dxa"/>
            <w:vMerge/>
          </w:tcPr>
          <w:p w14:paraId="7F65D78F" w14:textId="77777777" w:rsidR="00354FFB" w:rsidRPr="00354FFB" w:rsidRDefault="00354FFB" w:rsidP="00354FFB">
            <w:pPr>
              <w:rPr>
                <w:rFonts w:ascii="Times New Roman" w:eastAsia="Calibri" w:hAnsi="Times New Roman" w:cs="Times New Roman"/>
              </w:rPr>
            </w:pPr>
          </w:p>
        </w:tc>
        <w:tc>
          <w:tcPr>
            <w:tcW w:w="6800" w:type="dxa"/>
          </w:tcPr>
          <w:p w14:paraId="010B927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60 кв.м.</w:t>
            </w:r>
          </w:p>
        </w:tc>
      </w:tr>
      <w:tr w:rsidR="00354FFB" w:rsidRPr="00354FFB" w14:paraId="6AAFE76B" w14:textId="77777777" w:rsidTr="00A52685">
        <w:tc>
          <w:tcPr>
            <w:tcW w:w="272" w:type="dxa"/>
            <w:vMerge/>
          </w:tcPr>
          <w:p w14:paraId="2D5C31CF" w14:textId="77777777" w:rsidR="00354FFB" w:rsidRPr="00354FFB" w:rsidRDefault="00354FFB" w:rsidP="00354FFB">
            <w:pPr>
              <w:rPr>
                <w:rFonts w:ascii="Times New Roman" w:eastAsia="Calibri" w:hAnsi="Times New Roman" w:cs="Times New Roman"/>
              </w:rPr>
            </w:pPr>
          </w:p>
        </w:tc>
        <w:tc>
          <w:tcPr>
            <w:tcW w:w="1903" w:type="dxa"/>
            <w:vMerge/>
          </w:tcPr>
          <w:p w14:paraId="44EFAFE6" w14:textId="77777777" w:rsidR="00354FFB" w:rsidRPr="00354FFB" w:rsidRDefault="00354FFB" w:rsidP="00354FFB">
            <w:pPr>
              <w:rPr>
                <w:rFonts w:ascii="Times New Roman" w:eastAsia="Calibri" w:hAnsi="Times New Roman" w:cs="Times New Roman"/>
              </w:rPr>
            </w:pPr>
          </w:p>
        </w:tc>
        <w:tc>
          <w:tcPr>
            <w:tcW w:w="1224" w:type="dxa"/>
            <w:vMerge/>
          </w:tcPr>
          <w:p w14:paraId="3A3BD6A5" w14:textId="77777777" w:rsidR="00354FFB" w:rsidRPr="00354FFB" w:rsidRDefault="00354FFB" w:rsidP="00354FFB">
            <w:pPr>
              <w:rPr>
                <w:rFonts w:ascii="Times New Roman" w:eastAsia="Calibri" w:hAnsi="Times New Roman" w:cs="Times New Roman"/>
              </w:rPr>
            </w:pPr>
          </w:p>
        </w:tc>
        <w:tc>
          <w:tcPr>
            <w:tcW w:w="4080" w:type="dxa"/>
            <w:vMerge/>
          </w:tcPr>
          <w:p w14:paraId="24A6500F" w14:textId="77777777" w:rsidR="00354FFB" w:rsidRPr="00354FFB" w:rsidRDefault="00354FFB" w:rsidP="00354FFB">
            <w:pPr>
              <w:rPr>
                <w:rFonts w:ascii="Times New Roman" w:eastAsia="Calibri" w:hAnsi="Times New Roman" w:cs="Times New Roman"/>
              </w:rPr>
            </w:pPr>
          </w:p>
        </w:tc>
        <w:tc>
          <w:tcPr>
            <w:tcW w:w="6800" w:type="dxa"/>
          </w:tcPr>
          <w:p w14:paraId="1B5A1A4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3.5 м.</w:t>
            </w:r>
          </w:p>
        </w:tc>
      </w:tr>
      <w:tr w:rsidR="00354FFB" w:rsidRPr="00354FFB" w14:paraId="45D44DDB" w14:textId="77777777" w:rsidTr="00A52685">
        <w:tc>
          <w:tcPr>
            <w:tcW w:w="272" w:type="dxa"/>
            <w:vMerge/>
          </w:tcPr>
          <w:p w14:paraId="794DDFD7" w14:textId="77777777" w:rsidR="00354FFB" w:rsidRPr="00354FFB" w:rsidRDefault="00354FFB" w:rsidP="00354FFB">
            <w:pPr>
              <w:rPr>
                <w:rFonts w:ascii="Times New Roman" w:eastAsia="Calibri" w:hAnsi="Times New Roman" w:cs="Times New Roman"/>
              </w:rPr>
            </w:pPr>
          </w:p>
        </w:tc>
        <w:tc>
          <w:tcPr>
            <w:tcW w:w="1903" w:type="dxa"/>
            <w:vMerge/>
          </w:tcPr>
          <w:p w14:paraId="3B91317E" w14:textId="77777777" w:rsidR="00354FFB" w:rsidRPr="00354FFB" w:rsidRDefault="00354FFB" w:rsidP="00354FFB">
            <w:pPr>
              <w:rPr>
                <w:rFonts w:ascii="Times New Roman" w:eastAsia="Calibri" w:hAnsi="Times New Roman" w:cs="Times New Roman"/>
              </w:rPr>
            </w:pPr>
          </w:p>
        </w:tc>
        <w:tc>
          <w:tcPr>
            <w:tcW w:w="1224" w:type="dxa"/>
            <w:vMerge/>
          </w:tcPr>
          <w:p w14:paraId="4C248850" w14:textId="77777777" w:rsidR="00354FFB" w:rsidRPr="00354FFB" w:rsidRDefault="00354FFB" w:rsidP="00354FFB">
            <w:pPr>
              <w:rPr>
                <w:rFonts w:ascii="Times New Roman" w:eastAsia="Calibri" w:hAnsi="Times New Roman" w:cs="Times New Roman"/>
              </w:rPr>
            </w:pPr>
          </w:p>
        </w:tc>
        <w:tc>
          <w:tcPr>
            <w:tcW w:w="4080" w:type="dxa"/>
            <w:vMerge/>
          </w:tcPr>
          <w:p w14:paraId="308E413A" w14:textId="77777777" w:rsidR="00354FFB" w:rsidRPr="00354FFB" w:rsidRDefault="00354FFB" w:rsidP="00354FFB">
            <w:pPr>
              <w:rPr>
                <w:rFonts w:ascii="Times New Roman" w:eastAsia="Calibri" w:hAnsi="Times New Roman" w:cs="Times New Roman"/>
              </w:rPr>
            </w:pPr>
          </w:p>
        </w:tc>
        <w:tc>
          <w:tcPr>
            <w:tcW w:w="6800" w:type="dxa"/>
          </w:tcPr>
          <w:p w14:paraId="5C69119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3 м.</w:t>
            </w:r>
          </w:p>
        </w:tc>
      </w:tr>
      <w:tr w:rsidR="00354FFB" w:rsidRPr="00354FFB" w14:paraId="4DC06F95" w14:textId="77777777" w:rsidTr="00A52685">
        <w:tc>
          <w:tcPr>
            <w:tcW w:w="272" w:type="dxa"/>
            <w:vMerge/>
          </w:tcPr>
          <w:p w14:paraId="7CBBA465" w14:textId="77777777" w:rsidR="00354FFB" w:rsidRPr="00354FFB" w:rsidRDefault="00354FFB" w:rsidP="00354FFB">
            <w:pPr>
              <w:rPr>
                <w:rFonts w:ascii="Times New Roman" w:eastAsia="Calibri" w:hAnsi="Times New Roman" w:cs="Times New Roman"/>
              </w:rPr>
            </w:pPr>
          </w:p>
        </w:tc>
        <w:tc>
          <w:tcPr>
            <w:tcW w:w="1903" w:type="dxa"/>
            <w:vMerge/>
          </w:tcPr>
          <w:p w14:paraId="459EAEBA" w14:textId="77777777" w:rsidR="00354FFB" w:rsidRPr="00354FFB" w:rsidRDefault="00354FFB" w:rsidP="00354FFB">
            <w:pPr>
              <w:rPr>
                <w:rFonts w:ascii="Times New Roman" w:eastAsia="Calibri" w:hAnsi="Times New Roman" w:cs="Times New Roman"/>
              </w:rPr>
            </w:pPr>
          </w:p>
        </w:tc>
        <w:tc>
          <w:tcPr>
            <w:tcW w:w="1224" w:type="dxa"/>
            <w:vMerge/>
          </w:tcPr>
          <w:p w14:paraId="73A1EF1B" w14:textId="77777777" w:rsidR="00354FFB" w:rsidRPr="00354FFB" w:rsidRDefault="00354FFB" w:rsidP="00354FFB">
            <w:pPr>
              <w:rPr>
                <w:rFonts w:ascii="Times New Roman" w:eastAsia="Calibri" w:hAnsi="Times New Roman" w:cs="Times New Roman"/>
              </w:rPr>
            </w:pPr>
          </w:p>
        </w:tc>
        <w:tc>
          <w:tcPr>
            <w:tcW w:w="4080" w:type="dxa"/>
            <w:vMerge/>
          </w:tcPr>
          <w:p w14:paraId="265EE156" w14:textId="77777777" w:rsidR="00354FFB" w:rsidRPr="00354FFB" w:rsidRDefault="00354FFB" w:rsidP="00354FFB">
            <w:pPr>
              <w:rPr>
                <w:rFonts w:ascii="Times New Roman" w:eastAsia="Calibri" w:hAnsi="Times New Roman" w:cs="Times New Roman"/>
              </w:rPr>
            </w:pPr>
          </w:p>
        </w:tc>
        <w:tc>
          <w:tcPr>
            <w:tcW w:w="6800" w:type="dxa"/>
          </w:tcPr>
          <w:p w14:paraId="20F763E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 - минимальные отступы до границ смежных земельных участков - 1 м.</w:t>
            </w:r>
          </w:p>
        </w:tc>
      </w:tr>
      <w:tr w:rsidR="00354FFB" w:rsidRPr="00354FFB" w14:paraId="0A49BAE5" w14:textId="77777777" w:rsidTr="00A52685">
        <w:tc>
          <w:tcPr>
            <w:tcW w:w="272" w:type="dxa"/>
            <w:vMerge/>
          </w:tcPr>
          <w:p w14:paraId="6A8578B9" w14:textId="77777777" w:rsidR="00354FFB" w:rsidRPr="00354FFB" w:rsidRDefault="00354FFB" w:rsidP="00354FFB">
            <w:pPr>
              <w:rPr>
                <w:rFonts w:ascii="Times New Roman" w:eastAsia="Calibri" w:hAnsi="Times New Roman" w:cs="Times New Roman"/>
              </w:rPr>
            </w:pPr>
          </w:p>
        </w:tc>
        <w:tc>
          <w:tcPr>
            <w:tcW w:w="1903" w:type="dxa"/>
            <w:vMerge/>
          </w:tcPr>
          <w:p w14:paraId="1D7549FE" w14:textId="77777777" w:rsidR="00354FFB" w:rsidRPr="00354FFB" w:rsidRDefault="00354FFB" w:rsidP="00354FFB">
            <w:pPr>
              <w:rPr>
                <w:rFonts w:ascii="Times New Roman" w:eastAsia="Calibri" w:hAnsi="Times New Roman" w:cs="Times New Roman"/>
              </w:rPr>
            </w:pPr>
          </w:p>
        </w:tc>
        <w:tc>
          <w:tcPr>
            <w:tcW w:w="1224" w:type="dxa"/>
            <w:vMerge/>
          </w:tcPr>
          <w:p w14:paraId="37A4679F" w14:textId="77777777" w:rsidR="00354FFB" w:rsidRPr="00354FFB" w:rsidRDefault="00354FFB" w:rsidP="00354FFB">
            <w:pPr>
              <w:rPr>
                <w:rFonts w:ascii="Times New Roman" w:eastAsia="Calibri" w:hAnsi="Times New Roman" w:cs="Times New Roman"/>
              </w:rPr>
            </w:pPr>
          </w:p>
        </w:tc>
        <w:tc>
          <w:tcPr>
            <w:tcW w:w="4080" w:type="dxa"/>
            <w:vMerge/>
          </w:tcPr>
          <w:p w14:paraId="39280A24" w14:textId="77777777" w:rsidR="00354FFB" w:rsidRPr="00354FFB" w:rsidRDefault="00354FFB" w:rsidP="00354FFB">
            <w:pPr>
              <w:rPr>
                <w:rFonts w:ascii="Times New Roman" w:eastAsia="Calibri" w:hAnsi="Times New Roman" w:cs="Times New Roman"/>
              </w:rPr>
            </w:pPr>
          </w:p>
        </w:tc>
        <w:tc>
          <w:tcPr>
            <w:tcW w:w="6800" w:type="dxa"/>
          </w:tcPr>
          <w:p w14:paraId="5019D69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1 этаж.</w:t>
            </w:r>
          </w:p>
        </w:tc>
      </w:tr>
      <w:tr w:rsidR="00354FFB" w:rsidRPr="00354FFB" w14:paraId="0A84EE4C" w14:textId="77777777" w:rsidTr="00A52685">
        <w:tc>
          <w:tcPr>
            <w:tcW w:w="272" w:type="dxa"/>
            <w:vMerge/>
          </w:tcPr>
          <w:p w14:paraId="49938F79" w14:textId="77777777" w:rsidR="00354FFB" w:rsidRPr="00354FFB" w:rsidRDefault="00354FFB" w:rsidP="00354FFB">
            <w:pPr>
              <w:rPr>
                <w:rFonts w:ascii="Times New Roman" w:eastAsia="Calibri" w:hAnsi="Times New Roman" w:cs="Times New Roman"/>
              </w:rPr>
            </w:pPr>
          </w:p>
        </w:tc>
        <w:tc>
          <w:tcPr>
            <w:tcW w:w="1903" w:type="dxa"/>
            <w:vMerge/>
          </w:tcPr>
          <w:p w14:paraId="3CF3FC35" w14:textId="77777777" w:rsidR="00354FFB" w:rsidRPr="00354FFB" w:rsidRDefault="00354FFB" w:rsidP="00354FFB">
            <w:pPr>
              <w:rPr>
                <w:rFonts w:ascii="Times New Roman" w:eastAsia="Calibri" w:hAnsi="Times New Roman" w:cs="Times New Roman"/>
              </w:rPr>
            </w:pPr>
          </w:p>
        </w:tc>
        <w:tc>
          <w:tcPr>
            <w:tcW w:w="1224" w:type="dxa"/>
            <w:vMerge/>
          </w:tcPr>
          <w:p w14:paraId="771F62A1" w14:textId="77777777" w:rsidR="00354FFB" w:rsidRPr="00354FFB" w:rsidRDefault="00354FFB" w:rsidP="00354FFB">
            <w:pPr>
              <w:rPr>
                <w:rFonts w:ascii="Times New Roman" w:eastAsia="Calibri" w:hAnsi="Times New Roman" w:cs="Times New Roman"/>
              </w:rPr>
            </w:pPr>
          </w:p>
        </w:tc>
        <w:tc>
          <w:tcPr>
            <w:tcW w:w="4080" w:type="dxa"/>
            <w:vMerge/>
          </w:tcPr>
          <w:p w14:paraId="0A17B17A" w14:textId="77777777" w:rsidR="00354FFB" w:rsidRPr="00354FFB" w:rsidRDefault="00354FFB" w:rsidP="00354FFB">
            <w:pPr>
              <w:rPr>
                <w:rFonts w:ascii="Times New Roman" w:eastAsia="Calibri" w:hAnsi="Times New Roman" w:cs="Times New Roman"/>
              </w:rPr>
            </w:pPr>
          </w:p>
        </w:tc>
        <w:tc>
          <w:tcPr>
            <w:tcW w:w="6800" w:type="dxa"/>
          </w:tcPr>
          <w:p w14:paraId="4A0059E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4 м.</w:t>
            </w:r>
          </w:p>
        </w:tc>
      </w:tr>
      <w:tr w:rsidR="00354FFB" w:rsidRPr="00354FFB" w14:paraId="701C58CB" w14:textId="77777777" w:rsidTr="00A52685">
        <w:tc>
          <w:tcPr>
            <w:tcW w:w="272" w:type="dxa"/>
            <w:vMerge/>
          </w:tcPr>
          <w:p w14:paraId="28B6A01E" w14:textId="77777777" w:rsidR="00354FFB" w:rsidRPr="00354FFB" w:rsidRDefault="00354FFB" w:rsidP="00354FFB">
            <w:pPr>
              <w:rPr>
                <w:rFonts w:ascii="Times New Roman" w:eastAsia="Calibri" w:hAnsi="Times New Roman" w:cs="Times New Roman"/>
              </w:rPr>
            </w:pPr>
          </w:p>
        </w:tc>
        <w:tc>
          <w:tcPr>
            <w:tcW w:w="1903" w:type="dxa"/>
            <w:vMerge/>
          </w:tcPr>
          <w:p w14:paraId="012975D2" w14:textId="77777777" w:rsidR="00354FFB" w:rsidRPr="00354FFB" w:rsidRDefault="00354FFB" w:rsidP="00354FFB">
            <w:pPr>
              <w:rPr>
                <w:rFonts w:ascii="Times New Roman" w:eastAsia="Calibri" w:hAnsi="Times New Roman" w:cs="Times New Roman"/>
              </w:rPr>
            </w:pPr>
          </w:p>
        </w:tc>
        <w:tc>
          <w:tcPr>
            <w:tcW w:w="1224" w:type="dxa"/>
            <w:vMerge/>
          </w:tcPr>
          <w:p w14:paraId="2E99A161" w14:textId="77777777" w:rsidR="00354FFB" w:rsidRPr="00354FFB" w:rsidRDefault="00354FFB" w:rsidP="00354FFB">
            <w:pPr>
              <w:rPr>
                <w:rFonts w:ascii="Times New Roman" w:eastAsia="Calibri" w:hAnsi="Times New Roman" w:cs="Times New Roman"/>
              </w:rPr>
            </w:pPr>
          </w:p>
        </w:tc>
        <w:tc>
          <w:tcPr>
            <w:tcW w:w="4080" w:type="dxa"/>
            <w:vMerge/>
          </w:tcPr>
          <w:p w14:paraId="56D0C088" w14:textId="77777777" w:rsidR="00354FFB" w:rsidRPr="00354FFB" w:rsidRDefault="00354FFB" w:rsidP="00354FFB">
            <w:pPr>
              <w:rPr>
                <w:rFonts w:ascii="Times New Roman" w:eastAsia="Calibri" w:hAnsi="Times New Roman" w:cs="Times New Roman"/>
              </w:rPr>
            </w:pPr>
          </w:p>
        </w:tc>
        <w:tc>
          <w:tcPr>
            <w:tcW w:w="6800" w:type="dxa"/>
          </w:tcPr>
          <w:p w14:paraId="217712E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102A878F" w14:textId="77777777" w:rsidTr="00A52685">
        <w:tc>
          <w:tcPr>
            <w:tcW w:w="272" w:type="dxa"/>
            <w:vMerge/>
          </w:tcPr>
          <w:p w14:paraId="0A8744C8" w14:textId="77777777" w:rsidR="00354FFB" w:rsidRPr="00354FFB" w:rsidRDefault="00354FFB" w:rsidP="00354FFB">
            <w:pPr>
              <w:rPr>
                <w:rFonts w:ascii="Times New Roman" w:eastAsia="Calibri" w:hAnsi="Times New Roman" w:cs="Times New Roman"/>
              </w:rPr>
            </w:pPr>
          </w:p>
        </w:tc>
        <w:tc>
          <w:tcPr>
            <w:tcW w:w="1903" w:type="dxa"/>
            <w:vMerge/>
          </w:tcPr>
          <w:p w14:paraId="026668D4" w14:textId="77777777" w:rsidR="00354FFB" w:rsidRPr="00354FFB" w:rsidRDefault="00354FFB" w:rsidP="00354FFB">
            <w:pPr>
              <w:rPr>
                <w:rFonts w:ascii="Times New Roman" w:eastAsia="Calibri" w:hAnsi="Times New Roman" w:cs="Times New Roman"/>
              </w:rPr>
            </w:pPr>
          </w:p>
        </w:tc>
        <w:tc>
          <w:tcPr>
            <w:tcW w:w="1224" w:type="dxa"/>
            <w:vMerge/>
          </w:tcPr>
          <w:p w14:paraId="2DD03B06" w14:textId="77777777" w:rsidR="00354FFB" w:rsidRPr="00354FFB" w:rsidRDefault="00354FFB" w:rsidP="00354FFB">
            <w:pPr>
              <w:rPr>
                <w:rFonts w:ascii="Times New Roman" w:eastAsia="Calibri" w:hAnsi="Times New Roman" w:cs="Times New Roman"/>
              </w:rPr>
            </w:pPr>
          </w:p>
        </w:tc>
        <w:tc>
          <w:tcPr>
            <w:tcW w:w="4080" w:type="dxa"/>
            <w:vMerge/>
          </w:tcPr>
          <w:p w14:paraId="28751CE4" w14:textId="77777777" w:rsidR="00354FFB" w:rsidRPr="00354FFB" w:rsidRDefault="00354FFB" w:rsidP="00354FFB">
            <w:pPr>
              <w:rPr>
                <w:rFonts w:ascii="Times New Roman" w:eastAsia="Calibri" w:hAnsi="Times New Roman" w:cs="Times New Roman"/>
              </w:rPr>
            </w:pPr>
          </w:p>
        </w:tc>
        <w:tc>
          <w:tcPr>
            <w:tcW w:w="6800" w:type="dxa"/>
          </w:tcPr>
          <w:p w14:paraId="2FE21AC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при застройке блоками гаражей минимальные отступы от границ земельных участков внутри блокировки - 0 м</w:t>
            </w:r>
            <w:r w:rsidRPr="00354FFB">
              <w:rPr>
                <w:rFonts w:ascii="Times New Roman" w:eastAsia="Tahoma" w:hAnsi="Times New Roman" w:cs="Times New Roman"/>
                <w:color w:val="000000"/>
                <w:sz w:val="20"/>
                <w:szCs w:val="20"/>
              </w:rPr>
              <w:br/>
              <w:t>Допускается размещение гаражей по красной линии без устройства распашных ворот при условии соблюдения норм безопасности дорожного движения и беспрепятственного прохода пешеходов по тротуару.</w:t>
            </w:r>
          </w:p>
        </w:tc>
      </w:tr>
      <w:tr w:rsidR="00354FFB" w:rsidRPr="00354FFB" w14:paraId="2F21B2E3" w14:textId="77777777" w:rsidTr="00A52685">
        <w:tc>
          <w:tcPr>
            <w:tcW w:w="272" w:type="dxa"/>
            <w:vMerge w:val="restart"/>
          </w:tcPr>
          <w:p w14:paraId="4A9F3A1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903" w:type="dxa"/>
            <w:vMerge w:val="restart"/>
          </w:tcPr>
          <w:p w14:paraId="59834BB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1CFD2F8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3.1.1</w:t>
            </w:r>
          </w:p>
        </w:tc>
        <w:tc>
          <w:tcPr>
            <w:tcW w:w="4080" w:type="dxa"/>
            <w:vMerge w:val="restart"/>
          </w:tcPr>
          <w:p w14:paraId="381646A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w:t>
            </w:r>
            <w:r w:rsidRPr="00354FFB">
              <w:rPr>
                <w:rFonts w:ascii="Times New Roman" w:eastAsia="Tahoma" w:hAnsi="Times New Roman" w:cs="Times New Roman"/>
                <w:color w:val="000000"/>
                <w:sz w:val="20"/>
                <w:szCs w:val="20"/>
              </w:rPr>
              <w:lastRenderedPageBreak/>
              <w:t>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49A08BD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Минимальный размер земельного участка (площадь) – 10 кв.м.</w:t>
            </w:r>
          </w:p>
        </w:tc>
      </w:tr>
      <w:tr w:rsidR="00354FFB" w:rsidRPr="00354FFB" w14:paraId="7D50D5D8" w14:textId="77777777" w:rsidTr="00A52685">
        <w:tc>
          <w:tcPr>
            <w:tcW w:w="272" w:type="dxa"/>
            <w:vMerge/>
          </w:tcPr>
          <w:p w14:paraId="3AD88B00" w14:textId="77777777" w:rsidR="00354FFB" w:rsidRPr="00354FFB" w:rsidRDefault="00354FFB" w:rsidP="00354FFB">
            <w:pPr>
              <w:rPr>
                <w:rFonts w:ascii="Times New Roman" w:eastAsia="Calibri" w:hAnsi="Times New Roman" w:cs="Times New Roman"/>
              </w:rPr>
            </w:pPr>
          </w:p>
        </w:tc>
        <w:tc>
          <w:tcPr>
            <w:tcW w:w="1903" w:type="dxa"/>
            <w:vMerge/>
          </w:tcPr>
          <w:p w14:paraId="2059655B" w14:textId="77777777" w:rsidR="00354FFB" w:rsidRPr="00354FFB" w:rsidRDefault="00354FFB" w:rsidP="00354FFB">
            <w:pPr>
              <w:rPr>
                <w:rFonts w:ascii="Times New Roman" w:eastAsia="Calibri" w:hAnsi="Times New Roman" w:cs="Times New Roman"/>
              </w:rPr>
            </w:pPr>
          </w:p>
        </w:tc>
        <w:tc>
          <w:tcPr>
            <w:tcW w:w="1224" w:type="dxa"/>
            <w:vMerge/>
          </w:tcPr>
          <w:p w14:paraId="20920C2F" w14:textId="77777777" w:rsidR="00354FFB" w:rsidRPr="00354FFB" w:rsidRDefault="00354FFB" w:rsidP="00354FFB">
            <w:pPr>
              <w:rPr>
                <w:rFonts w:ascii="Times New Roman" w:eastAsia="Calibri" w:hAnsi="Times New Roman" w:cs="Times New Roman"/>
              </w:rPr>
            </w:pPr>
          </w:p>
        </w:tc>
        <w:tc>
          <w:tcPr>
            <w:tcW w:w="4080" w:type="dxa"/>
            <w:vMerge/>
          </w:tcPr>
          <w:p w14:paraId="1DEA1C6D" w14:textId="77777777" w:rsidR="00354FFB" w:rsidRPr="00354FFB" w:rsidRDefault="00354FFB" w:rsidP="00354FFB">
            <w:pPr>
              <w:rPr>
                <w:rFonts w:ascii="Times New Roman" w:eastAsia="Calibri" w:hAnsi="Times New Roman" w:cs="Times New Roman"/>
              </w:rPr>
            </w:pPr>
          </w:p>
        </w:tc>
        <w:tc>
          <w:tcPr>
            <w:tcW w:w="6800" w:type="dxa"/>
          </w:tcPr>
          <w:p w14:paraId="395141A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 кв.м для объектов инженерного обеспечения и объектов вспомогательного инженерного назначения от 1 кв. м.</w:t>
            </w:r>
          </w:p>
        </w:tc>
      </w:tr>
      <w:tr w:rsidR="00354FFB" w:rsidRPr="00354FFB" w14:paraId="7A64B769" w14:textId="77777777" w:rsidTr="00A52685">
        <w:tc>
          <w:tcPr>
            <w:tcW w:w="272" w:type="dxa"/>
            <w:vMerge/>
          </w:tcPr>
          <w:p w14:paraId="2128BD6D" w14:textId="77777777" w:rsidR="00354FFB" w:rsidRPr="00354FFB" w:rsidRDefault="00354FFB" w:rsidP="00354FFB">
            <w:pPr>
              <w:rPr>
                <w:rFonts w:ascii="Times New Roman" w:eastAsia="Calibri" w:hAnsi="Times New Roman" w:cs="Times New Roman"/>
              </w:rPr>
            </w:pPr>
          </w:p>
        </w:tc>
        <w:tc>
          <w:tcPr>
            <w:tcW w:w="1903" w:type="dxa"/>
            <w:vMerge/>
          </w:tcPr>
          <w:p w14:paraId="32F7BF1D" w14:textId="77777777" w:rsidR="00354FFB" w:rsidRPr="00354FFB" w:rsidRDefault="00354FFB" w:rsidP="00354FFB">
            <w:pPr>
              <w:rPr>
                <w:rFonts w:ascii="Times New Roman" w:eastAsia="Calibri" w:hAnsi="Times New Roman" w:cs="Times New Roman"/>
              </w:rPr>
            </w:pPr>
          </w:p>
        </w:tc>
        <w:tc>
          <w:tcPr>
            <w:tcW w:w="1224" w:type="dxa"/>
            <w:vMerge/>
          </w:tcPr>
          <w:p w14:paraId="656B7E12" w14:textId="77777777" w:rsidR="00354FFB" w:rsidRPr="00354FFB" w:rsidRDefault="00354FFB" w:rsidP="00354FFB">
            <w:pPr>
              <w:rPr>
                <w:rFonts w:ascii="Times New Roman" w:eastAsia="Calibri" w:hAnsi="Times New Roman" w:cs="Times New Roman"/>
              </w:rPr>
            </w:pPr>
          </w:p>
        </w:tc>
        <w:tc>
          <w:tcPr>
            <w:tcW w:w="4080" w:type="dxa"/>
            <w:vMerge/>
          </w:tcPr>
          <w:p w14:paraId="67D05DC4" w14:textId="77777777" w:rsidR="00354FFB" w:rsidRPr="00354FFB" w:rsidRDefault="00354FFB" w:rsidP="00354FFB">
            <w:pPr>
              <w:rPr>
                <w:rFonts w:ascii="Times New Roman" w:eastAsia="Calibri" w:hAnsi="Times New Roman" w:cs="Times New Roman"/>
              </w:rPr>
            </w:pPr>
          </w:p>
        </w:tc>
        <w:tc>
          <w:tcPr>
            <w:tcW w:w="6800" w:type="dxa"/>
          </w:tcPr>
          <w:p w14:paraId="3FAA114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354FFB" w:rsidRPr="00354FFB" w14:paraId="5771DCB2" w14:textId="77777777" w:rsidTr="00A52685">
        <w:tc>
          <w:tcPr>
            <w:tcW w:w="272" w:type="dxa"/>
            <w:vMerge/>
          </w:tcPr>
          <w:p w14:paraId="04DD3E52" w14:textId="77777777" w:rsidR="00354FFB" w:rsidRPr="00354FFB" w:rsidRDefault="00354FFB" w:rsidP="00354FFB">
            <w:pPr>
              <w:rPr>
                <w:rFonts w:ascii="Times New Roman" w:eastAsia="Calibri" w:hAnsi="Times New Roman" w:cs="Times New Roman"/>
              </w:rPr>
            </w:pPr>
          </w:p>
        </w:tc>
        <w:tc>
          <w:tcPr>
            <w:tcW w:w="1903" w:type="dxa"/>
            <w:vMerge/>
          </w:tcPr>
          <w:p w14:paraId="36AC76FA" w14:textId="77777777" w:rsidR="00354FFB" w:rsidRPr="00354FFB" w:rsidRDefault="00354FFB" w:rsidP="00354FFB">
            <w:pPr>
              <w:rPr>
                <w:rFonts w:ascii="Times New Roman" w:eastAsia="Calibri" w:hAnsi="Times New Roman" w:cs="Times New Roman"/>
              </w:rPr>
            </w:pPr>
          </w:p>
        </w:tc>
        <w:tc>
          <w:tcPr>
            <w:tcW w:w="1224" w:type="dxa"/>
            <w:vMerge/>
          </w:tcPr>
          <w:p w14:paraId="115D2E96" w14:textId="77777777" w:rsidR="00354FFB" w:rsidRPr="00354FFB" w:rsidRDefault="00354FFB" w:rsidP="00354FFB">
            <w:pPr>
              <w:rPr>
                <w:rFonts w:ascii="Times New Roman" w:eastAsia="Calibri" w:hAnsi="Times New Roman" w:cs="Times New Roman"/>
              </w:rPr>
            </w:pPr>
          </w:p>
        </w:tc>
        <w:tc>
          <w:tcPr>
            <w:tcW w:w="4080" w:type="dxa"/>
            <w:vMerge/>
          </w:tcPr>
          <w:p w14:paraId="3ED0FB32" w14:textId="77777777" w:rsidR="00354FFB" w:rsidRPr="00354FFB" w:rsidRDefault="00354FFB" w:rsidP="00354FFB">
            <w:pPr>
              <w:rPr>
                <w:rFonts w:ascii="Times New Roman" w:eastAsia="Calibri" w:hAnsi="Times New Roman" w:cs="Times New Roman"/>
              </w:rPr>
            </w:pPr>
          </w:p>
        </w:tc>
        <w:tc>
          <w:tcPr>
            <w:tcW w:w="6800" w:type="dxa"/>
          </w:tcPr>
          <w:p w14:paraId="72418AA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41DFEBA0" w14:textId="77777777" w:rsidTr="00A52685">
        <w:tc>
          <w:tcPr>
            <w:tcW w:w="272" w:type="dxa"/>
            <w:vMerge/>
          </w:tcPr>
          <w:p w14:paraId="462C8E60" w14:textId="77777777" w:rsidR="00354FFB" w:rsidRPr="00354FFB" w:rsidRDefault="00354FFB" w:rsidP="00354FFB">
            <w:pPr>
              <w:rPr>
                <w:rFonts w:ascii="Times New Roman" w:eastAsia="Calibri" w:hAnsi="Times New Roman" w:cs="Times New Roman"/>
              </w:rPr>
            </w:pPr>
          </w:p>
        </w:tc>
        <w:tc>
          <w:tcPr>
            <w:tcW w:w="1903" w:type="dxa"/>
            <w:vMerge/>
          </w:tcPr>
          <w:p w14:paraId="365EE06D" w14:textId="77777777" w:rsidR="00354FFB" w:rsidRPr="00354FFB" w:rsidRDefault="00354FFB" w:rsidP="00354FFB">
            <w:pPr>
              <w:rPr>
                <w:rFonts w:ascii="Times New Roman" w:eastAsia="Calibri" w:hAnsi="Times New Roman" w:cs="Times New Roman"/>
              </w:rPr>
            </w:pPr>
          </w:p>
        </w:tc>
        <w:tc>
          <w:tcPr>
            <w:tcW w:w="1224" w:type="dxa"/>
            <w:vMerge/>
          </w:tcPr>
          <w:p w14:paraId="70D4907C" w14:textId="77777777" w:rsidR="00354FFB" w:rsidRPr="00354FFB" w:rsidRDefault="00354FFB" w:rsidP="00354FFB">
            <w:pPr>
              <w:rPr>
                <w:rFonts w:ascii="Times New Roman" w:eastAsia="Calibri" w:hAnsi="Times New Roman" w:cs="Times New Roman"/>
              </w:rPr>
            </w:pPr>
          </w:p>
        </w:tc>
        <w:tc>
          <w:tcPr>
            <w:tcW w:w="4080" w:type="dxa"/>
            <w:vMerge/>
          </w:tcPr>
          <w:p w14:paraId="25B7CB8D" w14:textId="77777777" w:rsidR="00354FFB" w:rsidRPr="00354FFB" w:rsidRDefault="00354FFB" w:rsidP="00354FFB">
            <w:pPr>
              <w:rPr>
                <w:rFonts w:ascii="Times New Roman" w:eastAsia="Calibri" w:hAnsi="Times New Roman" w:cs="Times New Roman"/>
              </w:rPr>
            </w:pPr>
          </w:p>
        </w:tc>
        <w:tc>
          <w:tcPr>
            <w:tcW w:w="6800" w:type="dxa"/>
          </w:tcPr>
          <w:p w14:paraId="1708A64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1EE80D19" w14:textId="77777777" w:rsidTr="00A52685">
        <w:tc>
          <w:tcPr>
            <w:tcW w:w="272" w:type="dxa"/>
            <w:vMerge/>
          </w:tcPr>
          <w:p w14:paraId="465F404D" w14:textId="77777777" w:rsidR="00354FFB" w:rsidRPr="00354FFB" w:rsidRDefault="00354FFB" w:rsidP="00354FFB">
            <w:pPr>
              <w:rPr>
                <w:rFonts w:ascii="Times New Roman" w:eastAsia="Calibri" w:hAnsi="Times New Roman" w:cs="Times New Roman"/>
              </w:rPr>
            </w:pPr>
          </w:p>
        </w:tc>
        <w:tc>
          <w:tcPr>
            <w:tcW w:w="1903" w:type="dxa"/>
            <w:vMerge/>
          </w:tcPr>
          <w:p w14:paraId="4F32A862" w14:textId="77777777" w:rsidR="00354FFB" w:rsidRPr="00354FFB" w:rsidRDefault="00354FFB" w:rsidP="00354FFB">
            <w:pPr>
              <w:rPr>
                <w:rFonts w:ascii="Times New Roman" w:eastAsia="Calibri" w:hAnsi="Times New Roman" w:cs="Times New Roman"/>
              </w:rPr>
            </w:pPr>
          </w:p>
        </w:tc>
        <w:tc>
          <w:tcPr>
            <w:tcW w:w="1224" w:type="dxa"/>
            <w:vMerge/>
          </w:tcPr>
          <w:p w14:paraId="65728C58" w14:textId="77777777" w:rsidR="00354FFB" w:rsidRPr="00354FFB" w:rsidRDefault="00354FFB" w:rsidP="00354FFB">
            <w:pPr>
              <w:rPr>
                <w:rFonts w:ascii="Times New Roman" w:eastAsia="Calibri" w:hAnsi="Times New Roman" w:cs="Times New Roman"/>
              </w:rPr>
            </w:pPr>
          </w:p>
        </w:tc>
        <w:tc>
          <w:tcPr>
            <w:tcW w:w="4080" w:type="dxa"/>
            <w:vMerge/>
          </w:tcPr>
          <w:p w14:paraId="767EF684" w14:textId="77777777" w:rsidR="00354FFB" w:rsidRPr="00354FFB" w:rsidRDefault="00354FFB" w:rsidP="00354FFB">
            <w:pPr>
              <w:rPr>
                <w:rFonts w:ascii="Times New Roman" w:eastAsia="Calibri" w:hAnsi="Times New Roman" w:cs="Times New Roman"/>
              </w:rPr>
            </w:pPr>
          </w:p>
        </w:tc>
        <w:tc>
          <w:tcPr>
            <w:tcW w:w="6800" w:type="dxa"/>
          </w:tcPr>
          <w:p w14:paraId="7FC40B0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781E23A8" w14:textId="77777777" w:rsidTr="00A52685">
        <w:tc>
          <w:tcPr>
            <w:tcW w:w="272" w:type="dxa"/>
            <w:vMerge/>
          </w:tcPr>
          <w:p w14:paraId="474B2DCE" w14:textId="77777777" w:rsidR="00354FFB" w:rsidRPr="00354FFB" w:rsidRDefault="00354FFB" w:rsidP="00354FFB">
            <w:pPr>
              <w:rPr>
                <w:rFonts w:ascii="Times New Roman" w:eastAsia="Calibri" w:hAnsi="Times New Roman" w:cs="Times New Roman"/>
              </w:rPr>
            </w:pPr>
          </w:p>
        </w:tc>
        <w:tc>
          <w:tcPr>
            <w:tcW w:w="1903" w:type="dxa"/>
            <w:vMerge/>
          </w:tcPr>
          <w:p w14:paraId="2A291ABE" w14:textId="77777777" w:rsidR="00354FFB" w:rsidRPr="00354FFB" w:rsidRDefault="00354FFB" w:rsidP="00354FFB">
            <w:pPr>
              <w:rPr>
                <w:rFonts w:ascii="Times New Roman" w:eastAsia="Calibri" w:hAnsi="Times New Roman" w:cs="Times New Roman"/>
              </w:rPr>
            </w:pPr>
          </w:p>
        </w:tc>
        <w:tc>
          <w:tcPr>
            <w:tcW w:w="1224" w:type="dxa"/>
            <w:vMerge/>
          </w:tcPr>
          <w:p w14:paraId="05F3BBE0" w14:textId="77777777" w:rsidR="00354FFB" w:rsidRPr="00354FFB" w:rsidRDefault="00354FFB" w:rsidP="00354FFB">
            <w:pPr>
              <w:rPr>
                <w:rFonts w:ascii="Times New Roman" w:eastAsia="Calibri" w:hAnsi="Times New Roman" w:cs="Times New Roman"/>
              </w:rPr>
            </w:pPr>
          </w:p>
        </w:tc>
        <w:tc>
          <w:tcPr>
            <w:tcW w:w="4080" w:type="dxa"/>
            <w:vMerge/>
          </w:tcPr>
          <w:p w14:paraId="727B3379" w14:textId="77777777" w:rsidR="00354FFB" w:rsidRPr="00354FFB" w:rsidRDefault="00354FFB" w:rsidP="00354FFB">
            <w:pPr>
              <w:rPr>
                <w:rFonts w:ascii="Times New Roman" w:eastAsia="Calibri" w:hAnsi="Times New Roman" w:cs="Times New Roman"/>
              </w:rPr>
            </w:pPr>
          </w:p>
        </w:tc>
        <w:tc>
          <w:tcPr>
            <w:tcW w:w="6800" w:type="dxa"/>
          </w:tcPr>
          <w:p w14:paraId="7B72A48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1E5E8DD7" w14:textId="77777777" w:rsidTr="00A52685">
        <w:tc>
          <w:tcPr>
            <w:tcW w:w="272" w:type="dxa"/>
            <w:vMerge/>
          </w:tcPr>
          <w:p w14:paraId="374ADDCA" w14:textId="77777777" w:rsidR="00354FFB" w:rsidRPr="00354FFB" w:rsidRDefault="00354FFB" w:rsidP="00354FFB">
            <w:pPr>
              <w:rPr>
                <w:rFonts w:ascii="Times New Roman" w:eastAsia="Calibri" w:hAnsi="Times New Roman" w:cs="Times New Roman"/>
              </w:rPr>
            </w:pPr>
          </w:p>
        </w:tc>
        <w:tc>
          <w:tcPr>
            <w:tcW w:w="1903" w:type="dxa"/>
            <w:vMerge/>
          </w:tcPr>
          <w:p w14:paraId="4E2B6EAA" w14:textId="77777777" w:rsidR="00354FFB" w:rsidRPr="00354FFB" w:rsidRDefault="00354FFB" w:rsidP="00354FFB">
            <w:pPr>
              <w:rPr>
                <w:rFonts w:ascii="Times New Roman" w:eastAsia="Calibri" w:hAnsi="Times New Roman" w:cs="Times New Roman"/>
              </w:rPr>
            </w:pPr>
          </w:p>
        </w:tc>
        <w:tc>
          <w:tcPr>
            <w:tcW w:w="1224" w:type="dxa"/>
            <w:vMerge/>
          </w:tcPr>
          <w:p w14:paraId="73415941" w14:textId="77777777" w:rsidR="00354FFB" w:rsidRPr="00354FFB" w:rsidRDefault="00354FFB" w:rsidP="00354FFB">
            <w:pPr>
              <w:rPr>
                <w:rFonts w:ascii="Times New Roman" w:eastAsia="Calibri" w:hAnsi="Times New Roman" w:cs="Times New Roman"/>
              </w:rPr>
            </w:pPr>
          </w:p>
        </w:tc>
        <w:tc>
          <w:tcPr>
            <w:tcW w:w="4080" w:type="dxa"/>
            <w:vMerge/>
          </w:tcPr>
          <w:p w14:paraId="2D0A093A" w14:textId="77777777" w:rsidR="00354FFB" w:rsidRPr="00354FFB" w:rsidRDefault="00354FFB" w:rsidP="00354FFB">
            <w:pPr>
              <w:rPr>
                <w:rFonts w:ascii="Times New Roman" w:eastAsia="Calibri" w:hAnsi="Times New Roman" w:cs="Times New Roman"/>
              </w:rPr>
            </w:pPr>
          </w:p>
        </w:tc>
        <w:tc>
          <w:tcPr>
            <w:tcW w:w="6800" w:type="dxa"/>
          </w:tcPr>
          <w:p w14:paraId="7510BE3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4A0C63AA" w14:textId="77777777" w:rsidTr="00A52685">
        <w:tc>
          <w:tcPr>
            <w:tcW w:w="272" w:type="dxa"/>
            <w:vMerge/>
          </w:tcPr>
          <w:p w14:paraId="2C7431C5" w14:textId="77777777" w:rsidR="00354FFB" w:rsidRPr="00354FFB" w:rsidRDefault="00354FFB" w:rsidP="00354FFB">
            <w:pPr>
              <w:rPr>
                <w:rFonts w:ascii="Times New Roman" w:eastAsia="Calibri" w:hAnsi="Times New Roman" w:cs="Times New Roman"/>
              </w:rPr>
            </w:pPr>
          </w:p>
        </w:tc>
        <w:tc>
          <w:tcPr>
            <w:tcW w:w="1903" w:type="dxa"/>
            <w:vMerge/>
          </w:tcPr>
          <w:p w14:paraId="00A6230B" w14:textId="77777777" w:rsidR="00354FFB" w:rsidRPr="00354FFB" w:rsidRDefault="00354FFB" w:rsidP="00354FFB">
            <w:pPr>
              <w:rPr>
                <w:rFonts w:ascii="Times New Roman" w:eastAsia="Calibri" w:hAnsi="Times New Roman" w:cs="Times New Roman"/>
              </w:rPr>
            </w:pPr>
          </w:p>
        </w:tc>
        <w:tc>
          <w:tcPr>
            <w:tcW w:w="1224" w:type="dxa"/>
            <w:vMerge/>
          </w:tcPr>
          <w:p w14:paraId="009B139F" w14:textId="77777777" w:rsidR="00354FFB" w:rsidRPr="00354FFB" w:rsidRDefault="00354FFB" w:rsidP="00354FFB">
            <w:pPr>
              <w:rPr>
                <w:rFonts w:ascii="Times New Roman" w:eastAsia="Calibri" w:hAnsi="Times New Roman" w:cs="Times New Roman"/>
              </w:rPr>
            </w:pPr>
          </w:p>
        </w:tc>
        <w:tc>
          <w:tcPr>
            <w:tcW w:w="4080" w:type="dxa"/>
            <w:vMerge/>
          </w:tcPr>
          <w:p w14:paraId="584C7E32" w14:textId="77777777" w:rsidR="00354FFB" w:rsidRPr="00354FFB" w:rsidRDefault="00354FFB" w:rsidP="00354FFB">
            <w:pPr>
              <w:rPr>
                <w:rFonts w:ascii="Times New Roman" w:eastAsia="Calibri" w:hAnsi="Times New Roman" w:cs="Times New Roman"/>
              </w:rPr>
            </w:pPr>
          </w:p>
        </w:tc>
        <w:tc>
          <w:tcPr>
            <w:tcW w:w="6800" w:type="dxa"/>
          </w:tcPr>
          <w:p w14:paraId="09923BC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15%.</w:t>
            </w:r>
          </w:p>
        </w:tc>
      </w:tr>
      <w:tr w:rsidR="00354FFB" w:rsidRPr="00354FFB" w14:paraId="542DE414" w14:textId="77777777" w:rsidTr="00A52685">
        <w:tc>
          <w:tcPr>
            <w:tcW w:w="272" w:type="dxa"/>
            <w:vMerge/>
          </w:tcPr>
          <w:p w14:paraId="58583BD6" w14:textId="77777777" w:rsidR="00354FFB" w:rsidRPr="00354FFB" w:rsidRDefault="00354FFB" w:rsidP="00354FFB">
            <w:pPr>
              <w:rPr>
                <w:rFonts w:ascii="Times New Roman" w:eastAsia="Calibri" w:hAnsi="Times New Roman" w:cs="Times New Roman"/>
              </w:rPr>
            </w:pPr>
          </w:p>
        </w:tc>
        <w:tc>
          <w:tcPr>
            <w:tcW w:w="1903" w:type="dxa"/>
            <w:vMerge/>
          </w:tcPr>
          <w:p w14:paraId="4BFC5ABB" w14:textId="77777777" w:rsidR="00354FFB" w:rsidRPr="00354FFB" w:rsidRDefault="00354FFB" w:rsidP="00354FFB">
            <w:pPr>
              <w:rPr>
                <w:rFonts w:ascii="Times New Roman" w:eastAsia="Calibri" w:hAnsi="Times New Roman" w:cs="Times New Roman"/>
              </w:rPr>
            </w:pPr>
          </w:p>
        </w:tc>
        <w:tc>
          <w:tcPr>
            <w:tcW w:w="1224" w:type="dxa"/>
            <w:vMerge/>
          </w:tcPr>
          <w:p w14:paraId="2B31978B" w14:textId="77777777" w:rsidR="00354FFB" w:rsidRPr="00354FFB" w:rsidRDefault="00354FFB" w:rsidP="00354FFB">
            <w:pPr>
              <w:rPr>
                <w:rFonts w:ascii="Times New Roman" w:eastAsia="Calibri" w:hAnsi="Times New Roman" w:cs="Times New Roman"/>
              </w:rPr>
            </w:pPr>
          </w:p>
        </w:tc>
        <w:tc>
          <w:tcPr>
            <w:tcW w:w="4080" w:type="dxa"/>
            <w:vMerge/>
          </w:tcPr>
          <w:p w14:paraId="288F80A5" w14:textId="77777777" w:rsidR="00354FFB" w:rsidRPr="00354FFB" w:rsidRDefault="00354FFB" w:rsidP="00354FFB">
            <w:pPr>
              <w:rPr>
                <w:rFonts w:ascii="Times New Roman" w:eastAsia="Calibri" w:hAnsi="Times New Roman" w:cs="Times New Roman"/>
              </w:rPr>
            </w:pPr>
          </w:p>
        </w:tc>
        <w:tc>
          <w:tcPr>
            <w:tcW w:w="6800" w:type="dxa"/>
          </w:tcPr>
          <w:p w14:paraId="244708E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2E4AE32B" w14:textId="77777777" w:rsidTr="00A52685">
        <w:tc>
          <w:tcPr>
            <w:tcW w:w="272" w:type="dxa"/>
            <w:vMerge w:val="restart"/>
          </w:tcPr>
          <w:p w14:paraId="7F93C2C1"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1903" w:type="dxa"/>
            <w:vMerge w:val="restart"/>
          </w:tcPr>
          <w:p w14:paraId="62A3711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Служебные гаражи</w:t>
            </w:r>
          </w:p>
        </w:tc>
        <w:tc>
          <w:tcPr>
            <w:tcW w:w="1224" w:type="dxa"/>
            <w:vMerge w:val="restart"/>
          </w:tcPr>
          <w:p w14:paraId="3336F08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4.9</w:t>
            </w:r>
          </w:p>
        </w:tc>
        <w:tc>
          <w:tcPr>
            <w:tcW w:w="4080" w:type="dxa"/>
            <w:vMerge w:val="restart"/>
          </w:tcPr>
          <w:p w14:paraId="5DB71F9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6800" w:type="dxa"/>
          </w:tcPr>
          <w:p w14:paraId="55440A4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400 кв.м.</w:t>
            </w:r>
          </w:p>
        </w:tc>
      </w:tr>
      <w:tr w:rsidR="00354FFB" w:rsidRPr="00354FFB" w14:paraId="439D026B" w14:textId="77777777" w:rsidTr="00A52685">
        <w:tc>
          <w:tcPr>
            <w:tcW w:w="272" w:type="dxa"/>
            <w:vMerge/>
          </w:tcPr>
          <w:p w14:paraId="09F9A3E5" w14:textId="77777777" w:rsidR="00354FFB" w:rsidRPr="00354FFB" w:rsidRDefault="00354FFB" w:rsidP="00354FFB">
            <w:pPr>
              <w:rPr>
                <w:rFonts w:ascii="Times New Roman" w:eastAsia="Calibri" w:hAnsi="Times New Roman" w:cs="Times New Roman"/>
              </w:rPr>
            </w:pPr>
          </w:p>
        </w:tc>
        <w:tc>
          <w:tcPr>
            <w:tcW w:w="1903" w:type="dxa"/>
            <w:vMerge/>
          </w:tcPr>
          <w:p w14:paraId="49112F4E" w14:textId="77777777" w:rsidR="00354FFB" w:rsidRPr="00354FFB" w:rsidRDefault="00354FFB" w:rsidP="00354FFB">
            <w:pPr>
              <w:rPr>
                <w:rFonts w:ascii="Times New Roman" w:eastAsia="Calibri" w:hAnsi="Times New Roman" w:cs="Times New Roman"/>
              </w:rPr>
            </w:pPr>
          </w:p>
        </w:tc>
        <w:tc>
          <w:tcPr>
            <w:tcW w:w="1224" w:type="dxa"/>
            <w:vMerge/>
          </w:tcPr>
          <w:p w14:paraId="33509622" w14:textId="77777777" w:rsidR="00354FFB" w:rsidRPr="00354FFB" w:rsidRDefault="00354FFB" w:rsidP="00354FFB">
            <w:pPr>
              <w:rPr>
                <w:rFonts w:ascii="Times New Roman" w:eastAsia="Calibri" w:hAnsi="Times New Roman" w:cs="Times New Roman"/>
              </w:rPr>
            </w:pPr>
          </w:p>
        </w:tc>
        <w:tc>
          <w:tcPr>
            <w:tcW w:w="4080" w:type="dxa"/>
            <w:vMerge/>
          </w:tcPr>
          <w:p w14:paraId="359C652D" w14:textId="77777777" w:rsidR="00354FFB" w:rsidRPr="00354FFB" w:rsidRDefault="00354FFB" w:rsidP="00354FFB">
            <w:pPr>
              <w:rPr>
                <w:rFonts w:ascii="Times New Roman" w:eastAsia="Calibri" w:hAnsi="Times New Roman" w:cs="Times New Roman"/>
              </w:rPr>
            </w:pPr>
          </w:p>
        </w:tc>
        <w:tc>
          <w:tcPr>
            <w:tcW w:w="6800" w:type="dxa"/>
          </w:tcPr>
          <w:p w14:paraId="4BE24C7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50000 кв.м.</w:t>
            </w:r>
          </w:p>
        </w:tc>
      </w:tr>
      <w:tr w:rsidR="00354FFB" w:rsidRPr="00354FFB" w14:paraId="16C7C277" w14:textId="77777777" w:rsidTr="00A52685">
        <w:tc>
          <w:tcPr>
            <w:tcW w:w="272" w:type="dxa"/>
            <w:vMerge/>
          </w:tcPr>
          <w:p w14:paraId="7972A6BF" w14:textId="77777777" w:rsidR="00354FFB" w:rsidRPr="00354FFB" w:rsidRDefault="00354FFB" w:rsidP="00354FFB">
            <w:pPr>
              <w:rPr>
                <w:rFonts w:ascii="Times New Roman" w:eastAsia="Calibri" w:hAnsi="Times New Roman" w:cs="Times New Roman"/>
              </w:rPr>
            </w:pPr>
          </w:p>
        </w:tc>
        <w:tc>
          <w:tcPr>
            <w:tcW w:w="1903" w:type="dxa"/>
            <w:vMerge/>
          </w:tcPr>
          <w:p w14:paraId="3E73F276" w14:textId="77777777" w:rsidR="00354FFB" w:rsidRPr="00354FFB" w:rsidRDefault="00354FFB" w:rsidP="00354FFB">
            <w:pPr>
              <w:rPr>
                <w:rFonts w:ascii="Times New Roman" w:eastAsia="Calibri" w:hAnsi="Times New Roman" w:cs="Times New Roman"/>
              </w:rPr>
            </w:pPr>
          </w:p>
        </w:tc>
        <w:tc>
          <w:tcPr>
            <w:tcW w:w="1224" w:type="dxa"/>
            <w:vMerge/>
          </w:tcPr>
          <w:p w14:paraId="01296320" w14:textId="77777777" w:rsidR="00354FFB" w:rsidRPr="00354FFB" w:rsidRDefault="00354FFB" w:rsidP="00354FFB">
            <w:pPr>
              <w:rPr>
                <w:rFonts w:ascii="Times New Roman" w:eastAsia="Calibri" w:hAnsi="Times New Roman" w:cs="Times New Roman"/>
              </w:rPr>
            </w:pPr>
          </w:p>
        </w:tc>
        <w:tc>
          <w:tcPr>
            <w:tcW w:w="4080" w:type="dxa"/>
            <w:vMerge/>
          </w:tcPr>
          <w:p w14:paraId="2BCC7654" w14:textId="77777777" w:rsidR="00354FFB" w:rsidRPr="00354FFB" w:rsidRDefault="00354FFB" w:rsidP="00354FFB">
            <w:pPr>
              <w:rPr>
                <w:rFonts w:ascii="Times New Roman" w:eastAsia="Calibri" w:hAnsi="Times New Roman" w:cs="Times New Roman"/>
              </w:rPr>
            </w:pPr>
          </w:p>
        </w:tc>
        <w:tc>
          <w:tcPr>
            <w:tcW w:w="6800" w:type="dxa"/>
          </w:tcPr>
          <w:p w14:paraId="5DE434B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2425C26D" w14:textId="77777777" w:rsidTr="00A52685">
        <w:tc>
          <w:tcPr>
            <w:tcW w:w="272" w:type="dxa"/>
            <w:vMerge/>
          </w:tcPr>
          <w:p w14:paraId="087C06D5" w14:textId="77777777" w:rsidR="00354FFB" w:rsidRPr="00354FFB" w:rsidRDefault="00354FFB" w:rsidP="00354FFB">
            <w:pPr>
              <w:rPr>
                <w:rFonts w:ascii="Times New Roman" w:eastAsia="Calibri" w:hAnsi="Times New Roman" w:cs="Times New Roman"/>
              </w:rPr>
            </w:pPr>
          </w:p>
        </w:tc>
        <w:tc>
          <w:tcPr>
            <w:tcW w:w="1903" w:type="dxa"/>
            <w:vMerge/>
          </w:tcPr>
          <w:p w14:paraId="191EC451" w14:textId="77777777" w:rsidR="00354FFB" w:rsidRPr="00354FFB" w:rsidRDefault="00354FFB" w:rsidP="00354FFB">
            <w:pPr>
              <w:rPr>
                <w:rFonts w:ascii="Times New Roman" w:eastAsia="Calibri" w:hAnsi="Times New Roman" w:cs="Times New Roman"/>
              </w:rPr>
            </w:pPr>
          </w:p>
        </w:tc>
        <w:tc>
          <w:tcPr>
            <w:tcW w:w="1224" w:type="dxa"/>
            <w:vMerge/>
          </w:tcPr>
          <w:p w14:paraId="4C5E0DF9" w14:textId="77777777" w:rsidR="00354FFB" w:rsidRPr="00354FFB" w:rsidRDefault="00354FFB" w:rsidP="00354FFB">
            <w:pPr>
              <w:rPr>
                <w:rFonts w:ascii="Times New Roman" w:eastAsia="Calibri" w:hAnsi="Times New Roman" w:cs="Times New Roman"/>
              </w:rPr>
            </w:pPr>
          </w:p>
        </w:tc>
        <w:tc>
          <w:tcPr>
            <w:tcW w:w="4080" w:type="dxa"/>
            <w:vMerge/>
          </w:tcPr>
          <w:p w14:paraId="4F4AEC49" w14:textId="77777777" w:rsidR="00354FFB" w:rsidRPr="00354FFB" w:rsidRDefault="00354FFB" w:rsidP="00354FFB">
            <w:pPr>
              <w:rPr>
                <w:rFonts w:ascii="Times New Roman" w:eastAsia="Calibri" w:hAnsi="Times New Roman" w:cs="Times New Roman"/>
              </w:rPr>
            </w:pPr>
          </w:p>
        </w:tc>
        <w:tc>
          <w:tcPr>
            <w:tcW w:w="6800" w:type="dxa"/>
          </w:tcPr>
          <w:p w14:paraId="08579CC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20E66ED5" w14:textId="77777777" w:rsidTr="00A52685">
        <w:tc>
          <w:tcPr>
            <w:tcW w:w="272" w:type="dxa"/>
            <w:vMerge/>
          </w:tcPr>
          <w:p w14:paraId="57A0A46A" w14:textId="77777777" w:rsidR="00354FFB" w:rsidRPr="00354FFB" w:rsidRDefault="00354FFB" w:rsidP="00354FFB">
            <w:pPr>
              <w:rPr>
                <w:rFonts w:ascii="Times New Roman" w:eastAsia="Calibri" w:hAnsi="Times New Roman" w:cs="Times New Roman"/>
              </w:rPr>
            </w:pPr>
          </w:p>
        </w:tc>
        <w:tc>
          <w:tcPr>
            <w:tcW w:w="1903" w:type="dxa"/>
            <w:vMerge/>
          </w:tcPr>
          <w:p w14:paraId="48D06806" w14:textId="77777777" w:rsidR="00354FFB" w:rsidRPr="00354FFB" w:rsidRDefault="00354FFB" w:rsidP="00354FFB">
            <w:pPr>
              <w:rPr>
                <w:rFonts w:ascii="Times New Roman" w:eastAsia="Calibri" w:hAnsi="Times New Roman" w:cs="Times New Roman"/>
              </w:rPr>
            </w:pPr>
          </w:p>
        </w:tc>
        <w:tc>
          <w:tcPr>
            <w:tcW w:w="1224" w:type="dxa"/>
            <w:vMerge/>
          </w:tcPr>
          <w:p w14:paraId="7E338F22" w14:textId="77777777" w:rsidR="00354FFB" w:rsidRPr="00354FFB" w:rsidRDefault="00354FFB" w:rsidP="00354FFB">
            <w:pPr>
              <w:rPr>
                <w:rFonts w:ascii="Times New Roman" w:eastAsia="Calibri" w:hAnsi="Times New Roman" w:cs="Times New Roman"/>
              </w:rPr>
            </w:pPr>
          </w:p>
        </w:tc>
        <w:tc>
          <w:tcPr>
            <w:tcW w:w="4080" w:type="dxa"/>
            <w:vMerge/>
          </w:tcPr>
          <w:p w14:paraId="1B070D34" w14:textId="77777777" w:rsidR="00354FFB" w:rsidRPr="00354FFB" w:rsidRDefault="00354FFB" w:rsidP="00354FFB">
            <w:pPr>
              <w:rPr>
                <w:rFonts w:ascii="Times New Roman" w:eastAsia="Calibri" w:hAnsi="Times New Roman" w:cs="Times New Roman"/>
              </w:rPr>
            </w:pPr>
          </w:p>
        </w:tc>
        <w:tc>
          <w:tcPr>
            <w:tcW w:w="6800" w:type="dxa"/>
          </w:tcPr>
          <w:p w14:paraId="7892557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78A24534" w14:textId="77777777" w:rsidTr="00A52685">
        <w:tc>
          <w:tcPr>
            <w:tcW w:w="272" w:type="dxa"/>
            <w:vMerge/>
          </w:tcPr>
          <w:p w14:paraId="4336B3BA" w14:textId="77777777" w:rsidR="00354FFB" w:rsidRPr="00354FFB" w:rsidRDefault="00354FFB" w:rsidP="00354FFB">
            <w:pPr>
              <w:rPr>
                <w:rFonts w:ascii="Times New Roman" w:eastAsia="Calibri" w:hAnsi="Times New Roman" w:cs="Times New Roman"/>
              </w:rPr>
            </w:pPr>
          </w:p>
        </w:tc>
        <w:tc>
          <w:tcPr>
            <w:tcW w:w="1903" w:type="dxa"/>
            <w:vMerge/>
          </w:tcPr>
          <w:p w14:paraId="2499B1F3" w14:textId="77777777" w:rsidR="00354FFB" w:rsidRPr="00354FFB" w:rsidRDefault="00354FFB" w:rsidP="00354FFB">
            <w:pPr>
              <w:rPr>
                <w:rFonts w:ascii="Times New Roman" w:eastAsia="Calibri" w:hAnsi="Times New Roman" w:cs="Times New Roman"/>
              </w:rPr>
            </w:pPr>
          </w:p>
        </w:tc>
        <w:tc>
          <w:tcPr>
            <w:tcW w:w="1224" w:type="dxa"/>
            <w:vMerge/>
          </w:tcPr>
          <w:p w14:paraId="374C86C7" w14:textId="77777777" w:rsidR="00354FFB" w:rsidRPr="00354FFB" w:rsidRDefault="00354FFB" w:rsidP="00354FFB">
            <w:pPr>
              <w:rPr>
                <w:rFonts w:ascii="Times New Roman" w:eastAsia="Calibri" w:hAnsi="Times New Roman" w:cs="Times New Roman"/>
              </w:rPr>
            </w:pPr>
          </w:p>
        </w:tc>
        <w:tc>
          <w:tcPr>
            <w:tcW w:w="4080" w:type="dxa"/>
            <w:vMerge/>
          </w:tcPr>
          <w:p w14:paraId="0DDB4F6C" w14:textId="77777777" w:rsidR="00354FFB" w:rsidRPr="00354FFB" w:rsidRDefault="00354FFB" w:rsidP="00354FFB">
            <w:pPr>
              <w:rPr>
                <w:rFonts w:ascii="Times New Roman" w:eastAsia="Calibri" w:hAnsi="Times New Roman" w:cs="Times New Roman"/>
              </w:rPr>
            </w:pPr>
          </w:p>
        </w:tc>
        <w:tc>
          <w:tcPr>
            <w:tcW w:w="6800" w:type="dxa"/>
          </w:tcPr>
          <w:p w14:paraId="31828E8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1B0C1663" w14:textId="77777777" w:rsidTr="00A52685">
        <w:tc>
          <w:tcPr>
            <w:tcW w:w="272" w:type="dxa"/>
            <w:vMerge/>
          </w:tcPr>
          <w:p w14:paraId="0445C146" w14:textId="77777777" w:rsidR="00354FFB" w:rsidRPr="00354FFB" w:rsidRDefault="00354FFB" w:rsidP="00354FFB">
            <w:pPr>
              <w:rPr>
                <w:rFonts w:ascii="Times New Roman" w:eastAsia="Calibri" w:hAnsi="Times New Roman" w:cs="Times New Roman"/>
              </w:rPr>
            </w:pPr>
          </w:p>
        </w:tc>
        <w:tc>
          <w:tcPr>
            <w:tcW w:w="1903" w:type="dxa"/>
            <w:vMerge/>
          </w:tcPr>
          <w:p w14:paraId="031444C5" w14:textId="77777777" w:rsidR="00354FFB" w:rsidRPr="00354FFB" w:rsidRDefault="00354FFB" w:rsidP="00354FFB">
            <w:pPr>
              <w:rPr>
                <w:rFonts w:ascii="Times New Roman" w:eastAsia="Calibri" w:hAnsi="Times New Roman" w:cs="Times New Roman"/>
              </w:rPr>
            </w:pPr>
          </w:p>
        </w:tc>
        <w:tc>
          <w:tcPr>
            <w:tcW w:w="1224" w:type="dxa"/>
            <w:vMerge/>
          </w:tcPr>
          <w:p w14:paraId="3B9EDEBB" w14:textId="77777777" w:rsidR="00354FFB" w:rsidRPr="00354FFB" w:rsidRDefault="00354FFB" w:rsidP="00354FFB">
            <w:pPr>
              <w:rPr>
                <w:rFonts w:ascii="Times New Roman" w:eastAsia="Calibri" w:hAnsi="Times New Roman" w:cs="Times New Roman"/>
              </w:rPr>
            </w:pPr>
          </w:p>
        </w:tc>
        <w:tc>
          <w:tcPr>
            <w:tcW w:w="4080" w:type="dxa"/>
            <w:vMerge/>
          </w:tcPr>
          <w:p w14:paraId="58D3895F" w14:textId="77777777" w:rsidR="00354FFB" w:rsidRPr="00354FFB" w:rsidRDefault="00354FFB" w:rsidP="00354FFB">
            <w:pPr>
              <w:rPr>
                <w:rFonts w:ascii="Times New Roman" w:eastAsia="Calibri" w:hAnsi="Times New Roman" w:cs="Times New Roman"/>
              </w:rPr>
            </w:pPr>
          </w:p>
        </w:tc>
        <w:tc>
          <w:tcPr>
            <w:tcW w:w="6800" w:type="dxa"/>
          </w:tcPr>
          <w:p w14:paraId="4649DF6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54FE6BA3" w14:textId="77777777" w:rsidTr="00A52685">
        <w:tc>
          <w:tcPr>
            <w:tcW w:w="272" w:type="dxa"/>
            <w:vMerge/>
          </w:tcPr>
          <w:p w14:paraId="39C38EA2" w14:textId="77777777" w:rsidR="00354FFB" w:rsidRPr="00354FFB" w:rsidRDefault="00354FFB" w:rsidP="00354FFB">
            <w:pPr>
              <w:rPr>
                <w:rFonts w:ascii="Times New Roman" w:eastAsia="Calibri" w:hAnsi="Times New Roman" w:cs="Times New Roman"/>
              </w:rPr>
            </w:pPr>
          </w:p>
        </w:tc>
        <w:tc>
          <w:tcPr>
            <w:tcW w:w="1903" w:type="dxa"/>
            <w:vMerge/>
          </w:tcPr>
          <w:p w14:paraId="1E43BF4F" w14:textId="77777777" w:rsidR="00354FFB" w:rsidRPr="00354FFB" w:rsidRDefault="00354FFB" w:rsidP="00354FFB">
            <w:pPr>
              <w:rPr>
                <w:rFonts w:ascii="Times New Roman" w:eastAsia="Calibri" w:hAnsi="Times New Roman" w:cs="Times New Roman"/>
              </w:rPr>
            </w:pPr>
          </w:p>
        </w:tc>
        <w:tc>
          <w:tcPr>
            <w:tcW w:w="1224" w:type="dxa"/>
            <w:vMerge/>
          </w:tcPr>
          <w:p w14:paraId="280F071A" w14:textId="77777777" w:rsidR="00354FFB" w:rsidRPr="00354FFB" w:rsidRDefault="00354FFB" w:rsidP="00354FFB">
            <w:pPr>
              <w:rPr>
                <w:rFonts w:ascii="Times New Roman" w:eastAsia="Calibri" w:hAnsi="Times New Roman" w:cs="Times New Roman"/>
              </w:rPr>
            </w:pPr>
          </w:p>
        </w:tc>
        <w:tc>
          <w:tcPr>
            <w:tcW w:w="4080" w:type="dxa"/>
            <w:vMerge/>
          </w:tcPr>
          <w:p w14:paraId="63903C45" w14:textId="77777777" w:rsidR="00354FFB" w:rsidRPr="00354FFB" w:rsidRDefault="00354FFB" w:rsidP="00354FFB">
            <w:pPr>
              <w:rPr>
                <w:rFonts w:ascii="Times New Roman" w:eastAsia="Calibri" w:hAnsi="Times New Roman" w:cs="Times New Roman"/>
              </w:rPr>
            </w:pPr>
          </w:p>
        </w:tc>
        <w:tc>
          <w:tcPr>
            <w:tcW w:w="6800" w:type="dxa"/>
          </w:tcPr>
          <w:p w14:paraId="2F651C6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354FFB" w:rsidRPr="00354FFB" w14:paraId="28FC3838" w14:textId="77777777" w:rsidTr="00A52685">
        <w:tc>
          <w:tcPr>
            <w:tcW w:w="272" w:type="dxa"/>
            <w:vMerge/>
          </w:tcPr>
          <w:p w14:paraId="3F74211C" w14:textId="77777777" w:rsidR="00354FFB" w:rsidRPr="00354FFB" w:rsidRDefault="00354FFB" w:rsidP="00354FFB">
            <w:pPr>
              <w:rPr>
                <w:rFonts w:ascii="Times New Roman" w:eastAsia="Calibri" w:hAnsi="Times New Roman" w:cs="Times New Roman"/>
              </w:rPr>
            </w:pPr>
          </w:p>
        </w:tc>
        <w:tc>
          <w:tcPr>
            <w:tcW w:w="1903" w:type="dxa"/>
            <w:vMerge/>
          </w:tcPr>
          <w:p w14:paraId="6527014B" w14:textId="77777777" w:rsidR="00354FFB" w:rsidRPr="00354FFB" w:rsidRDefault="00354FFB" w:rsidP="00354FFB">
            <w:pPr>
              <w:rPr>
                <w:rFonts w:ascii="Times New Roman" w:eastAsia="Calibri" w:hAnsi="Times New Roman" w:cs="Times New Roman"/>
              </w:rPr>
            </w:pPr>
          </w:p>
        </w:tc>
        <w:tc>
          <w:tcPr>
            <w:tcW w:w="1224" w:type="dxa"/>
            <w:vMerge/>
          </w:tcPr>
          <w:p w14:paraId="24697716" w14:textId="77777777" w:rsidR="00354FFB" w:rsidRPr="00354FFB" w:rsidRDefault="00354FFB" w:rsidP="00354FFB">
            <w:pPr>
              <w:rPr>
                <w:rFonts w:ascii="Times New Roman" w:eastAsia="Calibri" w:hAnsi="Times New Roman" w:cs="Times New Roman"/>
              </w:rPr>
            </w:pPr>
          </w:p>
        </w:tc>
        <w:tc>
          <w:tcPr>
            <w:tcW w:w="4080" w:type="dxa"/>
            <w:vMerge/>
          </w:tcPr>
          <w:p w14:paraId="7D0A3C7D" w14:textId="77777777" w:rsidR="00354FFB" w:rsidRPr="00354FFB" w:rsidRDefault="00354FFB" w:rsidP="00354FFB">
            <w:pPr>
              <w:rPr>
                <w:rFonts w:ascii="Times New Roman" w:eastAsia="Calibri" w:hAnsi="Times New Roman" w:cs="Times New Roman"/>
              </w:rPr>
            </w:pPr>
          </w:p>
        </w:tc>
        <w:tc>
          <w:tcPr>
            <w:tcW w:w="6800" w:type="dxa"/>
          </w:tcPr>
          <w:p w14:paraId="0CBF7BC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4DA58B5B" w14:textId="77777777" w:rsidTr="00A52685">
        <w:trPr>
          <w:trHeight w:val="269"/>
        </w:trPr>
        <w:tc>
          <w:tcPr>
            <w:tcW w:w="272" w:type="dxa"/>
            <w:vMerge w:val="restart"/>
          </w:tcPr>
          <w:p w14:paraId="6F05754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4.</w:t>
            </w:r>
          </w:p>
        </w:tc>
        <w:tc>
          <w:tcPr>
            <w:tcW w:w="1903" w:type="dxa"/>
            <w:vMerge w:val="restart"/>
          </w:tcPr>
          <w:p w14:paraId="3F71738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Заправка транспортных средств</w:t>
            </w:r>
          </w:p>
        </w:tc>
        <w:tc>
          <w:tcPr>
            <w:tcW w:w="1224" w:type="dxa"/>
            <w:vMerge w:val="restart"/>
          </w:tcPr>
          <w:p w14:paraId="7E6994D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4.9.1.1</w:t>
            </w:r>
          </w:p>
        </w:tc>
        <w:tc>
          <w:tcPr>
            <w:tcW w:w="4080" w:type="dxa"/>
            <w:vMerge w:val="restart"/>
          </w:tcPr>
          <w:p w14:paraId="3380396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6800" w:type="dxa"/>
            <w:vMerge w:val="restart"/>
          </w:tcPr>
          <w:p w14:paraId="5925EB1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500 кв.м.</w:t>
            </w:r>
          </w:p>
          <w:p w14:paraId="1EB9D68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150000 кв.м.</w:t>
            </w:r>
          </w:p>
          <w:p w14:paraId="5A680A2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p w14:paraId="645B5A5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1FA53DA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p w14:paraId="213A1FA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w:t>
            </w:r>
          </w:p>
          <w:p w14:paraId="4DDD458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15 м.</w:t>
            </w:r>
          </w:p>
          <w:p w14:paraId="3CC1092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p w14:paraId="548A324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p w14:paraId="54B8B93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3D4B19F2" w14:textId="77777777" w:rsidTr="00A52685">
        <w:trPr>
          <w:trHeight w:val="269"/>
        </w:trPr>
        <w:tc>
          <w:tcPr>
            <w:tcW w:w="272" w:type="dxa"/>
            <w:vMerge/>
          </w:tcPr>
          <w:p w14:paraId="62DFF3E1" w14:textId="77777777" w:rsidR="00354FFB" w:rsidRPr="00354FFB" w:rsidRDefault="00354FFB" w:rsidP="00354FFB">
            <w:pPr>
              <w:rPr>
                <w:rFonts w:ascii="Times New Roman" w:eastAsia="Calibri" w:hAnsi="Times New Roman" w:cs="Times New Roman"/>
              </w:rPr>
            </w:pPr>
          </w:p>
        </w:tc>
        <w:tc>
          <w:tcPr>
            <w:tcW w:w="1903" w:type="dxa"/>
            <w:vMerge/>
          </w:tcPr>
          <w:p w14:paraId="449BE610" w14:textId="77777777" w:rsidR="00354FFB" w:rsidRPr="00354FFB" w:rsidRDefault="00354FFB" w:rsidP="00354FFB">
            <w:pPr>
              <w:rPr>
                <w:rFonts w:ascii="Times New Roman" w:eastAsia="Calibri" w:hAnsi="Times New Roman" w:cs="Times New Roman"/>
              </w:rPr>
            </w:pPr>
          </w:p>
        </w:tc>
        <w:tc>
          <w:tcPr>
            <w:tcW w:w="1224" w:type="dxa"/>
            <w:vMerge/>
          </w:tcPr>
          <w:p w14:paraId="2BD5E029" w14:textId="77777777" w:rsidR="00354FFB" w:rsidRPr="00354FFB" w:rsidRDefault="00354FFB" w:rsidP="00354FFB">
            <w:pPr>
              <w:rPr>
                <w:rFonts w:ascii="Times New Roman" w:eastAsia="Calibri" w:hAnsi="Times New Roman" w:cs="Times New Roman"/>
              </w:rPr>
            </w:pPr>
          </w:p>
        </w:tc>
        <w:tc>
          <w:tcPr>
            <w:tcW w:w="4080" w:type="dxa"/>
            <w:vMerge/>
          </w:tcPr>
          <w:p w14:paraId="47055165" w14:textId="77777777" w:rsidR="00354FFB" w:rsidRPr="00354FFB" w:rsidRDefault="00354FFB" w:rsidP="00354FFB">
            <w:pPr>
              <w:rPr>
                <w:rFonts w:ascii="Times New Roman" w:eastAsia="Calibri" w:hAnsi="Times New Roman" w:cs="Times New Roman"/>
              </w:rPr>
            </w:pPr>
          </w:p>
        </w:tc>
        <w:tc>
          <w:tcPr>
            <w:tcW w:w="6800" w:type="dxa"/>
            <w:vMerge/>
          </w:tcPr>
          <w:p w14:paraId="32107AF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150000 кв.м.</w:t>
            </w:r>
          </w:p>
        </w:tc>
      </w:tr>
      <w:tr w:rsidR="00354FFB" w:rsidRPr="00354FFB" w14:paraId="631E30CB" w14:textId="77777777" w:rsidTr="00A52685">
        <w:trPr>
          <w:trHeight w:val="269"/>
        </w:trPr>
        <w:tc>
          <w:tcPr>
            <w:tcW w:w="272" w:type="dxa"/>
            <w:vMerge/>
          </w:tcPr>
          <w:p w14:paraId="052F312F" w14:textId="77777777" w:rsidR="00354FFB" w:rsidRPr="00354FFB" w:rsidRDefault="00354FFB" w:rsidP="00354FFB">
            <w:pPr>
              <w:rPr>
                <w:rFonts w:ascii="Times New Roman" w:eastAsia="Calibri" w:hAnsi="Times New Roman" w:cs="Times New Roman"/>
              </w:rPr>
            </w:pPr>
          </w:p>
        </w:tc>
        <w:tc>
          <w:tcPr>
            <w:tcW w:w="1903" w:type="dxa"/>
            <w:vMerge/>
          </w:tcPr>
          <w:p w14:paraId="7E7E8A7F" w14:textId="77777777" w:rsidR="00354FFB" w:rsidRPr="00354FFB" w:rsidRDefault="00354FFB" w:rsidP="00354FFB">
            <w:pPr>
              <w:rPr>
                <w:rFonts w:ascii="Times New Roman" w:eastAsia="Calibri" w:hAnsi="Times New Roman" w:cs="Times New Roman"/>
              </w:rPr>
            </w:pPr>
          </w:p>
        </w:tc>
        <w:tc>
          <w:tcPr>
            <w:tcW w:w="1224" w:type="dxa"/>
            <w:vMerge/>
          </w:tcPr>
          <w:p w14:paraId="579433B4" w14:textId="77777777" w:rsidR="00354FFB" w:rsidRPr="00354FFB" w:rsidRDefault="00354FFB" w:rsidP="00354FFB">
            <w:pPr>
              <w:rPr>
                <w:rFonts w:ascii="Times New Roman" w:eastAsia="Calibri" w:hAnsi="Times New Roman" w:cs="Times New Roman"/>
              </w:rPr>
            </w:pPr>
          </w:p>
        </w:tc>
        <w:tc>
          <w:tcPr>
            <w:tcW w:w="4080" w:type="dxa"/>
            <w:vMerge/>
          </w:tcPr>
          <w:p w14:paraId="6B906D1C" w14:textId="77777777" w:rsidR="00354FFB" w:rsidRPr="00354FFB" w:rsidRDefault="00354FFB" w:rsidP="00354FFB">
            <w:pPr>
              <w:rPr>
                <w:rFonts w:ascii="Times New Roman" w:eastAsia="Calibri" w:hAnsi="Times New Roman" w:cs="Times New Roman"/>
              </w:rPr>
            </w:pPr>
          </w:p>
        </w:tc>
        <w:tc>
          <w:tcPr>
            <w:tcW w:w="6800" w:type="dxa"/>
            <w:vMerge/>
          </w:tcPr>
          <w:p w14:paraId="1EB6BA8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551400E4" w14:textId="77777777" w:rsidTr="00A52685">
        <w:trPr>
          <w:trHeight w:val="269"/>
        </w:trPr>
        <w:tc>
          <w:tcPr>
            <w:tcW w:w="272" w:type="dxa"/>
            <w:vMerge/>
          </w:tcPr>
          <w:p w14:paraId="1842C998" w14:textId="77777777" w:rsidR="00354FFB" w:rsidRPr="00354FFB" w:rsidRDefault="00354FFB" w:rsidP="00354FFB">
            <w:pPr>
              <w:rPr>
                <w:rFonts w:ascii="Times New Roman" w:eastAsia="Calibri" w:hAnsi="Times New Roman" w:cs="Times New Roman"/>
              </w:rPr>
            </w:pPr>
          </w:p>
        </w:tc>
        <w:tc>
          <w:tcPr>
            <w:tcW w:w="1903" w:type="dxa"/>
            <w:vMerge/>
          </w:tcPr>
          <w:p w14:paraId="553C8AA2" w14:textId="77777777" w:rsidR="00354FFB" w:rsidRPr="00354FFB" w:rsidRDefault="00354FFB" w:rsidP="00354FFB">
            <w:pPr>
              <w:rPr>
                <w:rFonts w:ascii="Times New Roman" w:eastAsia="Calibri" w:hAnsi="Times New Roman" w:cs="Times New Roman"/>
              </w:rPr>
            </w:pPr>
          </w:p>
        </w:tc>
        <w:tc>
          <w:tcPr>
            <w:tcW w:w="1224" w:type="dxa"/>
            <w:vMerge/>
          </w:tcPr>
          <w:p w14:paraId="0E9F4E75" w14:textId="77777777" w:rsidR="00354FFB" w:rsidRPr="00354FFB" w:rsidRDefault="00354FFB" w:rsidP="00354FFB">
            <w:pPr>
              <w:rPr>
                <w:rFonts w:ascii="Times New Roman" w:eastAsia="Calibri" w:hAnsi="Times New Roman" w:cs="Times New Roman"/>
              </w:rPr>
            </w:pPr>
          </w:p>
        </w:tc>
        <w:tc>
          <w:tcPr>
            <w:tcW w:w="4080" w:type="dxa"/>
            <w:vMerge/>
          </w:tcPr>
          <w:p w14:paraId="10919DAC" w14:textId="77777777" w:rsidR="00354FFB" w:rsidRPr="00354FFB" w:rsidRDefault="00354FFB" w:rsidP="00354FFB">
            <w:pPr>
              <w:rPr>
                <w:rFonts w:ascii="Times New Roman" w:eastAsia="Calibri" w:hAnsi="Times New Roman" w:cs="Times New Roman"/>
              </w:rPr>
            </w:pPr>
          </w:p>
        </w:tc>
        <w:tc>
          <w:tcPr>
            <w:tcW w:w="6800" w:type="dxa"/>
            <w:vMerge/>
          </w:tcPr>
          <w:p w14:paraId="3D5A87A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2DEEB405" w14:textId="77777777" w:rsidTr="00A52685">
        <w:trPr>
          <w:trHeight w:val="269"/>
        </w:trPr>
        <w:tc>
          <w:tcPr>
            <w:tcW w:w="272" w:type="dxa"/>
            <w:vMerge/>
          </w:tcPr>
          <w:p w14:paraId="7B730D21" w14:textId="77777777" w:rsidR="00354FFB" w:rsidRPr="00354FFB" w:rsidRDefault="00354FFB" w:rsidP="00354FFB">
            <w:pPr>
              <w:rPr>
                <w:rFonts w:ascii="Times New Roman" w:eastAsia="Calibri" w:hAnsi="Times New Roman" w:cs="Times New Roman"/>
              </w:rPr>
            </w:pPr>
          </w:p>
        </w:tc>
        <w:tc>
          <w:tcPr>
            <w:tcW w:w="1903" w:type="dxa"/>
            <w:vMerge/>
          </w:tcPr>
          <w:p w14:paraId="07CBB72F" w14:textId="77777777" w:rsidR="00354FFB" w:rsidRPr="00354FFB" w:rsidRDefault="00354FFB" w:rsidP="00354FFB">
            <w:pPr>
              <w:rPr>
                <w:rFonts w:ascii="Times New Roman" w:eastAsia="Calibri" w:hAnsi="Times New Roman" w:cs="Times New Roman"/>
              </w:rPr>
            </w:pPr>
          </w:p>
        </w:tc>
        <w:tc>
          <w:tcPr>
            <w:tcW w:w="1224" w:type="dxa"/>
            <w:vMerge/>
          </w:tcPr>
          <w:p w14:paraId="2D3F33DB" w14:textId="77777777" w:rsidR="00354FFB" w:rsidRPr="00354FFB" w:rsidRDefault="00354FFB" w:rsidP="00354FFB">
            <w:pPr>
              <w:rPr>
                <w:rFonts w:ascii="Times New Roman" w:eastAsia="Calibri" w:hAnsi="Times New Roman" w:cs="Times New Roman"/>
              </w:rPr>
            </w:pPr>
          </w:p>
        </w:tc>
        <w:tc>
          <w:tcPr>
            <w:tcW w:w="4080" w:type="dxa"/>
            <w:vMerge/>
          </w:tcPr>
          <w:p w14:paraId="6CB531B9" w14:textId="77777777" w:rsidR="00354FFB" w:rsidRPr="00354FFB" w:rsidRDefault="00354FFB" w:rsidP="00354FFB">
            <w:pPr>
              <w:rPr>
                <w:rFonts w:ascii="Times New Roman" w:eastAsia="Calibri" w:hAnsi="Times New Roman" w:cs="Times New Roman"/>
              </w:rPr>
            </w:pPr>
          </w:p>
        </w:tc>
        <w:tc>
          <w:tcPr>
            <w:tcW w:w="6800" w:type="dxa"/>
            <w:vMerge/>
          </w:tcPr>
          <w:p w14:paraId="7E4165E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76327573" w14:textId="77777777" w:rsidTr="00A52685">
        <w:trPr>
          <w:trHeight w:val="269"/>
        </w:trPr>
        <w:tc>
          <w:tcPr>
            <w:tcW w:w="272" w:type="dxa"/>
            <w:vMerge/>
          </w:tcPr>
          <w:p w14:paraId="397CF5B7" w14:textId="77777777" w:rsidR="00354FFB" w:rsidRPr="00354FFB" w:rsidRDefault="00354FFB" w:rsidP="00354FFB">
            <w:pPr>
              <w:rPr>
                <w:rFonts w:ascii="Times New Roman" w:eastAsia="Calibri" w:hAnsi="Times New Roman" w:cs="Times New Roman"/>
              </w:rPr>
            </w:pPr>
          </w:p>
        </w:tc>
        <w:tc>
          <w:tcPr>
            <w:tcW w:w="1903" w:type="dxa"/>
            <w:vMerge/>
          </w:tcPr>
          <w:p w14:paraId="09EB356A" w14:textId="77777777" w:rsidR="00354FFB" w:rsidRPr="00354FFB" w:rsidRDefault="00354FFB" w:rsidP="00354FFB">
            <w:pPr>
              <w:rPr>
                <w:rFonts w:ascii="Times New Roman" w:eastAsia="Calibri" w:hAnsi="Times New Roman" w:cs="Times New Roman"/>
              </w:rPr>
            </w:pPr>
          </w:p>
        </w:tc>
        <w:tc>
          <w:tcPr>
            <w:tcW w:w="1224" w:type="dxa"/>
            <w:vMerge/>
          </w:tcPr>
          <w:p w14:paraId="1F6CE55F" w14:textId="77777777" w:rsidR="00354FFB" w:rsidRPr="00354FFB" w:rsidRDefault="00354FFB" w:rsidP="00354FFB">
            <w:pPr>
              <w:rPr>
                <w:rFonts w:ascii="Times New Roman" w:eastAsia="Calibri" w:hAnsi="Times New Roman" w:cs="Times New Roman"/>
              </w:rPr>
            </w:pPr>
          </w:p>
        </w:tc>
        <w:tc>
          <w:tcPr>
            <w:tcW w:w="4080" w:type="dxa"/>
            <w:vMerge/>
          </w:tcPr>
          <w:p w14:paraId="2FA83A64" w14:textId="77777777" w:rsidR="00354FFB" w:rsidRPr="00354FFB" w:rsidRDefault="00354FFB" w:rsidP="00354FFB">
            <w:pPr>
              <w:rPr>
                <w:rFonts w:ascii="Times New Roman" w:eastAsia="Calibri" w:hAnsi="Times New Roman" w:cs="Times New Roman"/>
              </w:rPr>
            </w:pPr>
          </w:p>
        </w:tc>
        <w:tc>
          <w:tcPr>
            <w:tcW w:w="6800" w:type="dxa"/>
            <w:vMerge/>
          </w:tcPr>
          <w:p w14:paraId="63D4CFB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w:t>
            </w:r>
          </w:p>
        </w:tc>
      </w:tr>
      <w:tr w:rsidR="00354FFB" w:rsidRPr="00354FFB" w14:paraId="273A003E" w14:textId="77777777" w:rsidTr="00A52685">
        <w:trPr>
          <w:trHeight w:val="269"/>
        </w:trPr>
        <w:tc>
          <w:tcPr>
            <w:tcW w:w="272" w:type="dxa"/>
            <w:vMerge/>
          </w:tcPr>
          <w:p w14:paraId="08D0BD48" w14:textId="77777777" w:rsidR="00354FFB" w:rsidRPr="00354FFB" w:rsidRDefault="00354FFB" w:rsidP="00354FFB">
            <w:pPr>
              <w:rPr>
                <w:rFonts w:ascii="Times New Roman" w:eastAsia="Calibri" w:hAnsi="Times New Roman" w:cs="Times New Roman"/>
              </w:rPr>
            </w:pPr>
          </w:p>
        </w:tc>
        <w:tc>
          <w:tcPr>
            <w:tcW w:w="1903" w:type="dxa"/>
            <w:vMerge/>
          </w:tcPr>
          <w:p w14:paraId="4AFA3A6A" w14:textId="77777777" w:rsidR="00354FFB" w:rsidRPr="00354FFB" w:rsidRDefault="00354FFB" w:rsidP="00354FFB">
            <w:pPr>
              <w:rPr>
                <w:rFonts w:ascii="Times New Roman" w:eastAsia="Calibri" w:hAnsi="Times New Roman" w:cs="Times New Roman"/>
              </w:rPr>
            </w:pPr>
          </w:p>
        </w:tc>
        <w:tc>
          <w:tcPr>
            <w:tcW w:w="1224" w:type="dxa"/>
            <w:vMerge/>
          </w:tcPr>
          <w:p w14:paraId="7C9FC461" w14:textId="77777777" w:rsidR="00354FFB" w:rsidRPr="00354FFB" w:rsidRDefault="00354FFB" w:rsidP="00354FFB">
            <w:pPr>
              <w:rPr>
                <w:rFonts w:ascii="Times New Roman" w:eastAsia="Calibri" w:hAnsi="Times New Roman" w:cs="Times New Roman"/>
              </w:rPr>
            </w:pPr>
          </w:p>
        </w:tc>
        <w:tc>
          <w:tcPr>
            <w:tcW w:w="4080" w:type="dxa"/>
            <w:vMerge/>
          </w:tcPr>
          <w:p w14:paraId="183DAF35" w14:textId="77777777" w:rsidR="00354FFB" w:rsidRPr="00354FFB" w:rsidRDefault="00354FFB" w:rsidP="00354FFB">
            <w:pPr>
              <w:rPr>
                <w:rFonts w:ascii="Times New Roman" w:eastAsia="Calibri" w:hAnsi="Times New Roman" w:cs="Times New Roman"/>
              </w:rPr>
            </w:pPr>
          </w:p>
        </w:tc>
        <w:tc>
          <w:tcPr>
            <w:tcW w:w="6800" w:type="dxa"/>
            <w:vMerge/>
          </w:tcPr>
          <w:p w14:paraId="1177425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15 м.</w:t>
            </w:r>
          </w:p>
        </w:tc>
      </w:tr>
      <w:tr w:rsidR="00354FFB" w:rsidRPr="00354FFB" w14:paraId="0CB5003C" w14:textId="77777777" w:rsidTr="00A52685">
        <w:trPr>
          <w:trHeight w:val="269"/>
        </w:trPr>
        <w:tc>
          <w:tcPr>
            <w:tcW w:w="272" w:type="dxa"/>
            <w:vMerge/>
          </w:tcPr>
          <w:p w14:paraId="77281A2B" w14:textId="77777777" w:rsidR="00354FFB" w:rsidRPr="00354FFB" w:rsidRDefault="00354FFB" w:rsidP="00354FFB">
            <w:pPr>
              <w:rPr>
                <w:rFonts w:ascii="Times New Roman" w:eastAsia="Calibri" w:hAnsi="Times New Roman" w:cs="Times New Roman"/>
              </w:rPr>
            </w:pPr>
          </w:p>
        </w:tc>
        <w:tc>
          <w:tcPr>
            <w:tcW w:w="1903" w:type="dxa"/>
            <w:vMerge/>
          </w:tcPr>
          <w:p w14:paraId="5880E70B" w14:textId="77777777" w:rsidR="00354FFB" w:rsidRPr="00354FFB" w:rsidRDefault="00354FFB" w:rsidP="00354FFB">
            <w:pPr>
              <w:rPr>
                <w:rFonts w:ascii="Times New Roman" w:eastAsia="Calibri" w:hAnsi="Times New Roman" w:cs="Times New Roman"/>
              </w:rPr>
            </w:pPr>
          </w:p>
        </w:tc>
        <w:tc>
          <w:tcPr>
            <w:tcW w:w="1224" w:type="dxa"/>
            <w:vMerge/>
          </w:tcPr>
          <w:p w14:paraId="642C81E9" w14:textId="77777777" w:rsidR="00354FFB" w:rsidRPr="00354FFB" w:rsidRDefault="00354FFB" w:rsidP="00354FFB">
            <w:pPr>
              <w:rPr>
                <w:rFonts w:ascii="Times New Roman" w:eastAsia="Calibri" w:hAnsi="Times New Roman" w:cs="Times New Roman"/>
              </w:rPr>
            </w:pPr>
          </w:p>
        </w:tc>
        <w:tc>
          <w:tcPr>
            <w:tcW w:w="4080" w:type="dxa"/>
            <w:vMerge/>
          </w:tcPr>
          <w:p w14:paraId="1A80BD96" w14:textId="77777777" w:rsidR="00354FFB" w:rsidRPr="00354FFB" w:rsidRDefault="00354FFB" w:rsidP="00354FFB">
            <w:pPr>
              <w:rPr>
                <w:rFonts w:ascii="Times New Roman" w:eastAsia="Calibri" w:hAnsi="Times New Roman" w:cs="Times New Roman"/>
              </w:rPr>
            </w:pPr>
          </w:p>
        </w:tc>
        <w:tc>
          <w:tcPr>
            <w:tcW w:w="6800" w:type="dxa"/>
            <w:vMerge/>
          </w:tcPr>
          <w:p w14:paraId="57F5D33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79619197" w14:textId="77777777" w:rsidTr="00A52685">
        <w:trPr>
          <w:trHeight w:val="269"/>
        </w:trPr>
        <w:tc>
          <w:tcPr>
            <w:tcW w:w="272" w:type="dxa"/>
            <w:vMerge/>
          </w:tcPr>
          <w:p w14:paraId="16D6BF10" w14:textId="77777777" w:rsidR="00354FFB" w:rsidRPr="00354FFB" w:rsidRDefault="00354FFB" w:rsidP="00354FFB">
            <w:pPr>
              <w:rPr>
                <w:rFonts w:ascii="Times New Roman" w:eastAsia="Calibri" w:hAnsi="Times New Roman" w:cs="Times New Roman"/>
              </w:rPr>
            </w:pPr>
          </w:p>
        </w:tc>
        <w:tc>
          <w:tcPr>
            <w:tcW w:w="1903" w:type="dxa"/>
            <w:vMerge/>
          </w:tcPr>
          <w:p w14:paraId="476C844E" w14:textId="77777777" w:rsidR="00354FFB" w:rsidRPr="00354FFB" w:rsidRDefault="00354FFB" w:rsidP="00354FFB">
            <w:pPr>
              <w:rPr>
                <w:rFonts w:ascii="Times New Roman" w:eastAsia="Calibri" w:hAnsi="Times New Roman" w:cs="Times New Roman"/>
              </w:rPr>
            </w:pPr>
          </w:p>
        </w:tc>
        <w:tc>
          <w:tcPr>
            <w:tcW w:w="1224" w:type="dxa"/>
            <w:vMerge/>
          </w:tcPr>
          <w:p w14:paraId="291C86B8" w14:textId="77777777" w:rsidR="00354FFB" w:rsidRPr="00354FFB" w:rsidRDefault="00354FFB" w:rsidP="00354FFB">
            <w:pPr>
              <w:rPr>
                <w:rFonts w:ascii="Times New Roman" w:eastAsia="Calibri" w:hAnsi="Times New Roman" w:cs="Times New Roman"/>
              </w:rPr>
            </w:pPr>
          </w:p>
        </w:tc>
        <w:tc>
          <w:tcPr>
            <w:tcW w:w="4080" w:type="dxa"/>
            <w:vMerge/>
          </w:tcPr>
          <w:p w14:paraId="46690747" w14:textId="77777777" w:rsidR="00354FFB" w:rsidRPr="00354FFB" w:rsidRDefault="00354FFB" w:rsidP="00354FFB">
            <w:pPr>
              <w:rPr>
                <w:rFonts w:ascii="Times New Roman" w:eastAsia="Calibri" w:hAnsi="Times New Roman" w:cs="Times New Roman"/>
              </w:rPr>
            </w:pPr>
          </w:p>
        </w:tc>
        <w:tc>
          <w:tcPr>
            <w:tcW w:w="6800" w:type="dxa"/>
            <w:vMerge/>
          </w:tcPr>
          <w:p w14:paraId="4648FEB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3D238E37" w14:textId="77777777" w:rsidTr="00A52685">
        <w:trPr>
          <w:trHeight w:val="269"/>
        </w:trPr>
        <w:tc>
          <w:tcPr>
            <w:tcW w:w="272" w:type="dxa"/>
            <w:vMerge/>
          </w:tcPr>
          <w:p w14:paraId="2F1B5481" w14:textId="77777777" w:rsidR="00354FFB" w:rsidRPr="00354FFB" w:rsidRDefault="00354FFB" w:rsidP="00354FFB">
            <w:pPr>
              <w:rPr>
                <w:rFonts w:ascii="Times New Roman" w:eastAsia="Calibri" w:hAnsi="Times New Roman" w:cs="Times New Roman"/>
              </w:rPr>
            </w:pPr>
          </w:p>
        </w:tc>
        <w:tc>
          <w:tcPr>
            <w:tcW w:w="1903" w:type="dxa"/>
            <w:vMerge/>
          </w:tcPr>
          <w:p w14:paraId="46859C13" w14:textId="77777777" w:rsidR="00354FFB" w:rsidRPr="00354FFB" w:rsidRDefault="00354FFB" w:rsidP="00354FFB">
            <w:pPr>
              <w:rPr>
                <w:rFonts w:ascii="Times New Roman" w:eastAsia="Calibri" w:hAnsi="Times New Roman" w:cs="Times New Roman"/>
              </w:rPr>
            </w:pPr>
          </w:p>
        </w:tc>
        <w:tc>
          <w:tcPr>
            <w:tcW w:w="1224" w:type="dxa"/>
            <w:vMerge/>
          </w:tcPr>
          <w:p w14:paraId="0EC15C1F" w14:textId="77777777" w:rsidR="00354FFB" w:rsidRPr="00354FFB" w:rsidRDefault="00354FFB" w:rsidP="00354FFB">
            <w:pPr>
              <w:rPr>
                <w:rFonts w:ascii="Times New Roman" w:eastAsia="Calibri" w:hAnsi="Times New Roman" w:cs="Times New Roman"/>
              </w:rPr>
            </w:pPr>
          </w:p>
        </w:tc>
        <w:tc>
          <w:tcPr>
            <w:tcW w:w="4080" w:type="dxa"/>
            <w:vMerge/>
          </w:tcPr>
          <w:p w14:paraId="2AF7D539" w14:textId="77777777" w:rsidR="00354FFB" w:rsidRPr="00354FFB" w:rsidRDefault="00354FFB" w:rsidP="00354FFB">
            <w:pPr>
              <w:rPr>
                <w:rFonts w:ascii="Times New Roman" w:eastAsia="Calibri" w:hAnsi="Times New Roman" w:cs="Times New Roman"/>
              </w:rPr>
            </w:pPr>
          </w:p>
        </w:tc>
        <w:tc>
          <w:tcPr>
            <w:tcW w:w="6800" w:type="dxa"/>
            <w:vMerge/>
          </w:tcPr>
          <w:p w14:paraId="00BBBBE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30882A44" w14:textId="77777777" w:rsidTr="00A52685">
        <w:tc>
          <w:tcPr>
            <w:tcW w:w="272" w:type="dxa"/>
          </w:tcPr>
          <w:p w14:paraId="1813A7E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c>
          <w:tcPr>
            <w:tcW w:w="1903" w:type="dxa"/>
          </w:tcPr>
          <w:p w14:paraId="451D18A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Обеспечение дорожного отдыха</w:t>
            </w:r>
          </w:p>
        </w:tc>
        <w:tc>
          <w:tcPr>
            <w:tcW w:w="1224" w:type="dxa"/>
          </w:tcPr>
          <w:p w14:paraId="08472F9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4.9.1.2</w:t>
            </w:r>
          </w:p>
        </w:tc>
        <w:tc>
          <w:tcPr>
            <w:tcW w:w="4080" w:type="dxa"/>
          </w:tcPr>
          <w:p w14:paraId="2DFA39F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6800" w:type="dxa"/>
            <w:vMerge/>
          </w:tcPr>
          <w:p w14:paraId="738E2E03" w14:textId="77777777" w:rsidR="00354FFB" w:rsidRPr="00354FFB" w:rsidRDefault="00354FFB" w:rsidP="00354FFB">
            <w:pPr>
              <w:rPr>
                <w:rFonts w:ascii="Times New Roman" w:eastAsia="Calibri" w:hAnsi="Times New Roman" w:cs="Times New Roman"/>
              </w:rPr>
            </w:pPr>
          </w:p>
        </w:tc>
      </w:tr>
      <w:tr w:rsidR="00354FFB" w:rsidRPr="00354FFB" w14:paraId="2D66479C" w14:textId="77777777" w:rsidTr="00A52685">
        <w:trPr>
          <w:trHeight w:val="269"/>
        </w:trPr>
        <w:tc>
          <w:tcPr>
            <w:tcW w:w="272" w:type="dxa"/>
            <w:vMerge w:val="restart"/>
          </w:tcPr>
          <w:p w14:paraId="72CA523C"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6.</w:t>
            </w:r>
          </w:p>
        </w:tc>
        <w:tc>
          <w:tcPr>
            <w:tcW w:w="1903" w:type="dxa"/>
            <w:vMerge w:val="restart"/>
          </w:tcPr>
          <w:p w14:paraId="56C1B85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Автомобильные мойки</w:t>
            </w:r>
          </w:p>
        </w:tc>
        <w:tc>
          <w:tcPr>
            <w:tcW w:w="1224" w:type="dxa"/>
            <w:vMerge w:val="restart"/>
          </w:tcPr>
          <w:p w14:paraId="60C9B4D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4.9.1.3</w:t>
            </w:r>
          </w:p>
        </w:tc>
        <w:tc>
          <w:tcPr>
            <w:tcW w:w="4080" w:type="dxa"/>
            <w:vMerge w:val="restart"/>
          </w:tcPr>
          <w:p w14:paraId="352BE17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автомобильных моек, а также размещение магазинов сопутствующей торговли</w:t>
            </w:r>
          </w:p>
        </w:tc>
        <w:tc>
          <w:tcPr>
            <w:tcW w:w="6800" w:type="dxa"/>
            <w:vMerge w:val="restart"/>
          </w:tcPr>
          <w:p w14:paraId="6F757D0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50 кв.м.</w:t>
            </w:r>
          </w:p>
          <w:p w14:paraId="094962F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150000 кв.м.</w:t>
            </w:r>
          </w:p>
          <w:p w14:paraId="5F672C4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p w14:paraId="141B35C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72EAE8C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w:t>
            </w:r>
            <w:r w:rsidRPr="00354FFB">
              <w:rPr>
                <w:rFonts w:ascii="Times New Roman" w:eastAsia="Tahoma" w:hAnsi="Times New Roman" w:cs="Times New Roman"/>
                <w:color w:val="000000"/>
                <w:sz w:val="20"/>
                <w:szCs w:val="20"/>
              </w:rPr>
              <w:lastRenderedPageBreak/>
              <w:t>строений, сооружений в случае размещения на смежном участке пристроенного здания – 3 м.</w:t>
            </w:r>
          </w:p>
          <w:p w14:paraId="38F14A8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w:t>
            </w:r>
          </w:p>
          <w:p w14:paraId="1BC4D8E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15 м.</w:t>
            </w:r>
          </w:p>
          <w:p w14:paraId="69C2418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p w14:paraId="5C57CA0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p w14:paraId="2EEF4CE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1ABA0114" w14:textId="77777777" w:rsidTr="00A52685">
        <w:trPr>
          <w:trHeight w:val="269"/>
        </w:trPr>
        <w:tc>
          <w:tcPr>
            <w:tcW w:w="272" w:type="dxa"/>
            <w:vMerge/>
          </w:tcPr>
          <w:p w14:paraId="47D5F1A8" w14:textId="77777777" w:rsidR="00354FFB" w:rsidRPr="00354FFB" w:rsidRDefault="00354FFB" w:rsidP="00354FFB">
            <w:pPr>
              <w:rPr>
                <w:rFonts w:ascii="Times New Roman" w:eastAsia="Calibri" w:hAnsi="Times New Roman" w:cs="Times New Roman"/>
              </w:rPr>
            </w:pPr>
          </w:p>
        </w:tc>
        <w:tc>
          <w:tcPr>
            <w:tcW w:w="1903" w:type="dxa"/>
            <w:vMerge/>
          </w:tcPr>
          <w:p w14:paraId="75A48688" w14:textId="77777777" w:rsidR="00354FFB" w:rsidRPr="00354FFB" w:rsidRDefault="00354FFB" w:rsidP="00354FFB">
            <w:pPr>
              <w:rPr>
                <w:rFonts w:ascii="Times New Roman" w:eastAsia="Calibri" w:hAnsi="Times New Roman" w:cs="Times New Roman"/>
              </w:rPr>
            </w:pPr>
          </w:p>
        </w:tc>
        <w:tc>
          <w:tcPr>
            <w:tcW w:w="1224" w:type="dxa"/>
            <w:vMerge/>
          </w:tcPr>
          <w:p w14:paraId="43C9FAB4" w14:textId="77777777" w:rsidR="00354FFB" w:rsidRPr="00354FFB" w:rsidRDefault="00354FFB" w:rsidP="00354FFB">
            <w:pPr>
              <w:rPr>
                <w:rFonts w:ascii="Times New Roman" w:eastAsia="Calibri" w:hAnsi="Times New Roman" w:cs="Times New Roman"/>
              </w:rPr>
            </w:pPr>
          </w:p>
        </w:tc>
        <w:tc>
          <w:tcPr>
            <w:tcW w:w="4080" w:type="dxa"/>
            <w:vMerge/>
          </w:tcPr>
          <w:p w14:paraId="36A3A96D" w14:textId="77777777" w:rsidR="00354FFB" w:rsidRPr="00354FFB" w:rsidRDefault="00354FFB" w:rsidP="00354FFB">
            <w:pPr>
              <w:rPr>
                <w:rFonts w:ascii="Times New Roman" w:eastAsia="Calibri" w:hAnsi="Times New Roman" w:cs="Times New Roman"/>
              </w:rPr>
            </w:pPr>
          </w:p>
        </w:tc>
        <w:tc>
          <w:tcPr>
            <w:tcW w:w="6800" w:type="dxa"/>
            <w:vMerge/>
          </w:tcPr>
          <w:p w14:paraId="3FA792D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150000 кв.м.</w:t>
            </w:r>
          </w:p>
        </w:tc>
      </w:tr>
      <w:tr w:rsidR="00354FFB" w:rsidRPr="00354FFB" w14:paraId="4C810B69" w14:textId="77777777" w:rsidTr="00A52685">
        <w:trPr>
          <w:trHeight w:val="269"/>
        </w:trPr>
        <w:tc>
          <w:tcPr>
            <w:tcW w:w="272" w:type="dxa"/>
            <w:vMerge/>
          </w:tcPr>
          <w:p w14:paraId="6CC8191B" w14:textId="77777777" w:rsidR="00354FFB" w:rsidRPr="00354FFB" w:rsidRDefault="00354FFB" w:rsidP="00354FFB">
            <w:pPr>
              <w:rPr>
                <w:rFonts w:ascii="Times New Roman" w:eastAsia="Calibri" w:hAnsi="Times New Roman" w:cs="Times New Roman"/>
              </w:rPr>
            </w:pPr>
          </w:p>
        </w:tc>
        <w:tc>
          <w:tcPr>
            <w:tcW w:w="1903" w:type="dxa"/>
            <w:vMerge/>
          </w:tcPr>
          <w:p w14:paraId="53780D87" w14:textId="77777777" w:rsidR="00354FFB" w:rsidRPr="00354FFB" w:rsidRDefault="00354FFB" w:rsidP="00354FFB">
            <w:pPr>
              <w:rPr>
                <w:rFonts w:ascii="Times New Roman" w:eastAsia="Calibri" w:hAnsi="Times New Roman" w:cs="Times New Roman"/>
              </w:rPr>
            </w:pPr>
          </w:p>
        </w:tc>
        <w:tc>
          <w:tcPr>
            <w:tcW w:w="1224" w:type="dxa"/>
            <w:vMerge/>
          </w:tcPr>
          <w:p w14:paraId="3FABE376" w14:textId="77777777" w:rsidR="00354FFB" w:rsidRPr="00354FFB" w:rsidRDefault="00354FFB" w:rsidP="00354FFB">
            <w:pPr>
              <w:rPr>
                <w:rFonts w:ascii="Times New Roman" w:eastAsia="Calibri" w:hAnsi="Times New Roman" w:cs="Times New Roman"/>
              </w:rPr>
            </w:pPr>
          </w:p>
        </w:tc>
        <w:tc>
          <w:tcPr>
            <w:tcW w:w="4080" w:type="dxa"/>
            <w:vMerge/>
          </w:tcPr>
          <w:p w14:paraId="40420387" w14:textId="77777777" w:rsidR="00354FFB" w:rsidRPr="00354FFB" w:rsidRDefault="00354FFB" w:rsidP="00354FFB">
            <w:pPr>
              <w:rPr>
                <w:rFonts w:ascii="Times New Roman" w:eastAsia="Calibri" w:hAnsi="Times New Roman" w:cs="Times New Roman"/>
              </w:rPr>
            </w:pPr>
          </w:p>
        </w:tc>
        <w:tc>
          <w:tcPr>
            <w:tcW w:w="6800" w:type="dxa"/>
            <w:vMerge/>
          </w:tcPr>
          <w:p w14:paraId="3F8E2DD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32BC2073" w14:textId="77777777" w:rsidTr="00A52685">
        <w:trPr>
          <w:trHeight w:val="269"/>
        </w:trPr>
        <w:tc>
          <w:tcPr>
            <w:tcW w:w="272" w:type="dxa"/>
            <w:vMerge/>
          </w:tcPr>
          <w:p w14:paraId="0D9F9C7B" w14:textId="77777777" w:rsidR="00354FFB" w:rsidRPr="00354FFB" w:rsidRDefault="00354FFB" w:rsidP="00354FFB">
            <w:pPr>
              <w:rPr>
                <w:rFonts w:ascii="Times New Roman" w:eastAsia="Calibri" w:hAnsi="Times New Roman" w:cs="Times New Roman"/>
              </w:rPr>
            </w:pPr>
          </w:p>
        </w:tc>
        <w:tc>
          <w:tcPr>
            <w:tcW w:w="1903" w:type="dxa"/>
            <w:vMerge/>
          </w:tcPr>
          <w:p w14:paraId="3F42CC49" w14:textId="77777777" w:rsidR="00354FFB" w:rsidRPr="00354FFB" w:rsidRDefault="00354FFB" w:rsidP="00354FFB">
            <w:pPr>
              <w:rPr>
                <w:rFonts w:ascii="Times New Roman" w:eastAsia="Calibri" w:hAnsi="Times New Roman" w:cs="Times New Roman"/>
              </w:rPr>
            </w:pPr>
          </w:p>
        </w:tc>
        <w:tc>
          <w:tcPr>
            <w:tcW w:w="1224" w:type="dxa"/>
            <w:vMerge/>
          </w:tcPr>
          <w:p w14:paraId="00A3EFCE" w14:textId="77777777" w:rsidR="00354FFB" w:rsidRPr="00354FFB" w:rsidRDefault="00354FFB" w:rsidP="00354FFB">
            <w:pPr>
              <w:rPr>
                <w:rFonts w:ascii="Times New Roman" w:eastAsia="Calibri" w:hAnsi="Times New Roman" w:cs="Times New Roman"/>
              </w:rPr>
            </w:pPr>
          </w:p>
        </w:tc>
        <w:tc>
          <w:tcPr>
            <w:tcW w:w="4080" w:type="dxa"/>
            <w:vMerge/>
          </w:tcPr>
          <w:p w14:paraId="2C3358CD" w14:textId="77777777" w:rsidR="00354FFB" w:rsidRPr="00354FFB" w:rsidRDefault="00354FFB" w:rsidP="00354FFB">
            <w:pPr>
              <w:rPr>
                <w:rFonts w:ascii="Times New Roman" w:eastAsia="Calibri" w:hAnsi="Times New Roman" w:cs="Times New Roman"/>
              </w:rPr>
            </w:pPr>
          </w:p>
        </w:tc>
        <w:tc>
          <w:tcPr>
            <w:tcW w:w="6800" w:type="dxa"/>
            <w:vMerge/>
          </w:tcPr>
          <w:p w14:paraId="48E2755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4B8ED220" w14:textId="77777777" w:rsidTr="00A52685">
        <w:trPr>
          <w:trHeight w:val="269"/>
        </w:trPr>
        <w:tc>
          <w:tcPr>
            <w:tcW w:w="272" w:type="dxa"/>
            <w:vMerge/>
          </w:tcPr>
          <w:p w14:paraId="7635A069" w14:textId="77777777" w:rsidR="00354FFB" w:rsidRPr="00354FFB" w:rsidRDefault="00354FFB" w:rsidP="00354FFB">
            <w:pPr>
              <w:rPr>
                <w:rFonts w:ascii="Times New Roman" w:eastAsia="Calibri" w:hAnsi="Times New Roman" w:cs="Times New Roman"/>
              </w:rPr>
            </w:pPr>
          </w:p>
        </w:tc>
        <w:tc>
          <w:tcPr>
            <w:tcW w:w="1903" w:type="dxa"/>
            <w:vMerge/>
          </w:tcPr>
          <w:p w14:paraId="0257C4AC" w14:textId="77777777" w:rsidR="00354FFB" w:rsidRPr="00354FFB" w:rsidRDefault="00354FFB" w:rsidP="00354FFB">
            <w:pPr>
              <w:rPr>
                <w:rFonts w:ascii="Times New Roman" w:eastAsia="Calibri" w:hAnsi="Times New Roman" w:cs="Times New Roman"/>
              </w:rPr>
            </w:pPr>
          </w:p>
        </w:tc>
        <w:tc>
          <w:tcPr>
            <w:tcW w:w="1224" w:type="dxa"/>
            <w:vMerge/>
          </w:tcPr>
          <w:p w14:paraId="7C20BCF1" w14:textId="77777777" w:rsidR="00354FFB" w:rsidRPr="00354FFB" w:rsidRDefault="00354FFB" w:rsidP="00354FFB">
            <w:pPr>
              <w:rPr>
                <w:rFonts w:ascii="Times New Roman" w:eastAsia="Calibri" w:hAnsi="Times New Roman" w:cs="Times New Roman"/>
              </w:rPr>
            </w:pPr>
          </w:p>
        </w:tc>
        <w:tc>
          <w:tcPr>
            <w:tcW w:w="4080" w:type="dxa"/>
            <w:vMerge/>
          </w:tcPr>
          <w:p w14:paraId="0EFD6E2E" w14:textId="77777777" w:rsidR="00354FFB" w:rsidRPr="00354FFB" w:rsidRDefault="00354FFB" w:rsidP="00354FFB">
            <w:pPr>
              <w:rPr>
                <w:rFonts w:ascii="Times New Roman" w:eastAsia="Calibri" w:hAnsi="Times New Roman" w:cs="Times New Roman"/>
              </w:rPr>
            </w:pPr>
          </w:p>
        </w:tc>
        <w:tc>
          <w:tcPr>
            <w:tcW w:w="6800" w:type="dxa"/>
            <w:vMerge/>
          </w:tcPr>
          <w:p w14:paraId="2B78923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3F75997D" w14:textId="77777777" w:rsidTr="00A52685">
        <w:trPr>
          <w:trHeight w:val="269"/>
        </w:trPr>
        <w:tc>
          <w:tcPr>
            <w:tcW w:w="272" w:type="dxa"/>
            <w:vMerge/>
          </w:tcPr>
          <w:p w14:paraId="411FF6A8" w14:textId="77777777" w:rsidR="00354FFB" w:rsidRPr="00354FFB" w:rsidRDefault="00354FFB" w:rsidP="00354FFB">
            <w:pPr>
              <w:rPr>
                <w:rFonts w:ascii="Times New Roman" w:eastAsia="Calibri" w:hAnsi="Times New Roman" w:cs="Times New Roman"/>
              </w:rPr>
            </w:pPr>
          </w:p>
        </w:tc>
        <w:tc>
          <w:tcPr>
            <w:tcW w:w="1903" w:type="dxa"/>
            <w:vMerge/>
          </w:tcPr>
          <w:p w14:paraId="02466D7E" w14:textId="77777777" w:rsidR="00354FFB" w:rsidRPr="00354FFB" w:rsidRDefault="00354FFB" w:rsidP="00354FFB">
            <w:pPr>
              <w:rPr>
                <w:rFonts w:ascii="Times New Roman" w:eastAsia="Calibri" w:hAnsi="Times New Roman" w:cs="Times New Roman"/>
              </w:rPr>
            </w:pPr>
          </w:p>
        </w:tc>
        <w:tc>
          <w:tcPr>
            <w:tcW w:w="1224" w:type="dxa"/>
            <w:vMerge/>
          </w:tcPr>
          <w:p w14:paraId="62E321CF" w14:textId="77777777" w:rsidR="00354FFB" w:rsidRPr="00354FFB" w:rsidRDefault="00354FFB" w:rsidP="00354FFB">
            <w:pPr>
              <w:rPr>
                <w:rFonts w:ascii="Times New Roman" w:eastAsia="Calibri" w:hAnsi="Times New Roman" w:cs="Times New Roman"/>
              </w:rPr>
            </w:pPr>
          </w:p>
        </w:tc>
        <w:tc>
          <w:tcPr>
            <w:tcW w:w="4080" w:type="dxa"/>
            <w:vMerge/>
          </w:tcPr>
          <w:p w14:paraId="3E94F465" w14:textId="77777777" w:rsidR="00354FFB" w:rsidRPr="00354FFB" w:rsidRDefault="00354FFB" w:rsidP="00354FFB">
            <w:pPr>
              <w:rPr>
                <w:rFonts w:ascii="Times New Roman" w:eastAsia="Calibri" w:hAnsi="Times New Roman" w:cs="Times New Roman"/>
              </w:rPr>
            </w:pPr>
          </w:p>
        </w:tc>
        <w:tc>
          <w:tcPr>
            <w:tcW w:w="6800" w:type="dxa"/>
            <w:vMerge/>
          </w:tcPr>
          <w:p w14:paraId="73708A4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w:t>
            </w:r>
          </w:p>
        </w:tc>
      </w:tr>
      <w:tr w:rsidR="00354FFB" w:rsidRPr="00354FFB" w14:paraId="41347633" w14:textId="77777777" w:rsidTr="00A52685">
        <w:trPr>
          <w:trHeight w:val="269"/>
        </w:trPr>
        <w:tc>
          <w:tcPr>
            <w:tcW w:w="272" w:type="dxa"/>
            <w:vMerge/>
          </w:tcPr>
          <w:p w14:paraId="1D8E2635" w14:textId="77777777" w:rsidR="00354FFB" w:rsidRPr="00354FFB" w:rsidRDefault="00354FFB" w:rsidP="00354FFB">
            <w:pPr>
              <w:rPr>
                <w:rFonts w:ascii="Times New Roman" w:eastAsia="Calibri" w:hAnsi="Times New Roman" w:cs="Times New Roman"/>
              </w:rPr>
            </w:pPr>
          </w:p>
        </w:tc>
        <w:tc>
          <w:tcPr>
            <w:tcW w:w="1903" w:type="dxa"/>
            <w:vMerge/>
          </w:tcPr>
          <w:p w14:paraId="715C71E7" w14:textId="77777777" w:rsidR="00354FFB" w:rsidRPr="00354FFB" w:rsidRDefault="00354FFB" w:rsidP="00354FFB">
            <w:pPr>
              <w:rPr>
                <w:rFonts w:ascii="Times New Roman" w:eastAsia="Calibri" w:hAnsi="Times New Roman" w:cs="Times New Roman"/>
              </w:rPr>
            </w:pPr>
          </w:p>
        </w:tc>
        <w:tc>
          <w:tcPr>
            <w:tcW w:w="1224" w:type="dxa"/>
            <w:vMerge/>
          </w:tcPr>
          <w:p w14:paraId="028AA308" w14:textId="77777777" w:rsidR="00354FFB" w:rsidRPr="00354FFB" w:rsidRDefault="00354FFB" w:rsidP="00354FFB">
            <w:pPr>
              <w:rPr>
                <w:rFonts w:ascii="Times New Roman" w:eastAsia="Calibri" w:hAnsi="Times New Roman" w:cs="Times New Roman"/>
              </w:rPr>
            </w:pPr>
          </w:p>
        </w:tc>
        <w:tc>
          <w:tcPr>
            <w:tcW w:w="4080" w:type="dxa"/>
            <w:vMerge/>
          </w:tcPr>
          <w:p w14:paraId="1B9D23FA" w14:textId="77777777" w:rsidR="00354FFB" w:rsidRPr="00354FFB" w:rsidRDefault="00354FFB" w:rsidP="00354FFB">
            <w:pPr>
              <w:rPr>
                <w:rFonts w:ascii="Times New Roman" w:eastAsia="Calibri" w:hAnsi="Times New Roman" w:cs="Times New Roman"/>
              </w:rPr>
            </w:pPr>
          </w:p>
        </w:tc>
        <w:tc>
          <w:tcPr>
            <w:tcW w:w="6800" w:type="dxa"/>
            <w:vMerge/>
          </w:tcPr>
          <w:p w14:paraId="7679FEE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15 м.</w:t>
            </w:r>
          </w:p>
        </w:tc>
      </w:tr>
      <w:tr w:rsidR="00354FFB" w:rsidRPr="00354FFB" w14:paraId="59CEDD94" w14:textId="77777777" w:rsidTr="00A52685">
        <w:trPr>
          <w:trHeight w:val="269"/>
        </w:trPr>
        <w:tc>
          <w:tcPr>
            <w:tcW w:w="272" w:type="dxa"/>
            <w:vMerge/>
          </w:tcPr>
          <w:p w14:paraId="14A768A8" w14:textId="77777777" w:rsidR="00354FFB" w:rsidRPr="00354FFB" w:rsidRDefault="00354FFB" w:rsidP="00354FFB">
            <w:pPr>
              <w:rPr>
                <w:rFonts w:ascii="Times New Roman" w:eastAsia="Calibri" w:hAnsi="Times New Roman" w:cs="Times New Roman"/>
              </w:rPr>
            </w:pPr>
          </w:p>
        </w:tc>
        <w:tc>
          <w:tcPr>
            <w:tcW w:w="1903" w:type="dxa"/>
            <w:vMerge/>
          </w:tcPr>
          <w:p w14:paraId="7566BE9C" w14:textId="77777777" w:rsidR="00354FFB" w:rsidRPr="00354FFB" w:rsidRDefault="00354FFB" w:rsidP="00354FFB">
            <w:pPr>
              <w:rPr>
                <w:rFonts w:ascii="Times New Roman" w:eastAsia="Calibri" w:hAnsi="Times New Roman" w:cs="Times New Roman"/>
              </w:rPr>
            </w:pPr>
          </w:p>
        </w:tc>
        <w:tc>
          <w:tcPr>
            <w:tcW w:w="1224" w:type="dxa"/>
            <w:vMerge/>
          </w:tcPr>
          <w:p w14:paraId="01AB4EC0" w14:textId="77777777" w:rsidR="00354FFB" w:rsidRPr="00354FFB" w:rsidRDefault="00354FFB" w:rsidP="00354FFB">
            <w:pPr>
              <w:rPr>
                <w:rFonts w:ascii="Times New Roman" w:eastAsia="Calibri" w:hAnsi="Times New Roman" w:cs="Times New Roman"/>
              </w:rPr>
            </w:pPr>
          </w:p>
        </w:tc>
        <w:tc>
          <w:tcPr>
            <w:tcW w:w="4080" w:type="dxa"/>
            <w:vMerge/>
          </w:tcPr>
          <w:p w14:paraId="23F8DAC4" w14:textId="77777777" w:rsidR="00354FFB" w:rsidRPr="00354FFB" w:rsidRDefault="00354FFB" w:rsidP="00354FFB">
            <w:pPr>
              <w:rPr>
                <w:rFonts w:ascii="Times New Roman" w:eastAsia="Calibri" w:hAnsi="Times New Roman" w:cs="Times New Roman"/>
              </w:rPr>
            </w:pPr>
          </w:p>
        </w:tc>
        <w:tc>
          <w:tcPr>
            <w:tcW w:w="6800" w:type="dxa"/>
            <w:vMerge/>
          </w:tcPr>
          <w:p w14:paraId="1CED61D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4F5273ED" w14:textId="77777777" w:rsidTr="00A52685">
        <w:trPr>
          <w:trHeight w:val="269"/>
        </w:trPr>
        <w:tc>
          <w:tcPr>
            <w:tcW w:w="272" w:type="dxa"/>
            <w:vMerge/>
          </w:tcPr>
          <w:p w14:paraId="70174F41" w14:textId="77777777" w:rsidR="00354FFB" w:rsidRPr="00354FFB" w:rsidRDefault="00354FFB" w:rsidP="00354FFB">
            <w:pPr>
              <w:rPr>
                <w:rFonts w:ascii="Times New Roman" w:eastAsia="Calibri" w:hAnsi="Times New Roman" w:cs="Times New Roman"/>
              </w:rPr>
            </w:pPr>
          </w:p>
        </w:tc>
        <w:tc>
          <w:tcPr>
            <w:tcW w:w="1903" w:type="dxa"/>
            <w:vMerge/>
          </w:tcPr>
          <w:p w14:paraId="49485E4F" w14:textId="77777777" w:rsidR="00354FFB" w:rsidRPr="00354FFB" w:rsidRDefault="00354FFB" w:rsidP="00354FFB">
            <w:pPr>
              <w:rPr>
                <w:rFonts w:ascii="Times New Roman" w:eastAsia="Calibri" w:hAnsi="Times New Roman" w:cs="Times New Roman"/>
              </w:rPr>
            </w:pPr>
          </w:p>
        </w:tc>
        <w:tc>
          <w:tcPr>
            <w:tcW w:w="1224" w:type="dxa"/>
            <w:vMerge/>
          </w:tcPr>
          <w:p w14:paraId="7856D38A" w14:textId="77777777" w:rsidR="00354FFB" w:rsidRPr="00354FFB" w:rsidRDefault="00354FFB" w:rsidP="00354FFB">
            <w:pPr>
              <w:rPr>
                <w:rFonts w:ascii="Times New Roman" w:eastAsia="Calibri" w:hAnsi="Times New Roman" w:cs="Times New Roman"/>
              </w:rPr>
            </w:pPr>
          </w:p>
        </w:tc>
        <w:tc>
          <w:tcPr>
            <w:tcW w:w="4080" w:type="dxa"/>
            <w:vMerge/>
          </w:tcPr>
          <w:p w14:paraId="35FE42FB" w14:textId="77777777" w:rsidR="00354FFB" w:rsidRPr="00354FFB" w:rsidRDefault="00354FFB" w:rsidP="00354FFB">
            <w:pPr>
              <w:rPr>
                <w:rFonts w:ascii="Times New Roman" w:eastAsia="Calibri" w:hAnsi="Times New Roman" w:cs="Times New Roman"/>
              </w:rPr>
            </w:pPr>
          </w:p>
        </w:tc>
        <w:tc>
          <w:tcPr>
            <w:tcW w:w="6800" w:type="dxa"/>
            <w:vMerge/>
          </w:tcPr>
          <w:p w14:paraId="765C55B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65E8F2B3" w14:textId="77777777" w:rsidTr="00A52685">
        <w:trPr>
          <w:trHeight w:val="269"/>
        </w:trPr>
        <w:tc>
          <w:tcPr>
            <w:tcW w:w="272" w:type="dxa"/>
            <w:vMerge/>
          </w:tcPr>
          <w:p w14:paraId="29362889" w14:textId="77777777" w:rsidR="00354FFB" w:rsidRPr="00354FFB" w:rsidRDefault="00354FFB" w:rsidP="00354FFB">
            <w:pPr>
              <w:rPr>
                <w:rFonts w:ascii="Times New Roman" w:eastAsia="Calibri" w:hAnsi="Times New Roman" w:cs="Times New Roman"/>
              </w:rPr>
            </w:pPr>
          </w:p>
        </w:tc>
        <w:tc>
          <w:tcPr>
            <w:tcW w:w="1903" w:type="dxa"/>
            <w:vMerge/>
          </w:tcPr>
          <w:p w14:paraId="1DBDD6A7" w14:textId="77777777" w:rsidR="00354FFB" w:rsidRPr="00354FFB" w:rsidRDefault="00354FFB" w:rsidP="00354FFB">
            <w:pPr>
              <w:rPr>
                <w:rFonts w:ascii="Times New Roman" w:eastAsia="Calibri" w:hAnsi="Times New Roman" w:cs="Times New Roman"/>
              </w:rPr>
            </w:pPr>
          </w:p>
        </w:tc>
        <w:tc>
          <w:tcPr>
            <w:tcW w:w="1224" w:type="dxa"/>
            <w:vMerge/>
          </w:tcPr>
          <w:p w14:paraId="16E09811" w14:textId="77777777" w:rsidR="00354FFB" w:rsidRPr="00354FFB" w:rsidRDefault="00354FFB" w:rsidP="00354FFB">
            <w:pPr>
              <w:rPr>
                <w:rFonts w:ascii="Times New Roman" w:eastAsia="Calibri" w:hAnsi="Times New Roman" w:cs="Times New Roman"/>
              </w:rPr>
            </w:pPr>
          </w:p>
        </w:tc>
        <w:tc>
          <w:tcPr>
            <w:tcW w:w="4080" w:type="dxa"/>
            <w:vMerge/>
          </w:tcPr>
          <w:p w14:paraId="41367E05" w14:textId="77777777" w:rsidR="00354FFB" w:rsidRPr="00354FFB" w:rsidRDefault="00354FFB" w:rsidP="00354FFB">
            <w:pPr>
              <w:rPr>
                <w:rFonts w:ascii="Times New Roman" w:eastAsia="Calibri" w:hAnsi="Times New Roman" w:cs="Times New Roman"/>
              </w:rPr>
            </w:pPr>
          </w:p>
        </w:tc>
        <w:tc>
          <w:tcPr>
            <w:tcW w:w="6800" w:type="dxa"/>
            <w:vMerge/>
          </w:tcPr>
          <w:p w14:paraId="628D685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3D6EAE9F" w14:textId="77777777" w:rsidTr="00A52685">
        <w:tc>
          <w:tcPr>
            <w:tcW w:w="272" w:type="dxa"/>
          </w:tcPr>
          <w:p w14:paraId="34B3AB1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7.</w:t>
            </w:r>
          </w:p>
        </w:tc>
        <w:tc>
          <w:tcPr>
            <w:tcW w:w="1903" w:type="dxa"/>
          </w:tcPr>
          <w:p w14:paraId="6BB7B16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Ремонт автомобилей</w:t>
            </w:r>
          </w:p>
        </w:tc>
        <w:tc>
          <w:tcPr>
            <w:tcW w:w="1224" w:type="dxa"/>
          </w:tcPr>
          <w:p w14:paraId="011D95A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4.9.1.4</w:t>
            </w:r>
          </w:p>
        </w:tc>
        <w:tc>
          <w:tcPr>
            <w:tcW w:w="4080" w:type="dxa"/>
          </w:tcPr>
          <w:p w14:paraId="670334C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6800" w:type="dxa"/>
            <w:vMerge/>
          </w:tcPr>
          <w:p w14:paraId="010BD172" w14:textId="77777777" w:rsidR="00354FFB" w:rsidRPr="00354FFB" w:rsidRDefault="00354FFB" w:rsidP="00354FFB">
            <w:pPr>
              <w:rPr>
                <w:rFonts w:ascii="Times New Roman" w:eastAsia="Calibri" w:hAnsi="Times New Roman" w:cs="Times New Roman"/>
              </w:rPr>
            </w:pPr>
          </w:p>
        </w:tc>
      </w:tr>
      <w:tr w:rsidR="00354FFB" w:rsidRPr="00354FFB" w14:paraId="2223F3FD" w14:textId="77777777" w:rsidTr="00A52685">
        <w:tc>
          <w:tcPr>
            <w:tcW w:w="272" w:type="dxa"/>
            <w:vMerge w:val="restart"/>
          </w:tcPr>
          <w:p w14:paraId="5A2DEA0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8.</w:t>
            </w:r>
          </w:p>
        </w:tc>
        <w:tc>
          <w:tcPr>
            <w:tcW w:w="1903" w:type="dxa"/>
            <w:vMerge w:val="restart"/>
          </w:tcPr>
          <w:p w14:paraId="2E789CF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Стоянка транспортных средств</w:t>
            </w:r>
          </w:p>
        </w:tc>
        <w:tc>
          <w:tcPr>
            <w:tcW w:w="1224" w:type="dxa"/>
            <w:vMerge w:val="restart"/>
          </w:tcPr>
          <w:p w14:paraId="642A519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4.9.2</w:t>
            </w:r>
          </w:p>
        </w:tc>
        <w:tc>
          <w:tcPr>
            <w:tcW w:w="4080" w:type="dxa"/>
            <w:vMerge w:val="restart"/>
          </w:tcPr>
          <w:p w14:paraId="4689385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6800" w:type="dxa"/>
          </w:tcPr>
          <w:p w14:paraId="19425E2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4EFA89D5" w14:textId="77777777" w:rsidTr="00A52685">
        <w:tc>
          <w:tcPr>
            <w:tcW w:w="272" w:type="dxa"/>
            <w:vMerge/>
          </w:tcPr>
          <w:p w14:paraId="5853EC41" w14:textId="77777777" w:rsidR="00354FFB" w:rsidRPr="00354FFB" w:rsidRDefault="00354FFB" w:rsidP="00354FFB">
            <w:pPr>
              <w:rPr>
                <w:rFonts w:ascii="Times New Roman" w:eastAsia="Calibri" w:hAnsi="Times New Roman" w:cs="Times New Roman"/>
              </w:rPr>
            </w:pPr>
          </w:p>
        </w:tc>
        <w:tc>
          <w:tcPr>
            <w:tcW w:w="1903" w:type="dxa"/>
            <w:vMerge/>
          </w:tcPr>
          <w:p w14:paraId="269B4E0F" w14:textId="77777777" w:rsidR="00354FFB" w:rsidRPr="00354FFB" w:rsidRDefault="00354FFB" w:rsidP="00354FFB">
            <w:pPr>
              <w:rPr>
                <w:rFonts w:ascii="Times New Roman" w:eastAsia="Calibri" w:hAnsi="Times New Roman" w:cs="Times New Roman"/>
              </w:rPr>
            </w:pPr>
          </w:p>
        </w:tc>
        <w:tc>
          <w:tcPr>
            <w:tcW w:w="1224" w:type="dxa"/>
            <w:vMerge/>
          </w:tcPr>
          <w:p w14:paraId="2F0E6420" w14:textId="77777777" w:rsidR="00354FFB" w:rsidRPr="00354FFB" w:rsidRDefault="00354FFB" w:rsidP="00354FFB">
            <w:pPr>
              <w:rPr>
                <w:rFonts w:ascii="Times New Roman" w:eastAsia="Calibri" w:hAnsi="Times New Roman" w:cs="Times New Roman"/>
              </w:rPr>
            </w:pPr>
          </w:p>
        </w:tc>
        <w:tc>
          <w:tcPr>
            <w:tcW w:w="4080" w:type="dxa"/>
            <w:vMerge/>
          </w:tcPr>
          <w:p w14:paraId="5623EED3" w14:textId="77777777" w:rsidR="00354FFB" w:rsidRPr="00354FFB" w:rsidRDefault="00354FFB" w:rsidP="00354FFB">
            <w:pPr>
              <w:rPr>
                <w:rFonts w:ascii="Times New Roman" w:eastAsia="Calibri" w:hAnsi="Times New Roman" w:cs="Times New Roman"/>
              </w:rPr>
            </w:pPr>
          </w:p>
        </w:tc>
        <w:tc>
          <w:tcPr>
            <w:tcW w:w="6800" w:type="dxa"/>
          </w:tcPr>
          <w:p w14:paraId="3B8DEE4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50000 кв.м.</w:t>
            </w:r>
          </w:p>
        </w:tc>
      </w:tr>
      <w:tr w:rsidR="00354FFB" w:rsidRPr="00354FFB" w14:paraId="184AE941" w14:textId="77777777" w:rsidTr="00A52685">
        <w:tc>
          <w:tcPr>
            <w:tcW w:w="272" w:type="dxa"/>
            <w:vMerge/>
          </w:tcPr>
          <w:p w14:paraId="7C869621" w14:textId="77777777" w:rsidR="00354FFB" w:rsidRPr="00354FFB" w:rsidRDefault="00354FFB" w:rsidP="00354FFB">
            <w:pPr>
              <w:rPr>
                <w:rFonts w:ascii="Times New Roman" w:eastAsia="Calibri" w:hAnsi="Times New Roman" w:cs="Times New Roman"/>
              </w:rPr>
            </w:pPr>
          </w:p>
        </w:tc>
        <w:tc>
          <w:tcPr>
            <w:tcW w:w="1903" w:type="dxa"/>
            <w:vMerge/>
          </w:tcPr>
          <w:p w14:paraId="523A6374" w14:textId="77777777" w:rsidR="00354FFB" w:rsidRPr="00354FFB" w:rsidRDefault="00354FFB" w:rsidP="00354FFB">
            <w:pPr>
              <w:rPr>
                <w:rFonts w:ascii="Times New Roman" w:eastAsia="Calibri" w:hAnsi="Times New Roman" w:cs="Times New Roman"/>
              </w:rPr>
            </w:pPr>
          </w:p>
        </w:tc>
        <w:tc>
          <w:tcPr>
            <w:tcW w:w="1224" w:type="dxa"/>
            <w:vMerge/>
          </w:tcPr>
          <w:p w14:paraId="25062F89" w14:textId="77777777" w:rsidR="00354FFB" w:rsidRPr="00354FFB" w:rsidRDefault="00354FFB" w:rsidP="00354FFB">
            <w:pPr>
              <w:rPr>
                <w:rFonts w:ascii="Times New Roman" w:eastAsia="Calibri" w:hAnsi="Times New Roman" w:cs="Times New Roman"/>
              </w:rPr>
            </w:pPr>
          </w:p>
        </w:tc>
        <w:tc>
          <w:tcPr>
            <w:tcW w:w="4080" w:type="dxa"/>
            <w:vMerge/>
          </w:tcPr>
          <w:p w14:paraId="795A5ECD" w14:textId="77777777" w:rsidR="00354FFB" w:rsidRPr="00354FFB" w:rsidRDefault="00354FFB" w:rsidP="00354FFB">
            <w:pPr>
              <w:rPr>
                <w:rFonts w:ascii="Times New Roman" w:eastAsia="Calibri" w:hAnsi="Times New Roman" w:cs="Times New Roman"/>
              </w:rPr>
            </w:pPr>
          </w:p>
        </w:tc>
        <w:tc>
          <w:tcPr>
            <w:tcW w:w="6800" w:type="dxa"/>
          </w:tcPr>
          <w:p w14:paraId="1AF3DBF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4A094385" w14:textId="77777777" w:rsidTr="00A52685">
        <w:tc>
          <w:tcPr>
            <w:tcW w:w="272" w:type="dxa"/>
            <w:vMerge/>
          </w:tcPr>
          <w:p w14:paraId="0CE31784" w14:textId="77777777" w:rsidR="00354FFB" w:rsidRPr="00354FFB" w:rsidRDefault="00354FFB" w:rsidP="00354FFB">
            <w:pPr>
              <w:rPr>
                <w:rFonts w:ascii="Times New Roman" w:eastAsia="Calibri" w:hAnsi="Times New Roman" w:cs="Times New Roman"/>
              </w:rPr>
            </w:pPr>
          </w:p>
        </w:tc>
        <w:tc>
          <w:tcPr>
            <w:tcW w:w="1903" w:type="dxa"/>
            <w:vMerge/>
          </w:tcPr>
          <w:p w14:paraId="7F09DF91" w14:textId="77777777" w:rsidR="00354FFB" w:rsidRPr="00354FFB" w:rsidRDefault="00354FFB" w:rsidP="00354FFB">
            <w:pPr>
              <w:rPr>
                <w:rFonts w:ascii="Times New Roman" w:eastAsia="Calibri" w:hAnsi="Times New Roman" w:cs="Times New Roman"/>
              </w:rPr>
            </w:pPr>
          </w:p>
        </w:tc>
        <w:tc>
          <w:tcPr>
            <w:tcW w:w="1224" w:type="dxa"/>
            <w:vMerge/>
          </w:tcPr>
          <w:p w14:paraId="38D2BBDB" w14:textId="77777777" w:rsidR="00354FFB" w:rsidRPr="00354FFB" w:rsidRDefault="00354FFB" w:rsidP="00354FFB">
            <w:pPr>
              <w:rPr>
                <w:rFonts w:ascii="Times New Roman" w:eastAsia="Calibri" w:hAnsi="Times New Roman" w:cs="Times New Roman"/>
              </w:rPr>
            </w:pPr>
          </w:p>
        </w:tc>
        <w:tc>
          <w:tcPr>
            <w:tcW w:w="4080" w:type="dxa"/>
            <w:vMerge/>
          </w:tcPr>
          <w:p w14:paraId="077D95E8" w14:textId="77777777" w:rsidR="00354FFB" w:rsidRPr="00354FFB" w:rsidRDefault="00354FFB" w:rsidP="00354FFB">
            <w:pPr>
              <w:rPr>
                <w:rFonts w:ascii="Times New Roman" w:eastAsia="Calibri" w:hAnsi="Times New Roman" w:cs="Times New Roman"/>
              </w:rPr>
            </w:pPr>
          </w:p>
        </w:tc>
        <w:tc>
          <w:tcPr>
            <w:tcW w:w="6800" w:type="dxa"/>
          </w:tcPr>
          <w:p w14:paraId="77EC947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354FFB" w:rsidRPr="00354FFB" w14:paraId="3865559C" w14:textId="77777777" w:rsidTr="00A52685">
        <w:tc>
          <w:tcPr>
            <w:tcW w:w="272" w:type="dxa"/>
            <w:vMerge/>
          </w:tcPr>
          <w:p w14:paraId="60702380" w14:textId="77777777" w:rsidR="00354FFB" w:rsidRPr="00354FFB" w:rsidRDefault="00354FFB" w:rsidP="00354FFB">
            <w:pPr>
              <w:rPr>
                <w:rFonts w:ascii="Times New Roman" w:eastAsia="Calibri" w:hAnsi="Times New Roman" w:cs="Times New Roman"/>
              </w:rPr>
            </w:pPr>
          </w:p>
        </w:tc>
        <w:tc>
          <w:tcPr>
            <w:tcW w:w="1903" w:type="dxa"/>
            <w:vMerge/>
          </w:tcPr>
          <w:p w14:paraId="490ECBB4" w14:textId="77777777" w:rsidR="00354FFB" w:rsidRPr="00354FFB" w:rsidRDefault="00354FFB" w:rsidP="00354FFB">
            <w:pPr>
              <w:rPr>
                <w:rFonts w:ascii="Times New Roman" w:eastAsia="Calibri" w:hAnsi="Times New Roman" w:cs="Times New Roman"/>
              </w:rPr>
            </w:pPr>
          </w:p>
        </w:tc>
        <w:tc>
          <w:tcPr>
            <w:tcW w:w="1224" w:type="dxa"/>
            <w:vMerge/>
          </w:tcPr>
          <w:p w14:paraId="57A988F0" w14:textId="77777777" w:rsidR="00354FFB" w:rsidRPr="00354FFB" w:rsidRDefault="00354FFB" w:rsidP="00354FFB">
            <w:pPr>
              <w:rPr>
                <w:rFonts w:ascii="Times New Roman" w:eastAsia="Calibri" w:hAnsi="Times New Roman" w:cs="Times New Roman"/>
              </w:rPr>
            </w:pPr>
          </w:p>
        </w:tc>
        <w:tc>
          <w:tcPr>
            <w:tcW w:w="4080" w:type="dxa"/>
            <w:vMerge/>
          </w:tcPr>
          <w:p w14:paraId="1DF74325" w14:textId="77777777" w:rsidR="00354FFB" w:rsidRPr="00354FFB" w:rsidRDefault="00354FFB" w:rsidP="00354FFB">
            <w:pPr>
              <w:rPr>
                <w:rFonts w:ascii="Times New Roman" w:eastAsia="Calibri" w:hAnsi="Times New Roman" w:cs="Times New Roman"/>
              </w:rPr>
            </w:pPr>
          </w:p>
        </w:tc>
        <w:tc>
          <w:tcPr>
            <w:tcW w:w="6800" w:type="dxa"/>
          </w:tcPr>
          <w:p w14:paraId="31D7A1C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354FFB" w:rsidRPr="00354FFB" w14:paraId="640FB888" w14:textId="77777777" w:rsidTr="00A52685">
        <w:tc>
          <w:tcPr>
            <w:tcW w:w="272" w:type="dxa"/>
            <w:vMerge/>
          </w:tcPr>
          <w:p w14:paraId="22921C1D" w14:textId="77777777" w:rsidR="00354FFB" w:rsidRPr="00354FFB" w:rsidRDefault="00354FFB" w:rsidP="00354FFB">
            <w:pPr>
              <w:rPr>
                <w:rFonts w:ascii="Times New Roman" w:eastAsia="Calibri" w:hAnsi="Times New Roman" w:cs="Times New Roman"/>
              </w:rPr>
            </w:pPr>
          </w:p>
        </w:tc>
        <w:tc>
          <w:tcPr>
            <w:tcW w:w="1903" w:type="dxa"/>
            <w:vMerge/>
          </w:tcPr>
          <w:p w14:paraId="5A4D413A" w14:textId="77777777" w:rsidR="00354FFB" w:rsidRPr="00354FFB" w:rsidRDefault="00354FFB" w:rsidP="00354FFB">
            <w:pPr>
              <w:rPr>
                <w:rFonts w:ascii="Times New Roman" w:eastAsia="Calibri" w:hAnsi="Times New Roman" w:cs="Times New Roman"/>
              </w:rPr>
            </w:pPr>
          </w:p>
        </w:tc>
        <w:tc>
          <w:tcPr>
            <w:tcW w:w="1224" w:type="dxa"/>
            <w:vMerge/>
          </w:tcPr>
          <w:p w14:paraId="60CC2CDA" w14:textId="77777777" w:rsidR="00354FFB" w:rsidRPr="00354FFB" w:rsidRDefault="00354FFB" w:rsidP="00354FFB">
            <w:pPr>
              <w:rPr>
                <w:rFonts w:ascii="Times New Roman" w:eastAsia="Calibri" w:hAnsi="Times New Roman" w:cs="Times New Roman"/>
              </w:rPr>
            </w:pPr>
          </w:p>
        </w:tc>
        <w:tc>
          <w:tcPr>
            <w:tcW w:w="4080" w:type="dxa"/>
            <w:vMerge/>
          </w:tcPr>
          <w:p w14:paraId="13E19EC9" w14:textId="77777777" w:rsidR="00354FFB" w:rsidRPr="00354FFB" w:rsidRDefault="00354FFB" w:rsidP="00354FFB">
            <w:pPr>
              <w:rPr>
                <w:rFonts w:ascii="Times New Roman" w:eastAsia="Calibri" w:hAnsi="Times New Roman" w:cs="Times New Roman"/>
              </w:rPr>
            </w:pPr>
          </w:p>
        </w:tc>
        <w:tc>
          <w:tcPr>
            <w:tcW w:w="6800" w:type="dxa"/>
          </w:tcPr>
          <w:p w14:paraId="5195349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не подлежит установлению.</w:t>
            </w:r>
          </w:p>
        </w:tc>
      </w:tr>
      <w:tr w:rsidR="00354FFB" w:rsidRPr="00354FFB" w14:paraId="6EEDE0D2" w14:textId="77777777" w:rsidTr="00A52685">
        <w:tc>
          <w:tcPr>
            <w:tcW w:w="272" w:type="dxa"/>
            <w:vMerge/>
          </w:tcPr>
          <w:p w14:paraId="4A272946" w14:textId="77777777" w:rsidR="00354FFB" w:rsidRPr="00354FFB" w:rsidRDefault="00354FFB" w:rsidP="00354FFB">
            <w:pPr>
              <w:rPr>
                <w:rFonts w:ascii="Times New Roman" w:eastAsia="Calibri" w:hAnsi="Times New Roman" w:cs="Times New Roman"/>
              </w:rPr>
            </w:pPr>
          </w:p>
        </w:tc>
        <w:tc>
          <w:tcPr>
            <w:tcW w:w="1903" w:type="dxa"/>
            <w:vMerge/>
          </w:tcPr>
          <w:p w14:paraId="5B674389" w14:textId="77777777" w:rsidR="00354FFB" w:rsidRPr="00354FFB" w:rsidRDefault="00354FFB" w:rsidP="00354FFB">
            <w:pPr>
              <w:rPr>
                <w:rFonts w:ascii="Times New Roman" w:eastAsia="Calibri" w:hAnsi="Times New Roman" w:cs="Times New Roman"/>
              </w:rPr>
            </w:pPr>
          </w:p>
        </w:tc>
        <w:tc>
          <w:tcPr>
            <w:tcW w:w="1224" w:type="dxa"/>
            <w:vMerge/>
          </w:tcPr>
          <w:p w14:paraId="2396C832" w14:textId="77777777" w:rsidR="00354FFB" w:rsidRPr="00354FFB" w:rsidRDefault="00354FFB" w:rsidP="00354FFB">
            <w:pPr>
              <w:rPr>
                <w:rFonts w:ascii="Times New Roman" w:eastAsia="Calibri" w:hAnsi="Times New Roman" w:cs="Times New Roman"/>
              </w:rPr>
            </w:pPr>
          </w:p>
        </w:tc>
        <w:tc>
          <w:tcPr>
            <w:tcW w:w="4080" w:type="dxa"/>
            <w:vMerge/>
          </w:tcPr>
          <w:p w14:paraId="6A8AEF71" w14:textId="77777777" w:rsidR="00354FFB" w:rsidRPr="00354FFB" w:rsidRDefault="00354FFB" w:rsidP="00354FFB">
            <w:pPr>
              <w:rPr>
                <w:rFonts w:ascii="Times New Roman" w:eastAsia="Calibri" w:hAnsi="Times New Roman" w:cs="Times New Roman"/>
              </w:rPr>
            </w:pPr>
          </w:p>
        </w:tc>
        <w:tc>
          <w:tcPr>
            <w:tcW w:w="6800" w:type="dxa"/>
          </w:tcPr>
          <w:p w14:paraId="6F10B49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tc>
      </w:tr>
      <w:tr w:rsidR="00354FFB" w:rsidRPr="00354FFB" w14:paraId="553E131A" w14:textId="77777777" w:rsidTr="00A52685">
        <w:tc>
          <w:tcPr>
            <w:tcW w:w="272" w:type="dxa"/>
            <w:vMerge/>
          </w:tcPr>
          <w:p w14:paraId="36D6C6CF" w14:textId="77777777" w:rsidR="00354FFB" w:rsidRPr="00354FFB" w:rsidRDefault="00354FFB" w:rsidP="00354FFB">
            <w:pPr>
              <w:rPr>
                <w:rFonts w:ascii="Times New Roman" w:eastAsia="Calibri" w:hAnsi="Times New Roman" w:cs="Times New Roman"/>
              </w:rPr>
            </w:pPr>
          </w:p>
        </w:tc>
        <w:tc>
          <w:tcPr>
            <w:tcW w:w="1903" w:type="dxa"/>
            <w:vMerge/>
          </w:tcPr>
          <w:p w14:paraId="6895CA0A" w14:textId="77777777" w:rsidR="00354FFB" w:rsidRPr="00354FFB" w:rsidRDefault="00354FFB" w:rsidP="00354FFB">
            <w:pPr>
              <w:rPr>
                <w:rFonts w:ascii="Times New Roman" w:eastAsia="Calibri" w:hAnsi="Times New Roman" w:cs="Times New Roman"/>
              </w:rPr>
            </w:pPr>
          </w:p>
        </w:tc>
        <w:tc>
          <w:tcPr>
            <w:tcW w:w="1224" w:type="dxa"/>
            <w:vMerge/>
          </w:tcPr>
          <w:p w14:paraId="5574CF7A" w14:textId="77777777" w:rsidR="00354FFB" w:rsidRPr="00354FFB" w:rsidRDefault="00354FFB" w:rsidP="00354FFB">
            <w:pPr>
              <w:rPr>
                <w:rFonts w:ascii="Times New Roman" w:eastAsia="Calibri" w:hAnsi="Times New Roman" w:cs="Times New Roman"/>
              </w:rPr>
            </w:pPr>
          </w:p>
        </w:tc>
        <w:tc>
          <w:tcPr>
            <w:tcW w:w="4080" w:type="dxa"/>
            <w:vMerge/>
          </w:tcPr>
          <w:p w14:paraId="7D486018" w14:textId="77777777" w:rsidR="00354FFB" w:rsidRPr="00354FFB" w:rsidRDefault="00354FFB" w:rsidP="00354FFB">
            <w:pPr>
              <w:rPr>
                <w:rFonts w:ascii="Times New Roman" w:eastAsia="Calibri" w:hAnsi="Times New Roman" w:cs="Times New Roman"/>
              </w:rPr>
            </w:pPr>
          </w:p>
        </w:tc>
        <w:tc>
          <w:tcPr>
            <w:tcW w:w="6800" w:type="dxa"/>
          </w:tcPr>
          <w:p w14:paraId="5C9B84A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70%.</w:t>
            </w:r>
          </w:p>
        </w:tc>
      </w:tr>
      <w:tr w:rsidR="00354FFB" w:rsidRPr="00354FFB" w14:paraId="379EF9B1" w14:textId="77777777" w:rsidTr="00A52685">
        <w:tc>
          <w:tcPr>
            <w:tcW w:w="272" w:type="dxa"/>
            <w:vMerge/>
          </w:tcPr>
          <w:p w14:paraId="496FAB01" w14:textId="77777777" w:rsidR="00354FFB" w:rsidRPr="00354FFB" w:rsidRDefault="00354FFB" w:rsidP="00354FFB">
            <w:pPr>
              <w:rPr>
                <w:rFonts w:ascii="Times New Roman" w:eastAsia="Calibri" w:hAnsi="Times New Roman" w:cs="Times New Roman"/>
              </w:rPr>
            </w:pPr>
          </w:p>
        </w:tc>
        <w:tc>
          <w:tcPr>
            <w:tcW w:w="1903" w:type="dxa"/>
            <w:vMerge/>
          </w:tcPr>
          <w:p w14:paraId="5C00280B" w14:textId="77777777" w:rsidR="00354FFB" w:rsidRPr="00354FFB" w:rsidRDefault="00354FFB" w:rsidP="00354FFB">
            <w:pPr>
              <w:rPr>
                <w:rFonts w:ascii="Times New Roman" w:eastAsia="Calibri" w:hAnsi="Times New Roman" w:cs="Times New Roman"/>
              </w:rPr>
            </w:pPr>
          </w:p>
        </w:tc>
        <w:tc>
          <w:tcPr>
            <w:tcW w:w="1224" w:type="dxa"/>
            <w:vMerge/>
          </w:tcPr>
          <w:p w14:paraId="0D0D104E" w14:textId="77777777" w:rsidR="00354FFB" w:rsidRPr="00354FFB" w:rsidRDefault="00354FFB" w:rsidP="00354FFB">
            <w:pPr>
              <w:rPr>
                <w:rFonts w:ascii="Times New Roman" w:eastAsia="Calibri" w:hAnsi="Times New Roman" w:cs="Times New Roman"/>
              </w:rPr>
            </w:pPr>
          </w:p>
        </w:tc>
        <w:tc>
          <w:tcPr>
            <w:tcW w:w="4080" w:type="dxa"/>
            <w:vMerge/>
          </w:tcPr>
          <w:p w14:paraId="49373FCD" w14:textId="77777777" w:rsidR="00354FFB" w:rsidRPr="00354FFB" w:rsidRDefault="00354FFB" w:rsidP="00354FFB">
            <w:pPr>
              <w:rPr>
                <w:rFonts w:ascii="Times New Roman" w:eastAsia="Calibri" w:hAnsi="Times New Roman" w:cs="Times New Roman"/>
              </w:rPr>
            </w:pPr>
          </w:p>
        </w:tc>
        <w:tc>
          <w:tcPr>
            <w:tcW w:w="6800" w:type="dxa"/>
          </w:tcPr>
          <w:p w14:paraId="67976F8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7ADC59C2" w14:textId="77777777" w:rsidTr="00A52685">
        <w:tc>
          <w:tcPr>
            <w:tcW w:w="272" w:type="dxa"/>
            <w:vMerge w:val="restart"/>
          </w:tcPr>
          <w:p w14:paraId="68DDDF1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9.</w:t>
            </w:r>
          </w:p>
        </w:tc>
        <w:tc>
          <w:tcPr>
            <w:tcW w:w="1903" w:type="dxa"/>
            <w:vMerge w:val="restart"/>
          </w:tcPr>
          <w:p w14:paraId="22C4E68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Связь</w:t>
            </w:r>
          </w:p>
        </w:tc>
        <w:tc>
          <w:tcPr>
            <w:tcW w:w="1224" w:type="dxa"/>
            <w:vMerge w:val="restart"/>
          </w:tcPr>
          <w:p w14:paraId="76CD7D9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6.8</w:t>
            </w:r>
          </w:p>
        </w:tc>
        <w:tc>
          <w:tcPr>
            <w:tcW w:w="4080" w:type="dxa"/>
            <w:vMerge w:val="restart"/>
          </w:tcPr>
          <w:p w14:paraId="4458304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w:t>
            </w:r>
            <w:r w:rsidRPr="00354FFB">
              <w:rPr>
                <w:rFonts w:ascii="Times New Roman" w:eastAsia="Tahoma" w:hAnsi="Times New Roman" w:cs="Times New Roman"/>
                <w:color w:val="000000"/>
                <w:sz w:val="20"/>
                <w:szCs w:val="20"/>
              </w:rPr>
              <w:lastRenderedPageBreak/>
              <w:t>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800" w:type="dxa"/>
          </w:tcPr>
          <w:p w14:paraId="0640B13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Минимальный размер земельного участка (площадь) – 100 кв.м.</w:t>
            </w:r>
          </w:p>
        </w:tc>
      </w:tr>
      <w:tr w:rsidR="00354FFB" w:rsidRPr="00354FFB" w14:paraId="602B6152" w14:textId="77777777" w:rsidTr="00A52685">
        <w:tc>
          <w:tcPr>
            <w:tcW w:w="272" w:type="dxa"/>
            <w:vMerge/>
          </w:tcPr>
          <w:p w14:paraId="726C5731" w14:textId="77777777" w:rsidR="00354FFB" w:rsidRPr="00354FFB" w:rsidRDefault="00354FFB" w:rsidP="00354FFB">
            <w:pPr>
              <w:rPr>
                <w:rFonts w:ascii="Times New Roman" w:eastAsia="Calibri" w:hAnsi="Times New Roman" w:cs="Times New Roman"/>
              </w:rPr>
            </w:pPr>
          </w:p>
        </w:tc>
        <w:tc>
          <w:tcPr>
            <w:tcW w:w="1903" w:type="dxa"/>
            <w:vMerge/>
          </w:tcPr>
          <w:p w14:paraId="4159EC69" w14:textId="77777777" w:rsidR="00354FFB" w:rsidRPr="00354FFB" w:rsidRDefault="00354FFB" w:rsidP="00354FFB">
            <w:pPr>
              <w:rPr>
                <w:rFonts w:ascii="Times New Roman" w:eastAsia="Calibri" w:hAnsi="Times New Roman" w:cs="Times New Roman"/>
              </w:rPr>
            </w:pPr>
          </w:p>
        </w:tc>
        <w:tc>
          <w:tcPr>
            <w:tcW w:w="1224" w:type="dxa"/>
            <w:vMerge/>
          </w:tcPr>
          <w:p w14:paraId="31CF4A7E" w14:textId="77777777" w:rsidR="00354FFB" w:rsidRPr="00354FFB" w:rsidRDefault="00354FFB" w:rsidP="00354FFB">
            <w:pPr>
              <w:rPr>
                <w:rFonts w:ascii="Times New Roman" w:eastAsia="Calibri" w:hAnsi="Times New Roman" w:cs="Times New Roman"/>
              </w:rPr>
            </w:pPr>
          </w:p>
        </w:tc>
        <w:tc>
          <w:tcPr>
            <w:tcW w:w="4080" w:type="dxa"/>
            <w:vMerge/>
          </w:tcPr>
          <w:p w14:paraId="78698F26" w14:textId="77777777" w:rsidR="00354FFB" w:rsidRPr="00354FFB" w:rsidRDefault="00354FFB" w:rsidP="00354FFB">
            <w:pPr>
              <w:rPr>
                <w:rFonts w:ascii="Times New Roman" w:eastAsia="Calibri" w:hAnsi="Times New Roman" w:cs="Times New Roman"/>
              </w:rPr>
            </w:pPr>
          </w:p>
        </w:tc>
        <w:tc>
          <w:tcPr>
            <w:tcW w:w="6800" w:type="dxa"/>
          </w:tcPr>
          <w:p w14:paraId="04A59AA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10000 кв.м.</w:t>
            </w:r>
          </w:p>
        </w:tc>
      </w:tr>
      <w:tr w:rsidR="00354FFB" w:rsidRPr="00354FFB" w14:paraId="34602D9D" w14:textId="77777777" w:rsidTr="00A52685">
        <w:tc>
          <w:tcPr>
            <w:tcW w:w="272" w:type="dxa"/>
            <w:vMerge/>
          </w:tcPr>
          <w:p w14:paraId="7B416066" w14:textId="77777777" w:rsidR="00354FFB" w:rsidRPr="00354FFB" w:rsidRDefault="00354FFB" w:rsidP="00354FFB">
            <w:pPr>
              <w:rPr>
                <w:rFonts w:ascii="Times New Roman" w:eastAsia="Calibri" w:hAnsi="Times New Roman" w:cs="Times New Roman"/>
              </w:rPr>
            </w:pPr>
          </w:p>
        </w:tc>
        <w:tc>
          <w:tcPr>
            <w:tcW w:w="1903" w:type="dxa"/>
            <w:vMerge/>
          </w:tcPr>
          <w:p w14:paraId="161C328D" w14:textId="77777777" w:rsidR="00354FFB" w:rsidRPr="00354FFB" w:rsidRDefault="00354FFB" w:rsidP="00354FFB">
            <w:pPr>
              <w:rPr>
                <w:rFonts w:ascii="Times New Roman" w:eastAsia="Calibri" w:hAnsi="Times New Roman" w:cs="Times New Roman"/>
              </w:rPr>
            </w:pPr>
          </w:p>
        </w:tc>
        <w:tc>
          <w:tcPr>
            <w:tcW w:w="1224" w:type="dxa"/>
            <w:vMerge/>
          </w:tcPr>
          <w:p w14:paraId="52CC0AB0" w14:textId="77777777" w:rsidR="00354FFB" w:rsidRPr="00354FFB" w:rsidRDefault="00354FFB" w:rsidP="00354FFB">
            <w:pPr>
              <w:rPr>
                <w:rFonts w:ascii="Times New Roman" w:eastAsia="Calibri" w:hAnsi="Times New Roman" w:cs="Times New Roman"/>
              </w:rPr>
            </w:pPr>
          </w:p>
        </w:tc>
        <w:tc>
          <w:tcPr>
            <w:tcW w:w="4080" w:type="dxa"/>
            <w:vMerge/>
          </w:tcPr>
          <w:p w14:paraId="78C2D601" w14:textId="77777777" w:rsidR="00354FFB" w:rsidRPr="00354FFB" w:rsidRDefault="00354FFB" w:rsidP="00354FFB">
            <w:pPr>
              <w:rPr>
                <w:rFonts w:ascii="Times New Roman" w:eastAsia="Calibri" w:hAnsi="Times New Roman" w:cs="Times New Roman"/>
              </w:rPr>
            </w:pPr>
          </w:p>
        </w:tc>
        <w:tc>
          <w:tcPr>
            <w:tcW w:w="6800" w:type="dxa"/>
          </w:tcPr>
          <w:p w14:paraId="6598DCE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7259864C" w14:textId="77777777" w:rsidTr="00A52685">
        <w:tc>
          <w:tcPr>
            <w:tcW w:w="272" w:type="dxa"/>
            <w:vMerge/>
          </w:tcPr>
          <w:p w14:paraId="68C2BEBE" w14:textId="77777777" w:rsidR="00354FFB" w:rsidRPr="00354FFB" w:rsidRDefault="00354FFB" w:rsidP="00354FFB">
            <w:pPr>
              <w:rPr>
                <w:rFonts w:ascii="Times New Roman" w:eastAsia="Calibri" w:hAnsi="Times New Roman" w:cs="Times New Roman"/>
              </w:rPr>
            </w:pPr>
          </w:p>
        </w:tc>
        <w:tc>
          <w:tcPr>
            <w:tcW w:w="1903" w:type="dxa"/>
            <w:vMerge/>
          </w:tcPr>
          <w:p w14:paraId="121C6FA5" w14:textId="77777777" w:rsidR="00354FFB" w:rsidRPr="00354FFB" w:rsidRDefault="00354FFB" w:rsidP="00354FFB">
            <w:pPr>
              <w:rPr>
                <w:rFonts w:ascii="Times New Roman" w:eastAsia="Calibri" w:hAnsi="Times New Roman" w:cs="Times New Roman"/>
              </w:rPr>
            </w:pPr>
          </w:p>
        </w:tc>
        <w:tc>
          <w:tcPr>
            <w:tcW w:w="1224" w:type="dxa"/>
            <w:vMerge/>
          </w:tcPr>
          <w:p w14:paraId="67F3C0A4" w14:textId="77777777" w:rsidR="00354FFB" w:rsidRPr="00354FFB" w:rsidRDefault="00354FFB" w:rsidP="00354FFB">
            <w:pPr>
              <w:rPr>
                <w:rFonts w:ascii="Times New Roman" w:eastAsia="Calibri" w:hAnsi="Times New Roman" w:cs="Times New Roman"/>
              </w:rPr>
            </w:pPr>
          </w:p>
        </w:tc>
        <w:tc>
          <w:tcPr>
            <w:tcW w:w="4080" w:type="dxa"/>
            <w:vMerge/>
          </w:tcPr>
          <w:p w14:paraId="0D323A29" w14:textId="77777777" w:rsidR="00354FFB" w:rsidRPr="00354FFB" w:rsidRDefault="00354FFB" w:rsidP="00354FFB">
            <w:pPr>
              <w:rPr>
                <w:rFonts w:ascii="Times New Roman" w:eastAsia="Calibri" w:hAnsi="Times New Roman" w:cs="Times New Roman"/>
              </w:rPr>
            </w:pPr>
          </w:p>
        </w:tc>
        <w:tc>
          <w:tcPr>
            <w:tcW w:w="6800" w:type="dxa"/>
          </w:tcPr>
          <w:p w14:paraId="5AEDDD8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w:t>
            </w:r>
            <w:r w:rsidRPr="00354FFB">
              <w:rPr>
                <w:rFonts w:ascii="Times New Roman" w:eastAsia="Tahoma" w:hAnsi="Times New Roman" w:cs="Times New Roman"/>
                <w:color w:val="000000"/>
                <w:sz w:val="20"/>
                <w:szCs w:val="20"/>
              </w:rPr>
              <w:lastRenderedPageBreak/>
              <w:t>зданий, строений, сооружений, если иное не предусмотрено документацией – 5 м.</w:t>
            </w:r>
          </w:p>
        </w:tc>
      </w:tr>
      <w:tr w:rsidR="00354FFB" w:rsidRPr="00354FFB" w14:paraId="0E5D354B" w14:textId="77777777" w:rsidTr="00A52685">
        <w:tc>
          <w:tcPr>
            <w:tcW w:w="272" w:type="dxa"/>
            <w:vMerge/>
          </w:tcPr>
          <w:p w14:paraId="6F81F928" w14:textId="77777777" w:rsidR="00354FFB" w:rsidRPr="00354FFB" w:rsidRDefault="00354FFB" w:rsidP="00354FFB">
            <w:pPr>
              <w:rPr>
                <w:rFonts w:ascii="Times New Roman" w:eastAsia="Calibri" w:hAnsi="Times New Roman" w:cs="Times New Roman"/>
              </w:rPr>
            </w:pPr>
          </w:p>
        </w:tc>
        <w:tc>
          <w:tcPr>
            <w:tcW w:w="1903" w:type="dxa"/>
            <w:vMerge/>
          </w:tcPr>
          <w:p w14:paraId="684074EE" w14:textId="77777777" w:rsidR="00354FFB" w:rsidRPr="00354FFB" w:rsidRDefault="00354FFB" w:rsidP="00354FFB">
            <w:pPr>
              <w:rPr>
                <w:rFonts w:ascii="Times New Roman" w:eastAsia="Calibri" w:hAnsi="Times New Roman" w:cs="Times New Roman"/>
              </w:rPr>
            </w:pPr>
          </w:p>
        </w:tc>
        <w:tc>
          <w:tcPr>
            <w:tcW w:w="1224" w:type="dxa"/>
            <w:vMerge/>
          </w:tcPr>
          <w:p w14:paraId="0BD2C2FA" w14:textId="77777777" w:rsidR="00354FFB" w:rsidRPr="00354FFB" w:rsidRDefault="00354FFB" w:rsidP="00354FFB">
            <w:pPr>
              <w:rPr>
                <w:rFonts w:ascii="Times New Roman" w:eastAsia="Calibri" w:hAnsi="Times New Roman" w:cs="Times New Roman"/>
              </w:rPr>
            </w:pPr>
          </w:p>
        </w:tc>
        <w:tc>
          <w:tcPr>
            <w:tcW w:w="4080" w:type="dxa"/>
            <w:vMerge/>
          </w:tcPr>
          <w:p w14:paraId="2F8EB59B" w14:textId="77777777" w:rsidR="00354FFB" w:rsidRPr="00354FFB" w:rsidRDefault="00354FFB" w:rsidP="00354FFB">
            <w:pPr>
              <w:rPr>
                <w:rFonts w:ascii="Times New Roman" w:eastAsia="Calibri" w:hAnsi="Times New Roman" w:cs="Times New Roman"/>
              </w:rPr>
            </w:pPr>
          </w:p>
        </w:tc>
        <w:tc>
          <w:tcPr>
            <w:tcW w:w="6800" w:type="dxa"/>
          </w:tcPr>
          <w:p w14:paraId="10D9CB6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7F9F9384" w14:textId="77777777" w:rsidTr="00A52685">
        <w:tc>
          <w:tcPr>
            <w:tcW w:w="272" w:type="dxa"/>
            <w:vMerge/>
          </w:tcPr>
          <w:p w14:paraId="28D22FED" w14:textId="77777777" w:rsidR="00354FFB" w:rsidRPr="00354FFB" w:rsidRDefault="00354FFB" w:rsidP="00354FFB">
            <w:pPr>
              <w:rPr>
                <w:rFonts w:ascii="Times New Roman" w:eastAsia="Calibri" w:hAnsi="Times New Roman" w:cs="Times New Roman"/>
              </w:rPr>
            </w:pPr>
          </w:p>
        </w:tc>
        <w:tc>
          <w:tcPr>
            <w:tcW w:w="1903" w:type="dxa"/>
            <w:vMerge/>
          </w:tcPr>
          <w:p w14:paraId="22855AFC" w14:textId="77777777" w:rsidR="00354FFB" w:rsidRPr="00354FFB" w:rsidRDefault="00354FFB" w:rsidP="00354FFB">
            <w:pPr>
              <w:rPr>
                <w:rFonts w:ascii="Times New Roman" w:eastAsia="Calibri" w:hAnsi="Times New Roman" w:cs="Times New Roman"/>
              </w:rPr>
            </w:pPr>
          </w:p>
        </w:tc>
        <w:tc>
          <w:tcPr>
            <w:tcW w:w="1224" w:type="dxa"/>
            <w:vMerge/>
          </w:tcPr>
          <w:p w14:paraId="71003EC0" w14:textId="77777777" w:rsidR="00354FFB" w:rsidRPr="00354FFB" w:rsidRDefault="00354FFB" w:rsidP="00354FFB">
            <w:pPr>
              <w:rPr>
                <w:rFonts w:ascii="Times New Roman" w:eastAsia="Calibri" w:hAnsi="Times New Roman" w:cs="Times New Roman"/>
              </w:rPr>
            </w:pPr>
          </w:p>
        </w:tc>
        <w:tc>
          <w:tcPr>
            <w:tcW w:w="4080" w:type="dxa"/>
            <w:vMerge/>
          </w:tcPr>
          <w:p w14:paraId="31743759" w14:textId="77777777" w:rsidR="00354FFB" w:rsidRPr="00354FFB" w:rsidRDefault="00354FFB" w:rsidP="00354FFB">
            <w:pPr>
              <w:rPr>
                <w:rFonts w:ascii="Times New Roman" w:eastAsia="Calibri" w:hAnsi="Times New Roman" w:cs="Times New Roman"/>
              </w:rPr>
            </w:pPr>
          </w:p>
        </w:tc>
        <w:tc>
          <w:tcPr>
            <w:tcW w:w="6800" w:type="dxa"/>
          </w:tcPr>
          <w:p w14:paraId="527C24E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100 м.</w:t>
            </w:r>
          </w:p>
        </w:tc>
      </w:tr>
      <w:tr w:rsidR="00354FFB" w:rsidRPr="00354FFB" w14:paraId="76EE65D7" w14:textId="77777777" w:rsidTr="00A52685">
        <w:tc>
          <w:tcPr>
            <w:tcW w:w="272" w:type="dxa"/>
            <w:vMerge/>
          </w:tcPr>
          <w:p w14:paraId="27EB2F9B" w14:textId="77777777" w:rsidR="00354FFB" w:rsidRPr="00354FFB" w:rsidRDefault="00354FFB" w:rsidP="00354FFB">
            <w:pPr>
              <w:rPr>
                <w:rFonts w:ascii="Times New Roman" w:eastAsia="Calibri" w:hAnsi="Times New Roman" w:cs="Times New Roman"/>
              </w:rPr>
            </w:pPr>
          </w:p>
        </w:tc>
        <w:tc>
          <w:tcPr>
            <w:tcW w:w="1903" w:type="dxa"/>
            <w:vMerge/>
          </w:tcPr>
          <w:p w14:paraId="048E2282" w14:textId="77777777" w:rsidR="00354FFB" w:rsidRPr="00354FFB" w:rsidRDefault="00354FFB" w:rsidP="00354FFB">
            <w:pPr>
              <w:rPr>
                <w:rFonts w:ascii="Times New Roman" w:eastAsia="Calibri" w:hAnsi="Times New Roman" w:cs="Times New Roman"/>
              </w:rPr>
            </w:pPr>
          </w:p>
        </w:tc>
        <w:tc>
          <w:tcPr>
            <w:tcW w:w="1224" w:type="dxa"/>
            <w:vMerge/>
          </w:tcPr>
          <w:p w14:paraId="5BCE767E" w14:textId="77777777" w:rsidR="00354FFB" w:rsidRPr="00354FFB" w:rsidRDefault="00354FFB" w:rsidP="00354FFB">
            <w:pPr>
              <w:rPr>
                <w:rFonts w:ascii="Times New Roman" w:eastAsia="Calibri" w:hAnsi="Times New Roman" w:cs="Times New Roman"/>
              </w:rPr>
            </w:pPr>
          </w:p>
        </w:tc>
        <w:tc>
          <w:tcPr>
            <w:tcW w:w="4080" w:type="dxa"/>
            <w:vMerge/>
          </w:tcPr>
          <w:p w14:paraId="1AA4B27E" w14:textId="77777777" w:rsidR="00354FFB" w:rsidRPr="00354FFB" w:rsidRDefault="00354FFB" w:rsidP="00354FFB">
            <w:pPr>
              <w:rPr>
                <w:rFonts w:ascii="Times New Roman" w:eastAsia="Calibri" w:hAnsi="Times New Roman" w:cs="Times New Roman"/>
              </w:rPr>
            </w:pPr>
          </w:p>
        </w:tc>
        <w:tc>
          <w:tcPr>
            <w:tcW w:w="6800" w:type="dxa"/>
          </w:tcPr>
          <w:p w14:paraId="3B6042C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354FFB" w:rsidRPr="00354FFB" w14:paraId="70C7B0D2" w14:textId="77777777" w:rsidTr="00A52685">
        <w:tc>
          <w:tcPr>
            <w:tcW w:w="272" w:type="dxa"/>
            <w:vMerge w:val="restart"/>
          </w:tcPr>
          <w:p w14:paraId="32C5E6FC"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10.</w:t>
            </w:r>
          </w:p>
        </w:tc>
        <w:tc>
          <w:tcPr>
            <w:tcW w:w="1903" w:type="dxa"/>
            <w:vMerge w:val="restart"/>
          </w:tcPr>
          <w:p w14:paraId="6D3B316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автомобильных дорог</w:t>
            </w:r>
          </w:p>
        </w:tc>
        <w:tc>
          <w:tcPr>
            <w:tcW w:w="1224" w:type="dxa"/>
            <w:vMerge w:val="restart"/>
          </w:tcPr>
          <w:p w14:paraId="12E23C4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7.2.1</w:t>
            </w:r>
          </w:p>
        </w:tc>
        <w:tc>
          <w:tcPr>
            <w:tcW w:w="4080" w:type="dxa"/>
            <w:vMerge w:val="restart"/>
          </w:tcPr>
          <w:p w14:paraId="0C2FCC0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c>
          <w:tcPr>
            <w:tcW w:w="6800" w:type="dxa"/>
          </w:tcPr>
          <w:p w14:paraId="20B23C8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 кв.м.</w:t>
            </w:r>
          </w:p>
        </w:tc>
      </w:tr>
      <w:tr w:rsidR="00354FFB" w:rsidRPr="00354FFB" w14:paraId="4CA4AB87" w14:textId="77777777" w:rsidTr="00A52685">
        <w:tc>
          <w:tcPr>
            <w:tcW w:w="272" w:type="dxa"/>
            <w:vMerge/>
          </w:tcPr>
          <w:p w14:paraId="37D75C94" w14:textId="77777777" w:rsidR="00354FFB" w:rsidRPr="00354FFB" w:rsidRDefault="00354FFB" w:rsidP="00354FFB">
            <w:pPr>
              <w:rPr>
                <w:rFonts w:ascii="Times New Roman" w:eastAsia="Calibri" w:hAnsi="Times New Roman" w:cs="Times New Roman"/>
              </w:rPr>
            </w:pPr>
          </w:p>
        </w:tc>
        <w:tc>
          <w:tcPr>
            <w:tcW w:w="1903" w:type="dxa"/>
            <w:vMerge/>
          </w:tcPr>
          <w:p w14:paraId="5C077002" w14:textId="77777777" w:rsidR="00354FFB" w:rsidRPr="00354FFB" w:rsidRDefault="00354FFB" w:rsidP="00354FFB">
            <w:pPr>
              <w:rPr>
                <w:rFonts w:ascii="Times New Roman" w:eastAsia="Calibri" w:hAnsi="Times New Roman" w:cs="Times New Roman"/>
              </w:rPr>
            </w:pPr>
          </w:p>
        </w:tc>
        <w:tc>
          <w:tcPr>
            <w:tcW w:w="1224" w:type="dxa"/>
            <w:vMerge/>
          </w:tcPr>
          <w:p w14:paraId="2460D931" w14:textId="77777777" w:rsidR="00354FFB" w:rsidRPr="00354FFB" w:rsidRDefault="00354FFB" w:rsidP="00354FFB">
            <w:pPr>
              <w:rPr>
                <w:rFonts w:ascii="Times New Roman" w:eastAsia="Calibri" w:hAnsi="Times New Roman" w:cs="Times New Roman"/>
              </w:rPr>
            </w:pPr>
          </w:p>
        </w:tc>
        <w:tc>
          <w:tcPr>
            <w:tcW w:w="4080" w:type="dxa"/>
            <w:vMerge/>
          </w:tcPr>
          <w:p w14:paraId="3278E5D3" w14:textId="77777777" w:rsidR="00354FFB" w:rsidRPr="00354FFB" w:rsidRDefault="00354FFB" w:rsidP="00354FFB">
            <w:pPr>
              <w:rPr>
                <w:rFonts w:ascii="Times New Roman" w:eastAsia="Calibri" w:hAnsi="Times New Roman" w:cs="Times New Roman"/>
              </w:rPr>
            </w:pPr>
          </w:p>
        </w:tc>
        <w:tc>
          <w:tcPr>
            <w:tcW w:w="6800" w:type="dxa"/>
          </w:tcPr>
          <w:p w14:paraId="63158BE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50000 кв.м.</w:t>
            </w:r>
          </w:p>
        </w:tc>
      </w:tr>
      <w:tr w:rsidR="00354FFB" w:rsidRPr="00354FFB" w14:paraId="45D52644" w14:textId="77777777" w:rsidTr="00A52685">
        <w:tc>
          <w:tcPr>
            <w:tcW w:w="272" w:type="dxa"/>
            <w:vMerge/>
          </w:tcPr>
          <w:p w14:paraId="645543FD" w14:textId="77777777" w:rsidR="00354FFB" w:rsidRPr="00354FFB" w:rsidRDefault="00354FFB" w:rsidP="00354FFB">
            <w:pPr>
              <w:rPr>
                <w:rFonts w:ascii="Times New Roman" w:eastAsia="Calibri" w:hAnsi="Times New Roman" w:cs="Times New Roman"/>
              </w:rPr>
            </w:pPr>
          </w:p>
        </w:tc>
        <w:tc>
          <w:tcPr>
            <w:tcW w:w="1903" w:type="dxa"/>
            <w:vMerge/>
          </w:tcPr>
          <w:p w14:paraId="361E3AF8" w14:textId="77777777" w:rsidR="00354FFB" w:rsidRPr="00354FFB" w:rsidRDefault="00354FFB" w:rsidP="00354FFB">
            <w:pPr>
              <w:rPr>
                <w:rFonts w:ascii="Times New Roman" w:eastAsia="Calibri" w:hAnsi="Times New Roman" w:cs="Times New Roman"/>
              </w:rPr>
            </w:pPr>
          </w:p>
        </w:tc>
        <w:tc>
          <w:tcPr>
            <w:tcW w:w="1224" w:type="dxa"/>
            <w:vMerge/>
          </w:tcPr>
          <w:p w14:paraId="40C911D0" w14:textId="77777777" w:rsidR="00354FFB" w:rsidRPr="00354FFB" w:rsidRDefault="00354FFB" w:rsidP="00354FFB">
            <w:pPr>
              <w:rPr>
                <w:rFonts w:ascii="Times New Roman" w:eastAsia="Calibri" w:hAnsi="Times New Roman" w:cs="Times New Roman"/>
              </w:rPr>
            </w:pPr>
          </w:p>
        </w:tc>
        <w:tc>
          <w:tcPr>
            <w:tcW w:w="4080" w:type="dxa"/>
            <w:vMerge/>
          </w:tcPr>
          <w:p w14:paraId="7CBD2A9B" w14:textId="77777777" w:rsidR="00354FFB" w:rsidRPr="00354FFB" w:rsidRDefault="00354FFB" w:rsidP="00354FFB">
            <w:pPr>
              <w:rPr>
                <w:rFonts w:ascii="Times New Roman" w:eastAsia="Calibri" w:hAnsi="Times New Roman" w:cs="Times New Roman"/>
              </w:rPr>
            </w:pPr>
          </w:p>
        </w:tc>
        <w:tc>
          <w:tcPr>
            <w:tcW w:w="6800" w:type="dxa"/>
          </w:tcPr>
          <w:p w14:paraId="0018788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участка в целях определения мест допустимого размещения автомобильных дорог, максимальный процент застройки и максимальная высота  автомобильных дорог от уровня земли не предусматриваются.</w:t>
            </w:r>
          </w:p>
        </w:tc>
      </w:tr>
      <w:tr w:rsidR="00354FFB" w:rsidRPr="00354FFB" w14:paraId="4922A1B1" w14:textId="77777777" w:rsidTr="00A52685">
        <w:tc>
          <w:tcPr>
            <w:tcW w:w="272" w:type="dxa"/>
            <w:vMerge w:val="restart"/>
          </w:tcPr>
          <w:p w14:paraId="1D29DA4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11.</w:t>
            </w:r>
          </w:p>
        </w:tc>
        <w:tc>
          <w:tcPr>
            <w:tcW w:w="1903" w:type="dxa"/>
            <w:vMerge w:val="restart"/>
          </w:tcPr>
          <w:p w14:paraId="69A748D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Обслуживание перевозок пассажиров</w:t>
            </w:r>
          </w:p>
        </w:tc>
        <w:tc>
          <w:tcPr>
            <w:tcW w:w="1224" w:type="dxa"/>
            <w:vMerge w:val="restart"/>
          </w:tcPr>
          <w:p w14:paraId="51A1DCF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7.2.2</w:t>
            </w:r>
          </w:p>
        </w:tc>
        <w:tc>
          <w:tcPr>
            <w:tcW w:w="4080" w:type="dxa"/>
            <w:vMerge w:val="restart"/>
          </w:tcPr>
          <w:p w14:paraId="49A68B1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c>
          <w:tcPr>
            <w:tcW w:w="6800" w:type="dxa"/>
          </w:tcPr>
          <w:p w14:paraId="1532639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 кв.м.</w:t>
            </w:r>
          </w:p>
        </w:tc>
      </w:tr>
      <w:tr w:rsidR="00354FFB" w:rsidRPr="00354FFB" w14:paraId="5D201601" w14:textId="77777777" w:rsidTr="00A52685">
        <w:tc>
          <w:tcPr>
            <w:tcW w:w="272" w:type="dxa"/>
            <w:vMerge/>
          </w:tcPr>
          <w:p w14:paraId="50A1F258" w14:textId="77777777" w:rsidR="00354FFB" w:rsidRPr="00354FFB" w:rsidRDefault="00354FFB" w:rsidP="00354FFB">
            <w:pPr>
              <w:rPr>
                <w:rFonts w:ascii="Times New Roman" w:eastAsia="Calibri" w:hAnsi="Times New Roman" w:cs="Times New Roman"/>
              </w:rPr>
            </w:pPr>
          </w:p>
        </w:tc>
        <w:tc>
          <w:tcPr>
            <w:tcW w:w="1903" w:type="dxa"/>
            <w:vMerge/>
          </w:tcPr>
          <w:p w14:paraId="6FDAFB26" w14:textId="77777777" w:rsidR="00354FFB" w:rsidRPr="00354FFB" w:rsidRDefault="00354FFB" w:rsidP="00354FFB">
            <w:pPr>
              <w:rPr>
                <w:rFonts w:ascii="Times New Roman" w:eastAsia="Calibri" w:hAnsi="Times New Roman" w:cs="Times New Roman"/>
              </w:rPr>
            </w:pPr>
          </w:p>
        </w:tc>
        <w:tc>
          <w:tcPr>
            <w:tcW w:w="1224" w:type="dxa"/>
            <w:vMerge/>
          </w:tcPr>
          <w:p w14:paraId="3EE1D133" w14:textId="77777777" w:rsidR="00354FFB" w:rsidRPr="00354FFB" w:rsidRDefault="00354FFB" w:rsidP="00354FFB">
            <w:pPr>
              <w:rPr>
                <w:rFonts w:ascii="Times New Roman" w:eastAsia="Calibri" w:hAnsi="Times New Roman" w:cs="Times New Roman"/>
              </w:rPr>
            </w:pPr>
          </w:p>
        </w:tc>
        <w:tc>
          <w:tcPr>
            <w:tcW w:w="4080" w:type="dxa"/>
            <w:vMerge/>
          </w:tcPr>
          <w:p w14:paraId="782356AF" w14:textId="77777777" w:rsidR="00354FFB" w:rsidRPr="00354FFB" w:rsidRDefault="00354FFB" w:rsidP="00354FFB">
            <w:pPr>
              <w:rPr>
                <w:rFonts w:ascii="Times New Roman" w:eastAsia="Calibri" w:hAnsi="Times New Roman" w:cs="Times New Roman"/>
              </w:rPr>
            </w:pPr>
          </w:p>
        </w:tc>
        <w:tc>
          <w:tcPr>
            <w:tcW w:w="6800" w:type="dxa"/>
          </w:tcPr>
          <w:p w14:paraId="7EC16A8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50000 кв.м.</w:t>
            </w:r>
          </w:p>
        </w:tc>
      </w:tr>
      <w:tr w:rsidR="00354FFB" w:rsidRPr="00354FFB" w14:paraId="0EFE9D8F" w14:textId="77777777" w:rsidTr="00A52685">
        <w:tc>
          <w:tcPr>
            <w:tcW w:w="272" w:type="dxa"/>
            <w:vMerge/>
          </w:tcPr>
          <w:p w14:paraId="32F90C4A" w14:textId="77777777" w:rsidR="00354FFB" w:rsidRPr="00354FFB" w:rsidRDefault="00354FFB" w:rsidP="00354FFB">
            <w:pPr>
              <w:rPr>
                <w:rFonts w:ascii="Times New Roman" w:eastAsia="Calibri" w:hAnsi="Times New Roman" w:cs="Times New Roman"/>
              </w:rPr>
            </w:pPr>
          </w:p>
        </w:tc>
        <w:tc>
          <w:tcPr>
            <w:tcW w:w="1903" w:type="dxa"/>
            <w:vMerge/>
          </w:tcPr>
          <w:p w14:paraId="17594A41" w14:textId="77777777" w:rsidR="00354FFB" w:rsidRPr="00354FFB" w:rsidRDefault="00354FFB" w:rsidP="00354FFB">
            <w:pPr>
              <w:rPr>
                <w:rFonts w:ascii="Times New Roman" w:eastAsia="Calibri" w:hAnsi="Times New Roman" w:cs="Times New Roman"/>
              </w:rPr>
            </w:pPr>
          </w:p>
        </w:tc>
        <w:tc>
          <w:tcPr>
            <w:tcW w:w="1224" w:type="dxa"/>
            <w:vMerge/>
          </w:tcPr>
          <w:p w14:paraId="57824B25" w14:textId="77777777" w:rsidR="00354FFB" w:rsidRPr="00354FFB" w:rsidRDefault="00354FFB" w:rsidP="00354FFB">
            <w:pPr>
              <w:rPr>
                <w:rFonts w:ascii="Times New Roman" w:eastAsia="Calibri" w:hAnsi="Times New Roman" w:cs="Times New Roman"/>
              </w:rPr>
            </w:pPr>
          </w:p>
        </w:tc>
        <w:tc>
          <w:tcPr>
            <w:tcW w:w="4080" w:type="dxa"/>
            <w:vMerge/>
          </w:tcPr>
          <w:p w14:paraId="3C89B8BD" w14:textId="77777777" w:rsidR="00354FFB" w:rsidRPr="00354FFB" w:rsidRDefault="00354FFB" w:rsidP="00354FFB">
            <w:pPr>
              <w:rPr>
                <w:rFonts w:ascii="Times New Roman" w:eastAsia="Calibri" w:hAnsi="Times New Roman" w:cs="Times New Roman"/>
              </w:rPr>
            </w:pPr>
          </w:p>
        </w:tc>
        <w:tc>
          <w:tcPr>
            <w:tcW w:w="6800" w:type="dxa"/>
          </w:tcPr>
          <w:p w14:paraId="0A80EC8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354FFB" w:rsidRPr="00354FFB" w14:paraId="61974E67" w14:textId="77777777" w:rsidTr="00A52685">
        <w:tc>
          <w:tcPr>
            <w:tcW w:w="272" w:type="dxa"/>
            <w:vMerge/>
          </w:tcPr>
          <w:p w14:paraId="58EF385C" w14:textId="77777777" w:rsidR="00354FFB" w:rsidRPr="00354FFB" w:rsidRDefault="00354FFB" w:rsidP="00354FFB">
            <w:pPr>
              <w:rPr>
                <w:rFonts w:ascii="Times New Roman" w:eastAsia="Calibri" w:hAnsi="Times New Roman" w:cs="Times New Roman"/>
              </w:rPr>
            </w:pPr>
          </w:p>
        </w:tc>
        <w:tc>
          <w:tcPr>
            <w:tcW w:w="1903" w:type="dxa"/>
            <w:vMerge/>
          </w:tcPr>
          <w:p w14:paraId="6C521136" w14:textId="77777777" w:rsidR="00354FFB" w:rsidRPr="00354FFB" w:rsidRDefault="00354FFB" w:rsidP="00354FFB">
            <w:pPr>
              <w:rPr>
                <w:rFonts w:ascii="Times New Roman" w:eastAsia="Calibri" w:hAnsi="Times New Roman" w:cs="Times New Roman"/>
              </w:rPr>
            </w:pPr>
          </w:p>
        </w:tc>
        <w:tc>
          <w:tcPr>
            <w:tcW w:w="1224" w:type="dxa"/>
            <w:vMerge/>
          </w:tcPr>
          <w:p w14:paraId="236B451F" w14:textId="77777777" w:rsidR="00354FFB" w:rsidRPr="00354FFB" w:rsidRDefault="00354FFB" w:rsidP="00354FFB">
            <w:pPr>
              <w:rPr>
                <w:rFonts w:ascii="Times New Roman" w:eastAsia="Calibri" w:hAnsi="Times New Roman" w:cs="Times New Roman"/>
              </w:rPr>
            </w:pPr>
          </w:p>
        </w:tc>
        <w:tc>
          <w:tcPr>
            <w:tcW w:w="4080" w:type="dxa"/>
            <w:vMerge/>
          </w:tcPr>
          <w:p w14:paraId="65477D84" w14:textId="77777777" w:rsidR="00354FFB" w:rsidRPr="00354FFB" w:rsidRDefault="00354FFB" w:rsidP="00354FFB">
            <w:pPr>
              <w:rPr>
                <w:rFonts w:ascii="Times New Roman" w:eastAsia="Calibri" w:hAnsi="Times New Roman" w:cs="Times New Roman"/>
              </w:rPr>
            </w:pPr>
          </w:p>
        </w:tc>
        <w:tc>
          <w:tcPr>
            <w:tcW w:w="6800" w:type="dxa"/>
          </w:tcPr>
          <w:p w14:paraId="02A7273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198FFD33" w14:textId="77777777" w:rsidTr="00A52685">
        <w:tc>
          <w:tcPr>
            <w:tcW w:w="272" w:type="dxa"/>
            <w:vMerge/>
          </w:tcPr>
          <w:p w14:paraId="04A7A9D4" w14:textId="77777777" w:rsidR="00354FFB" w:rsidRPr="00354FFB" w:rsidRDefault="00354FFB" w:rsidP="00354FFB">
            <w:pPr>
              <w:rPr>
                <w:rFonts w:ascii="Times New Roman" w:eastAsia="Calibri" w:hAnsi="Times New Roman" w:cs="Times New Roman"/>
              </w:rPr>
            </w:pPr>
          </w:p>
        </w:tc>
        <w:tc>
          <w:tcPr>
            <w:tcW w:w="1903" w:type="dxa"/>
            <w:vMerge/>
          </w:tcPr>
          <w:p w14:paraId="2F2ADD6B" w14:textId="77777777" w:rsidR="00354FFB" w:rsidRPr="00354FFB" w:rsidRDefault="00354FFB" w:rsidP="00354FFB">
            <w:pPr>
              <w:rPr>
                <w:rFonts w:ascii="Times New Roman" w:eastAsia="Calibri" w:hAnsi="Times New Roman" w:cs="Times New Roman"/>
              </w:rPr>
            </w:pPr>
          </w:p>
        </w:tc>
        <w:tc>
          <w:tcPr>
            <w:tcW w:w="1224" w:type="dxa"/>
            <w:vMerge/>
          </w:tcPr>
          <w:p w14:paraId="1A7D1C94" w14:textId="77777777" w:rsidR="00354FFB" w:rsidRPr="00354FFB" w:rsidRDefault="00354FFB" w:rsidP="00354FFB">
            <w:pPr>
              <w:rPr>
                <w:rFonts w:ascii="Times New Roman" w:eastAsia="Calibri" w:hAnsi="Times New Roman" w:cs="Times New Roman"/>
              </w:rPr>
            </w:pPr>
          </w:p>
        </w:tc>
        <w:tc>
          <w:tcPr>
            <w:tcW w:w="4080" w:type="dxa"/>
            <w:vMerge/>
          </w:tcPr>
          <w:p w14:paraId="4CBE10EA" w14:textId="77777777" w:rsidR="00354FFB" w:rsidRPr="00354FFB" w:rsidRDefault="00354FFB" w:rsidP="00354FFB">
            <w:pPr>
              <w:rPr>
                <w:rFonts w:ascii="Times New Roman" w:eastAsia="Calibri" w:hAnsi="Times New Roman" w:cs="Times New Roman"/>
              </w:rPr>
            </w:pPr>
          </w:p>
        </w:tc>
        <w:tc>
          <w:tcPr>
            <w:tcW w:w="6800" w:type="dxa"/>
          </w:tcPr>
          <w:p w14:paraId="329BAED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354FFB">
              <w:rPr>
                <w:rFonts w:ascii="Times New Roman" w:eastAsia="Tahoma" w:hAnsi="Times New Roman" w:cs="Times New Roman"/>
                <w:color w:val="000000"/>
                <w:sz w:val="20"/>
                <w:szCs w:val="20"/>
              </w:rPr>
              <w:lastRenderedPageBreak/>
              <w:t>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53136496" w14:textId="77777777" w:rsidTr="00A52685">
        <w:tc>
          <w:tcPr>
            <w:tcW w:w="272" w:type="dxa"/>
            <w:vMerge/>
          </w:tcPr>
          <w:p w14:paraId="43F147BF" w14:textId="77777777" w:rsidR="00354FFB" w:rsidRPr="00354FFB" w:rsidRDefault="00354FFB" w:rsidP="00354FFB">
            <w:pPr>
              <w:rPr>
                <w:rFonts w:ascii="Times New Roman" w:eastAsia="Calibri" w:hAnsi="Times New Roman" w:cs="Times New Roman"/>
              </w:rPr>
            </w:pPr>
          </w:p>
        </w:tc>
        <w:tc>
          <w:tcPr>
            <w:tcW w:w="1903" w:type="dxa"/>
            <w:vMerge/>
          </w:tcPr>
          <w:p w14:paraId="1A5A4966" w14:textId="77777777" w:rsidR="00354FFB" w:rsidRPr="00354FFB" w:rsidRDefault="00354FFB" w:rsidP="00354FFB">
            <w:pPr>
              <w:rPr>
                <w:rFonts w:ascii="Times New Roman" w:eastAsia="Calibri" w:hAnsi="Times New Roman" w:cs="Times New Roman"/>
              </w:rPr>
            </w:pPr>
          </w:p>
        </w:tc>
        <w:tc>
          <w:tcPr>
            <w:tcW w:w="1224" w:type="dxa"/>
            <w:vMerge/>
          </w:tcPr>
          <w:p w14:paraId="14BE8DD2" w14:textId="77777777" w:rsidR="00354FFB" w:rsidRPr="00354FFB" w:rsidRDefault="00354FFB" w:rsidP="00354FFB">
            <w:pPr>
              <w:rPr>
                <w:rFonts w:ascii="Times New Roman" w:eastAsia="Calibri" w:hAnsi="Times New Roman" w:cs="Times New Roman"/>
              </w:rPr>
            </w:pPr>
          </w:p>
        </w:tc>
        <w:tc>
          <w:tcPr>
            <w:tcW w:w="4080" w:type="dxa"/>
            <w:vMerge/>
          </w:tcPr>
          <w:p w14:paraId="6D537ADE" w14:textId="77777777" w:rsidR="00354FFB" w:rsidRPr="00354FFB" w:rsidRDefault="00354FFB" w:rsidP="00354FFB">
            <w:pPr>
              <w:rPr>
                <w:rFonts w:ascii="Times New Roman" w:eastAsia="Calibri" w:hAnsi="Times New Roman" w:cs="Times New Roman"/>
              </w:rPr>
            </w:pPr>
          </w:p>
        </w:tc>
        <w:tc>
          <w:tcPr>
            <w:tcW w:w="6800" w:type="dxa"/>
          </w:tcPr>
          <w:p w14:paraId="369D7EB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4 этажа.</w:t>
            </w:r>
          </w:p>
        </w:tc>
      </w:tr>
      <w:tr w:rsidR="00354FFB" w:rsidRPr="00354FFB" w14:paraId="5EC81234" w14:textId="77777777" w:rsidTr="00A52685">
        <w:tc>
          <w:tcPr>
            <w:tcW w:w="272" w:type="dxa"/>
            <w:vMerge/>
          </w:tcPr>
          <w:p w14:paraId="2A069F1E" w14:textId="77777777" w:rsidR="00354FFB" w:rsidRPr="00354FFB" w:rsidRDefault="00354FFB" w:rsidP="00354FFB">
            <w:pPr>
              <w:rPr>
                <w:rFonts w:ascii="Times New Roman" w:eastAsia="Calibri" w:hAnsi="Times New Roman" w:cs="Times New Roman"/>
              </w:rPr>
            </w:pPr>
          </w:p>
        </w:tc>
        <w:tc>
          <w:tcPr>
            <w:tcW w:w="1903" w:type="dxa"/>
            <w:vMerge/>
          </w:tcPr>
          <w:p w14:paraId="5B130675" w14:textId="77777777" w:rsidR="00354FFB" w:rsidRPr="00354FFB" w:rsidRDefault="00354FFB" w:rsidP="00354FFB">
            <w:pPr>
              <w:rPr>
                <w:rFonts w:ascii="Times New Roman" w:eastAsia="Calibri" w:hAnsi="Times New Roman" w:cs="Times New Roman"/>
              </w:rPr>
            </w:pPr>
          </w:p>
        </w:tc>
        <w:tc>
          <w:tcPr>
            <w:tcW w:w="1224" w:type="dxa"/>
            <w:vMerge/>
          </w:tcPr>
          <w:p w14:paraId="03EB9811" w14:textId="77777777" w:rsidR="00354FFB" w:rsidRPr="00354FFB" w:rsidRDefault="00354FFB" w:rsidP="00354FFB">
            <w:pPr>
              <w:rPr>
                <w:rFonts w:ascii="Times New Roman" w:eastAsia="Calibri" w:hAnsi="Times New Roman" w:cs="Times New Roman"/>
              </w:rPr>
            </w:pPr>
          </w:p>
        </w:tc>
        <w:tc>
          <w:tcPr>
            <w:tcW w:w="4080" w:type="dxa"/>
            <w:vMerge/>
          </w:tcPr>
          <w:p w14:paraId="00356453" w14:textId="77777777" w:rsidR="00354FFB" w:rsidRPr="00354FFB" w:rsidRDefault="00354FFB" w:rsidP="00354FFB">
            <w:pPr>
              <w:rPr>
                <w:rFonts w:ascii="Times New Roman" w:eastAsia="Calibri" w:hAnsi="Times New Roman" w:cs="Times New Roman"/>
              </w:rPr>
            </w:pPr>
          </w:p>
        </w:tc>
        <w:tc>
          <w:tcPr>
            <w:tcW w:w="6800" w:type="dxa"/>
          </w:tcPr>
          <w:p w14:paraId="1B5674B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25 м.</w:t>
            </w:r>
          </w:p>
        </w:tc>
      </w:tr>
      <w:tr w:rsidR="00354FFB" w:rsidRPr="00354FFB" w14:paraId="3DC182A6" w14:textId="77777777" w:rsidTr="00A52685">
        <w:tc>
          <w:tcPr>
            <w:tcW w:w="272" w:type="dxa"/>
            <w:vMerge/>
          </w:tcPr>
          <w:p w14:paraId="3C6F43EF" w14:textId="77777777" w:rsidR="00354FFB" w:rsidRPr="00354FFB" w:rsidRDefault="00354FFB" w:rsidP="00354FFB">
            <w:pPr>
              <w:rPr>
                <w:rFonts w:ascii="Times New Roman" w:eastAsia="Calibri" w:hAnsi="Times New Roman" w:cs="Times New Roman"/>
              </w:rPr>
            </w:pPr>
          </w:p>
        </w:tc>
        <w:tc>
          <w:tcPr>
            <w:tcW w:w="1903" w:type="dxa"/>
            <w:vMerge/>
          </w:tcPr>
          <w:p w14:paraId="138E0902" w14:textId="77777777" w:rsidR="00354FFB" w:rsidRPr="00354FFB" w:rsidRDefault="00354FFB" w:rsidP="00354FFB">
            <w:pPr>
              <w:rPr>
                <w:rFonts w:ascii="Times New Roman" w:eastAsia="Calibri" w:hAnsi="Times New Roman" w:cs="Times New Roman"/>
              </w:rPr>
            </w:pPr>
          </w:p>
        </w:tc>
        <w:tc>
          <w:tcPr>
            <w:tcW w:w="1224" w:type="dxa"/>
            <w:vMerge/>
          </w:tcPr>
          <w:p w14:paraId="4AFC5BC1" w14:textId="77777777" w:rsidR="00354FFB" w:rsidRPr="00354FFB" w:rsidRDefault="00354FFB" w:rsidP="00354FFB">
            <w:pPr>
              <w:rPr>
                <w:rFonts w:ascii="Times New Roman" w:eastAsia="Calibri" w:hAnsi="Times New Roman" w:cs="Times New Roman"/>
              </w:rPr>
            </w:pPr>
          </w:p>
        </w:tc>
        <w:tc>
          <w:tcPr>
            <w:tcW w:w="4080" w:type="dxa"/>
            <w:vMerge/>
          </w:tcPr>
          <w:p w14:paraId="4E58E6A3" w14:textId="77777777" w:rsidR="00354FFB" w:rsidRPr="00354FFB" w:rsidRDefault="00354FFB" w:rsidP="00354FFB">
            <w:pPr>
              <w:rPr>
                <w:rFonts w:ascii="Times New Roman" w:eastAsia="Calibri" w:hAnsi="Times New Roman" w:cs="Times New Roman"/>
              </w:rPr>
            </w:pPr>
          </w:p>
        </w:tc>
        <w:tc>
          <w:tcPr>
            <w:tcW w:w="6800" w:type="dxa"/>
          </w:tcPr>
          <w:p w14:paraId="4394C7C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354FFB" w:rsidRPr="00354FFB" w14:paraId="320E6A2B" w14:textId="77777777" w:rsidTr="00A52685">
        <w:tc>
          <w:tcPr>
            <w:tcW w:w="272" w:type="dxa"/>
            <w:vMerge/>
          </w:tcPr>
          <w:p w14:paraId="43BDF438" w14:textId="77777777" w:rsidR="00354FFB" w:rsidRPr="00354FFB" w:rsidRDefault="00354FFB" w:rsidP="00354FFB">
            <w:pPr>
              <w:rPr>
                <w:rFonts w:ascii="Times New Roman" w:eastAsia="Calibri" w:hAnsi="Times New Roman" w:cs="Times New Roman"/>
              </w:rPr>
            </w:pPr>
          </w:p>
        </w:tc>
        <w:tc>
          <w:tcPr>
            <w:tcW w:w="1903" w:type="dxa"/>
            <w:vMerge/>
          </w:tcPr>
          <w:p w14:paraId="694EE0FB" w14:textId="77777777" w:rsidR="00354FFB" w:rsidRPr="00354FFB" w:rsidRDefault="00354FFB" w:rsidP="00354FFB">
            <w:pPr>
              <w:rPr>
                <w:rFonts w:ascii="Times New Roman" w:eastAsia="Calibri" w:hAnsi="Times New Roman" w:cs="Times New Roman"/>
              </w:rPr>
            </w:pPr>
          </w:p>
        </w:tc>
        <w:tc>
          <w:tcPr>
            <w:tcW w:w="1224" w:type="dxa"/>
            <w:vMerge/>
          </w:tcPr>
          <w:p w14:paraId="1219F8D2" w14:textId="77777777" w:rsidR="00354FFB" w:rsidRPr="00354FFB" w:rsidRDefault="00354FFB" w:rsidP="00354FFB">
            <w:pPr>
              <w:rPr>
                <w:rFonts w:ascii="Times New Roman" w:eastAsia="Calibri" w:hAnsi="Times New Roman" w:cs="Times New Roman"/>
              </w:rPr>
            </w:pPr>
          </w:p>
        </w:tc>
        <w:tc>
          <w:tcPr>
            <w:tcW w:w="4080" w:type="dxa"/>
            <w:vMerge/>
          </w:tcPr>
          <w:p w14:paraId="096B3887" w14:textId="77777777" w:rsidR="00354FFB" w:rsidRPr="00354FFB" w:rsidRDefault="00354FFB" w:rsidP="00354FFB">
            <w:pPr>
              <w:rPr>
                <w:rFonts w:ascii="Times New Roman" w:eastAsia="Calibri" w:hAnsi="Times New Roman" w:cs="Times New Roman"/>
              </w:rPr>
            </w:pPr>
          </w:p>
        </w:tc>
        <w:tc>
          <w:tcPr>
            <w:tcW w:w="6800" w:type="dxa"/>
          </w:tcPr>
          <w:p w14:paraId="71645B4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2F620054" w14:textId="77777777" w:rsidTr="00A52685">
        <w:tc>
          <w:tcPr>
            <w:tcW w:w="272" w:type="dxa"/>
            <w:vMerge w:val="restart"/>
          </w:tcPr>
          <w:p w14:paraId="6E0BB01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12.</w:t>
            </w:r>
          </w:p>
        </w:tc>
        <w:tc>
          <w:tcPr>
            <w:tcW w:w="1903" w:type="dxa"/>
            <w:vMerge w:val="restart"/>
          </w:tcPr>
          <w:p w14:paraId="516F2C3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Стоянки транспорта общего пользования</w:t>
            </w:r>
          </w:p>
        </w:tc>
        <w:tc>
          <w:tcPr>
            <w:tcW w:w="1224" w:type="dxa"/>
            <w:vMerge w:val="restart"/>
          </w:tcPr>
          <w:p w14:paraId="3100D78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7.2.3</w:t>
            </w:r>
          </w:p>
        </w:tc>
        <w:tc>
          <w:tcPr>
            <w:tcW w:w="4080" w:type="dxa"/>
            <w:vMerge w:val="restart"/>
          </w:tcPr>
          <w:p w14:paraId="08595F2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стоянок транспортных средств, осуществляющих перевозки людей по установленному маршруту</w:t>
            </w:r>
          </w:p>
        </w:tc>
        <w:tc>
          <w:tcPr>
            <w:tcW w:w="6800" w:type="dxa"/>
          </w:tcPr>
          <w:p w14:paraId="67A4912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 кв.м.</w:t>
            </w:r>
          </w:p>
        </w:tc>
      </w:tr>
      <w:tr w:rsidR="00354FFB" w:rsidRPr="00354FFB" w14:paraId="7F14FBFC" w14:textId="77777777" w:rsidTr="00A52685">
        <w:tc>
          <w:tcPr>
            <w:tcW w:w="272" w:type="dxa"/>
            <w:vMerge/>
          </w:tcPr>
          <w:p w14:paraId="5DB36AF5" w14:textId="77777777" w:rsidR="00354FFB" w:rsidRPr="00354FFB" w:rsidRDefault="00354FFB" w:rsidP="00354FFB">
            <w:pPr>
              <w:rPr>
                <w:rFonts w:ascii="Times New Roman" w:eastAsia="Calibri" w:hAnsi="Times New Roman" w:cs="Times New Roman"/>
              </w:rPr>
            </w:pPr>
          </w:p>
        </w:tc>
        <w:tc>
          <w:tcPr>
            <w:tcW w:w="1903" w:type="dxa"/>
            <w:vMerge/>
          </w:tcPr>
          <w:p w14:paraId="471B2E0B" w14:textId="77777777" w:rsidR="00354FFB" w:rsidRPr="00354FFB" w:rsidRDefault="00354FFB" w:rsidP="00354FFB">
            <w:pPr>
              <w:rPr>
                <w:rFonts w:ascii="Times New Roman" w:eastAsia="Calibri" w:hAnsi="Times New Roman" w:cs="Times New Roman"/>
              </w:rPr>
            </w:pPr>
          </w:p>
        </w:tc>
        <w:tc>
          <w:tcPr>
            <w:tcW w:w="1224" w:type="dxa"/>
            <w:vMerge/>
          </w:tcPr>
          <w:p w14:paraId="78C22B31" w14:textId="77777777" w:rsidR="00354FFB" w:rsidRPr="00354FFB" w:rsidRDefault="00354FFB" w:rsidP="00354FFB">
            <w:pPr>
              <w:rPr>
                <w:rFonts w:ascii="Times New Roman" w:eastAsia="Calibri" w:hAnsi="Times New Roman" w:cs="Times New Roman"/>
              </w:rPr>
            </w:pPr>
          </w:p>
        </w:tc>
        <w:tc>
          <w:tcPr>
            <w:tcW w:w="4080" w:type="dxa"/>
            <w:vMerge/>
          </w:tcPr>
          <w:p w14:paraId="4BFFF6C7" w14:textId="77777777" w:rsidR="00354FFB" w:rsidRPr="00354FFB" w:rsidRDefault="00354FFB" w:rsidP="00354FFB">
            <w:pPr>
              <w:rPr>
                <w:rFonts w:ascii="Times New Roman" w:eastAsia="Calibri" w:hAnsi="Times New Roman" w:cs="Times New Roman"/>
              </w:rPr>
            </w:pPr>
          </w:p>
        </w:tc>
        <w:tc>
          <w:tcPr>
            <w:tcW w:w="6800" w:type="dxa"/>
          </w:tcPr>
          <w:p w14:paraId="35AB136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50000 кв.м.</w:t>
            </w:r>
          </w:p>
        </w:tc>
      </w:tr>
      <w:tr w:rsidR="00354FFB" w:rsidRPr="00354FFB" w14:paraId="6E53F9E6" w14:textId="77777777" w:rsidTr="00A52685">
        <w:tc>
          <w:tcPr>
            <w:tcW w:w="272" w:type="dxa"/>
            <w:vMerge/>
          </w:tcPr>
          <w:p w14:paraId="6313E602" w14:textId="77777777" w:rsidR="00354FFB" w:rsidRPr="00354FFB" w:rsidRDefault="00354FFB" w:rsidP="00354FFB">
            <w:pPr>
              <w:rPr>
                <w:rFonts w:ascii="Times New Roman" w:eastAsia="Calibri" w:hAnsi="Times New Roman" w:cs="Times New Roman"/>
              </w:rPr>
            </w:pPr>
          </w:p>
        </w:tc>
        <w:tc>
          <w:tcPr>
            <w:tcW w:w="1903" w:type="dxa"/>
            <w:vMerge/>
          </w:tcPr>
          <w:p w14:paraId="0D6BD77C" w14:textId="77777777" w:rsidR="00354FFB" w:rsidRPr="00354FFB" w:rsidRDefault="00354FFB" w:rsidP="00354FFB">
            <w:pPr>
              <w:rPr>
                <w:rFonts w:ascii="Times New Roman" w:eastAsia="Calibri" w:hAnsi="Times New Roman" w:cs="Times New Roman"/>
              </w:rPr>
            </w:pPr>
          </w:p>
        </w:tc>
        <w:tc>
          <w:tcPr>
            <w:tcW w:w="1224" w:type="dxa"/>
            <w:vMerge/>
          </w:tcPr>
          <w:p w14:paraId="7D367414" w14:textId="77777777" w:rsidR="00354FFB" w:rsidRPr="00354FFB" w:rsidRDefault="00354FFB" w:rsidP="00354FFB">
            <w:pPr>
              <w:rPr>
                <w:rFonts w:ascii="Times New Roman" w:eastAsia="Calibri" w:hAnsi="Times New Roman" w:cs="Times New Roman"/>
              </w:rPr>
            </w:pPr>
          </w:p>
        </w:tc>
        <w:tc>
          <w:tcPr>
            <w:tcW w:w="4080" w:type="dxa"/>
            <w:vMerge/>
          </w:tcPr>
          <w:p w14:paraId="2D1020C6" w14:textId="77777777" w:rsidR="00354FFB" w:rsidRPr="00354FFB" w:rsidRDefault="00354FFB" w:rsidP="00354FFB">
            <w:pPr>
              <w:rPr>
                <w:rFonts w:ascii="Times New Roman" w:eastAsia="Calibri" w:hAnsi="Times New Roman" w:cs="Times New Roman"/>
              </w:rPr>
            </w:pPr>
          </w:p>
        </w:tc>
        <w:tc>
          <w:tcPr>
            <w:tcW w:w="6800" w:type="dxa"/>
          </w:tcPr>
          <w:p w14:paraId="5EC608F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354FFB" w:rsidRPr="00354FFB" w14:paraId="24768677" w14:textId="77777777" w:rsidTr="00A52685">
        <w:tc>
          <w:tcPr>
            <w:tcW w:w="272" w:type="dxa"/>
            <w:vMerge/>
          </w:tcPr>
          <w:p w14:paraId="26A6CF89" w14:textId="77777777" w:rsidR="00354FFB" w:rsidRPr="00354FFB" w:rsidRDefault="00354FFB" w:rsidP="00354FFB">
            <w:pPr>
              <w:rPr>
                <w:rFonts w:ascii="Times New Roman" w:eastAsia="Calibri" w:hAnsi="Times New Roman" w:cs="Times New Roman"/>
              </w:rPr>
            </w:pPr>
          </w:p>
        </w:tc>
        <w:tc>
          <w:tcPr>
            <w:tcW w:w="1903" w:type="dxa"/>
            <w:vMerge/>
          </w:tcPr>
          <w:p w14:paraId="687492A9" w14:textId="77777777" w:rsidR="00354FFB" w:rsidRPr="00354FFB" w:rsidRDefault="00354FFB" w:rsidP="00354FFB">
            <w:pPr>
              <w:rPr>
                <w:rFonts w:ascii="Times New Roman" w:eastAsia="Calibri" w:hAnsi="Times New Roman" w:cs="Times New Roman"/>
              </w:rPr>
            </w:pPr>
          </w:p>
        </w:tc>
        <w:tc>
          <w:tcPr>
            <w:tcW w:w="1224" w:type="dxa"/>
            <w:vMerge/>
          </w:tcPr>
          <w:p w14:paraId="5B2B39B4" w14:textId="77777777" w:rsidR="00354FFB" w:rsidRPr="00354FFB" w:rsidRDefault="00354FFB" w:rsidP="00354FFB">
            <w:pPr>
              <w:rPr>
                <w:rFonts w:ascii="Times New Roman" w:eastAsia="Calibri" w:hAnsi="Times New Roman" w:cs="Times New Roman"/>
              </w:rPr>
            </w:pPr>
          </w:p>
        </w:tc>
        <w:tc>
          <w:tcPr>
            <w:tcW w:w="4080" w:type="dxa"/>
            <w:vMerge/>
          </w:tcPr>
          <w:p w14:paraId="2451A634" w14:textId="77777777" w:rsidR="00354FFB" w:rsidRPr="00354FFB" w:rsidRDefault="00354FFB" w:rsidP="00354FFB">
            <w:pPr>
              <w:rPr>
                <w:rFonts w:ascii="Times New Roman" w:eastAsia="Calibri" w:hAnsi="Times New Roman" w:cs="Times New Roman"/>
              </w:rPr>
            </w:pPr>
          </w:p>
        </w:tc>
        <w:tc>
          <w:tcPr>
            <w:tcW w:w="6800" w:type="dxa"/>
          </w:tcPr>
          <w:p w14:paraId="6B61DD5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участка в целях определения мест допустимого размещения стоянки транспорта общего пользования, максимальный процент застройки и максимальная высота  стоянки транспорта общего пользования от уровня земли не предусматриваются.</w:t>
            </w:r>
          </w:p>
        </w:tc>
      </w:tr>
      <w:tr w:rsidR="00354FFB" w:rsidRPr="00354FFB" w14:paraId="6B594B4F" w14:textId="77777777" w:rsidTr="00A52685">
        <w:tc>
          <w:tcPr>
            <w:tcW w:w="272" w:type="dxa"/>
            <w:vMerge w:val="restart"/>
          </w:tcPr>
          <w:p w14:paraId="72114DE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13.</w:t>
            </w:r>
          </w:p>
        </w:tc>
        <w:tc>
          <w:tcPr>
            <w:tcW w:w="1903" w:type="dxa"/>
            <w:vMerge w:val="restart"/>
          </w:tcPr>
          <w:p w14:paraId="1CE7A75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Водный транспорт</w:t>
            </w:r>
          </w:p>
        </w:tc>
        <w:tc>
          <w:tcPr>
            <w:tcW w:w="1224" w:type="dxa"/>
            <w:vMerge w:val="restart"/>
          </w:tcPr>
          <w:p w14:paraId="7E0B5C1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7.3</w:t>
            </w:r>
          </w:p>
        </w:tc>
        <w:tc>
          <w:tcPr>
            <w:tcW w:w="4080" w:type="dxa"/>
            <w:vMerge w:val="restart"/>
          </w:tcPr>
          <w:p w14:paraId="14D8D3F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
        </w:tc>
        <w:tc>
          <w:tcPr>
            <w:tcW w:w="6800" w:type="dxa"/>
          </w:tcPr>
          <w:p w14:paraId="5D49980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 кв.м.</w:t>
            </w:r>
          </w:p>
        </w:tc>
      </w:tr>
      <w:tr w:rsidR="00354FFB" w:rsidRPr="00354FFB" w14:paraId="68840414" w14:textId="77777777" w:rsidTr="00A52685">
        <w:tc>
          <w:tcPr>
            <w:tcW w:w="272" w:type="dxa"/>
            <w:vMerge/>
          </w:tcPr>
          <w:p w14:paraId="5BAAF395" w14:textId="77777777" w:rsidR="00354FFB" w:rsidRPr="00354FFB" w:rsidRDefault="00354FFB" w:rsidP="00354FFB">
            <w:pPr>
              <w:rPr>
                <w:rFonts w:ascii="Times New Roman" w:eastAsia="Calibri" w:hAnsi="Times New Roman" w:cs="Times New Roman"/>
              </w:rPr>
            </w:pPr>
          </w:p>
        </w:tc>
        <w:tc>
          <w:tcPr>
            <w:tcW w:w="1903" w:type="dxa"/>
            <w:vMerge/>
          </w:tcPr>
          <w:p w14:paraId="484F8BE5" w14:textId="77777777" w:rsidR="00354FFB" w:rsidRPr="00354FFB" w:rsidRDefault="00354FFB" w:rsidP="00354FFB">
            <w:pPr>
              <w:rPr>
                <w:rFonts w:ascii="Times New Roman" w:eastAsia="Calibri" w:hAnsi="Times New Roman" w:cs="Times New Roman"/>
              </w:rPr>
            </w:pPr>
          </w:p>
        </w:tc>
        <w:tc>
          <w:tcPr>
            <w:tcW w:w="1224" w:type="dxa"/>
            <w:vMerge/>
          </w:tcPr>
          <w:p w14:paraId="2EB6B831" w14:textId="77777777" w:rsidR="00354FFB" w:rsidRPr="00354FFB" w:rsidRDefault="00354FFB" w:rsidP="00354FFB">
            <w:pPr>
              <w:rPr>
                <w:rFonts w:ascii="Times New Roman" w:eastAsia="Calibri" w:hAnsi="Times New Roman" w:cs="Times New Roman"/>
              </w:rPr>
            </w:pPr>
          </w:p>
        </w:tc>
        <w:tc>
          <w:tcPr>
            <w:tcW w:w="4080" w:type="dxa"/>
            <w:vMerge/>
          </w:tcPr>
          <w:p w14:paraId="32C50E23" w14:textId="77777777" w:rsidR="00354FFB" w:rsidRPr="00354FFB" w:rsidRDefault="00354FFB" w:rsidP="00354FFB">
            <w:pPr>
              <w:rPr>
                <w:rFonts w:ascii="Times New Roman" w:eastAsia="Calibri" w:hAnsi="Times New Roman" w:cs="Times New Roman"/>
              </w:rPr>
            </w:pPr>
          </w:p>
        </w:tc>
        <w:tc>
          <w:tcPr>
            <w:tcW w:w="6800" w:type="dxa"/>
          </w:tcPr>
          <w:p w14:paraId="4CBC227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1000000 кв.м.</w:t>
            </w:r>
          </w:p>
        </w:tc>
      </w:tr>
      <w:tr w:rsidR="00354FFB" w:rsidRPr="00354FFB" w14:paraId="07E21070" w14:textId="77777777" w:rsidTr="00A52685">
        <w:tc>
          <w:tcPr>
            <w:tcW w:w="272" w:type="dxa"/>
            <w:vMerge/>
          </w:tcPr>
          <w:p w14:paraId="2B9D57F9" w14:textId="77777777" w:rsidR="00354FFB" w:rsidRPr="00354FFB" w:rsidRDefault="00354FFB" w:rsidP="00354FFB">
            <w:pPr>
              <w:rPr>
                <w:rFonts w:ascii="Times New Roman" w:eastAsia="Calibri" w:hAnsi="Times New Roman" w:cs="Times New Roman"/>
              </w:rPr>
            </w:pPr>
          </w:p>
        </w:tc>
        <w:tc>
          <w:tcPr>
            <w:tcW w:w="1903" w:type="dxa"/>
            <w:vMerge/>
          </w:tcPr>
          <w:p w14:paraId="4E44A3BA" w14:textId="77777777" w:rsidR="00354FFB" w:rsidRPr="00354FFB" w:rsidRDefault="00354FFB" w:rsidP="00354FFB">
            <w:pPr>
              <w:rPr>
                <w:rFonts w:ascii="Times New Roman" w:eastAsia="Calibri" w:hAnsi="Times New Roman" w:cs="Times New Roman"/>
              </w:rPr>
            </w:pPr>
          </w:p>
        </w:tc>
        <w:tc>
          <w:tcPr>
            <w:tcW w:w="1224" w:type="dxa"/>
            <w:vMerge/>
          </w:tcPr>
          <w:p w14:paraId="3A4A0038" w14:textId="77777777" w:rsidR="00354FFB" w:rsidRPr="00354FFB" w:rsidRDefault="00354FFB" w:rsidP="00354FFB">
            <w:pPr>
              <w:rPr>
                <w:rFonts w:ascii="Times New Roman" w:eastAsia="Calibri" w:hAnsi="Times New Roman" w:cs="Times New Roman"/>
              </w:rPr>
            </w:pPr>
          </w:p>
        </w:tc>
        <w:tc>
          <w:tcPr>
            <w:tcW w:w="4080" w:type="dxa"/>
            <w:vMerge/>
          </w:tcPr>
          <w:p w14:paraId="43F74287" w14:textId="77777777" w:rsidR="00354FFB" w:rsidRPr="00354FFB" w:rsidRDefault="00354FFB" w:rsidP="00354FFB">
            <w:pPr>
              <w:rPr>
                <w:rFonts w:ascii="Times New Roman" w:eastAsia="Calibri" w:hAnsi="Times New Roman" w:cs="Times New Roman"/>
              </w:rPr>
            </w:pPr>
          </w:p>
        </w:tc>
        <w:tc>
          <w:tcPr>
            <w:tcW w:w="6800" w:type="dxa"/>
          </w:tcPr>
          <w:p w14:paraId="7FC01B3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354FFB" w:rsidRPr="00354FFB" w14:paraId="65C9DB29" w14:textId="77777777" w:rsidTr="00A52685">
        <w:tc>
          <w:tcPr>
            <w:tcW w:w="272" w:type="dxa"/>
            <w:vMerge/>
          </w:tcPr>
          <w:p w14:paraId="069D565B" w14:textId="77777777" w:rsidR="00354FFB" w:rsidRPr="00354FFB" w:rsidRDefault="00354FFB" w:rsidP="00354FFB">
            <w:pPr>
              <w:rPr>
                <w:rFonts w:ascii="Times New Roman" w:eastAsia="Calibri" w:hAnsi="Times New Roman" w:cs="Times New Roman"/>
              </w:rPr>
            </w:pPr>
          </w:p>
        </w:tc>
        <w:tc>
          <w:tcPr>
            <w:tcW w:w="1903" w:type="dxa"/>
            <w:vMerge/>
          </w:tcPr>
          <w:p w14:paraId="5D06A757" w14:textId="77777777" w:rsidR="00354FFB" w:rsidRPr="00354FFB" w:rsidRDefault="00354FFB" w:rsidP="00354FFB">
            <w:pPr>
              <w:rPr>
                <w:rFonts w:ascii="Times New Roman" w:eastAsia="Calibri" w:hAnsi="Times New Roman" w:cs="Times New Roman"/>
              </w:rPr>
            </w:pPr>
          </w:p>
        </w:tc>
        <w:tc>
          <w:tcPr>
            <w:tcW w:w="1224" w:type="dxa"/>
            <w:vMerge/>
          </w:tcPr>
          <w:p w14:paraId="634E9CFB" w14:textId="77777777" w:rsidR="00354FFB" w:rsidRPr="00354FFB" w:rsidRDefault="00354FFB" w:rsidP="00354FFB">
            <w:pPr>
              <w:rPr>
                <w:rFonts w:ascii="Times New Roman" w:eastAsia="Calibri" w:hAnsi="Times New Roman" w:cs="Times New Roman"/>
              </w:rPr>
            </w:pPr>
          </w:p>
        </w:tc>
        <w:tc>
          <w:tcPr>
            <w:tcW w:w="4080" w:type="dxa"/>
            <w:vMerge/>
          </w:tcPr>
          <w:p w14:paraId="59E923FF" w14:textId="77777777" w:rsidR="00354FFB" w:rsidRPr="00354FFB" w:rsidRDefault="00354FFB" w:rsidP="00354FFB">
            <w:pPr>
              <w:rPr>
                <w:rFonts w:ascii="Times New Roman" w:eastAsia="Calibri" w:hAnsi="Times New Roman" w:cs="Times New Roman"/>
              </w:rPr>
            </w:pPr>
          </w:p>
        </w:tc>
        <w:tc>
          <w:tcPr>
            <w:tcW w:w="6800" w:type="dxa"/>
          </w:tcPr>
          <w:p w14:paraId="6016CD2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53048692" w14:textId="77777777" w:rsidTr="00A52685">
        <w:tc>
          <w:tcPr>
            <w:tcW w:w="272" w:type="dxa"/>
            <w:vMerge/>
          </w:tcPr>
          <w:p w14:paraId="0BE9AD5B" w14:textId="77777777" w:rsidR="00354FFB" w:rsidRPr="00354FFB" w:rsidRDefault="00354FFB" w:rsidP="00354FFB">
            <w:pPr>
              <w:rPr>
                <w:rFonts w:ascii="Times New Roman" w:eastAsia="Calibri" w:hAnsi="Times New Roman" w:cs="Times New Roman"/>
              </w:rPr>
            </w:pPr>
          </w:p>
        </w:tc>
        <w:tc>
          <w:tcPr>
            <w:tcW w:w="1903" w:type="dxa"/>
            <w:vMerge/>
          </w:tcPr>
          <w:p w14:paraId="1EAC4065" w14:textId="77777777" w:rsidR="00354FFB" w:rsidRPr="00354FFB" w:rsidRDefault="00354FFB" w:rsidP="00354FFB">
            <w:pPr>
              <w:rPr>
                <w:rFonts w:ascii="Times New Roman" w:eastAsia="Calibri" w:hAnsi="Times New Roman" w:cs="Times New Roman"/>
              </w:rPr>
            </w:pPr>
          </w:p>
        </w:tc>
        <w:tc>
          <w:tcPr>
            <w:tcW w:w="1224" w:type="dxa"/>
            <w:vMerge/>
          </w:tcPr>
          <w:p w14:paraId="512F2F58" w14:textId="77777777" w:rsidR="00354FFB" w:rsidRPr="00354FFB" w:rsidRDefault="00354FFB" w:rsidP="00354FFB">
            <w:pPr>
              <w:rPr>
                <w:rFonts w:ascii="Times New Roman" w:eastAsia="Calibri" w:hAnsi="Times New Roman" w:cs="Times New Roman"/>
              </w:rPr>
            </w:pPr>
          </w:p>
        </w:tc>
        <w:tc>
          <w:tcPr>
            <w:tcW w:w="4080" w:type="dxa"/>
            <w:vMerge/>
          </w:tcPr>
          <w:p w14:paraId="1A3815D8" w14:textId="77777777" w:rsidR="00354FFB" w:rsidRPr="00354FFB" w:rsidRDefault="00354FFB" w:rsidP="00354FFB">
            <w:pPr>
              <w:rPr>
                <w:rFonts w:ascii="Times New Roman" w:eastAsia="Calibri" w:hAnsi="Times New Roman" w:cs="Times New Roman"/>
              </w:rPr>
            </w:pPr>
          </w:p>
        </w:tc>
        <w:tc>
          <w:tcPr>
            <w:tcW w:w="6800" w:type="dxa"/>
          </w:tcPr>
          <w:p w14:paraId="74AAAEE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0573AFD2" w14:textId="77777777" w:rsidTr="00A52685">
        <w:tc>
          <w:tcPr>
            <w:tcW w:w="272" w:type="dxa"/>
            <w:vMerge/>
          </w:tcPr>
          <w:p w14:paraId="6FAB60C9" w14:textId="77777777" w:rsidR="00354FFB" w:rsidRPr="00354FFB" w:rsidRDefault="00354FFB" w:rsidP="00354FFB">
            <w:pPr>
              <w:rPr>
                <w:rFonts w:ascii="Times New Roman" w:eastAsia="Calibri" w:hAnsi="Times New Roman" w:cs="Times New Roman"/>
              </w:rPr>
            </w:pPr>
          </w:p>
        </w:tc>
        <w:tc>
          <w:tcPr>
            <w:tcW w:w="1903" w:type="dxa"/>
            <w:vMerge/>
          </w:tcPr>
          <w:p w14:paraId="1CACDF61" w14:textId="77777777" w:rsidR="00354FFB" w:rsidRPr="00354FFB" w:rsidRDefault="00354FFB" w:rsidP="00354FFB">
            <w:pPr>
              <w:rPr>
                <w:rFonts w:ascii="Times New Roman" w:eastAsia="Calibri" w:hAnsi="Times New Roman" w:cs="Times New Roman"/>
              </w:rPr>
            </w:pPr>
          </w:p>
        </w:tc>
        <w:tc>
          <w:tcPr>
            <w:tcW w:w="1224" w:type="dxa"/>
            <w:vMerge/>
          </w:tcPr>
          <w:p w14:paraId="2F02567E" w14:textId="77777777" w:rsidR="00354FFB" w:rsidRPr="00354FFB" w:rsidRDefault="00354FFB" w:rsidP="00354FFB">
            <w:pPr>
              <w:rPr>
                <w:rFonts w:ascii="Times New Roman" w:eastAsia="Calibri" w:hAnsi="Times New Roman" w:cs="Times New Roman"/>
              </w:rPr>
            </w:pPr>
          </w:p>
        </w:tc>
        <w:tc>
          <w:tcPr>
            <w:tcW w:w="4080" w:type="dxa"/>
            <w:vMerge/>
          </w:tcPr>
          <w:p w14:paraId="07BCF9D7" w14:textId="77777777" w:rsidR="00354FFB" w:rsidRPr="00354FFB" w:rsidRDefault="00354FFB" w:rsidP="00354FFB">
            <w:pPr>
              <w:rPr>
                <w:rFonts w:ascii="Times New Roman" w:eastAsia="Calibri" w:hAnsi="Times New Roman" w:cs="Times New Roman"/>
              </w:rPr>
            </w:pPr>
          </w:p>
        </w:tc>
        <w:tc>
          <w:tcPr>
            <w:tcW w:w="6800" w:type="dxa"/>
          </w:tcPr>
          <w:p w14:paraId="77C96D5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w:t>
            </w:r>
          </w:p>
        </w:tc>
      </w:tr>
      <w:tr w:rsidR="00354FFB" w:rsidRPr="00354FFB" w14:paraId="522BE98E" w14:textId="77777777" w:rsidTr="00A52685">
        <w:tc>
          <w:tcPr>
            <w:tcW w:w="272" w:type="dxa"/>
            <w:vMerge/>
          </w:tcPr>
          <w:p w14:paraId="422CB446" w14:textId="77777777" w:rsidR="00354FFB" w:rsidRPr="00354FFB" w:rsidRDefault="00354FFB" w:rsidP="00354FFB">
            <w:pPr>
              <w:rPr>
                <w:rFonts w:ascii="Times New Roman" w:eastAsia="Calibri" w:hAnsi="Times New Roman" w:cs="Times New Roman"/>
              </w:rPr>
            </w:pPr>
          </w:p>
        </w:tc>
        <w:tc>
          <w:tcPr>
            <w:tcW w:w="1903" w:type="dxa"/>
            <w:vMerge/>
          </w:tcPr>
          <w:p w14:paraId="480CC8FB" w14:textId="77777777" w:rsidR="00354FFB" w:rsidRPr="00354FFB" w:rsidRDefault="00354FFB" w:rsidP="00354FFB">
            <w:pPr>
              <w:rPr>
                <w:rFonts w:ascii="Times New Roman" w:eastAsia="Calibri" w:hAnsi="Times New Roman" w:cs="Times New Roman"/>
              </w:rPr>
            </w:pPr>
          </w:p>
        </w:tc>
        <w:tc>
          <w:tcPr>
            <w:tcW w:w="1224" w:type="dxa"/>
            <w:vMerge/>
          </w:tcPr>
          <w:p w14:paraId="2D872013" w14:textId="77777777" w:rsidR="00354FFB" w:rsidRPr="00354FFB" w:rsidRDefault="00354FFB" w:rsidP="00354FFB">
            <w:pPr>
              <w:rPr>
                <w:rFonts w:ascii="Times New Roman" w:eastAsia="Calibri" w:hAnsi="Times New Roman" w:cs="Times New Roman"/>
              </w:rPr>
            </w:pPr>
          </w:p>
        </w:tc>
        <w:tc>
          <w:tcPr>
            <w:tcW w:w="4080" w:type="dxa"/>
            <w:vMerge/>
          </w:tcPr>
          <w:p w14:paraId="33E6390B" w14:textId="77777777" w:rsidR="00354FFB" w:rsidRPr="00354FFB" w:rsidRDefault="00354FFB" w:rsidP="00354FFB">
            <w:pPr>
              <w:rPr>
                <w:rFonts w:ascii="Times New Roman" w:eastAsia="Calibri" w:hAnsi="Times New Roman" w:cs="Times New Roman"/>
              </w:rPr>
            </w:pPr>
          </w:p>
        </w:tc>
        <w:tc>
          <w:tcPr>
            <w:tcW w:w="6800" w:type="dxa"/>
          </w:tcPr>
          <w:p w14:paraId="2227210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30 м.</w:t>
            </w:r>
          </w:p>
        </w:tc>
      </w:tr>
      <w:tr w:rsidR="00354FFB" w:rsidRPr="00354FFB" w14:paraId="094B3944" w14:textId="77777777" w:rsidTr="00A52685">
        <w:tc>
          <w:tcPr>
            <w:tcW w:w="272" w:type="dxa"/>
            <w:vMerge/>
          </w:tcPr>
          <w:p w14:paraId="79ABD3C2" w14:textId="77777777" w:rsidR="00354FFB" w:rsidRPr="00354FFB" w:rsidRDefault="00354FFB" w:rsidP="00354FFB">
            <w:pPr>
              <w:rPr>
                <w:rFonts w:ascii="Times New Roman" w:eastAsia="Calibri" w:hAnsi="Times New Roman" w:cs="Times New Roman"/>
              </w:rPr>
            </w:pPr>
          </w:p>
        </w:tc>
        <w:tc>
          <w:tcPr>
            <w:tcW w:w="1903" w:type="dxa"/>
            <w:vMerge/>
          </w:tcPr>
          <w:p w14:paraId="4FE7BE40" w14:textId="77777777" w:rsidR="00354FFB" w:rsidRPr="00354FFB" w:rsidRDefault="00354FFB" w:rsidP="00354FFB">
            <w:pPr>
              <w:rPr>
                <w:rFonts w:ascii="Times New Roman" w:eastAsia="Calibri" w:hAnsi="Times New Roman" w:cs="Times New Roman"/>
              </w:rPr>
            </w:pPr>
          </w:p>
        </w:tc>
        <w:tc>
          <w:tcPr>
            <w:tcW w:w="1224" w:type="dxa"/>
            <w:vMerge/>
          </w:tcPr>
          <w:p w14:paraId="087A71FF" w14:textId="77777777" w:rsidR="00354FFB" w:rsidRPr="00354FFB" w:rsidRDefault="00354FFB" w:rsidP="00354FFB">
            <w:pPr>
              <w:rPr>
                <w:rFonts w:ascii="Times New Roman" w:eastAsia="Calibri" w:hAnsi="Times New Roman" w:cs="Times New Roman"/>
              </w:rPr>
            </w:pPr>
          </w:p>
        </w:tc>
        <w:tc>
          <w:tcPr>
            <w:tcW w:w="4080" w:type="dxa"/>
            <w:vMerge/>
          </w:tcPr>
          <w:p w14:paraId="5C7407D2" w14:textId="77777777" w:rsidR="00354FFB" w:rsidRPr="00354FFB" w:rsidRDefault="00354FFB" w:rsidP="00354FFB">
            <w:pPr>
              <w:rPr>
                <w:rFonts w:ascii="Times New Roman" w:eastAsia="Calibri" w:hAnsi="Times New Roman" w:cs="Times New Roman"/>
              </w:rPr>
            </w:pPr>
          </w:p>
        </w:tc>
        <w:tc>
          <w:tcPr>
            <w:tcW w:w="6800" w:type="dxa"/>
          </w:tcPr>
          <w:p w14:paraId="6A5CE85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354FFB" w:rsidRPr="00354FFB" w14:paraId="107AE996" w14:textId="77777777" w:rsidTr="00A52685">
        <w:tc>
          <w:tcPr>
            <w:tcW w:w="272" w:type="dxa"/>
            <w:vMerge w:val="restart"/>
          </w:tcPr>
          <w:p w14:paraId="25E0946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14.</w:t>
            </w:r>
          </w:p>
        </w:tc>
        <w:tc>
          <w:tcPr>
            <w:tcW w:w="1903" w:type="dxa"/>
            <w:vMerge w:val="restart"/>
          </w:tcPr>
          <w:p w14:paraId="33A953A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Воздушный транспорт</w:t>
            </w:r>
          </w:p>
        </w:tc>
        <w:tc>
          <w:tcPr>
            <w:tcW w:w="1224" w:type="dxa"/>
            <w:vMerge w:val="restart"/>
          </w:tcPr>
          <w:p w14:paraId="01FB4EF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7.4</w:t>
            </w:r>
          </w:p>
        </w:tc>
        <w:tc>
          <w:tcPr>
            <w:tcW w:w="4080" w:type="dxa"/>
            <w:vMerge w:val="restart"/>
          </w:tcPr>
          <w:p w14:paraId="21121C8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 размещение объектов, предназначенных для технического обслуживания и ремонта воздушных судов</w:t>
            </w:r>
          </w:p>
        </w:tc>
        <w:tc>
          <w:tcPr>
            <w:tcW w:w="6800" w:type="dxa"/>
          </w:tcPr>
          <w:p w14:paraId="4EDD07A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 кв.м.</w:t>
            </w:r>
          </w:p>
        </w:tc>
      </w:tr>
      <w:tr w:rsidR="00354FFB" w:rsidRPr="00354FFB" w14:paraId="53397BFB" w14:textId="77777777" w:rsidTr="00A52685">
        <w:tc>
          <w:tcPr>
            <w:tcW w:w="272" w:type="dxa"/>
            <w:vMerge/>
          </w:tcPr>
          <w:p w14:paraId="565FCC26" w14:textId="77777777" w:rsidR="00354FFB" w:rsidRPr="00354FFB" w:rsidRDefault="00354FFB" w:rsidP="00354FFB">
            <w:pPr>
              <w:rPr>
                <w:rFonts w:ascii="Times New Roman" w:eastAsia="Calibri" w:hAnsi="Times New Roman" w:cs="Times New Roman"/>
              </w:rPr>
            </w:pPr>
          </w:p>
        </w:tc>
        <w:tc>
          <w:tcPr>
            <w:tcW w:w="1903" w:type="dxa"/>
            <w:vMerge/>
          </w:tcPr>
          <w:p w14:paraId="3427B189" w14:textId="77777777" w:rsidR="00354FFB" w:rsidRPr="00354FFB" w:rsidRDefault="00354FFB" w:rsidP="00354FFB">
            <w:pPr>
              <w:rPr>
                <w:rFonts w:ascii="Times New Roman" w:eastAsia="Calibri" w:hAnsi="Times New Roman" w:cs="Times New Roman"/>
              </w:rPr>
            </w:pPr>
          </w:p>
        </w:tc>
        <w:tc>
          <w:tcPr>
            <w:tcW w:w="1224" w:type="dxa"/>
            <w:vMerge/>
          </w:tcPr>
          <w:p w14:paraId="71D2A58A" w14:textId="77777777" w:rsidR="00354FFB" w:rsidRPr="00354FFB" w:rsidRDefault="00354FFB" w:rsidP="00354FFB">
            <w:pPr>
              <w:rPr>
                <w:rFonts w:ascii="Times New Roman" w:eastAsia="Calibri" w:hAnsi="Times New Roman" w:cs="Times New Roman"/>
              </w:rPr>
            </w:pPr>
          </w:p>
        </w:tc>
        <w:tc>
          <w:tcPr>
            <w:tcW w:w="4080" w:type="dxa"/>
            <w:vMerge/>
          </w:tcPr>
          <w:p w14:paraId="392597FE" w14:textId="77777777" w:rsidR="00354FFB" w:rsidRPr="00354FFB" w:rsidRDefault="00354FFB" w:rsidP="00354FFB">
            <w:pPr>
              <w:rPr>
                <w:rFonts w:ascii="Times New Roman" w:eastAsia="Calibri" w:hAnsi="Times New Roman" w:cs="Times New Roman"/>
              </w:rPr>
            </w:pPr>
          </w:p>
        </w:tc>
        <w:tc>
          <w:tcPr>
            <w:tcW w:w="6800" w:type="dxa"/>
          </w:tcPr>
          <w:p w14:paraId="7244C4A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100000 кв.м.</w:t>
            </w:r>
          </w:p>
        </w:tc>
      </w:tr>
      <w:tr w:rsidR="00354FFB" w:rsidRPr="00354FFB" w14:paraId="638A3E3F" w14:textId="77777777" w:rsidTr="00A52685">
        <w:tc>
          <w:tcPr>
            <w:tcW w:w="272" w:type="dxa"/>
            <w:vMerge/>
          </w:tcPr>
          <w:p w14:paraId="5F563E4C" w14:textId="77777777" w:rsidR="00354FFB" w:rsidRPr="00354FFB" w:rsidRDefault="00354FFB" w:rsidP="00354FFB">
            <w:pPr>
              <w:rPr>
                <w:rFonts w:ascii="Times New Roman" w:eastAsia="Calibri" w:hAnsi="Times New Roman" w:cs="Times New Roman"/>
              </w:rPr>
            </w:pPr>
          </w:p>
        </w:tc>
        <w:tc>
          <w:tcPr>
            <w:tcW w:w="1903" w:type="dxa"/>
            <w:vMerge/>
          </w:tcPr>
          <w:p w14:paraId="0AA0DBF4" w14:textId="77777777" w:rsidR="00354FFB" w:rsidRPr="00354FFB" w:rsidRDefault="00354FFB" w:rsidP="00354FFB">
            <w:pPr>
              <w:rPr>
                <w:rFonts w:ascii="Times New Roman" w:eastAsia="Calibri" w:hAnsi="Times New Roman" w:cs="Times New Roman"/>
              </w:rPr>
            </w:pPr>
          </w:p>
        </w:tc>
        <w:tc>
          <w:tcPr>
            <w:tcW w:w="1224" w:type="dxa"/>
            <w:vMerge/>
          </w:tcPr>
          <w:p w14:paraId="5822DA29" w14:textId="77777777" w:rsidR="00354FFB" w:rsidRPr="00354FFB" w:rsidRDefault="00354FFB" w:rsidP="00354FFB">
            <w:pPr>
              <w:rPr>
                <w:rFonts w:ascii="Times New Roman" w:eastAsia="Calibri" w:hAnsi="Times New Roman" w:cs="Times New Roman"/>
              </w:rPr>
            </w:pPr>
          </w:p>
        </w:tc>
        <w:tc>
          <w:tcPr>
            <w:tcW w:w="4080" w:type="dxa"/>
            <w:vMerge/>
          </w:tcPr>
          <w:p w14:paraId="4C182B6A" w14:textId="77777777" w:rsidR="00354FFB" w:rsidRPr="00354FFB" w:rsidRDefault="00354FFB" w:rsidP="00354FFB">
            <w:pPr>
              <w:rPr>
                <w:rFonts w:ascii="Times New Roman" w:eastAsia="Calibri" w:hAnsi="Times New Roman" w:cs="Times New Roman"/>
              </w:rPr>
            </w:pPr>
          </w:p>
        </w:tc>
        <w:tc>
          <w:tcPr>
            <w:tcW w:w="6800" w:type="dxa"/>
          </w:tcPr>
          <w:p w14:paraId="5646572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354FFB" w:rsidRPr="00354FFB" w14:paraId="25F84F04" w14:textId="77777777" w:rsidTr="00A52685">
        <w:tc>
          <w:tcPr>
            <w:tcW w:w="272" w:type="dxa"/>
            <w:vMerge/>
          </w:tcPr>
          <w:p w14:paraId="4982D0E0" w14:textId="77777777" w:rsidR="00354FFB" w:rsidRPr="00354FFB" w:rsidRDefault="00354FFB" w:rsidP="00354FFB">
            <w:pPr>
              <w:rPr>
                <w:rFonts w:ascii="Times New Roman" w:eastAsia="Calibri" w:hAnsi="Times New Roman" w:cs="Times New Roman"/>
              </w:rPr>
            </w:pPr>
          </w:p>
        </w:tc>
        <w:tc>
          <w:tcPr>
            <w:tcW w:w="1903" w:type="dxa"/>
            <w:vMerge/>
          </w:tcPr>
          <w:p w14:paraId="3A9400FC" w14:textId="77777777" w:rsidR="00354FFB" w:rsidRPr="00354FFB" w:rsidRDefault="00354FFB" w:rsidP="00354FFB">
            <w:pPr>
              <w:rPr>
                <w:rFonts w:ascii="Times New Roman" w:eastAsia="Calibri" w:hAnsi="Times New Roman" w:cs="Times New Roman"/>
              </w:rPr>
            </w:pPr>
          </w:p>
        </w:tc>
        <w:tc>
          <w:tcPr>
            <w:tcW w:w="1224" w:type="dxa"/>
            <w:vMerge/>
          </w:tcPr>
          <w:p w14:paraId="5AF694B1" w14:textId="77777777" w:rsidR="00354FFB" w:rsidRPr="00354FFB" w:rsidRDefault="00354FFB" w:rsidP="00354FFB">
            <w:pPr>
              <w:rPr>
                <w:rFonts w:ascii="Times New Roman" w:eastAsia="Calibri" w:hAnsi="Times New Roman" w:cs="Times New Roman"/>
              </w:rPr>
            </w:pPr>
          </w:p>
        </w:tc>
        <w:tc>
          <w:tcPr>
            <w:tcW w:w="4080" w:type="dxa"/>
            <w:vMerge/>
          </w:tcPr>
          <w:p w14:paraId="40B33FA4" w14:textId="77777777" w:rsidR="00354FFB" w:rsidRPr="00354FFB" w:rsidRDefault="00354FFB" w:rsidP="00354FFB">
            <w:pPr>
              <w:rPr>
                <w:rFonts w:ascii="Times New Roman" w:eastAsia="Calibri" w:hAnsi="Times New Roman" w:cs="Times New Roman"/>
              </w:rPr>
            </w:pPr>
          </w:p>
        </w:tc>
        <w:tc>
          <w:tcPr>
            <w:tcW w:w="6800" w:type="dxa"/>
          </w:tcPr>
          <w:p w14:paraId="379D3B4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0D2AB8C3" w14:textId="77777777" w:rsidTr="00A52685">
        <w:tc>
          <w:tcPr>
            <w:tcW w:w="272" w:type="dxa"/>
            <w:vMerge/>
          </w:tcPr>
          <w:p w14:paraId="41FC0AB8" w14:textId="77777777" w:rsidR="00354FFB" w:rsidRPr="00354FFB" w:rsidRDefault="00354FFB" w:rsidP="00354FFB">
            <w:pPr>
              <w:rPr>
                <w:rFonts w:ascii="Times New Roman" w:eastAsia="Calibri" w:hAnsi="Times New Roman" w:cs="Times New Roman"/>
              </w:rPr>
            </w:pPr>
          </w:p>
        </w:tc>
        <w:tc>
          <w:tcPr>
            <w:tcW w:w="1903" w:type="dxa"/>
            <w:vMerge/>
          </w:tcPr>
          <w:p w14:paraId="7D340C82" w14:textId="77777777" w:rsidR="00354FFB" w:rsidRPr="00354FFB" w:rsidRDefault="00354FFB" w:rsidP="00354FFB">
            <w:pPr>
              <w:rPr>
                <w:rFonts w:ascii="Times New Roman" w:eastAsia="Calibri" w:hAnsi="Times New Roman" w:cs="Times New Roman"/>
              </w:rPr>
            </w:pPr>
          </w:p>
        </w:tc>
        <w:tc>
          <w:tcPr>
            <w:tcW w:w="1224" w:type="dxa"/>
            <w:vMerge/>
          </w:tcPr>
          <w:p w14:paraId="50D0C4FF" w14:textId="77777777" w:rsidR="00354FFB" w:rsidRPr="00354FFB" w:rsidRDefault="00354FFB" w:rsidP="00354FFB">
            <w:pPr>
              <w:rPr>
                <w:rFonts w:ascii="Times New Roman" w:eastAsia="Calibri" w:hAnsi="Times New Roman" w:cs="Times New Roman"/>
              </w:rPr>
            </w:pPr>
          </w:p>
        </w:tc>
        <w:tc>
          <w:tcPr>
            <w:tcW w:w="4080" w:type="dxa"/>
            <w:vMerge/>
          </w:tcPr>
          <w:p w14:paraId="74224885" w14:textId="77777777" w:rsidR="00354FFB" w:rsidRPr="00354FFB" w:rsidRDefault="00354FFB" w:rsidP="00354FFB">
            <w:pPr>
              <w:rPr>
                <w:rFonts w:ascii="Times New Roman" w:eastAsia="Calibri" w:hAnsi="Times New Roman" w:cs="Times New Roman"/>
              </w:rPr>
            </w:pPr>
          </w:p>
        </w:tc>
        <w:tc>
          <w:tcPr>
            <w:tcW w:w="6800" w:type="dxa"/>
          </w:tcPr>
          <w:p w14:paraId="6245070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19613E3C" w14:textId="77777777" w:rsidTr="00A52685">
        <w:tc>
          <w:tcPr>
            <w:tcW w:w="272" w:type="dxa"/>
            <w:vMerge/>
          </w:tcPr>
          <w:p w14:paraId="3AFECCEF" w14:textId="77777777" w:rsidR="00354FFB" w:rsidRPr="00354FFB" w:rsidRDefault="00354FFB" w:rsidP="00354FFB">
            <w:pPr>
              <w:rPr>
                <w:rFonts w:ascii="Times New Roman" w:eastAsia="Calibri" w:hAnsi="Times New Roman" w:cs="Times New Roman"/>
              </w:rPr>
            </w:pPr>
          </w:p>
        </w:tc>
        <w:tc>
          <w:tcPr>
            <w:tcW w:w="1903" w:type="dxa"/>
            <w:vMerge/>
          </w:tcPr>
          <w:p w14:paraId="5C08BA39" w14:textId="77777777" w:rsidR="00354FFB" w:rsidRPr="00354FFB" w:rsidRDefault="00354FFB" w:rsidP="00354FFB">
            <w:pPr>
              <w:rPr>
                <w:rFonts w:ascii="Times New Roman" w:eastAsia="Calibri" w:hAnsi="Times New Roman" w:cs="Times New Roman"/>
              </w:rPr>
            </w:pPr>
          </w:p>
        </w:tc>
        <w:tc>
          <w:tcPr>
            <w:tcW w:w="1224" w:type="dxa"/>
            <w:vMerge/>
          </w:tcPr>
          <w:p w14:paraId="55DD0EE6" w14:textId="77777777" w:rsidR="00354FFB" w:rsidRPr="00354FFB" w:rsidRDefault="00354FFB" w:rsidP="00354FFB">
            <w:pPr>
              <w:rPr>
                <w:rFonts w:ascii="Times New Roman" w:eastAsia="Calibri" w:hAnsi="Times New Roman" w:cs="Times New Roman"/>
              </w:rPr>
            </w:pPr>
          </w:p>
        </w:tc>
        <w:tc>
          <w:tcPr>
            <w:tcW w:w="4080" w:type="dxa"/>
            <w:vMerge/>
          </w:tcPr>
          <w:p w14:paraId="1C916081" w14:textId="77777777" w:rsidR="00354FFB" w:rsidRPr="00354FFB" w:rsidRDefault="00354FFB" w:rsidP="00354FFB">
            <w:pPr>
              <w:rPr>
                <w:rFonts w:ascii="Times New Roman" w:eastAsia="Calibri" w:hAnsi="Times New Roman" w:cs="Times New Roman"/>
              </w:rPr>
            </w:pPr>
          </w:p>
        </w:tc>
        <w:tc>
          <w:tcPr>
            <w:tcW w:w="6800" w:type="dxa"/>
          </w:tcPr>
          <w:p w14:paraId="102FEB4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00774D6B" w14:textId="77777777" w:rsidTr="00A52685">
        <w:tc>
          <w:tcPr>
            <w:tcW w:w="272" w:type="dxa"/>
            <w:vMerge/>
          </w:tcPr>
          <w:p w14:paraId="429D55EB" w14:textId="77777777" w:rsidR="00354FFB" w:rsidRPr="00354FFB" w:rsidRDefault="00354FFB" w:rsidP="00354FFB">
            <w:pPr>
              <w:rPr>
                <w:rFonts w:ascii="Times New Roman" w:eastAsia="Calibri" w:hAnsi="Times New Roman" w:cs="Times New Roman"/>
              </w:rPr>
            </w:pPr>
          </w:p>
        </w:tc>
        <w:tc>
          <w:tcPr>
            <w:tcW w:w="1903" w:type="dxa"/>
            <w:vMerge/>
          </w:tcPr>
          <w:p w14:paraId="28F5F535" w14:textId="77777777" w:rsidR="00354FFB" w:rsidRPr="00354FFB" w:rsidRDefault="00354FFB" w:rsidP="00354FFB">
            <w:pPr>
              <w:rPr>
                <w:rFonts w:ascii="Times New Roman" w:eastAsia="Calibri" w:hAnsi="Times New Roman" w:cs="Times New Roman"/>
              </w:rPr>
            </w:pPr>
          </w:p>
        </w:tc>
        <w:tc>
          <w:tcPr>
            <w:tcW w:w="1224" w:type="dxa"/>
            <w:vMerge/>
          </w:tcPr>
          <w:p w14:paraId="7ECCCE1D" w14:textId="77777777" w:rsidR="00354FFB" w:rsidRPr="00354FFB" w:rsidRDefault="00354FFB" w:rsidP="00354FFB">
            <w:pPr>
              <w:rPr>
                <w:rFonts w:ascii="Times New Roman" w:eastAsia="Calibri" w:hAnsi="Times New Roman" w:cs="Times New Roman"/>
              </w:rPr>
            </w:pPr>
          </w:p>
        </w:tc>
        <w:tc>
          <w:tcPr>
            <w:tcW w:w="4080" w:type="dxa"/>
            <w:vMerge/>
          </w:tcPr>
          <w:p w14:paraId="120C22E7" w14:textId="77777777" w:rsidR="00354FFB" w:rsidRPr="00354FFB" w:rsidRDefault="00354FFB" w:rsidP="00354FFB">
            <w:pPr>
              <w:rPr>
                <w:rFonts w:ascii="Times New Roman" w:eastAsia="Calibri" w:hAnsi="Times New Roman" w:cs="Times New Roman"/>
              </w:rPr>
            </w:pPr>
          </w:p>
        </w:tc>
        <w:tc>
          <w:tcPr>
            <w:tcW w:w="6800" w:type="dxa"/>
          </w:tcPr>
          <w:p w14:paraId="76A3AED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15 м.</w:t>
            </w:r>
          </w:p>
        </w:tc>
      </w:tr>
      <w:tr w:rsidR="00354FFB" w:rsidRPr="00354FFB" w14:paraId="6F7AB961" w14:textId="77777777" w:rsidTr="00A52685">
        <w:tc>
          <w:tcPr>
            <w:tcW w:w="272" w:type="dxa"/>
            <w:vMerge/>
          </w:tcPr>
          <w:p w14:paraId="7BE1B724" w14:textId="77777777" w:rsidR="00354FFB" w:rsidRPr="00354FFB" w:rsidRDefault="00354FFB" w:rsidP="00354FFB">
            <w:pPr>
              <w:rPr>
                <w:rFonts w:ascii="Times New Roman" w:eastAsia="Calibri" w:hAnsi="Times New Roman" w:cs="Times New Roman"/>
              </w:rPr>
            </w:pPr>
          </w:p>
        </w:tc>
        <w:tc>
          <w:tcPr>
            <w:tcW w:w="1903" w:type="dxa"/>
            <w:vMerge/>
          </w:tcPr>
          <w:p w14:paraId="1D3BE5E7" w14:textId="77777777" w:rsidR="00354FFB" w:rsidRPr="00354FFB" w:rsidRDefault="00354FFB" w:rsidP="00354FFB">
            <w:pPr>
              <w:rPr>
                <w:rFonts w:ascii="Times New Roman" w:eastAsia="Calibri" w:hAnsi="Times New Roman" w:cs="Times New Roman"/>
              </w:rPr>
            </w:pPr>
          </w:p>
        </w:tc>
        <w:tc>
          <w:tcPr>
            <w:tcW w:w="1224" w:type="dxa"/>
            <w:vMerge/>
          </w:tcPr>
          <w:p w14:paraId="1DEF9DAC" w14:textId="77777777" w:rsidR="00354FFB" w:rsidRPr="00354FFB" w:rsidRDefault="00354FFB" w:rsidP="00354FFB">
            <w:pPr>
              <w:rPr>
                <w:rFonts w:ascii="Times New Roman" w:eastAsia="Calibri" w:hAnsi="Times New Roman" w:cs="Times New Roman"/>
              </w:rPr>
            </w:pPr>
          </w:p>
        </w:tc>
        <w:tc>
          <w:tcPr>
            <w:tcW w:w="4080" w:type="dxa"/>
            <w:vMerge/>
          </w:tcPr>
          <w:p w14:paraId="0C807F4B" w14:textId="77777777" w:rsidR="00354FFB" w:rsidRPr="00354FFB" w:rsidRDefault="00354FFB" w:rsidP="00354FFB">
            <w:pPr>
              <w:rPr>
                <w:rFonts w:ascii="Times New Roman" w:eastAsia="Calibri" w:hAnsi="Times New Roman" w:cs="Times New Roman"/>
              </w:rPr>
            </w:pPr>
          </w:p>
        </w:tc>
        <w:tc>
          <w:tcPr>
            <w:tcW w:w="6800" w:type="dxa"/>
          </w:tcPr>
          <w:p w14:paraId="38A00F6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354FFB" w:rsidRPr="00354FFB" w14:paraId="67BE6C47" w14:textId="77777777" w:rsidTr="00A52685">
        <w:tc>
          <w:tcPr>
            <w:tcW w:w="272" w:type="dxa"/>
            <w:vMerge w:val="restart"/>
          </w:tcPr>
          <w:p w14:paraId="5226A07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15.</w:t>
            </w:r>
          </w:p>
        </w:tc>
        <w:tc>
          <w:tcPr>
            <w:tcW w:w="1903" w:type="dxa"/>
            <w:vMerge w:val="restart"/>
          </w:tcPr>
          <w:p w14:paraId="2EE6FA8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Трубопроводный транспорт</w:t>
            </w:r>
          </w:p>
        </w:tc>
        <w:tc>
          <w:tcPr>
            <w:tcW w:w="1224" w:type="dxa"/>
            <w:vMerge w:val="restart"/>
          </w:tcPr>
          <w:p w14:paraId="6E25EC3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7.5</w:t>
            </w:r>
          </w:p>
        </w:tc>
        <w:tc>
          <w:tcPr>
            <w:tcW w:w="4080" w:type="dxa"/>
            <w:vMerge w:val="restart"/>
          </w:tcPr>
          <w:p w14:paraId="3FE3549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6800" w:type="dxa"/>
          </w:tcPr>
          <w:p w14:paraId="0F310CA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 кв.м.</w:t>
            </w:r>
          </w:p>
        </w:tc>
      </w:tr>
      <w:tr w:rsidR="00354FFB" w:rsidRPr="00354FFB" w14:paraId="1BF1A3B5" w14:textId="77777777" w:rsidTr="00A52685">
        <w:tc>
          <w:tcPr>
            <w:tcW w:w="272" w:type="dxa"/>
            <w:vMerge/>
          </w:tcPr>
          <w:p w14:paraId="0F4CE04C" w14:textId="77777777" w:rsidR="00354FFB" w:rsidRPr="00354FFB" w:rsidRDefault="00354FFB" w:rsidP="00354FFB">
            <w:pPr>
              <w:rPr>
                <w:rFonts w:ascii="Times New Roman" w:eastAsia="Calibri" w:hAnsi="Times New Roman" w:cs="Times New Roman"/>
              </w:rPr>
            </w:pPr>
          </w:p>
        </w:tc>
        <w:tc>
          <w:tcPr>
            <w:tcW w:w="1903" w:type="dxa"/>
            <w:vMerge/>
          </w:tcPr>
          <w:p w14:paraId="13458ACB" w14:textId="77777777" w:rsidR="00354FFB" w:rsidRPr="00354FFB" w:rsidRDefault="00354FFB" w:rsidP="00354FFB">
            <w:pPr>
              <w:rPr>
                <w:rFonts w:ascii="Times New Roman" w:eastAsia="Calibri" w:hAnsi="Times New Roman" w:cs="Times New Roman"/>
              </w:rPr>
            </w:pPr>
          </w:p>
        </w:tc>
        <w:tc>
          <w:tcPr>
            <w:tcW w:w="1224" w:type="dxa"/>
            <w:vMerge/>
          </w:tcPr>
          <w:p w14:paraId="6DEA56A6" w14:textId="77777777" w:rsidR="00354FFB" w:rsidRPr="00354FFB" w:rsidRDefault="00354FFB" w:rsidP="00354FFB">
            <w:pPr>
              <w:rPr>
                <w:rFonts w:ascii="Times New Roman" w:eastAsia="Calibri" w:hAnsi="Times New Roman" w:cs="Times New Roman"/>
              </w:rPr>
            </w:pPr>
          </w:p>
        </w:tc>
        <w:tc>
          <w:tcPr>
            <w:tcW w:w="4080" w:type="dxa"/>
            <w:vMerge/>
          </w:tcPr>
          <w:p w14:paraId="520B1464" w14:textId="77777777" w:rsidR="00354FFB" w:rsidRPr="00354FFB" w:rsidRDefault="00354FFB" w:rsidP="00354FFB">
            <w:pPr>
              <w:rPr>
                <w:rFonts w:ascii="Times New Roman" w:eastAsia="Calibri" w:hAnsi="Times New Roman" w:cs="Times New Roman"/>
              </w:rPr>
            </w:pPr>
          </w:p>
        </w:tc>
        <w:tc>
          <w:tcPr>
            <w:tcW w:w="6800" w:type="dxa"/>
          </w:tcPr>
          <w:p w14:paraId="0E1A245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50000 кв.м.</w:t>
            </w:r>
          </w:p>
        </w:tc>
      </w:tr>
      <w:tr w:rsidR="00354FFB" w:rsidRPr="00354FFB" w14:paraId="68FB7579" w14:textId="77777777" w:rsidTr="00A52685">
        <w:tc>
          <w:tcPr>
            <w:tcW w:w="272" w:type="dxa"/>
            <w:vMerge/>
          </w:tcPr>
          <w:p w14:paraId="202218C5" w14:textId="77777777" w:rsidR="00354FFB" w:rsidRPr="00354FFB" w:rsidRDefault="00354FFB" w:rsidP="00354FFB">
            <w:pPr>
              <w:rPr>
                <w:rFonts w:ascii="Times New Roman" w:eastAsia="Calibri" w:hAnsi="Times New Roman" w:cs="Times New Roman"/>
              </w:rPr>
            </w:pPr>
          </w:p>
        </w:tc>
        <w:tc>
          <w:tcPr>
            <w:tcW w:w="1903" w:type="dxa"/>
            <w:vMerge/>
          </w:tcPr>
          <w:p w14:paraId="571CF204" w14:textId="77777777" w:rsidR="00354FFB" w:rsidRPr="00354FFB" w:rsidRDefault="00354FFB" w:rsidP="00354FFB">
            <w:pPr>
              <w:rPr>
                <w:rFonts w:ascii="Times New Roman" w:eastAsia="Calibri" w:hAnsi="Times New Roman" w:cs="Times New Roman"/>
              </w:rPr>
            </w:pPr>
          </w:p>
        </w:tc>
        <w:tc>
          <w:tcPr>
            <w:tcW w:w="1224" w:type="dxa"/>
            <w:vMerge/>
          </w:tcPr>
          <w:p w14:paraId="0C7D62FD" w14:textId="77777777" w:rsidR="00354FFB" w:rsidRPr="00354FFB" w:rsidRDefault="00354FFB" w:rsidP="00354FFB">
            <w:pPr>
              <w:rPr>
                <w:rFonts w:ascii="Times New Roman" w:eastAsia="Calibri" w:hAnsi="Times New Roman" w:cs="Times New Roman"/>
              </w:rPr>
            </w:pPr>
          </w:p>
        </w:tc>
        <w:tc>
          <w:tcPr>
            <w:tcW w:w="4080" w:type="dxa"/>
            <w:vMerge/>
          </w:tcPr>
          <w:p w14:paraId="414B4E17" w14:textId="77777777" w:rsidR="00354FFB" w:rsidRPr="00354FFB" w:rsidRDefault="00354FFB" w:rsidP="00354FFB">
            <w:pPr>
              <w:rPr>
                <w:rFonts w:ascii="Times New Roman" w:eastAsia="Calibri" w:hAnsi="Times New Roman" w:cs="Times New Roman"/>
              </w:rPr>
            </w:pPr>
          </w:p>
        </w:tc>
        <w:tc>
          <w:tcPr>
            <w:tcW w:w="6800" w:type="dxa"/>
          </w:tcPr>
          <w:p w14:paraId="00FF9B7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354FFB" w:rsidRPr="00354FFB" w14:paraId="5C20A9AA" w14:textId="77777777" w:rsidTr="00A52685">
        <w:tc>
          <w:tcPr>
            <w:tcW w:w="272" w:type="dxa"/>
            <w:vMerge/>
          </w:tcPr>
          <w:p w14:paraId="11D695FA" w14:textId="77777777" w:rsidR="00354FFB" w:rsidRPr="00354FFB" w:rsidRDefault="00354FFB" w:rsidP="00354FFB">
            <w:pPr>
              <w:rPr>
                <w:rFonts w:ascii="Times New Roman" w:eastAsia="Calibri" w:hAnsi="Times New Roman" w:cs="Times New Roman"/>
              </w:rPr>
            </w:pPr>
          </w:p>
        </w:tc>
        <w:tc>
          <w:tcPr>
            <w:tcW w:w="1903" w:type="dxa"/>
            <w:vMerge/>
          </w:tcPr>
          <w:p w14:paraId="70444FCA" w14:textId="77777777" w:rsidR="00354FFB" w:rsidRPr="00354FFB" w:rsidRDefault="00354FFB" w:rsidP="00354FFB">
            <w:pPr>
              <w:rPr>
                <w:rFonts w:ascii="Times New Roman" w:eastAsia="Calibri" w:hAnsi="Times New Roman" w:cs="Times New Roman"/>
              </w:rPr>
            </w:pPr>
          </w:p>
        </w:tc>
        <w:tc>
          <w:tcPr>
            <w:tcW w:w="1224" w:type="dxa"/>
            <w:vMerge/>
          </w:tcPr>
          <w:p w14:paraId="07B5EC87" w14:textId="77777777" w:rsidR="00354FFB" w:rsidRPr="00354FFB" w:rsidRDefault="00354FFB" w:rsidP="00354FFB">
            <w:pPr>
              <w:rPr>
                <w:rFonts w:ascii="Times New Roman" w:eastAsia="Calibri" w:hAnsi="Times New Roman" w:cs="Times New Roman"/>
              </w:rPr>
            </w:pPr>
          </w:p>
        </w:tc>
        <w:tc>
          <w:tcPr>
            <w:tcW w:w="4080" w:type="dxa"/>
            <w:vMerge/>
          </w:tcPr>
          <w:p w14:paraId="693F9922" w14:textId="77777777" w:rsidR="00354FFB" w:rsidRPr="00354FFB" w:rsidRDefault="00354FFB" w:rsidP="00354FFB">
            <w:pPr>
              <w:rPr>
                <w:rFonts w:ascii="Times New Roman" w:eastAsia="Calibri" w:hAnsi="Times New Roman" w:cs="Times New Roman"/>
              </w:rPr>
            </w:pPr>
          </w:p>
        </w:tc>
        <w:tc>
          <w:tcPr>
            <w:tcW w:w="6800" w:type="dxa"/>
          </w:tcPr>
          <w:p w14:paraId="47E29FF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294E492D" w14:textId="77777777" w:rsidTr="00A52685">
        <w:tc>
          <w:tcPr>
            <w:tcW w:w="272" w:type="dxa"/>
            <w:vMerge/>
          </w:tcPr>
          <w:p w14:paraId="6C19C927" w14:textId="77777777" w:rsidR="00354FFB" w:rsidRPr="00354FFB" w:rsidRDefault="00354FFB" w:rsidP="00354FFB">
            <w:pPr>
              <w:rPr>
                <w:rFonts w:ascii="Times New Roman" w:eastAsia="Calibri" w:hAnsi="Times New Roman" w:cs="Times New Roman"/>
              </w:rPr>
            </w:pPr>
          </w:p>
        </w:tc>
        <w:tc>
          <w:tcPr>
            <w:tcW w:w="1903" w:type="dxa"/>
            <w:vMerge/>
          </w:tcPr>
          <w:p w14:paraId="3446DAAD" w14:textId="77777777" w:rsidR="00354FFB" w:rsidRPr="00354FFB" w:rsidRDefault="00354FFB" w:rsidP="00354FFB">
            <w:pPr>
              <w:rPr>
                <w:rFonts w:ascii="Times New Roman" w:eastAsia="Calibri" w:hAnsi="Times New Roman" w:cs="Times New Roman"/>
              </w:rPr>
            </w:pPr>
          </w:p>
        </w:tc>
        <w:tc>
          <w:tcPr>
            <w:tcW w:w="1224" w:type="dxa"/>
            <w:vMerge/>
          </w:tcPr>
          <w:p w14:paraId="1D3FDBEB" w14:textId="77777777" w:rsidR="00354FFB" w:rsidRPr="00354FFB" w:rsidRDefault="00354FFB" w:rsidP="00354FFB">
            <w:pPr>
              <w:rPr>
                <w:rFonts w:ascii="Times New Roman" w:eastAsia="Calibri" w:hAnsi="Times New Roman" w:cs="Times New Roman"/>
              </w:rPr>
            </w:pPr>
          </w:p>
        </w:tc>
        <w:tc>
          <w:tcPr>
            <w:tcW w:w="4080" w:type="dxa"/>
            <w:vMerge/>
          </w:tcPr>
          <w:p w14:paraId="35E47B45" w14:textId="77777777" w:rsidR="00354FFB" w:rsidRPr="00354FFB" w:rsidRDefault="00354FFB" w:rsidP="00354FFB">
            <w:pPr>
              <w:rPr>
                <w:rFonts w:ascii="Times New Roman" w:eastAsia="Calibri" w:hAnsi="Times New Roman" w:cs="Times New Roman"/>
              </w:rPr>
            </w:pPr>
          </w:p>
        </w:tc>
        <w:tc>
          <w:tcPr>
            <w:tcW w:w="6800" w:type="dxa"/>
          </w:tcPr>
          <w:p w14:paraId="1959E90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0BE08C22" w14:textId="77777777" w:rsidTr="00A52685">
        <w:tc>
          <w:tcPr>
            <w:tcW w:w="272" w:type="dxa"/>
            <w:vMerge/>
          </w:tcPr>
          <w:p w14:paraId="3B5A18B1" w14:textId="77777777" w:rsidR="00354FFB" w:rsidRPr="00354FFB" w:rsidRDefault="00354FFB" w:rsidP="00354FFB">
            <w:pPr>
              <w:rPr>
                <w:rFonts w:ascii="Times New Roman" w:eastAsia="Calibri" w:hAnsi="Times New Roman" w:cs="Times New Roman"/>
              </w:rPr>
            </w:pPr>
          </w:p>
        </w:tc>
        <w:tc>
          <w:tcPr>
            <w:tcW w:w="1903" w:type="dxa"/>
            <w:vMerge/>
          </w:tcPr>
          <w:p w14:paraId="0A7213DF" w14:textId="77777777" w:rsidR="00354FFB" w:rsidRPr="00354FFB" w:rsidRDefault="00354FFB" w:rsidP="00354FFB">
            <w:pPr>
              <w:rPr>
                <w:rFonts w:ascii="Times New Roman" w:eastAsia="Calibri" w:hAnsi="Times New Roman" w:cs="Times New Roman"/>
              </w:rPr>
            </w:pPr>
          </w:p>
        </w:tc>
        <w:tc>
          <w:tcPr>
            <w:tcW w:w="1224" w:type="dxa"/>
            <w:vMerge/>
          </w:tcPr>
          <w:p w14:paraId="5571161F" w14:textId="77777777" w:rsidR="00354FFB" w:rsidRPr="00354FFB" w:rsidRDefault="00354FFB" w:rsidP="00354FFB">
            <w:pPr>
              <w:rPr>
                <w:rFonts w:ascii="Times New Roman" w:eastAsia="Calibri" w:hAnsi="Times New Roman" w:cs="Times New Roman"/>
              </w:rPr>
            </w:pPr>
          </w:p>
        </w:tc>
        <w:tc>
          <w:tcPr>
            <w:tcW w:w="4080" w:type="dxa"/>
            <w:vMerge/>
          </w:tcPr>
          <w:p w14:paraId="6E6A815F" w14:textId="77777777" w:rsidR="00354FFB" w:rsidRPr="00354FFB" w:rsidRDefault="00354FFB" w:rsidP="00354FFB">
            <w:pPr>
              <w:rPr>
                <w:rFonts w:ascii="Times New Roman" w:eastAsia="Calibri" w:hAnsi="Times New Roman" w:cs="Times New Roman"/>
              </w:rPr>
            </w:pPr>
          </w:p>
        </w:tc>
        <w:tc>
          <w:tcPr>
            <w:tcW w:w="6800" w:type="dxa"/>
          </w:tcPr>
          <w:p w14:paraId="06F1F8C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445F4C68" w14:textId="77777777" w:rsidTr="00A52685">
        <w:tc>
          <w:tcPr>
            <w:tcW w:w="272" w:type="dxa"/>
            <w:vMerge/>
          </w:tcPr>
          <w:p w14:paraId="406CB889" w14:textId="77777777" w:rsidR="00354FFB" w:rsidRPr="00354FFB" w:rsidRDefault="00354FFB" w:rsidP="00354FFB">
            <w:pPr>
              <w:rPr>
                <w:rFonts w:ascii="Times New Roman" w:eastAsia="Calibri" w:hAnsi="Times New Roman" w:cs="Times New Roman"/>
              </w:rPr>
            </w:pPr>
          </w:p>
        </w:tc>
        <w:tc>
          <w:tcPr>
            <w:tcW w:w="1903" w:type="dxa"/>
            <w:vMerge/>
          </w:tcPr>
          <w:p w14:paraId="25F044DA" w14:textId="77777777" w:rsidR="00354FFB" w:rsidRPr="00354FFB" w:rsidRDefault="00354FFB" w:rsidP="00354FFB">
            <w:pPr>
              <w:rPr>
                <w:rFonts w:ascii="Times New Roman" w:eastAsia="Calibri" w:hAnsi="Times New Roman" w:cs="Times New Roman"/>
              </w:rPr>
            </w:pPr>
          </w:p>
        </w:tc>
        <w:tc>
          <w:tcPr>
            <w:tcW w:w="1224" w:type="dxa"/>
            <w:vMerge/>
          </w:tcPr>
          <w:p w14:paraId="0D8E13F3" w14:textId="77777777" w:rsidR="00354FFB" w:rsidRPr="00354FFB" w:rsidRDefault="00354FFB" w:rsidP="00354FFB">
            <w:pPr>
              <w:rPr>
                <w:rFonts w:ascii="Times New Roman" w:eastAsia="Calibri" w:hAnsi="Times New Roman" w:cs="Times New Roman"/>
              </w:rPr>
            </w:pPr>
          </w:p>
        </w:tc>
        <w:tc>
          <w:tcPr>
            <w:tcW w:w="4080" w:type="dxa"/>
            <w:vMerge/>
          </w:tcPr>
          <w:p w14:paraId="1E9FFFF6" w14:textId="77777777" w:rsidR="00354FFB" w:rsidRPr="00354FFB" w:rsidRDefault="00354FFB" w:rsidP="00354FFB">
            <w:pPr>
              <w:rPr>
                <w:rFonts w:ascii="Times New Roman" w:eastAsia="Calibri" w:hAnsi="Times New Roman" w:cs="Times New Roman"/>
              </w:rPr>
            </w:pPr>
          </w:p>
        </w:tc>
        <w:tc>
          <w:tcPr>
            <w:tcW w:w="6800" w:type="dxa"/>
          </w:tcPr>
          <w:p w14:paraId="7B2B3A0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15 м.</w:t>
            </w:r>
          </w:p>
        </w:tc>
      </w:tr>
      <w:tr w:rsidR="00354FFB" w:rsidRPr="00354FFB" w14:paraId="5A3CD38A" w14:textId="77777777" w:rsidTr="00A52685">
        <w:tc>
          <w:tcPr>
            <w:tcW w:w="272" w:type="dxa"/>
            <w:vMerge/>
          </w:tcPr>
          <w:p w14:paraId="17030E78" w14:textId="77777777" w:rsidR="00354FFB" w:rsidRPr="00354FFB" w:rsidRDefault="00354FFB" w:rsidP="00354FFB">
            <w:pPr>
              <w:rPr>
                <w:rFonts w:ascii="Times New Roman" w:eastAsia="Calibri" w:hAnsi="Times New Roman" w:cs="Times New Roman"/>
              </w:rPr>
            </w:pPr>
          </w:p>
        </w:tc>
        <w:tc>
          <w:tcPr>
            <w:tcW w:w="1903" w:type="dxa"/>
            <w:vMerge/>
          </w:tcPr>
          <w:p w14:paraId="6B4EDF84" w14:textId="77777777" w:rsidR="00354FFB" w:rsidRPr="00354FFB" w:rsidRDefault="00354FFB" w:rsidP="00354FFB">
            <w:pPr>
              <w:rPr>
                <w:rFonts w:ascii="Times New Roman" w:eastAsia="Calibri" w:hAnsi="Times New Roman" w:cs="Times New Roman"/>
              </w:rPr>
            </w:pPr>
          </w:p>
        </w:tc>
        <w:tc>
          <w:tcPr>
            <w:tcW w:w="1224" w:type="dxa"/>
            <w:vMerge/>
          </w:tcPr>
          <w:p w14:paraId="4BE1C78F" w14:textId="77777777" w:rsidR="00354FFB" w:rsidRPr="00354FFB" w:rsidRDefault="00354FFB" w:rsidP="00354FFB">
            <w:pPr>
              <w:rPr>
                <w:rFonts w:ascii="Times New Roman" w:eastAsia="Calibri" w:hAnsi="Times New Roman" w:cs="Times New Roman"/>
              </w:rPr>
            </w:pPr>
          </w:p>
        </w:tc>
        <w:tc>
          <w:tcPr>
            <w:tcW w:w="4080" w:type="dxa"/>
            <w:vMerge/>
          </w:tcPr>
          <w:p w14:paraId="2FB1957D" w14:textId="77777777" w:rsidR="00354FFB" w:rsidRPr="00354FFB" w:rsidRDefault="00354FFB" w:rsidP="00354FFB">
            <w:pPr>
              <w:rPr>
                <w:rFonts w:ascii="Times New Roman" w:eastAsia="Calibri" w:hAnsi="Times New Roman" w:cs="Times New Roman"/>
              </w:rPr>
            </w:pPr>
          </w:p>
        </w:tc>
        <w:tc>
          <w:tcPr>
            <w:tcW w:w="6800" w:type="dxa"/>
          </w:tcPr>
          <w:p w14:paraId="4AC09C6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354FFB" w:rsidRPr="00354FFB" w14:paraId="2BDCD630" w14:textId="77777777" w:rsidTr="00A52685">
        <w:tc>
          <w:tcPr>
            <w:tcW w:w="272" w:type="dxa"/>
            <w:vMerge w:val="restart"/>
          </w:tcPr>
          <w:p w14:paraId="6A8C30D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16.</w:t>
            </w:r>
          </w:p>
        </w:tc>
        <w:tc>
          <w:tcPr>
            <w:tcW w:w="1903" w:type="dxa"/>
            <w:vMerge w:val="restart"/>
          </w:tcPr>
          <w:p w14:paraId="1F3AB4E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2A3A9AA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9.3</w:t>
            </w:r>
          </w:p>
        </w:tc>
        <w:tc>
          <w:tcPr>
            <w:tcW w:w="4080" w:type="dxa"/>
            <w:vMerge w:val="restart"/>
          </w:tcPr>
          <w:p w14:paraId="254B838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5D01DF3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 кв.м.</w:t>
            </w:r>
          </w:p>
        </w:tc>
      </w:tr>
      <w:tr w:rsidR="00354FFB" w:rsidRPr="00354FFB" w14:paraId="7B0FB944" w14:textId="77777777" w:rsidTr="00A52685">
        <w:tc>
          <w:tcPr>
            <w:tcW w:w="272" w:type="dxa"/>
            <w:vMerge/>
          </w:tcPr>
          <w:p w14:paraId="5211B26C" w14:textId="77777777" w:rsidR="00354FFB" w:rsidRPr="00354FFB" w:rsidRDefault="00354FFB" w:rsidP="00354FFB">
            <w:pPr>
              <w:rPr>
                <w:rFonts w:ascii="Times New Roman" w:eastAsia="Calibri" w:hAnsi="Times New Roman" w:cs="Times New Roman"/>
              </w:rPr>
            </w:pPr>
          </w:p>
        </w:tc>
        <w:tc>
          <w:tcPr>
            <w:tcW w:w="1903" w:type="dxa"/>
            <w:vMerge/>
          </w:tcPr>
          <w:p w14:paraId="0BF6C1EA" w14:textId="77777777" w:rsidR="00354FFB" w:rsidRPr="00354FFB" w:rsidRDefault="00354FFB" w:rsidP="00354FFB">
            <w:pPr>
              <w:rPr>
                <w:rFonts w:ascii="Times New Roman" w:eastAsia="Calibri" w:hAnsi="Times New Roman" w:cs="Times New Roman"/>
              </w:rPr>
            </w:pPr>
          </w:p>
        </w:tc>
        <w:tc>
          <w:tcPr>
            <w:tcW w:w="1224" w:type="dxa"/>
            <w:vMerge/>
          </w:tcPr>
          <w:p w14:paraId="1479D7F8" w14:textId="77777777" w:rsidR="00354FFB" w:rsidRPr="00354FFB" w:rsidRDefault="00354FFB" w:rsidP="00354FFB">
            <w:pPr>
              <w:rPr>
                <w:rFonts w:ascii="Times New Roman" w:eastAsia="Calibri" w:hAnsi="Times New Roman" w:cs="Times New Roman"/>
              </w:rPr>
            </w:pPr>
          </w:p>
        </w:tc>
        <w:tc>
          <w:tcPr>
            <w:tcW w:w="4080" w:type="dxa"/>
            <w:vMerge/>
          </w:tcPr>
          <w:p w14:paraId="215F1425" w14:textId="77777777" w:rsidR="00354FFB" w:rsidRPr="00354FFB" w:rsidRDefault="00354FFB" w:rsidP="00354FFB">
            <w:pPr>
              <w:rPr>
                <w:rFonts w:ascii="Times New Roman" w:eastAsia="Calibri" w:hAnsi="Times New Roman" w:cs="Times New Roman"/>
              </w:rPr>
            </w:pPr>
          </w:p>
        </w:tc>
        <w:tc>
          <w:tcPr>
            <w:tcW w:w="6800" w:type="dxa"/>
          </w:tcPr>
          <w:p w14:paraId="57949B1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20000 кв.м.</w:t>
            </w:r>
          </w:p>
        </w:tc>
      </w:tr>
      <w:tr w:rsidR="00354FFB" w:rsidRPr="00354FFB" w14:paraId="2ACC9DD9" w14:textId="77777777" w:rsidTr="00A52685">
        <w:tc>
          <w:tcPr>
            <w:tcW w:w="272" w:type="dxa"/>
            <w:vMerge/>
          </w:tcPr>
          <w:p w14:paraId="25437112" w14:textId="77777777" w:rsidR="00354FFB" w:rsidRPr="00354FFB" w:rsidRDefault="00354FFB" w:rsidP="00354FFB">
            <w:pPr>
              <w:rPr>
                <w:rFonts w:ascii="Times New Roman" w:eastAsia="Calibri" w:hAnsi="Times New Roman" w:cs="Times New Roman"/>
              </w:rPr>
            </w:pPr>
          </w:p>
        </w:tc>
        <w:tc>
          <w:tcPr>
            <w:tcW w:w="1903" w:type="dxa"/>
            <w:vMerge/>
          </w:tcPr>
          <w:p w14:paraId="275593AF" w14:textId="77777777" w:rsidR="00354FFB" w:rsidRPr="00354FFB" w:rsidRDefault="00354FFB" w:rsidP="00354FFB">
            <w:pPr>
              <w:rPr>
                <w:rFonts w:ascii="Times New Roman" w:eastAsia="Calibri" w:hAnsi="Times New Roman" w:cs="Times New Roman"/>
              </w:rPr>
            </w:pPr>
          </w:p>
        </w:tc>
        <w:tc>
          <w:tcPr>
            <w:tcW w:w="1224" w:type="dxa"/>
            <w:vMerge/>
          </w:tcPr>
          <w:p w14:paraId="190F79BE" w14:textId="77777777" w:rsidR="00354FFB" w:rsidRPr="00354FFB" w:rsidRDefault="00354FFB" w:rsidP="00354FFB">
            <w:pPr>
              <w:rPr>
                <w:rFonts w:ascii="Times New Roman" w:eastAsia="Calibri" w:hAnsi="Times New Roman" w:cs="Times New Roman"/>
              </w:rPr>
            </w:pPr>
          </w:p>
        </w:tc>
        <w:tc>
          <w:tcPr>
            <w:tcW w:w="4080" w:type="dxa"/>
            <w:vMerge/>
          </w:tcPr>
          <w:p w14:paraId="01BE2759" w14:textId="77777777" w:rsidR="00354FFB" w:rsidRPr="00354FFB" w:rsidRDefault="00354FFB" w:rsidP="00354FFB">
            <w:pPr>
              <w:rPr>
                <w:rFonts w:ascii="Times New Roman" w:eastAsia="Calibri" w:hAnsi="Times New Roman" w:cs="Times New Roman"/>
              </w:rPr>
            </w:pPr>
          </w:p>
        </w:tc>
        <w:tc>
          <w:tcPr>
            <w:tcW w:w="6800" w:type="dxa"/>
          </w:tcPr>
          <w:p w14:paraId="76F8331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354FFB" w:rsidRPr="00354FFB" w14:paraId="5752166E" w14:textId="77777777" w:rsidTr="00A52685">
        <w:tc>
          <w:tcPr>
            <w:tcW w:w="272" w:type="dxa"/>
          </w:tcPr>
          <w:p w14:paraId="06D069EC"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17.</w:t>
            </w:r>
          </w:p>
        </w:tc>
        <w:tc>
          <w:tcPr>
            <w:tcW w:w="1903" w:type="dxa"/>
          </w:tcPr>
          <w:p w14:paraId="047C3F4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Улично-дорожная сеть</w:t>
            </w:r>
          </w:p>
        </w:tc>
        <w:tc>
          <w:tcPr>
            <w:tcW w:w="1224" w:type="dxa"/>
          </w:tcPr>
          <w:p w14:paraId="2D9457A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12.0.1</w:t>
            </w:r>
          </w:p>
        </w:tc>
        <w:tc>
          <w:tcPr>
            <w:tcW w:w="4080" w:type="dxa"/>
          </w:tcPr>
          <w:p w14:paraId="2EF3080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3C88633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54FFB" w:rsidRPr="00354FFB" w14:paraId="2AD0D750" w14:textId="77777777" w:rsidTr="00A52685">
        <w:tc>
          <w:tcPr>
            <w:tcW w:w="272" w:type="dxa"/>
          </w:tcPr>
          <w:p w14:paraId="03336CA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18.</w:t>
            </w:r>
          </w:p>
        </w:tc>
        <w:tc>
          <w:tcPr>
            <w:tcW w:w="1903" w:type="dxa"/>
          </w:tcPr>
          <w:p w14:paraId="66DD063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Благоустройство территории</w:t>
            </w:r>
          </w:p>
        </w:tc>
        <w:tc>
          <w:tcPr>
            <w:tcW w:w="1224" w:type="dxa"/>
          </w:tcPr>
          <w:p w14:paraId="4844058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12.0.2</w:t>
            </w:r>
          </w:p>
        </w:tc>
        <w:tc>
          <w:tcPr>
            <w:tcW w:w="4080" w:type="dxa"/>
          </w:tcPr>
          <w:p w14:paraId="749520E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декоративных, технических, планировочных, конструктивных устройств, </w:t>
            </w:r>
            <w:r w:rsidRPr="00354FFB">
              <w:rPr>
                <w:rFonts w:ascii="Times New Roman" w:eastAsia="Tahoma" w:hAnsi="Times New Roman" w:cs="Times New Roman"/>
                <w:color w:val="000000"/>
                <w:sz w:val="20"/>
                <w:szCs w:val="20"/>
              </w:rPr>
              <w:lastRenderedPageBreak/>
              <w:t>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181CFADE" w14:textId="77777777" w:rsidR="00354FFB" w:rsidRPr="00354FFB" w:rsidRDefault="00354FFB" w:rsidP="00354FFB">
            <w:pPr>
              <w:rPr>
                <w:rFonts w:ascii="Times New Roman" w:eastAsia="Calibri" w:hAnsi="Times New Roman" w:cs="Times New Roman"/>
              </w:rPr>
            </w:pPr>
          </w:p>
        </w:tc>
      </w:tr>
    </w:tbl>
    <w:p w14:paraId="28E0E88A" w14:textId="77777777" w:rsidR="00354FFB" w:rsidRPr="00354FFB" w:rsidRDefault="00354FFB" w:rsidP="00354FFB">
      <w:pPr>
        <w:spacing w:after="0" w:line="240" w:lineRule="auto"/>
        <w:rPr>
          <w:rFonts w:ascii="Times New Roman" w:eastAsia="Calibri" w:hAnsi="Times New Roman" w:cs="Times New Roman"/>
          <w:lang w:val=""/>
        </w:rPr>
      </w:pPr>
    </w:p>
    <w:p w14:paraId="5745ACC1"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45" w:name="_Toc207795800"/>
      <w:r w:rsidRPr="00354FFB">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45"/>
    </w:p>
    <w:p w14:paraId="270151EA" w14:textId="77777777" w:rsidR="00354FFB" w:rsidRPr="00354FFB" w:rsidRDefault="00354FFB" w:rsidP="00354FFB">
      <w:pPr>
        <w:spacing w:after="0" w:line="240" w:lineRule="auto"/>
        <w:rPr>
          <w:rFonts w:ascii="Times New Roman" w:eastAsia="Calibri" w:hAnsi="Times New Roman" w:cs="Times New Roman"/>
          <w:lang w:val=""/>
        </w:rPr>
      </w:pPr>
    </w:p>
    <w:p w14:paraId="78B043C3"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46" w:name="_Toc207795801"/>
      <w:r w:rsidRPr="00354FFB">
        <w:rPr>
          <w:rFonts w:ascii="Times New Roman" w:eastAsia="Tahoma" w:hAnsi="Times New Roman" w:cs="Times New Roman"/>
          <w:b/>
          <w:bCs/>
          <w:color w:val="000000"/>
          <w:lang w:val=""/>
        </w:rPr>
        <w:t>Условно разрешенные виды использования земельных участков и объектов капитального строительства не установлены</w:t>
      </w:r>
      <w:bookmarkEnd w:id="346"/>
    </w:p>
    <w:p w14:paraId="1D24942A" w14:textId="77777777" w:rsidR="00354FFB" w:rsidRPr="00354FFB" w:rsidRDefault="00354FFB" w:rsidP="00354FFB">
      <w:pPr>
        <w:spacing w:after="0" w:line="240" w:lineRule="auto"/>
        <w:rPr>
          <w:rFonts w:ascii="Times New Roman" w:eastAsia="Calibri" w:hAnsi="Times New Roman" w:cs="Times New Roman"/>
          <w:lang w:val=""/>
        </w:rPr>
      </w:pPr>
    </w:p>
    <w:p w14:paraId="1F54E0B5"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47" w:name="_Toc207795802"/>
      <w:r w:rsidRPr="00354FFB">
        <w:rPr>
          <w:rFonts w:ascii="Times New Roman" w:eastAsia="Tahoma" w:hAnsi="Times New Roman" w:cs="Times New Roman"/>
          <w:b/>
          <w:bCs/>
          <w:color w:val="000000"/>
          <w:lang w:val=""/>
        </w:rPr>
        <w:t>Особенности применения градостроительного регламента</w:t>
      </w:r>
      <w:bookmarkEnd w:id="347"/>
    </w:p>
    <w:p w14:paraId="163D443E"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354FFB">
        <w:rPr>
          <w:rFonts w:ascii="Times New Roman" w:eastAsia="Tahoma" w:hAnsi="Times New Roman" w:cs="Times New Roman"/>
          <w:color w:val="000000"/>
          <w:sz w:val="20"/>
          <w:szCs w:val="20"/>
          <w:lang w:val=""/>
        </w:rPr>
        <w:br/>
        <w:t>Вспомогательные объекты предназначены только для обслуживания основного объекта и технологически связаны с ними.</w:t>
      </w:r>
      <w:r w:rsidRPr="00354FFB">
        <w:rPr>
          <w:rFonts w:ascii="Times New Roman" w:eastAsia="Tahoma" w:hAnsi="Times New Roman" w:cs="Times New Roman"/>
          <w:color w:val="000000"/>
          <w:sz w:val="20"/>
          <w:szCs w:val="20"/>
          <w:lang w:val=""/>
        </w:rPr>
        <w:br/>
        <w:t>Обоснование факта отнесения того или иного объекта к числу вспомогательных возможно на основании информации, содержащейся в проектной документации объектов капитального строительства (за исключением объектов индивидуального жилищного строительства)</w:t>
      </w:r>
      <w:r w:rsidRPr="00354FFB">
        <w:rPr>
          <w:rFonts w:ascii="Times New Roman" w:eastAsia="Tahoma" w:hAnsi="Times New Roman" w:cs="Times New Roman"/>
          <w:color w:val="000000"/>
          <w:sz w:val="20"/>
          <w:szCs w:val="20"/>
          <w:lang w:val=""/>
        </w:rPr>
        <w:br/>
        <w:t>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354FFB">
        <w:rPr>
          <w:rFonts w:ascii="Times New Roman" w:eastAsia="Tahoma" w:hAnsi="Times New Roman" w:cs="Times New Roman"/>
          <w:color w:val="000000"/>
          <w:sz w:val="20"/>
          <w:szCs w:val="20"/>
          <w:lang w:val=""/>
        </w:rPr>
        <w:br/>
        <w:t xml:space="preserve">     Формирование земельного участка под размещение вспомогательных объектов не требуется.</w:t>
      </w:r>
      <w:r w:rsidRPr="00354FFB">
        <w:rPr>
          <w:rFonts w:ascii="Times New Roman" w:eastAsia="Tahoma" w:hAnsi="Times New Roman" w:cs="Times New Roman"/>
          <w:color w:val="000000"/>
          <w:sz w:val="20"/>
          <w:szCs w:val="20"/>
          <w:lang w:val=""/>
        </w:rPr>
        <w:br/>
        <w:t xml:space="preserve">     Предельные параметры разрешенного строительство, реконструкции вспомогательных объектов аналогичны параметрам основных и условно разрешенных объектов капитального строительства. Размещение объектов вспомогательных видов разрешенного использования разрешается при условии соблюдения требований технических регламентов и иных требований в соответствии с действующим законодательством.</w:t>
      </w:r>
      <w:r w:rsidRPr="00354FFB">
        <w:rPr>
          <w:rFonts w:ascii="Times New Roman" w:eastAsia="Tahoma" w:hAnsi="Times New Roman" w:cs="Times New Roman"/>
          <w:color w:val="000000"/>
          <w:sz w:val="20"/>
          <w:szCs w:val="20"/>
          <w:lang w:val=""/>
        </w:rPr>
        <w:br/>
        <w:t xml:space="preserve">     Суммарная общая площадь зданий (помещений), занимаемых объектами вспомогательных видов разрешенного использования, расположенных на территории одного земельного участка, не должна превышать 50% общей площади зданий (помещений), расположенных на территории соответствующего земельного участка.</w:t>
      </w:r>
      <w:r w:rsidRPr="00354FFB">
        <w:rPr>
          <w:rFonts w:ascii="Times New Roman" w:eastAsia="Tahoma" w:hAnsi="Times New Roman" w:cs="Times New Roman"/>
          <w:color w:val="000000"/>
          <w:sz w:val="20"/>
          <w:szCs w:val="20"/>
          <w:lang w:val=""/>
        </w:rPr>
        <w:br/>
        <w:t xml:space="preserve">      Суммарная общая площадь территории, занимаемая объектами вспомогательных видов разрешенного использования, расположенных на территории одного земельного участка, не должна превышать 25% общей площади территории соответствующего земельного участка.</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t>- Контрольно-пропускные пункты, посты охраны:</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- 1 м;</w:t>
      </w:r>
      <w:r w:rsidRPr="00354FFB">
        <w:rPr>
          <w:rFonts w:ascii="Times New Roman" w:eastAsia="Tahoma" w:hAnsi="Times New Roman" w:cs="Times New Roman"/>
          <w:color w:val="000000"/>
          <w:sz w:val="20"/>
          <w:szCs w:val="20"/>
          <w:lang w:val=""/>
        </w:rPr>
        <w:br/>
        <w:t>- минимальный отступ от красной линии улиц - 1 м;</w:t>
      </w:r>
      <w:r w:rsidRPr="00354FFB">
        <w:rPr>
          <w:rFonts w:ascii="Times New Roman" w:eastAsia="Tahoma" w:hAnsi="Times New Roman" w:cs="Times New Roman"/>
          <w:color w:val="000000"/>
          <w:sz w:val="20"/>
          <w:szCs w:val="20"/>
          <w:lang w:val=""/>
        </w:rPr>
        <w:br/>
        <w:t>- максимальное количество надземных этажей зданий – 2 этажа.</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Площадки для мусоросборников:</w:t>
      </w:r>
      <w:r w:rsidRPr="00354FFB">
        <w:rPr>
          <w:rFonts w:ascii="Times New Roman" w:eastAsia="Tahoma" w:hAnsi="Times New Roman"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354FFB">
        <w:rPr>
          <w:rFonts w:ascii="Times New Roman" w:eastAsia="Tahoma" w:hAnsi="Times New Roman" w:cs="Times New Roman"/>
          <w:color w:val="000000"/>
          <w:sz w:val="20"/>
          <w:szCs w:val="20"/>
          <w:lang w:val=""/>
        </w:rPr>
        <w:br/>
        <w:t>- общее количество контейнеров не более 5 шт;</w:t>
      </w:r>
      <w:r w:rsidRPr="00354FFB">
        <w:rPr>
          <w:rFonts w:ascii="Times New Roman" w:eastAsia="Tahoma" w:hAnsi="Times New Roman" w:cs="Times New Roman"/>
          <w:color w:val="000000"/>
          <w:sz w:val="20"/>
          <w:szCs w:val="20"/>
          <w:lang w:val=""/>
        </w:rPr>
        <w:br/>
        <w:t>- расстояние от мусоросборников до границы смежного земельного участка не менее - 4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Надворные уборные:</w:t>
      </w:r>
      <w:r w:rsidRPr="00354FFB">
        <w:rPr>
          <w:rFonts w:ascii="Times New Roman" w:eastAsia="Tahoma" w:hAnsi="Times New Roman" w:cs="Times New Roman"/>
          <w:color w:val="000000"/>
          <w:sz w:val="20"/>
          <w:szCs w:val="20"/>
          <w:lang w:val=""/>
        </w:rPr>
        <w:br/>
        <w:t xml:space="preserve">- расстояние от красной линии не менее - 10 м; </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Pr="00354FFB">
        <w:rPr>
          <w:rFonts w:ascii="Times New Roman" w:eastAsia="Tahoma" w:hAnsi="Times New Roman" w:cs="Times New Roman"/>
          <w:color w:val="000000"/>
          <w:sz w:val="20"/>
          <w:szCs w:val="20"/>
          <w:lang w:val=""/>
        </w:rPr>
        <w:br/>
        <w:t>- расстояние от туалета до источника водоснабжения (колодца) – не менее 25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Септики, водонепроницаемые выгребы, фильтрующие колодцы:</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Pr="00354FFB">
        <w:rPr>
          <w:rFonts w:ascii="Times New Roman" w:eastAsia="Tahoma" w:hAnsi="Times New Roman" w:cs="Times New Roman"/>
          <w:color w:val="000000"/>
          <w:sz w:val="20"/>
          <w:szCs w:val="20"/>
          <w:lang w:val=""/>
        </w:rPr>
        <w:br/>
        <w:t xml:space="preserve">- расстояние от фундамента построек до септика, водонепроницаемого выгреба - не менее 5 м; </w:t>
      </w:r>
      <w:r w:rsidRPr="00354FFB">
        <w:rPr>
          <w:rFonts w:ascii="Times New Roman" w:eastAsia="Tahoma" w:hAnsi="Times New Roman" w:cs="Times New Roman"/>
          <w:color w:val="000000"/>
          <w:sz w:val="20"/>
          <w:szCs w:val="20"/>
          <w:lang w:val=""/>
        </w:rPr>
        <w:br/>
        <w:t>- расстояние от фундамента построек до фильтрующего колодца - не менее 8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Трансформаторные подстанции, газораспределительные пункты:</w:t>
      </w:r>
      <w:r w:rsidRPr="00354FFB">
        <w:rPr>
          <w:rFonts w:ascii="Times New Roman" w:eastAsia="Tahoma" w:hAnsi="Times New Roman" w:cs="Times New Roman"/>
          <w:color w:val="000000"/>
          <w:sz w:val="20"/>
          <w:szCs w:val="20"/>
          <w:lang w:val=""/>
        </w:rPr>
        <w:br/>
        <w:t>- расстояние от границ земельного участка не менее - 1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Правообладатели объектов капитального строительства, введенных в эксплуатацию до дня вступления в силу  постановления  Правительства РФ от 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предусмотренных пунктом 14 Правил, утвержденных настоящим постановлением, в срок не более одного года со дня вступления в силу настоящего постановления. При этом приведение вида разрешенного использования земельных участков и расположенных на них объектов капитального строительства в соответствие с режимом использования земельных участков, предусмотренным решением об установлении санитарно-защитной зоны, допускается в течение 2 лет с момента ее установления.</w:t>
      </w:r>
      <w:r w:rsidRPr="00354FFB">
        <w:rPr>
          <w:rFonts w:ascii="Times New Roman" w:eastAsia="Tahoma" w:hAnsi="Times New Roman" w:cs="Times New Roman"/>
          <w:color w:val="000000"/>
          <w:sz w:val="20"/>
          <w:szCs w:val="20"/>
          <w:lang w:val=""/>
        </w:rPr>
        <w:br/>
        <w:t xml:space="preserve">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t>В границах санитарно-защитной зоны не допускается использования земельных участков в целях:</w:t>
      </w:r>
      <w:r w:rsidRPr="00354FFB">
        <w:rPr>
          <w:rFonts w:ascii="Times New Roman" w:eastAsia="Tahoma" w:hAnsi="Times New Roman" w:cs="Times New Roman"/>
          <w:color w:val="000000"/>
          <w:sz w:val="20"/>
          <w:szCs w:val="20"/>
          <w:lang w:val=""/>
        </w:rPr>
        <w:b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r w:rsidRPr="00354FFB">
        <w:rPr>
          <w:rFonts w:ascii="Times New Roman" w:eastAsia="Tahoma" w:hAnsi="Times New Roman" w:cs="Times New Roman"/>
          <w:color w:val="000000"/>
          <w:sz w:val="20"/>
          <w:szCs w:val="20"/>
          <w:lang w:val=""/>
        </w:rPr>
        <w:b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r w:rsidRPr="00354FFB">
        <w:rPr>
          <w:rFonts w:ascii="Times New Roman" w:eastAsia="Tahoma" w:hAnsi="Times New Roman" w:cs="Times New Roman"/>
          <w:color w:val="000000"/>
          <w:sz w:val="20"/>
          <w:szCs w:val="20"/>
          <w:lang w:val=""/>
        </w:rPr>
        <w:br/>
        <w:t>При планировании строительства или реконструкции объекта застройщик не позднее чем за 30 дней до дня направления в соответствии с Градостроительным кодексом Российской Федерации заявления о выдаче разрешения на строительство представляет в уполномоченный орган заявление об установлении или изменении санитарно-защитной зоны.</w:t>
      </w:r>
      <w:r w:rsidRPr="00354FFB">
        <w:rPr>
          <w:rFonts w:ascii="Times New Roman" w:eastAsia="Tahoma" w:hAnsi="Times New Roman"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354FFB">
        <w:rPr>
          <w:rFonts w:ascii="Times New Roman" w:eastAsia="Tahoma" w:hAnsi="Times New Roman" w:cs="Times New Roman"/>
          <w:color w:val="000000"/>
          <w:sz w:val="20"/>
          <w:szCs w:val="20"/>
          <w:lang w:val=""/>
        </w:rPr>
        <w:b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354FFB">
        <w:rPr>
          <w:rFonts w:ascii="Times New Roman" w:eastAsia="Tahoma" w:hAnsi="Times New Roman" w:cs="Times New Roman"/>
          <w:color w:val="000000"/>
          <w:sz w:val="20"/>
          <w:szCs w:val="20"/>
          <w:lang w:val=""/>
        </w:rPr>
        <w:br/>
        <w:t xml:space="preserve">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Pr="00354FFB">
        <w:rPr>
          <w:rFonts w:ascii="Times New Roman" w:eastAsia="Tahoma" w:hAnsi="Times New Roman"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354FFB">
        <w:rPr>
          <w:rFonts w:ascii="Times New Roman" w:eastAsia="Tahoma" w:hAnsi="Times New Roman" w:cs="Times New Roman"/>
          <w:color w:val="000000"/>
          <w:sz w:val="20"/>
          <w:szCs w:val="20"/>
          <w:lang w:val=""/>
        </w:rPr>
        <w:br/>
        <w:t>- в границах территорий общего пользования;</w:t>
      </w:r>
      <w:r w:rsidRPr="00354FFB">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Pr="00354FFB">
        <w:rPr>
          <w:rFonts w:ascii="Times New Roman" w:eastAsia="Tahoma" w:hAnsi="Times New Roman"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476FB2C0" w14:textId="77777777" w:rsidR="00354FFB" w:rsidRPr="00354FFB" w:rsidRDefault="00354FFB" w:rsidP="00354FFB">
      <w:pPr>
        <w:spacing w:after="0" w:line="240" w:lineRule="auto"/>
        <w:rPr>
          <w:rFonts w:ascii="Times New Roman" w:eastAsia="Calibri" w:hAnsi="Times New Roman" w:cs="Times New Roman"/>
          <w:lang w:val=""/>
        </w:rPr>
      </w:pPr>
    </w:p>
    <w:p w14:paraId="23293A61"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48" w:name="_Toc207795803"/>
      <w:r w:rsidRPr="00354FFB">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348"/>
    </w:p>
    <w:p w14:paraId="7FB171C7"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Параметры принимать согласно статье 31 «Требования к архитектурно-градостроительному облику объекта капитального строительства»</w:t>
      </w:r>
    </w:p>
    <w:p w14:paraId="5566D7A0" w14:textId="77777777" w:rsidR="00354FFB" w:rsidRPr="00354FFB" w:rsidRDefault="00354FFB" w:rsidP="00354FFB">
      <w:pPr>
        <w:spacing w:after="0" w:line="240" w:lineRule="auto"/>
        <w:rPr>
          <w:rFonts w:ascii="Times New Roman" w:eastAsia="Calibri" w:hAnsi="Times New Roman" w:cs="Times New Roman"/>
          <w:lang w:val=""/>
        </w:rPr>
      </w:pPr>
    </w:p>
    <w:p w14:paraId="656B0A89"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Calibri" w:hAnsi="Times New Roman" w:cs="Times New Roman"/>
          <w:lang w:val=""/>
        </w:rPr>
        <w:br w:type="page"/>
      </w:r>
    </w:p>
    <w:p w14:paraId="56801BCF" w14:textId="77777777" w:rsidR="00354FFB" w:rsidRPr="00354FFB" w:rsidRDefault="00354FFB" w:rsidP="00354FFB">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349" w:name="_Toc207795804"/>
      <w:r w:rsidRPr="00354FFB">
        <w:rPr>
          <w:rFonts w:ascii="Times New Roman" w:eastAsia="Tahoma" w:hAnsi="Times New Roman" w:cs="Times New Roman"/>
          <w:b/>
          <w:bCs/>
          <w:color w:val="000000"/>
          <w:sz w:val="24"/>
          <w:szCs w:val="24"/>
          <w:lang w:val=""/>
        </w:rPr>
        <w:lastRenderedPageBreak/>
        <w:t>19. Зона улично-дорожной сети (УДС1)</w:t>
      </w:r>
      <w:bookmarkEnd w:id="349"/>
    </w:p>
    <w:p w14:paraId="0BB7BF93" w14:textId="77777777" w:rsidR="00354FFB" w:rsidRPr="00354FFB" w:rsidRDefault="00354FFB" w:rsidP="00354FFB">
      <w:pPr>
        <w:spacing w:after="0" w:line="240" w:lineRule="auto"/>
        <w:jc w:val="both"/>
        <w:rPr>
          <w:rFonts w:ascii="Times New Roman" w:eastAsia="Calibri" w:hAnsi="Times New Roman" w:cs="Times New Roman"/>
          <w:lang w:val=""/>
        </w:rPr>
      </w:pPr>
      <w:r w:rsidRPr="00354FFB">
        <w:rPr>
          <w:rFonts w:ascii="Times New Roman" w:eastAsia="Tahoma" w:hAnsi="Times New Roman" w:cs="Times New Roman"/>
          <w:color w:val="000000"/>
          <w:lang w:val=""/>
        </w:rPr>
        <w:t>Территориальная зона УДС1 предназначена для отображения улично-дорожной сети, не являющихся объектами градостроительства и относится к территории общего пользования.</w:t>
      </w:r>
    </w:p>
    <w:p w14:paraId="233D290B" w14:textId="77777777" w:rsidR="00354FFB" w:rsidRPr="00354FFB" w:rsidRDefault="00354FFB" w:rsidP="00354FFB">
      <w:pPr>
        <w:spacing w:after="0" w:line="240" w:lineRule="auto"/>
        <w:rPr>
          <w:rFonts w:ascii="Times New Roman" w:eastAsia="Calibri" w:hAnsi="Times New Roman" w:cs="Times New Roman"/>
          <w:lang w:val=""/>
        </w:rPr>
      </w:pPr>
    </w:p>
    <w:p w14:paraId="7C5C5F23"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50" w:name="_Toc207795805"/>
      <w:r w:rsidRPr="00354FFB">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350"/>
    </w:p>
    <w:tbl>
      <w:tblPr>
        <w:tblStyle w:val="157"/>
        <w:tblW w:w="5000" w:type="auto"/>
        <w:tblLook w:val="04A0" w:firstRow="1" w:lastRow="0" w:firstColumn="1" w:lastColumn="0" w:noHBand="0" w:noVBand="1"/>
      </w:tblPr>
      <w:tblGrid>
        <w:gridCol w:w="486"/>
        <w:gridCol w:w="1896"/>
        <w:gridCol w:w="1479"/>
        <w:gridCol w:w="4030"/>
        <w:gridCol w:w="6669"/>
      </w:tblGrid>
      <w:tr w:rsidR="00354FFB" w:rsidRPr="00354FFB" w14:paraId="5459B458" w14:textId="77777777" w:rsidTr="00A52685">
        <w:trPr>
          <w:tblHeader/>
        </w:trPr>
        <w:tc>
          <w:tcPr>
            <w:tcW w:w="272" w:type="dxa"/>
          </w:tcPr>
          <w:p w14:paraId="7EBAC13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5D94475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1C82543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4EE47F0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2EE9A488"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269CFDF3" w14:textId="77777777" w:rsidTr="00A52685">
        <w:trPr>
          <w:tblHeader/>
        </w:trPr>
        <w:tc>
          <w:tcPr>
            <w:tcW w:w="272" w:type="dxa"/>
          </w:tcPr>
          <w:p w14:paraId="106883F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149C499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4AC0070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43DAD4A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3D1D42E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4BFA252E" w14:textId="77777777" w:rsidTr="00A52685">
        <w:tc>
          <w:tcPr>
            <w:tcW w:w="272" w:type="dxa"/>
            <w:vMerge w:val="restart"/>
          </w:tcPr>
          <w:p w14:paraId="6FC71F2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450401A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Стоянки транспорта общего пользования</w:t>
            </w:r>
          </w:p>
        </w:tc>
        <w:tc>
          <w:tcPr>
            <w:tcW w:w="1224" w:type="dxa"/>
            <w:vMerge w:val="restart"/>
          </w:tcPr>
          <w:p w14:paraId="45BF2FC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7.2.3</w:t>
            </w:r>
          </w:p>
        </w:tc>
        <w:tc>
          <w:tcPr>
            <w:tcW w:w="4080" w:type="dxa"/>
            <w:vMerge w:val="restart"/>
          </w:tcPr>
          <w:p w14:paraId="5298477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стоянок транспортных средств, осуществляющих перевозки людей по установленному маршруту</w:t>
            </w:r>
          </w:p>
        </w:tc>
        <w:tc>
          <w:tcPr>
            <w:tcW w:w="6800" w:type="dxa"/>
          </w:tcPr>
          <w:p w14:paraId="36FABB8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 кв.м.</w:t>
            </w:r>
          </w:p>
        </w:tc>
      </w:tr>
      <w:tr w:rsidR="00354FFB" w:rsidRPr="00354FFB" w14:paraId="56AC1DC0" w14:textId="77777777" w:rsidTr="00A52685">
        <w:tc>
          <w:tcPr>
            <w:tcW w:w="272" w:type="dxa"/>
            <w:vMerge/>
          </w:tcPr>
          <w:p w14:paraId="56713372" w14:textId="77777777" w:rsidR="00354FFB" w:rsidRPr="00354FFB" w:rsidRDefault="00354FFB" w:rsidP="00354FFB">
            <w:pPr>
              <w:rPr>
                <w:rFonts w:ascii="Times New Roman" w:eastAsia="Calibri" w:hAnsi="Times New Roman" w:cs="Times New Roman"/>
              </w:rPr>
            </w:pPr>
          </w:p>
        </w:tc>
        <w:tc>
          <w:tcPr>
            <w:tcW w:w="1903" w:type="dxa"/>
            <w:vMerge/>
          </w:tcPr>
          <w:p w14:paraId="4FCF7F2B" w14:textId="77777777" w:rsidR="00354FFB" w:rsidRPr="00354FFB" w:rsidRDefault="00354FFB" w:rsidP="00354FFB">
            <w:pPr>
              <w:rPr>
                <w:rFonts w:ascii="Times New Roman" w:eastAsia="Calibri" w:hAnsi="Times New Roman" w:cs="Times New Roman"/>
              </w:rPr>
            </w:pPr>
          </w:p>
        </w:tc>
        <w:tc>
          <w:tcPr>
            <w:tcW w:w="1224" w:type="dxa"/>
            <w:vMerge/>
          </w:tcPr>
          <w:p w14:paraId="664E7DE5" w14:textId="77777777" w:rsidR="00354FFB" w:rsidRPr="00354FFB" w:rsidRDefault="00354FFB" w:rsidP="00354FFB">
            <w:pPr>
              <w:rPr>
                <w:rFonts w:ascii="Times New Roman" w:eastAsia="Calibri" w:hAnsi="Times New Roman" w:cs="Times New Roman"/>
              </w:rPr>
            </w:pPr>
          </w:p>
        </w:tc>
        <w:tc>
          <w:tcPr>
            <w:tcW w:w="4080" w:type="dxa"/>
            <w:vMerge/>
          </w:tcPr>
          <w:p w14:paraId="6C409BE5" w14:textId="77777777" w:rsidR="00354FFB" w:rsidRPr="00354FFB" w:rsidRDefault="00354FFB" w:rsidP="00354FFB">
            <w:pPr>
              <w:rPr>
                <w:rFonts w:ascii="Times New Roman" w:eastAsia="Calibri" w:hAnsi="Times New Roman" w:cs="Times New Roman"/>
              </w:rPr>
            </w:pPr>
          </w:p>
        </w:tc>
        <w:tc>
          <w:tcPr>
            <w:tcW w:w="6800" w:type="dxa"/>
          </w:tcPr>
          <w:p w14:paraId="05A99B0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не подлежит установлению.</w:t>
            </w:r>
          </w:p>
        </w:tc>
      </w:tr>
      <w:tr w:rsidR="00354FFB" w:rsidRPr="00354FFB" w14:paraId="67859E62" w14:textId="77777777" w:rsidTr="00A52685">
        <w:tc>
          <w:tcPr>
            <w:tcW w:w="272" w:type="dxa"/>
            <w:vMerge/>
          </w:tcPr>
          <w:p w14:paraId="23FE24EB" w14:textId="77777777" w:rsidR="00354FFB" w:rsidRPr="00354FFB" w:rsidRDefault="00354FFB" w:rsidP="00354FFB">
            <w:pPr>
              <w:rPr>
                <w:rFonts w:ascii="Times New Roman" w:eastAsia="Calibri" w:hAnsi="Times New Roman" w:cs="Times New Roman"/>
              </w:rPr>
            </w:pPr>
          </w:p>
        </w:tc>
        <w:tc>
          <w:tcPr>
            <w:tcW w:w="1903" w:type="dxa"/>
            <w:vMerge/>
          </w:tcPr>
          <w:p w14:paraId="67DB20DD" w14:textId="77777777" w:rsidR="00354FFB" w:rsidRPr="00354FFB" w:rsidRDefault="00354FFB" w:rsidP="00354FFB">
            <w:pPr>
              <w:rPr>
                <w:rFonts w:ascii="Times New Roman" w:eastAsia="Calibri" w:hAnsi="Times New Roman" w:cs="Times New Roman"/>
              </w:rPr>
            </w:pPr>
          </w:p>
        </w:tc>
        <w:tc>
          <w:tcPr>
            <w:tcW w:w="1224" w:type="dxa"/>
            <w:vMerge/>
          </w:tcPr>
          <w:p w14:paraId="5C88A1CA" w14:textId="77777777" w:rsidR="00354FFB" w:rsidRPr="00354FFB" w:rsidRDefault="00354FFB" w:rsidP="00354FFB">
            <w:pPr>
              <w:rPr>
                <w:rFonts w:ascii="Times New Roman" w:eastAsia="Calibri" w:hAnsi="Times New Roman" w:cs="Times New Roman"/>
              </w:rPr>
            </w:pPr>
          </w:p>
        </w:tc>
        <w:tc>
          <w:tcPr>
            <w:tcW w:w="4080" w:type="dxa"/>
            <w:vMerge/>
          </w:tcPr>
          <w:p w14:paraId="00B3A49E" w14:textId="77777777" w:rsidR="00354FFB" w:rsidRPr="00354FFB" w:rsidRDefault="00354FFB" w:rsidP="00354FFB">
            <w:pPr>
              <w:rPr>
                <w:rFonts w:ascii="Times New Roman" w:eastAsia="Calibri" w:hAnsi="Times New Roman" w:cs="Times New Roman"/>
              </w:rPr>
            </w:pPr>
          </w:p>
        </w:tc>
        <w:tc>
          <w:tcPr>
            <w:tcW w:w="6800" w:type="dxa"/>
          </w:tcPr>
          <w:p w14:paraId="06BEF9E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354FFB" w:rsidRPr="00354FFB" w14:paraId="30465816" w14:textId="77777777" w:rsidTr="00A52685">
        <w:tc>
          <w:tcPr>
            <w:tcW w:w="272" w:type="dxa"/>
            <w:vMerge/>
          </w:tcPr>
          <w:p w14:paraId="0C19F2EE" w14:textId="77777777" w:rsidR="00354FFB" w:rsidRPr="00354FFB" w:rsidRDefault="00354FFB" w:rsidP="00354FFB">
            <w:pPr>
              <w:rPr>
                <w:rFonts w:ascii="Times New Roman" w:eastAsia="Calibri" w:hAnsi="Times New Roman" w:cs="Times New Roman"/>
              </w:rPr>
            </w:pPr>
          </w:p>
        </w:tc>
        <w:tc>
          <w:tcPr>
            <w:tcW w:w="1903" w:type="dxa"/>
            <w:vMerge/>
          </w:tcPr>
          <w:p w14:paraId="5A893DAC" w14:textId="77777777" w:rsidR="00354FFB" w:rsidRPr="00354FFB" w:rsidRDefault="00354FFB" w:rsidP="00354FFB">
            <w:pPr>
              <w:rPr>
                <w:rFonts w:ascii="Times New Roman" w:eastAsia="Calibri" w:hAnsi="Times New Roman" w:cs="Times New Roman"/>
              </w:rPr>
            </w:pPr>
          </w:p>
        </w:tc>
        <w:tc>
          <w:tcPr>
            <w:tcW w:w="1224" w:type="dxa"/>
            <w:vMerge/>
          </w:tcPr>
          <w:p w14:paraId="5E0FC593" w14:textId="77777777" w:rsidR="00354FFB" w:rsidRPr="00354FFB" w:rsidRDefault="00354FFB" w:rsidP="00354FFB">
            <w:pPr>
              <w:rPr>
                <w:rFonts w:ascii="Times New Roman" w:eastAsia="Calibri" w:hAnsi="Times New Roman" w:cs="Times New Roman"/>
              </w:rPr>
            </w:pPr>
          </w:p>
        </w:tc>
        <w:tc>
          <w:tcPr>
            <w:tcW w:w="4080" w:type="dxa"/>
            <w:vMerge/>
          </w:tcPr>
          <w:p w14:paraId="1E1B8D4B" w14:textId="77777777" w:rsidR="00354FFB" w:rsidRPr="00354FFB" w:rsidRDefault="00354FFB" w:rsidP="00354FFB">
            <w:pPr>
              <w:rPr>
                <w:rFonts w:ascii="Times New Roman" w:eastAsia="Calibri" w:hAnsi="Times New Roman" w:cs="Times New Roman"/>
              </w:rPr>
            </w:pPr>
          </w:p>
        </w:tc>
        <w:tc>
          <w:tcPr>
            <w:tcW w:w="6800" w:type="dxa"/>
          </w:tcPr>
          <w:p w14:paraId="2208378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подлежит установлению.</w:t>
            </w:r>
          </w:p>
        </w:tc>
      </w:tr>
      <w:tr w:rsidR="00354FFB" w:rsidRPr="00354FFB" w14:paraId="1A3FFA6F" w14:textId="77777777" w:rsidTr="00A52685">
        <w:tc>
          <w:tcPr>
            <w:tcW w:w="272" w:type="dxa"/>
            <w:vMerge/>
          </w:tcPr>
          <w:p w14:paraId="15AE0003" w14:textId="77777777" w:rsidR="00354FFB" w:rsidRPr="00354FFB" w:rsidRDefault="00354FFB" w:rsidP="00354FFB">
            <w:pPr>
              <w:rPr>
                <w:rFonts w:ascii="Times New Roman" w:eastAsia="Calibri" w:hAnsi="Times New Roman" w:cs="Times New Roman"/>
              </w:rPr>
            </w:pPr>
          </w:p>
        </w:tc>
        <w:tc>
          <w:tcPr>
            <w:tcW w:w="1903" w:type="dxa"/>
            <w:vMerge/>
          </w:tcPr>
          <w:p w14:paraId="4F433986" w14:textId="77777777" w:rsidR="00354FFB" w:rsidRPr="00354FFB" w:rsidRDefault="00354FFB" w:rsidP="00354FFB">
            <w:pPr>
              <w:rPr>
                <w:rFonts w:ascii="Times New Roman" w:eastAsia="Calibri" w:hAnsi="Times New Roman" w:cs="Times New Roman"/>
              </w:rPr>
            </w:pPr>
          </w:p>
        </w:tc>
        <w:tc>
          <w:tcPr>
            <w:tcW w:w="1224" w:type="dxa"/>
            <w:vMerge/>
          </w:tcPr>
          <w:p w14:paraId="610299A0" w14:textId="77777777" w:rsidR="00354FFB" w:rsidRPr="00354FFB" w:rsidRDefault="00354FFB" w:rsidP="00354FFB">
            <w:pPr>
              <w:rPr>
                <w:rFonts w:ascii="Times New Roman" w:eastAsia="Calibri" w:hAnsi="Times New Roman" w:cs="Times New Roman"/>
              </w:rPr>
            </w:pPr>
          </w:p>
        </w:tc>
        <w:tc>
          <w:tcPr>
            <w:tcW w:w="4080" w:type="dxa"/>
            <w:vMerge/>
          </w:tcPr>
          <w:p w14:paraId="3BCC880F" w14:textId="77777777" w:rsidR="00354FFB" w:rsidRPr="00354FFB" w:rsidRDefault="00354FFB" w:rsidP="00354FFB">
            <w:pPr>
              <w:rPr>
                <w:rFonts w:ascii="Times New Roman" w:eastAsia="Calibri" w:hAnsi="Times New Roman" w:cs="Times New Roman"/>
              </w:rPr>
            </w:pPr>
          </w:p>
        </w:tc>
        <w:tc>
          <w:tcPr>
            <w:tcW w:w="6800" w:type="dxa"/>
          </w:tcPr>
          <w:p w14:paraId="308C87B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354FFB" w:rsidRPr="00354FFB" w14:paraId="67A0B5F0" w14:textId="77777777" w:rsidTr="00A52685">
        <w:tc>
          <w:tcPr>
            <w:tcW w:w="272" w:type="dxa"/>
            <w:vMerge/>
          </w:tcPr>
          <w:p w14:paraId="23774493" w14:textId="77777777" w:rsidR="00354FFB" w:rsidRPr="00354FFB" w:rsidRDefault="00354FFB" w:rsidP="00354FFB">
            <w:pPr>
              <w:rPr>
                <w:rFonts w:ascii="Times New Roman" w:eastAsia="Calibri" w:hAnsi="Times New Roman" w:cs="Times New Roman"/>
              </w:rPr>
            </w:pPr>
          </w:p>
        </w:tc>
        <w:tc>
          <w:tcPr>
            <w:tcW w:w="1903" w:type="dxa"/>
            <w:vMerge/>
          </w:tcPr>
          <w:p w14:paraId="318E837C" w14:textId="77777777" w:rsidR="00354FFB" w:rsidRPr="00354FFB" w:rsidRDefault="00354FFB" w:rsidP="00354FFB">
            <w:pPr>
              <w:rPr>
                <w:rFonts w:ascii="Times New Roman" w:eastAsia="Calibri" w:hAnsi="Times New Roman" w:cs="Times New Roman"/>
              </w:rPr>
            </w:pPr>
          </w:p>
        </w:tc>
        <w:tc>
          <w:tcPr>
            <w:tcW w:w="1224" w:type="dxa"/>
            <w:vMerge/>
          </w:tcPr>
          <w:p w14:paraId="4356FBD8" w14:textId="77777777" w:rsidR="00354FFB" w:rsidRPr="00354FFB" w:rsidRDefault="00354FFB" w:rsidP="00354FFB">
            <w:pPr>
              <w:rPr>
                <w:rFonts w:ascii="Times New Roman" w:eastAsia="Calibri" w:hAnsi="Times New Roman" w:cs="Times New Roman"/>
              </w:rPr>
            </w:pPr>
          </w:p>
        </w:tc>
        <w:tc>
          <w:tcPr>
            <w:tcW w:w="4080" w:type="dxa"/>
            <w:vMerge/>
          </w:tcPr>
          <w:p w14:paraId="7B087877" w14:textId="77777777" w:rsidR="00354FFB" w:rsidRPr="00354FFB" w:rsidRDefault="00354FFB" w:rsidP="00354FFB">
            <w:pPr>
              <w:rPr>
                <w:rFonts w:ascii="Times New Roman" w:eastAsia="Calibri" w:hAnsi="Times New Roman" w:cs="Times New Roman"/>
              </w:rPr>
            </w:pPr>
          </w:p>
        </w:tc>
        <w:tc>
          <w:tcPr>
            <w:tcW w:w="6800" w:type="dxa"/>
          </w:tcPr>
          <w:p w14:paraId="0F0255C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параметры разрешенного строительства, реконструкции объектов капитального строительства не устанавливаются в связи с запретом строительства объектов капитального строительства.</w:t>
            </w:r>
          </w:p>
        </w:tc>
      </w:tr>
      <w:tr w:rsidR="00354FFB" w:rsidRPr="00354FFB" w14:paraId="272694D6" w14:textId="77777777" w:rsidTr="00A52685">
        <w:tc>
          <w:tcPr>
            <w:tcW w:w="272" w:type="dxa"/>
          </w:tcPr>
          <w:p w14:paraId="1B70967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903" w:type="dxa"/>
          </w:tcPr>
          <w:p w14:paraId="4948809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Историко-культурная деятельность</w:t>
            </w:r>
          </w:p>
        </w:tc>
        <w:tc>
          <w:tcPr>
            <w:tcW w:w="1224" w:type="dxa"/>
          </w:tcPr>
          <w:p w14:paraId="7D79C6E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9.3</w:t>
            </w:r>
          </w:p>
        </w:tc>
        <w:tc>
          <w:tcPr>
            <w:tcW w:w="4080" w:type="dxa"/>
          </w:tcPr>
          <w:p w14:paraId="43D109B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w:t>
            </w:r>
            <w:r w:rsidRPr="00354FFB">
              <w:rPr>
                <w:rFonts w:ascii="Times New Roman" w:eastAsia="Tahoma" w:hAnsi="Times New Roman" w:cs="Times New Roman"/>
                <w:color w:val="000000"/>
                <w:sz w:val="20"/>
                <w:szCs w:val="20"/>
              </w:rPr>
              <w:lastRenderedPageBreak/>
              <w:t xml:space="preserve">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vMerge w:val="restart"/>
          </w:tcPr>
          <w:p w14:paraId="456DFA4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54FFB" w:rsidRPr="00354FFB" w14:paraId="4D79EDBF" w14:textId="77777777" w:rsidTr="00A52685">
        <w:tc>
          <w:tcPr>
            <w:tcW w:w="272" w:type="dxa"/>
          </w:tcPr>
          <w:p w14:paraId="0E28ADF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3.</w:t>
            </w:r>
          </w:p>
        </w:tc>
        <w:tc>
          <w:tcPr>
            <w:tcW w:w="1903" w:type="dxa"/>
          </w:tcPr>
          <w:p w14:paraId="49A57BA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Улично-дорожная сеть</w:t>
            </w:r>
          </w:p>
        </w:tc>
        <w:tc>
          <w:tcPr>
            <w:tcW w:w="1224" w:type="dxa"/>
          </w:tcPr>
          <w:p w14:paraId="6C85504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12.0.1</w:t>
            </w:r>
          </w:p>
        </w:tc>
        <w:tc>
          <w:tcPr>
            <w:tcW w:w="4080" w:type="dxa"/>
          </w:tcPr>
          <w:p w14:paraId="51652D0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tcPr>
          <w:p w14:paraId="317E1860" w14:textId="77777777" w:rsidR="00354FFB" w:rsidRPr="00354FFB" w:rsidRDefault="00354FFB" w:rsidP="00354FFB">
            <w:pPr>
              <w:rPr>
                <w:rFonts w:ascii="Times New Roman" w:eastAsia="Calibri" w:hAnsi="Times New Roman" w:cs="Times New Roman"/>
              </w:rPr>
            </w:pPr>
          </w:p>
        </w:tc>
      </w:tr>
      <w:tr w:rsidR="00354FFB" w:rsidRPr="00354FFB" w14:paraId="1419CFC1" w14:textId="77777777" w:rsidTr="00A52685">
        <w:tc>
          <w:tcPr>
            <w:tcW w:w="272" w:type="dxa"/>
          </w:tcPr>
          <w:p w14:paraId="59A28E2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1903" w:type="dxa"/>
          </w:tcPr>
          <w:p w14:paraId="4C3553B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Благоустройство территории</w:t>
            </w:r>
          </w:p>
        </w:tc>
        <w:tc>
          <w:tcPr>
            <w:tcW w:w="1224" w:type="dxa"/>
          </w:tcPr>
          <w:p w14:paraId="34D9D85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12.0.2</w:t>
            </w:r>
          </w:p>
        </w:tc>
        <w:tc>
          <w:tcPr>
            <w:tcW w:w="4080" w:type="dxa"/>
          </w:tcPr>
          <w:p w14:paraId="244C7BC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25359820" w14:textId="77777777" w:rsidR="00354FFB" w:rsidRPr="00354FFB" w:rsidRDefault="00354FFB" w:rsidP="00354FFB">
            <w:pPr>
              <w:rPr>
                <w:rFonts w:ascii="Times New Roman" w:eastAsia="Calibri" w:hAnsi="Times New Roman" w:cs="Times New Roman"/>
              </w:rPr>
            </w:pPr>
          </w:p>
        </w:tc>
      </w:tr>
    </w:tbl>
    <w:p w14:paraId="3D43E792" w14:textId="77777777" w:rsidR="00354FFB" w:rsidRPr="00354FFB" w:rsidRDefault="00354FFB" w:rsidP="00354FFB">
      <w:pPr>
        <w:spacing w:after="0" w:line="240" w:lineRule="auto"/>
        <w:rPr>
          <w:rFonts w:ascii="Times New Roman" w:eastAsia="Calibri" w:hAnsi="Times New Roman" w:cs="Times New Roman"/>
          <w:lang w:val=""/>
        </w:rPr>
      </w:pPr>
    </w:p>
    <w:p w14:paraId="71179850"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51" w:name="_Toc207795806"/>
      <w:r w:rsidRPr="00354FFB">
        <w:rPr>
          <w:rFonts w:ascii="Times New Roman" w:eastAsia="Tahoma" w:hAnsi="Times New Roman" w:cs="Times New Roman"/>
          <w:b/>
          <w:bCs/>
          <w:color w:val="000000"/>
          <w:lang w:val=""/>
        </w:rPr>
        <w:lastRenderedPageBreak/>
        <w:t>Вспомогательные виды разрешенного использования земельных участков и объектов капитального строительства не установлены</w:t>
      </w:r>
      <w:bookmarkEnd w:id="351"/>
    </w:p>
    <w:p w14:paraId="313B31D2" w14:textId="77777777" w:rsidR="00354FFB" w:rsidRPr="00354FFB" w:rsidRDefault="00354FFB" w:rsidP="00354FFB">
      <w:pPr>
        <w:spacing w:after="0" w:line="240" w:lineRule="auto"/>
        <w:rPr>
          <w:rFonts w:ascii="Times New Roman" w:eastAsia="Calibri" w:hAnsi="Times New Roman" w:cs="Times New Roman"/>
          <w:lang w:val=""/>
        </w:rPr>
      </w:pPr>
    </w:p>
    <w:p w14:paraId="46F30966"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52" w:name="_Toc207795807"/>
      <w:r w:rsidRPr="00354FFB">
        <w:rPr>
          <w:rFonts w:ascii="Times New Roman" w:eastAsia="Tahoma" w:hAnsi="Times New Roman" w:cs="Times New Roman"/>
          <w:b/>
          <w:bCs/>
          <w:color w:val="000000"/>
          <w:lang w:val=""/>
        </w:rPr>
        <w:t>Условно разрешенные виды использования земельных участков и объектов капитального строительства не установлены</w:t>
      </w:r>
      <w:bookmarkEnd w:id="352"/>
    </w:p>
    <w:p w14:paraId="74BC6C29" w14:textId="77777777" w:rsidR="00354FFB" w:rsidRPr="00354FFB" w:rsidRDefault="00354FFB" w:rsidP="00354FFB">
      <w:pPr>
        <w:spacing w:after="0" w:line="240" w:lineRule="auto"/>
        <w:rPr>
          <w:rFonts w:ascii="Times New Roman" w:eastAsia="Calibri" w:hAnsi="Times New Roman" w:cs="Times New Roman"/>
          <w:lang w:val=""/>
        </w:rPr>
      </w:pPr>
    </w:p>
    <w:p w14:paraId="7B8E667D"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53" w:name="_Toc207795808"/>
      <w:r w:rsidRPr="00354FFB">
        <w:rPr>
          <w:rFonts w:ascii="Times New Roman" w:eastAsia="Tahoma" w:hAnsi="Times New Roman" w:cs="Times New Roman"/>
          <w:b/>
          <w:bCs/>
          <w:color w:val="000000"/>
          <w:lang w:val=""/>
        </w:rPr>
        <w:t>Особенности применения градостроительного регламента</w:t>
      </w:r>
      <w:bookmarkEnd w:id="353"/>
    </w:p>
    <w:p w14:paraId="20FEC485"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354FFB">
        <w:rPr>
          <w:rFonts w:ascii="Times New Roman" w:eastAsia="Tahoma" w:hAnsi="Times New Roman"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354FFB">
        <w:rPr>
          <w:rFonts w:ascii="Times New Roman" w:eastAsia="Tahoma" w:hAnsi="Times New Roman" w:cs="Times New Roman"/>
          <w:color w:val="000000"/>
          <w:sz w:val="20"/>
          <w:szCs w:val="20"/>
          <w:lang w:val=""/>
        </w:rPr>
        <w:br/>
        <w:t>- в границах территорий общего пользования;</w:t>
      </w:r>
      <w:r w:rsidRPr="00354FFB">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p>
    <w:p w14:paraId="68C5E693" w14:textId="77777777" w:rsidR="00354FFB" w:rsidRPr="00354FFB" w:rsidRDefault="00354FFB" w:rsidP="00354FFB">
      <w:pPr>
        <w:spacing w:after="0" w:line="240" w:lineRule="auto"/>
        <w:rPr>
          <w:rFonts w:ascii="Times New Roman" w:eastAsia="Calibri" w:hAnsi="Times New Roman" w:cs="Times New Roman"/>
          <w:lang w:val=""/>
        </w:rPr>
      </w:pPr>
    </w:p>
    <w:p w14:paraId="0B2B8174"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Calibri" w:hAnsi="Times New Roman" w:cs="Times New Roman"/>
          <w:lang w:val=""/>
        </w:rPr>
        <w:br w:type="page"/>
      </w:r>
    </w:p>
    <w:p w14:paraId="1F11EFC5" w14:textId="77777777" w:rsidR="00354FFB" w:rsidRPr="00354FFB" w:rsidRDefault="00354FFB" w:rsidP="00354FFB">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354" w:name="_Toc207795809"/>
      <w:r w:rsidRPr="00354FFB">
        <w:rPr>
          <w:rFonts w:ascii="Times New Roman" w:eastAsia="Tahoma" w:hAnsi="Times New Roman" w:cs="Times New Roman"/>
          <w:b/>
          <w:bCs/>
          <w:color w:val="000000"/>
          <w:sz w:val="24"/>
          <w:szCs w:val="24"/>
          <w:lang w:val=""/>
        </w:rPr>
        <w:lastRenderedPageBreak/>
        <w:t>20. Зона сельскохозяйственных угодий в составе границ населенного пункта (СХ1)</w:t>
      </w:r>
      <w:bookmarkEnd w:id="354"/>
    </w:p>
    <w:p w14:paraId="0E282DFD" w14:textId="77777777" w:rsidR="00354FFB" w:rsidRPr="00354FFB" w:rsidRDefault="00354FFB" w:rsidP="00354FFB">
      <w:pPr>
        <w:spacing w:after="0" w:line="240" w:lineRule="auto"/>
        <w:jc w:val="both"/>
        <w:rPr>
          <w:rFonts w:ascii="Times New Roman" w:eastAsia="Calibri" w:hAnsi="Times New Roman" w:cs="Times New Roman"/>
          <w:lang w:val=""/>
        </w:rPr>
      </w:pPr>
      <w:r w:rsidRPr="00354FFB">
        <w:rPr>
          <w:rFonts w:ascii="Times New Roman" w:eastAsia="Tahoma" w:hAnsi="Times New Roman" w:cs="Times New Roman"/>
          <w:color w:val="000000"/>
          <w:lang w:val=""/>
        </w:rPr>
        <w:t>Зона СХ1 предназначена для выращивания сельхозпродукции и выделена для обеспечения правовых условий сохранения сельскохозяйственных угодий, предотвращения их занятия другими видами деятельности при соблюдении нижеследующих видов и параметров разрешенного использования</w:t>
      </w:r>
    </w:p>
    <w:p w14:paraId="3678F916" w14:textId="77777777" w:rsidR="00354FFB" w:rsidRPr="00354FFB" w:rsidRDefault="00354FFB" w:rsidP="00354FFB">
      <w:pPr>
        <w:spacing w:after="0" w:line="240" w:lineRule="auto"/>
        <w:rPr>
          <w:rFonts w:ascii="Times New Roman" w:eastAsia="Calibri" w:hAnsi="Times New Roman" w:cs="Times New Roman"/>
          <w:lang w:val=""/>
        </w:rPr>
      </w:pPr>
    </w:p>
    <w:p w14:paraId="59F880FB"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55" w:name="_Toc207795810"/>
      <w:r w:rsidRPr="00354FFB">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355"/>
    </w:p>
    <w:tbl>
      <w:tblPr>
        <w:tblStyle w:val="157"/>
        <w:tblW w:w="5000" w:type="auto"/>
        <w:tblLook w:val="04A0" w:firstRow="1" w:lastRow="0" w:firstColumn="1" w:lastColumn="0" w:noHBand="0" w:noVBand="1"/>
      </w:tblPr>
      <w:tblGrid>
        <w:gridCol w:w="486"/>
        <w:gridCol w:w="2157"/>
        <w:gridCol w:w="1479"/>
        <w:gridCol w:w="3956"/>
        <w:gridCol w:w="6482"/>
      </w:tblGrid>
      <w:tr w:rsidR="00354FFB" w:rsidRPr="00354FFB" w14:paraId="409F0180" w14:textId="77777777" w:rsidTr="00A52685">
        <w:trPr>
          <w:tblHeader/>
        </w:trPr>
        <w:tc>
          <w:tcPr>
            <w:tcW w:w="272" w:type="dxa"/>
          </w:tcPr>
          <w:p w14:paraId="2D78FBA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155BAAD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78B593C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68F42B4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7A2D8D9F"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479CC18D" w14:textId="77777777" w:rsidTr="00A52685">
        <w:trPr>
          <w:tblHeader/>
        </w:trPr>
        <w:tc>
          <w:tcPr>
            <w:tcW w:w="272" w:type="dxa"/>
          </w:tcPr>
          <w:p w14:paraId="2F09655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16818C4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02EF593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333D2E4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4D260BB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76F1AFC1" w14:textId="77777777" w:rsidTr="00A52685">
        <w:trPr>
          <w:trHeight w:val="269"/>
        </w:trPr>
        <w:tc>
          <w:tcPr>
            <w:tcW w:w="272" w:type="dxa"/>
            <w:vMerge w:val="restart"/>
          </w:tcPr>
          <w:p w14:paraId="63BA160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74EC52F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Выращивание зерновых и иных сельскохозяйственных культур</w:t>
            </w:r>
          </w:p>
        </w:tc>
        <w:tc>
          <w:tcPr>
            <w:tcW w:w="1224" w:type="dxa"/>
            <w:vMerge w:val="restart"/>
          </w:tcPr>
          <w:p w14:paraId="2938166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w:t>
            </w:r>
          </w:p>
        </w:tc>
        <w:tc>
          <w:tcPr>
            <w:tcW w:w="4080" w:type="dxa"/>
            <w:vMerge w:val="restart"/>
          </w:tcPr>
          <w:p w14:paraId="67BFBE9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6800" w:type="dxa"/>
            <w:vMerge w:val="restart"/>
          </w:tcPr>
          <w:p w14:paraId="41FF6C8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300 кв.м.</w:t>
            </w:r>
          </w:p>
          <w:p w14:paraId="7EF3C11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250000 кв.м.</w:t>
            </w:r>
          </w:p>
          <w:p w14:paraId="6844BE0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p w14:paraId="303B888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r w:rsidR="00354FFB" w:rsidRPr="00354FFB" w14:paraId="72F45A8F" w14:textId="77777777" w:rsidTr="00A52685">
        <w:trPr>
          <w:trHeight w:val="269"/>
        </w:trPr>
        <w:tc>
          <w:tcPr>
            <w:tcW w:w="272" w:type="dxa"/>
            <w:vMerge/>
          </w:tcPr>
          <w:p w14:paraId="30F083F6" w14:textId="77777777" w:rsidR="00354FFB" w:rsidRPr="00354FFB" w:rsidRDefault="00354FFB" w:rsidP="00354FFB">
            <w:pPr>
              <w:rPr>
                <w:rFonts w:ascii="Times New Roman" w:eastAsia="Calibri" w:hAnsi="Times New Roman" w:cs="Times New Roman"/>
              </w:rPr>
            </w:pPr>
          </w:p>
        </w:tc>
        <w:tc>
          <w:tcPr>
            <w:tcW w:w="1903" w:type="dxa"/>
            <w:vMerge/>
          </w:tcPr>
          <w:p w14:paraId="16035028" w14:textId="77777777" w:rsidR="00354FFB" w:rsidRPr="00354FFB" w:rsidRDefault="00354FFB" w:rsidP="00354FFB">
            <w:pPr>
              <w:rPr>
                <w:rFonts w:ascii="Times New Roman" w:eastAsia="Calibri" w:hAnsi="Times New Roman" w:cs="Times New Roman"/>
              </w:rPr>
            </w:pPr>
          </w:p>
        </w:tc>
        <w:tc>
          <w:tcPr>
            <w:tcW w:w="1224" w:type="dxa"/>
            <w:vMerge/>
          </w:tcPr>
          <w:p w14:paraId="1826D591" w14:textId="77777777" w:rsidR="00354FFB" w:rsidRPr="00354FFB" w:rsidRDefault="00354FFB" w:rsidP="00354FFB">
            <w:pPr>
              <w:rPr>
                <w:rFonts w:ascii="Times New Roman" w:eastAsia="Calibri" w:hAnsi="Times New Roman" w:cs="Times New Roman"/>
              </w:rPr>
            </w:pPr>
          </w:p>
        </w:tc>
        <w:tc>
          <w:tcPr>
            <w:tcW w:w="4080" w:type="dxa"/>
            <w:vMerge/>
          </w:tcPr>
          <w:p w14:paraId="24DBD6A5" w14:textId="77777777" w:rsidR="00354FFB" w:rsidRPr="00354FFB" w:rsidRDefault="00354FFB" w:rsidP="00354FFB">
            <w:pPr>
              <w:rPr>
                <w:rFonts w:ascii="Times New Roman" w:eastAsia="Calibri" w:hAnsi="Times New Roman" w:cs="Times New Roman"/>
              </w:rPr>
            </w:pPr>
          </w:p>
        </w:tc>
        <w:tc>
          <w:tcPr>
            <w:tcW w:w="6800" w:type="dxa"/>
            <w:vMerge/>
          </w:tcPr>
          <w:p w14:paraId="20C64FE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250000 кв.м.</w:t>
            </w:r>
          </w:p>
        </w:tc>
      </w:tr>
      <w:tr w:rsidR="00354FFB" w:rsidRPr="00354FFB" w14:paraId="54E9B7BC" w14:textId="77777777" w:rsidTr="00A52685">
        <w:trPr>
          <w:trHeight w:val="269"/>
        </w:trPr>
        <w:tc>
          <w:tcPr>
            <w:tcW w:w="272" w:type="dxa"/>
            <w:vMerge/>
          </w:tcPr>
          <w:p w14:paraId="234313A4" w14:textId="77777777" w:rsidR="00354FFB" w:rsidRPr="00354FFB" w:rsidRDefault="00354FFB" w:rsidP="00354FFB">
            <w:pPr>
              <w:rPr>
                <w:rFonts w:ascii="Times New Roman" w:eastAsia="Calibri" w:hAnsi="Times New Roman" w:cs="Times New Roman"/>
              </w:rPr>
            </w:pPr>
          </w:p>
        </w:tc>
        <w:tc>
          <w:tcPr>
            <w:tcW w:w="1903" w:type="dxa"/>
            <w:vMerge/>
          </w:tcPr>
          <w:p w14:paraId="5F553F70" w14:textId="77777777" w:rsidR="00354FFB" w:rsidRPr="00354FFB" w:rsidRDefault="00354FFB" w:rsidP="00354FFB">
            <w:pPr>
              <w:rPr>
                <w:rFonts w:ascii="Times New Roman" w:eastAsia="Calibri" w:hAnsi="Times New Roman" w:cs="Times New Roman"/>
              </w:rPr>
            </w:pPr>
          </w:p>
        </w:tc>
        <w:tc>
          <w:tcPr>
            <w:tcW w:w="1224" w:type="dxa"/>
            <w:vMerge/>
          </w:tcPr>
          <w:p w14:paraId="646F82C1" w14:textId="77777777" w:rsidR="00354FFB" w:rsidRPr="00354FFB" w:rsidRDefault="00354FFB" w:rsidP="00354FFB">
            <w:pPr>
              <w:rPr>
                <w:rFonts w:ascii="Times New Roman" w:eastAsia="Calibri" w:hAnsi="Times New Roman" w:cs="Times New Roman"/>
              </w:rPr>
            </w:pPr>
          </w:p>
        </w:tc>
        <w:tc>
          <w:tcPr>
            <w:tcW w:w="4080" w:type="dxa"/>
            <w:vMerge/>
          </w:tcPr>
          <w:p w14:paraId="24F80280" w14:textId="77777777" w:rsidR="00354FFB" w:rsidRPr="00354FFB" w:rsidRDefault="00354FFB" w:rsidP="00354FFB">
            <w:pPr>
              <w:rPr>
                <w:rFonts w:ascii="Times New Roman" w:eastAsia="Calibri" w:hAnsi="Times New Roman" w:cs="Times New Roman"/>
              </w:rPr>
            </w:pPr>
          </w:p>
        </w:tc>
        <w:tc>
          <w:tcPr>
            <w:tcW w:w="6800" w:type="dxa"/>
            <w:vMerge/>
          </w:tcPr>
          <w:p w14:paraId="5984C0E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32232201" w14:textId="77777777" w:rsidTr="00A52685">
        <w:trPr>
          <w:trHeight w:val="269"/>
        </w:trPr>
        <w:tc>
          <w:tcPr>
            <w:tcW w:w="272" w:type="dxa"/>
            <w:vMerge/>
          </w:tcPr>
          <w:p w14:paraId="253A8243" w14:textId="77777777" w:rsidR="00354FFB" w:rsidRPr="00354FFB" w:rsidRDefault="00354FFB" w:rsidP="00354FFB">
            <w:pPr>
              <w:rPr>
                <w:rFonts w:ascii="Times New Roman" w:eastAsia="Calibri" w:hAnsi="Times New Roman" w:cs="Times New Roman"/>
              </w:rPr>
            </w:pPr>
          </w:p>
        </w:tc>
        <w:tc>
          <w:tcPr>
            <w:tcW w:w="1903" w:type="dxa"/>
            <w:vMerge/>
          </w:tcPr>
          <w:p w14:paraId="50A40B72" w14:textId="77777777" w:rsidR="00354FFB" w:rsidRPr="00354FFB" w:rsidRDefault="00354FFB" w:rsidP="00354FFB">
            <w:pPr>
              <w:rPr>
                <w:rFonts w:ascii="Times New Roman" w:eastAsia="Calibri" w:hAnsi="Times New Roman" w:cs="Times New Roman"/>
              </w:rPr>
            </w:pPr>
          </w:p>
        </w:tc>
        <w:tc>
          <w:tcPr>
            <w:tcW w:w="1224" w:type="dxa"/>
            <w:vMerge/>
          </w:tcPr>
          <w:p w14:paraId="4057FCB7" w14:textId="77777777" w:rsidR="00354FFB" w:rsidRPr="00354FFB" w:rsidRDefault="00354FFB" w:rsidP="00354FFB">
            <w:pPr>
              <w:rPr>
                <w:rFonts w:ascii="Times New Roman" w:eastAsia="Calibri" w:hAnsi="Times New Roman" w:cs="Times New Roman"/>
              </w:rPr>
            </w:pPr>
          </w:p>
        </w:tc>
        <w:tc>
          <w:tcPr>
            <w:tcW w:w="4080" w:type="dxa"/>
            <w:vMerge/>
          </w:tcPr>
          <w:p w14:paraId="0A86CC54" w14:textId="77777777" w:rsidR="00354FFB" w:rsidRPr="00354FFB" w:rsidRDefault="00354FFB" w:rsidP="00354FFB">
            <w:pPr>
              <w:rPr>
                <w:rFonts w:ascii="Times New Roman" w:eastAsia="Calibri" w:hAnsi="Times New Roman" w:cs="Times New Roman"/>
              </w:rPr>
            </w:pPr>
          </w:p>
        </w:tc>
        <w:tc>
          <w:tcPr>
            <w:tcW w:w="6800" w:type="dxa"/>
            <w:vMerge/>
          </w:tcPr>
          <w:p w14:paraId="70596FC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r w:rsidR="00354FFB" w:rsidRPr="00354FFB" w14:paraId="062AAD14" w14:textId="77777777" w:rsidTr="00A52685">
        <w:tc>
          <w:tcPr>
            <w:tcW w:w="272" w:type="dxa"/>
          </w:tcPr>
          <w:p w14:paraId="08DC570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903" w:type="dxa"/>
          </w:tcPr>
          <w:p w14:paraId="080493F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Овощеводство</w:t>
            </w:r>
          </w:p>
        </w:tc>
        <w:tc>
          <w:tcPr>
            <w:tcW w:w="1224" w:type="dxa"/>
          </w:tcPr>
          <w:p w14:paraId="32AE644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1.3</w:t>
            </w:r>
          </w:p>
        </w:tc>
        <w:tc>
          <w:tcPr>
            <w:tcW w:w="4080" w:type="dxa"/>
          </w:tcPr>
          <w:p w14:paraId="674A761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6800" w:type="dxa"/>
            <w:vMerge/>
          </w:tcPr>
          <w:p w14:paraId="2EA189A8" w14:textId="77777777" w:rsidR="00354FFB" w:rsidRPr="00354FFB" w:rsidRDefault="00354FFB" w:rsidP="00354FFB">
            <w:pPr>
              <w:rPr>
                <w:rFonts w:ascii="Times New Roman" w:eastAsia="Calibri" w:hAnsi="Times New Roman" w:cs="Times New Roman"/>
              </w:rPr>
            </w:pPr>
          </w:p>
        </w:tc>
      </w:tr>
      <w:tr w:rsidR="00354FFB" w:rsidRPr="00354FFB" w14:paraId="1030A18B" w14:textId="77777777" w:rsidTr="00A52685">
        <w:tc>
          <w:tcPr>
            <w:tcW w:w="272" w:type="dxa"/>
          </w:tcPr>
          <w:p w14:paraId="2E3E90D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1903" w:type="dxa"/>
          </w:tcPr>
          <w:p w14:paraId="314740E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Выращивание тонизирующих, лекарственных, цветочных культур</w:t>
            </w:r>
          </w:p>
        </w:tc>
        <w:tc>
          <w:tcPr>
            <w:tcW w:w="1224" w:type="dxa"/>
          </w:tcPr>
          <w:p w14:paraId="1591AB9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1.4</w:t>
            </w:r>
          </w:p>
        </w:tc>
        <w:tc>
          <w:tcPr>
            <w:tcW w:w="4080" w:type="dxa"/>
          </w:tcPr>
          <w:p w14:paraId="1071B41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6800" w:type="dxa"/>
            <w:vMerge/>
          </w:tcPr>
          <w:p w14:paraId="75170BE7" w14:textId="77777777" w:rsidR="00354FFB" w:rsidRPr="00354FFB" w:rsidRDefault="00354FFB" w:rsidP="00354FFB">
            <w:pPr>
              <w:rPr>
                <w:rFonts w:ascii="Times New Roman" w:eastAsia="Calibri" w:hAnsi="Times New Roman" w:cs="Times New Roman"/>
              </w:rPr>
            </w:pPr>
          </w:p>
        </w:tc>
      </w:tr>
      <w:tr w:rsidR="00354FFB" w:rsidRPr="00354FFB" w14:paraId="03EB5F34" w14:textId="77777777" w:rsidTr="00A52685">
        <w:tc>
          <w:tcPr>
            <w:tcW w:w="272" w:type="dxa"/>
          </w:tcPr>
          <w:p w14:paraId="34B2187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1903" w:type="dxa"/>
          </w:tcPr>
          <w:p w14:paraId="2F60F48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Садоводство</w:t>
            </w:r>
          </w:p>
        </w:tc>
        <w:tc>
          <w:tcPr>
            <w:tcW w:w="1224" w:type="dxa"/>
          </w:tcPr>
          <w:p w14:paraId="3590D4F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1.5</w:t>
            </w:r>
          </w:p>
        </w:tc>
        <w:tc>
          <w:tcPr>
            <w:tcW w:w="4080" w:type="dxa"/>
          </w:tcPr>
          <w:p w14:paraId="1046513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6800" w:type="dxa"/>
            <w:vMerge/>
          </w:tcPr>
          <w:p w14:paraId="74A548EB" w14:textId="77777777" w:rsidR="00354FFB" w:rsidRPr="00354FFB" w:rsidRDefault="00354FFB" w:rsidP="00354FFB">
            <w:pPr>
              <w:rPr>
                <w:rFonts w:ascii="Times New Roman" w:eastAsia="Calibri" w:hAnsi="Times New Roman" w:cs="Times New Roman"/>
              </w:rPr>
            </w:pPr>
          </w:p>
        </w:tc>
      </w:tr>
      <w:tr w:rsidR="00354FFB" w:rsidRPr="00354FFB" w14:paraId="46D3331F" w14:textId="77777777" w:rsidTr="00A52685">
        <w:tc>
          <w:tcPr>
            <w:tcW w:w="272" w:type="dxa"/>
          </w:tcPr>
          <w:p w14:paraId="77AFFCD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c>
          <w:tcPr>
            <w:tcW w:w="1903" w:type="dxa"/>
          </w:tcPr>
          <w:p w14:paraId="3584CC9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Пчеловодство</w:t>
            </w:r>
          </w:p>
        </w:tc>
        <w:tc>
          <w:tcPr>
            <w:tcW w:w="1224" w:type="dxa"/>
          </w:tcPr>
          <w:p w14:paraId="42A9346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1.12</w:t>
            </w:r>
          </w:p>
        </w:tc>
        <w:tc>
          <w:tcPr>
            <w:tcW w:w="4080" w:type="dxa"/>
          </w:tcPr>
          <w:p w14:paraId="704BA60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Осуществление хозяйственной деятельности, в том числе на сельскохозяйственных угодьях, по разведению, содержанию и использованию </w:t>
            </w:r>
            <w:r w:rsidRPr="00354FFB">
              <w:rPr>
                <w:rFonts w:ascii="Times New Roman" w:eastAsia="Tahoma" w:hAnsi="Times New Roman" w:cs="Times New Roman"/>
                <w:color w:val="000000"/>
                <w:sz w:val="20"/>
                <w:szCs w:val="20"/>
              </w:rPr>
              <w:lastRenderedPageBreak/>
              <w:t xml:space="preserve">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 </w:t>
            </w:r>
          </w:p>
        </w:tc>
        <w:tc>
          <w:tcPr>
            <w:tcW w:w="6800" w:type="dxa"/>
            <w:vMerge/>
          </w:tcPr>
          <w:p w14:paraId="212C9815" w14:textId="77777777" w:rsidR="00354FFB" w:rsidRPr="00354FFB" w:rsidRDefault="00354FFB" w:rsidP="00354FFB">
            <w:pPr>
              <w:rPr>
                <w:rFonts w:ascii="Times New Roman" w:eastAsia="Calibri" w:hAnsi="Times New Roman" w:cs="Times New Roman"/>
              </w:rPr>
            </w:pPr>
          </w:p>
        </w:tc>
      </w:tr>
      <w:tr w:rsidR="00354FFB" w:rsidRPr="00354FFB" w14:paraId="42296A02" w14:textId="77777777" w:rsidTr="00A52685">
        <w:tc>
          <w:tcPr>
            <w:tcW w:w="272" w:type="dxa"/>
          </w:tcPr>
          <w:p w14:paraId="2F5D0FC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6.</w:t>
            </w:r>
          </w:p>
        </w:tc>
        <w:tc>
          <w:tcPr>
            <w:tcW w:w="1903" w:type="dxa"/>
          </w:tcPr>
          <w:p w14:paraId="2032B47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Питомники</w:t>
            </w:r>
          </w:p>
        </w:tc>
        <w:tc>
          <w:tcPr>
            <w:tcW w:w="1224" w:type="dxa"/>
          </w:tcPr>
          <w:p w14:paraId="5440E52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1.17</w:t>
            </w:r>
          </w:p>
        </w:tc>
        <w:tc>
          <w:tcPr>
            <w:tcW w:w="4080" w:type="dxa"/>
          </w:tcPr>
          <w:p w14:paraId="58A5144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 </w:t>
            </w:r>
          </w:p>
        </w:tc>
        <w:tc>
          <w:tcPr>
            <w:tcW w:w="6800" w:type="dxa"/>
            <w:vMerge/>
          </w:tcPr>
          <w:p w14:paraId="50074686" w14:textId="77777777" w:rsidR="00354FFB" w:rsidRPr="00354FFB" w:rsidRDefault="00354FFB" w:rsidP="00354FFB">
            <w:pPr>
              <w:rPr>
                <w:rFonts w:ascii="Times New Roman" w:eastAsia="Calibri" w:hAnsi="Times New Roman" w:cs="Times New Roman"/>
              </w:rPr>
            </w:pPr>
          </w:p>
        </w:tc>
      </w:tr>
      <w:tr w:rsidR="00354FFB" w:rsidRPr="00354FFB" w14:paraId="54B93D09" w14:textId="77777777" w:rsidTr="00A52685">
        <w:tc>
          <w:tcPr>
            <w:tcW w:w="272" w:type="dxa"/>
          </w:tcPr>
          <w:p w14:paraId="49D494B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7.</w:t>
            </w:r>
          </w:p>
        </w:tc>
        <w:tc>
          <w:tcPr>
            <w:tcW w:w="1903" w:type="dxa"/>
          </w:tcPr>
          <w:p w14:paraId="7B59D69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Сенокошение</w:t>
            </w:r>
          </w:p>
        </w:tc>
        <w:tc>
          <w:tcPr>
            <w:tcW w:w="1224" w:type="dxa"/>
          </w:tcPr>
          <w:p w14:paraId="408B56B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1.19</w:t>
            </w:r>
          </w:p>
        </w:tc>
        <w:tc>
          <w:tcPr>
            <w:tcW w:w="4080" w:type="dxa"/>
          </w:tcPr>
          <w:p w14:paraId="3C89C8B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Кошение трав, сбор и заготовка сена</w:t>
            </w:r>
          </w:p>
        </w:tc>
        <w:tc>
          <w:tcPr>
            <w:tcW w:w="6800" w:type="dxa"/>
            <w:vMerge/>
          </w:tcPr>
          <w:p w14:paraId="0CE5534C" w14:textId="77777777" w:rsidR="00354FFB" w:rsidRPr="00354FFB" w:rsidRDefault="00354FFB" w:rsidP="00354FFB">
            <w:pPr>
              <w:rPr>
                <w:rFonts w:ascii="Times New Roman" w:eastAsia="Calibri" w:hAnsi="Times New Roman" w:cs="Times New Roman"/>
              </w:rPr>
            </w:pPr>
          </w:p>
        </w:tc>
      </w:tr>
      <w:tr w:rsidR="00354FFB" w:rsidRPr="00354FFB" w14:paraId="02A7763C" w14:textId="77777777" w:rsidTr="00A52685">
        <w:tc>
          <w:tcPr>
            <w:tcW w:w="272" w:type="dxa"/>
          </w:tcPr>
          <w:p w14:paraId="6167657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8.</w:t>
            </w:r>
          </w:p>
        </w:tc>
        <w:tc>
          <w:tcPr>
            <w:tcW w:w="1903" w:type="dxa"/>
          </w:tcPr>
          <w:p w14:paraId="56ACBFA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Выпас сельскохозяйственных животных</w:t>
            </w:r>
          </w:p>
        </w:tc>
        <w:tc>
          <w:tcPr>
            <w:tcW w:w="1224" w:type="dxa"/>
          </w:tcPr>
          <w:p w14:paraId="3C423F3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w:t>
            </w:r>
          </w:p>
        </w:tc>
        <w:tc>
          <w:tcPr>
            <w:tcW w:w="4080" w:type="dxa"/>
          </w:tcPr>
          <w:p w14:paraId="547F117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Выпас сельскохозяйственных животных</w:t>
            </w:r>
          </w:p>
        </w:tc>
        <w:tc>
          <w:tcPr>
            <w:tcW w:w="6800" w:type="dxa"/>
            <w:vMerge/>
          </w:tcPr>
          <w:p w14:paraId="29CEEEAF" w14:textId="77777777" w:rsidR="00354FFB" w:rsidRPr="00354FFB" w:rsidRDefault="00354FFB" w:rsidP="00354FFB">
            <w:pPr>
              <w:rPr>
                <w:rFonts w:ascii="Times New Roman" w:eastAsia="Calibri" w:hAnsi="Times New Roman" w:cs="Times New Roman"/>
              </w:rPr>
            </w:pPr>
          </w:p>
        </w:tc>
      </w:tr>
      <w:tr w:rsidR="00354FFB" w:rsidRPr="00354FFB" w14:paraId="37F20432" w14:textId="77777777" w:rsidTr="00A52685">
        <w:tc>
          <w:tcPr>
            <w:tcW w:w="272" w:type="dxa"/>
          </w:tcPr>
          <w:p w14:paraId="6D6F9A4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9.</w:t>
            </w:r>
          </w:p>
        </w:tc>
        <w:tc>
          <w:tcPr>
            <w:tcW w:w="1903" w:type="dxa"/>
          </w:tcPr>
          <w:p w14:paraId="6D7ECF1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Историко-культурная деятельность</w:t>
            </w:r>
          </w:p>
        </w:tc>
        <w:tc>
          <w:tcPr>
            <w:tcW w:w="1224" w:type="dxa"/>
          </w:tcPr>
          <w:p w14:paraId="34DB9DC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9.3</w:t>
            </w:r>
          </w:p>
        </w:tc>
        <w:tc>
          <w:tcPr>
            <w:tcW w:w="4080" w:type="dxa"/>
          </w:tcPr>
          <w:p w14:paraId="68403E2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vMerge w:val="restart"/>
          </w:tcPr>
          <w:p w14:paraId="039CF86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54FFB" w:rsidRPr="00354FFB" w14:paraId="0E21E7DC" w14:textId="77777777" w:rsidTr="00A52685">
        <w:tc>
          <w:tcPr>
            <w:tcW w:w="272" w:type="dxa"/>
          </w:tcPr>
          <w:p w14:paraId="5A97D34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10.</w:t>
            </w:r>
          </w:p>
        </w:tc>
        <w:tc>
          <w:tcPr>
            <w:tcW w:w="1903" w:type="dxa"/>
          </w:tcPr>
          <w:p w14:paraId="0D90E77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Улично-дорожная сеть</w:t>
            </w:r>
          </w:p>
        </w:tc>
        <w:tc>
          <w:tcPr>
            <w:tcW w:w="1224" w:type="dxa"/>
          </w:tcPr>
          <w:p w14:paraId="0B0D960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12.0.1</w:t>
            </w:r>
          </w:p>
        </w:tc>
        <w:tc>
          <w:tcPr>
            <w:tcW w:w="4080" w:type="dxa"/>
          </w:tcPr>
          <w:p w14:paraId="2342634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tcPr>
          <w:p w14:paraId="44E7DD4F" w14:textId="77777777" w:rsidR="00354FFB" w:rsidRPr="00354FFB" w:rsidRDefault="00354FFB" w:rsidP="00354FFB">
            <w:pPr>
              <w:rPr>
                <w:rFonts w:ascii="Times New Roman" w:eastAsia="Calibri" w:hAnsi="Times New Roman" w:cs="Times New Roman"/>
              </w:rPr>
            </w:pPr>
          </w:p>
        </w:tc>
      </w:tr>
      <w:tr w:rsidR="00354FFB" w:rsidRPr="00354FFB" w14:paraId="4D756245" w14:textId="77777777" w:rsidTr="00A52685">
        <w:tc>
          <w:tcPr>
            <w:tcW w:w="272" w:type="dxa"/>
            <w:vMerge w:val="restart"/>
          </w:tcPr>
          <w:p w14:paraId="45C8935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11.</w:t>
            </w:r>
          </w:p>
        </w:tc>
        <w:tc>
          <w:tcPr>
            <w:tcW w:w="1903" w:type="dxa"/>
            <w:vMerge w:val="restart"/>
          </w:tcPr>
          <w:p w14:paraId="3AC8BE0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Ведение огородничества</w:t>
            </w:r>
          </w:p>
        </w:tc>
        <w:tc>
          <w:tcPr>
            <w:tcW w:w="1224" w:type="dxa"/>
            <w:vMerge w:val="restart"/>
          </w:tcPr>
          <w:p w14:paraId="422EFB7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13.1</w:t>
            </w:r>
          </w:p>
        </w:tc>
        <w:tc>
          <w:tcPr>
            <w:tcW w:w="4080" w:type="dxa"/>
            <w:vMerge w:val="restart"/>
          </w:tcPr>
          <w:p w14:paraId="1F71034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 </w:t>
            </w:r>
          </w:p>
        </w:tc>
        <w:tc>
          <w:tcPr>
            <w:tcW w:w="6800" w:type="dxa"/>
          </w:tcPr>
          <w:p w14:paraId="4D97A3D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600 кв.м.</w:t>
            </w:r>
          </w:p>
        </w:tc>
      </w:tr>
      <w:tr w:rsidR="00354FFB" w:rsidRPr="00354FFB" w14:paraId="23384FDE" w14:textId="77777777" w:rsidTr="00A52685">
        <w:tc>
          <w:tcPr>
            <w:tcW w:w="272" w:type="dxa"/>
            <w:vMerge/>
          </w:tcPr>
          <w:p w14:paraId="2B47D1E0" w14:textId="77777777" w:rsidR="00354FFB" w:rsidRPr="00354FFB" w:rsidRDefault="00354FFB" w:rsidP="00354FFB">
            <w:pPr>
              <w:rPr>
                <w:rFonts w:ascii="Times New Roman" w:eastAsia="Calibri" w:hAnsi="Times New Roman" w:cs="Times New Roman"/>
              </w:rPr>
            </w:pPr>
          </w:p>
        </w:tc>
        <w:tc>
          <w:tcPr>
            <w:tcW w:w="1903" w:type="dxa"/>
            <w:vMerge/>
          </w:tcPr>
          <w:p w14:paraId="7D4B4BEC" w14:textId="77777777" w:rsidR="00354FFB" w:rsidRPr="00354FFB" w:rsidRDefault="00354FFB" w:rsidP="00354FFB">
            <w:pPr>
              <w:rPr>
                <w:rFonts w:ascii="Times New Roman" w:eastAsia="Calibri" w:hAnsi="Times New Roman" w:cs="Times New Roman"/>
              </w:rPr>
            </w:pPr>
          </w:p>
        </w:tc>
        <w:tc>
          <w:tcPr>
            <w:tcW w:w="1224" w:type="dxa"/>
            <w:vMerge/>
          </w:tcPr>
          <w:p w14:paraId="4CAC9CDC" w14:textId="77777777" w:rsidR="00354FFB" w:rsidRPr="00354FFB" w:rsidRDefault="00354FFB" w:rsidP="00354FFB">
            <w:pPr>
              <w:rPr>
                <w:rFonts w:ascii="Times New Roman" w:eastAsia="Calibri" w:hAnsi="Times New Roman" w:cs="Times New Roman"/>
              </w:rPr>
            </w:pPr>
          </w:p>
        </w:tc>
        <w:tc>
          <w:tcPr>
            <w:tcW w:w="4080" w:type="dxa"/>
            <w:vMerge/>
          </w:tcPr>
          <w:p w14:paraId="150A9524" w14:textId="77777777" w:rsidR="00354FFB" w:rsidRPr="00354FFB" w:rsidRDefault="00354FFB" w:rsidP="00354FFB">
            <w:pPr>
              <w:rPr>
                <w:rFonts w:ascii="Times New Roman" w:eastAsia="Calibri" w:hAnsi="Times New Roman" w:cs="Times New Roman"/>
              </w:rPr>
            </w:pPr>
          </w:p>
        </w:tc>
        <w:tc>
          <w:tcPr>
            <w:tcW w:w="6800" w:type="dxa"/>
          </w:tcPr>
          <w:p w14:paraId="52084B2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1500 кв.м.</w:t>
            </w:r>
          </w:p>
        </w:tc>
      </w:tr>
      <w:tr w:rsidR="00354FFB" w:rsidRPr="00354FFB" w14:paraId="675048EA" w14:textId="77777777" w:rsidTr="00A52685">
        <w:tc>
          <w:tcPr>
            <w:tcW w:w="272" w:type="dxa"/>
            <w:vMerge/>
          </w:tcPr>
          <w:p w14:paraId="425CC7AC" w14:textId="77777777" w:rsidR="00354FFB" w:rsidRPr="00354FFB" w:rsidRDefault="00354FFB" w:rsidP="00354FFB">
            <w:pPr>
              <w:rPr>
                <w:rFonts w:ascii="Times New Roman" w:eastAsia="Calibri" w:hAnsi="Times New Roman" w:cs="Times New Roman"/>
              </w:rPr>
            </w:pPr>
          </w:p>
        </w:tc>
        <w:tc>
          <w:tcPr>
            <w:tcW w:w="1903" w:type="dxa"/>
            <w:vMerge/>
          </w:tcPr>
          <w:p w14:paraId="7C64EB05" w14:textId="77777777" w:rsidR="00354FFB" w:rsidRPr="00354FFB" w:rsidRDefault="00354FFB" w:rsidP="00354FFB">
            <w:pPr>
              <w:rPr>
                <w:rFonts w:ascii="Times New Roman" w:eastAsia="Calibri" w:hAnsi="Times New Roman" w:cs="Times New Roman"/>
              </w:rPr>
            </w:pPr>
          </w:p>
        </w:tc>
        <w:tc>
          <w:tcPr>
            <w:tcW w:w="1224" w:type="dxa"/>
            <w:vMerge/>
          </w:tcPr>
          <w:p w14:paraId="46992157" w14:textId="77777777" w:rsidR="00354FFB" w:rsidRPr="00354FFB" w:rsidRDefault="00354FFB" w:rsidP="00354FFB">
            <w:pPr>
              <w:rPr>
                <w:rFonts w:ascii="Times New Roman" w:eastAsia="Calibri" w:hAnsi="Times New Roman" w:cs="Times New Roman"/>
              </w:rPr>
            </w:pPr>
          </w:p>
        </w:tc>
        <w:tc>
          <w:tcPr>
            <w:tcW w:w="4080" w:type="dxa"/>
            <w:vMerge/>
          </w:tcPr>
          <w:p w14:paraId="7BA0F0A0" w14:textId="77777777" w:rsidR="00354FFB" w:rsidRPr="00354FFB" w:rsidRDefault="00354FFB" w:rsidP="00354FFB">
            <w:pPr>
              <w:rPr>
                <w:rFonts w:ascii="Times New Roman" w:eastAsia="Calibri" w:hAnsi="Times New Roman" w:cs="Times New Roman"/>
              </w:rPr>
            </w:pPr>
          </w:p>
        </w:tc>
        <w:tc>
          <w:tcPr>
            <w:tcW w:w="6800" w:type="dxa"/>
          </w:tcPr>
          <w:p w14:paraId="683C2B2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354FFB" w:rsidRPr="00354FFB" w14:paraId="45C580C2" w14:textId="77777777" w:rsidTr="00A52685">
        <w:tc>
          <w:tcPr>
            <w:tcW w:w="272" w:type="dxa"/>
            <w:vMerge/>
          </w:tcPr>
          <w:p w14:paraId="0E0A195E" w14:textId="77777777" w:rsidR="00354FFB" w:rsidRPr="00354FFB" w:rsidRDefault="00354FFB" w:rsidP="00354FFB">
            <w:pPr>
              <w:rPr>
                <w:rFonts w:ascii="Times New Roman" w:eastAsia="Calibri" w:hAnsi="Times New Roman" w:cs="Times New Roman"/>
              </w:rPr>
            </w:pPr>
          </w:p>
        </w:tc>
        <w:tc>
          <w:tcPr>
            <w:tcW w:w="1903" w:type="dxa"/>
            <w:vMerge/>
          </w:tcPr>
          <w:p w14:paraId="347BF541" w14:textId="77777777" w:rsidR="00354FFB" w:rsidRPr="00354FFB" w:rsidRDefault="00354FFB" w:rsidP="00354FFB">
            <w:pPr>
              <w:rPr>
                <w:rFonts w:ascii="Times New Roman" w:eastAsia="Calibri" w:hAnsi="Times New Roman" w:cs="Times New Roman"/>
              </w:rPr>
            </w:pPr>
          </w:p>
        </w:tc>
        <w:tc>
          <w:tcPr>
            <w:tcW w:w="1224" w:type="dxa"/>
            <w:vMerge/>
          </w:tcPr>
          <w:p w14:paraId="127C8ABE" w14:textId="77777777" w:rsidR="00354FFB" w:rsidRPr="00354FFB" w:rsidRDefault="00354FFB" w:rsidP="00354FFB">
            <w:pPr>
              <w:rPr>
                <w:rFonts w:ascii="Times New Roman" w:eastAsia="Calibri" w:hAnsi="Times New Roman" w:cs="Times New Roman"/>
              </w:rPr>
            </w:pPr>
          </w:p>
        </w:tc>
        <w:tc>
          <w:tcPr>
            <w:tcW w:w="4080" w:type="dxa"/>
            <w:vMerge/>
          </w:tcPr>
          <w:p w14:paraId="4EE3637A" w14:textId="77777777" w:rsidR="00354FFB" w:rsidRPr="00354FFB" w:rsidRDefault="00354FFB" w:rsidP="00354FFB">
            <w:pPr>
              <w:rPr>
                <w:rFonts w:ascii="Times New Roman" w:eastAsia="Calibri" w:hAnsi="Times New Roman" w:cs="Times New Roman"/>
              </w:rPr>
            </w:pPr>
          </w:p>
        </w:tc>
        <w:tc>
          <w:tcPr>
            <w:tcW w:w="6800" w:type="dxa"/>
          </w:tcPr>
          <w:p w14:paraId="046C31F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подлежит установлению.</w:t>
            </w:r>
          </w:p>
        </w:tc>
      </w:tr>
      <w:tr w:rsidR="00354FFB" w:rsidRPr="00354FFB" w14:paraId="45567A51" w14:textId="77777777" w:rsidTr="00A52685">
        <w:tc>
          <w:tcPr>
            <w:tcW w:w="272" w:type="dxa"/>
            <w:vMerge/>
          </w:tcPr>
          <w:p w14:paraId="44E97CE0" w14:textId="77777777" w:rsidR="00354FFB" w:rsidRPr="00354FFB" w:rsidRDefault="00354FFB" w:rsidP="00354FFB">
            <w:pPr>
              <w:rPr>
                <w:rFonts w:ascii="Times New Roman" w:eastAsia="Calibri" w:hAnsi="Times New Roman" w:cs="Times New Roman"/>
              </w:rPr>
            </w:pPr>
          </w:p>
        </w:tc>
        <w:tc>
          <w:tcPr>
            <w:tcW w:w="1903" w:type="dxa"/>
            <w:vMerge/>
          </w:tcPr>
          <w:p w14:paraId="4C687484" w14:textId="77777777" w:rsidR="00354FFB" w:rsidRPr="00354FFB" w:rsidRDefault="00354FFB" w:rsidP="00354FFB">
            <w:pPr>
              <w:rPr>
                <w:rFonts w:ascii="Times New Roman" w:eastAsia="Calibri" w:hAnsi="Times New Roman" w:cs="Times New Roman"/>
              </w:rPr>
            </w:pPr>
          </w:p>
        </w:tc>
        <w:tc>
          <w:tcPr>
            <w:tcW w:w="1224" w:type="dxa"/>
            <w:vMerge/>
          </w:tcPr>
          <w:p w14:paraId="5E4ACF4E" w14:textId="77777777" w:rsidR="00354FFB" w:rsidRPr="00354FFB" w:rsidRDefault="00354FFB" w:rsidP="00354FFB">
            <w:pPr>
              <w:rPr>
                <w:rFonts w:ascii="Times New Roman" w:eastAsia="Calibri" w:hAnsi="Times New Roman" w:cs="Times New Roman"/>
              </w:rPr>
            </w:pPr>
          </w:p>
        </w:tc>
        <w:tc>
          <w:tcPr>
            <w:tcW w:w="4080" w:type="dxa"/>
            <w:vMerge/>
          </w:tcPr>
          <w:p w14:paraId="76FFDDFE" w14:textId="77777777" w:rsidR="00354FFB" w:rsidRPr="00354FFB" w:rsidRDefault="00354FFB" w:rsidP="00354FFB">
            <w:pPr>
              <w:rPr>
                <w:rFonts w:ascii="Times New Roman" w:eastAsia="Calibri" w:hAnsi="Times New Roman" w:cs="Times New Roman"/>
              </w:rPr>
            </w:pPr>
          </w:p>
        </w:tc>
        <w:tc>
          <w:tcPr>
            <w:tcW w:w="6800" w:type="dxa"/>
          </w:tcPr>
          <w:p w14:paraId="50F4406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354FFB" w:rsidRPr="00354FFB" w14:paraId="7314E12C" w14:textId="77777777" w:rsidTr="00A52685">
        <w:tc>
          <w:tcPr>
            <w:tcW w:w="272" w:type="dxa"/>
            <w:vMerge/>
          </w:tcPr>
          <w:p w14:paraId="219F4E4B" w14:textId="77777777" w:rsidR="00354FFB" w:rsidRPr="00354FFB" w:rsidRDefault="00354FFB" w:rsidP="00354FFB">
            <w:pPr>
              <w:rPr>
                <w:rFonts w:ascii="Times New Roman" w:eastAsia="Calibri" w:hAnsi="Times New Roman" w:cs="Times New Roman"/>
              </w:rPr>
            </w:pPr>
          </w:p>
        </w:tc>
        <w:tc>
          <w:tcPr>
            <w:tcW w:w="1903" w:type="dxa"/>
            <w:vMerge/>
          </w:tcPr>
          <w:p w14:paraId="778B570E" w14:textId="77777777" w:rsidR="00354FFB" w:rsidRPr="00354FFB" w:rsidRDefault="00354FFB" w:rsidP="00354FFB">
            <w:pPr>
              <w:rPr>
                <w:rFonts w:ascii="Times New Roman" w:eastAsia="Calibri" w:hAnsi="Times New Roman" w:cs="Times New Roman"/>
              </w:rPr>
            </w:pPr>
          </w:p>
        </w:tc>
        <w:tc>
          <w:tcPr>
            <w:tcW w:w="1224" w:type="dxa"/>
            <w:vMerge/>
          </w:tcPr>
          <w:p w14:paraId="37979CB0" w14:textId="77777777" w:rsidR="00354FFB" w:rsidRPr="00354FFB" w:rsidRDefault="00354FFB" w:rsidP="00354FFB">
            <w:pPr>
              <w:rPr>
                <w:rFonts w:ascii="Times New Roman" w:eastAsia="Calibri" w:hAnsi="Times New Roman" w:cs="Times New Roman"/>
              </w:rPr>
            </w:pPr>
          </w:p>
        </w:tc>
        <w:tc>
          <w:tcPr>
            <w:tcW w:w="4080" w:type="dxa"/>
            <w:vMerge/>
          </w:tcPr>
          <w:p w14:paraId="4E62D54B" w14:textId="77777777" w:rsidR="00354FFB" w:rsidRPr="00354FFB" w:rsidRDefault="00354FFB" w:rsidP="00354FFB">
            <w:pPr>
              <w:rPr>
                <w:rFonts w:ascii="Times New Roman" w:eastAsia="Calibri" w:hAnsi="Times New Roman" w:cs="Times New Roman"/>
              </w:rPr>
            </w:pPr>
          </w:p>
        </w:tc>
        <w:tc>
          <w:tcPr>
            <w:tcW w:w="6800" w:type="dxa"/>
          </w:tcPr>
          <w:p w14:paraId="409D716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tc>
      </w:tr>
      <w:tr w:rsidR="00354FFB" w:rsidRPr="00354FFB" w14:paraId="642E1960" w14:textId="77777777" w:rsidTr="00A52685">
        <w:tc>
          <w:tcPr>
            <w:tcW w:w="272" w:type="dxa"/>
            <w:vMerge/>
          </w:tcPr>
          <w:p w14:paraId="030F43E2" w14:textId="77777777" w:rsidR="00354FFB" w:rsidRPr="00354FFB" w:rsidRDefault="00354FFB" w:rsidP="00354FFB">
            <w:pPr>
              <w:rPr>
                <w:rFonts w:ascii="Times New Roman" w:eastAsia="Calibri" w:hAnsi="Times New Roman" w:cs="Times New Roman"/>
              </w:rPr>
            </w:pPr>
          </w:p>
        </w:tc>
        <w:tc>
          <w:tcPr>
            <w:tcW w:w="1903" w:type="dxa"/>
            <w:vMerge/>
          </w:tcPr>
          <w:p w14:paraId="7BABE1FB" w14:textId="77777777" w:rsidR="00354FFB" w:rsidRPr="00354FFB" w:rsidRDefault="00354FFB" w:rsidP="00354FFB">
            <w:pPr>
              <w:rPr>
                <w:rFonts w:ascii="Times New Roman" w:eastAsia="Calibri" w:hAnsi="Times New Roman" w:cs="Times New Roman"/>
              </w:rPr>
            </w:pPr>
          </w:p>
        </w:tc>
        <w:tc>
          <w:tcPr>
            <w:tcW w:w="1224" w:type="dxa"/>
            <w:vMerge/>
          </w:tcPr>
          <w:p w14:paraId="0C0952D3" w14:textId="77777777" w:rsidR="00354FFB" w:rsidRPr="00354FFB" w:rsidRDefault="00354FFB" w:rsidP="00354FFB">
            <w:pPr>
              <w:rPr>
                <w:rFonts w:ascii="Times New Roman" w:eastAsia="Calibri" w:hAnsi="Times New Roman" w:cs="Times New Roman"/>
              </w:rPr>
            </w:pPr>
          </w:p>
        </w:tc>
        <w:tc>
          <w:tcPr>
            <w:tcW w:w="4080" w:type="dxa"/>
            <w:vMerge/>
          </w:tcPr>
          <w:p w14:paraId="5CBB1DC6" w14:textId="77777777" w:rsidR="00354FFB" w:rsidRPr="00354FFB" w:rsidRDefault="00354FFB" w:rsidP="00354FFB">
            <w:pPr>
              <w:rPr>
                <w:rFonts w:ascii="Times New Roman" w:eastAsia="Calibri" w:hAnsi="Times New Roman" w:cs="Times New Roman"/>
              </w:rPr>
            </w:pPr>
          </w:p>
        </w:tc>
        <w:tc>
          <w:tcPr>
            <w:tcW w:w="6800" w:type="dxa"/>
          </w:tcPr>
          <w:p w14:paraId="11722CD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не подлежит установлению.</w:t>
            </w:r>
          </w:p>
        </w:tc>
      </w:tr>
    </w:tbl>
    <w:p w14:paraId="579074B4" w14:textId="77777777" w:rsidR="00354FFB" w:rsidRPr="00354FFB" w:rsidRDefault="00354FFB" w:rsidP="00354FFB">
      <w:pPr>
        <w:spacing w:after="0" w:line="240" w:lineRule="auto"/>
        <w:rPr>
          <w:rFonts w:ascii="Times New Roman" w:eastAsia="Calibri" w:hAnsi="Times New Roman" w:cs="Times New Roman"/>
          <w:lang w:val=""/>
        </w:rPr>
      </w:pPr>
    </w:p>
    <w:p w14:paraId="5BDA0EC1"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56" w:name="_Toc207795811"/>
      <w:r w:rsidRPr="00354FFB">
        <w:rPr>
          <w:rFonts w:ascii="Times New Roman" w:eastAsia="Tahoma" w:hAnsi="Times New Roman" w:cs="Times New Roman"/>
          <w:b/>
          <w:bCs/>
          <w:color w:val="000000"/>
          <w:lang w:val=""/>
        </w:rPr>
        <w:lastRenderedPageBreak/>
        <w:t>Вспомогательные виды разрешенного использования земельных участков и объектов капитального строительства не установлены</w:t>
      </w:r>
      <w:bookmarkEnd w:id="356"/>
    </w:p>
    <w:p w14:paraId="5774FB7F" w14:textId="77777777" w:rsidR="00354FFB" w:rsidRPr="00354FFB" w:rsidRDefault="00354FFB" w:rsidP="00354FFB">
      <w:pPr>
        <w:spacing w:after="0" w:line="240" w:lineRule="auto"/>
        <w:rPr>
          <w:rFonts w:ascii="Times New Roman" w:eastAsia="Calibri" w:hAnsi="Times New Roman" w:cs="Times New Roman"/>
          <w:lang w:val=""/>
        </w:rPr>
      </w:pPr>
    </w:p>
    <w:p w14:paraId="3DE11ADE"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57" w:name="_Toc207795812"/>
      <w:r w:rsidRPr="00354FFB">
        <w:rPr>
          <w:rFonts w:ascii="Times New Roman" w:eastAsia="Tahoma" w:hAnsi="Times New Roman" w:cs="Times New Roman"/>
          <w:b/>
          <w:bCs/>
          <w:color w:val="000000"/>
          <w:lang w:val=""/>
        </w:rPr>
        <w:t>Условно разрешенные виды использования земельных участков и объектов капитального строительства не установлены</w:t>
      </w:r>
      <w:bookmarkEnd w:id="357"/>
    </w:p>
    <w:p w14:paraId="7FD0876B" w14:textId="77777777" w:rsidR="00354FFB" w:rsidRPr="00354FFB" w:rsidRDefault="00354FFB" w:rsidP="00354FFB">
      <w:pPr>
        <w:spacing w:after="0" w:line="240" w:lineRule="auto"/>
        <w:rPr>
          <w:rFonts w:ascii="Times New Roman" w:eastAsia="Calibri" w:hAnsi="Times New Roman" w:cs="Times New Roman"/>
          <w:lang w:val=""/>
        </w:rPr>
      </w:pPr>
    </w:p>
    <w:p w14:paraId="7DE80CBA"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58" w:name="_Toc207795813"/>
      <w:r w:rsidRPr="00354FFB">
        <w:rPr>
          <w:rFonts w:ascii="Times New Roman" w:eastAsia="Tahoma" w:hAnsi="Times New Roman" w:cs="Times New Roman"/>
          <w:b/>
          <w:bCs/>
          <w:color w:val="000000"/>
          <w:lang w:val=""/>
        </w:rPr>
        <w:t>Особенности применения градостроительного регламента</w:t>
      </w:r>
      <w:bookmarkEnd w:id="358"/>
    </w:p>
    <w:p w14:paraId="4A3D3B53"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Образование новых земельных участков или изменение земельных участков в жилых зонах, а также земельных участков сельскохозяйственного использования и садоводства, расположенных в границах населенных пунктов необходимо осуществлять в соответствии с утвержденной документацией по планировке территории.</w:t>
      </w:r>
      <w:r w:rsidRPr="00354FFB">
        <w:rPr>
          <w:rFonts w:ascii="Times New Roman" w:eastAsia="Tahoma" w:hAnsi="Times New Roman" w:cs="Times New Roman"/>
          <w:color w:val="000000"/>
          <w:sz w:val="20"/>
          <w:szCs w:val="20"/>
          <w:lang w:val=""/>
        </w:rPr>
        <w:br/>
        <w:t xml:space="preserve">Не допускается ограничение общего доступа к территориям, сформированных в соответствии с перечнем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3 декабря 2014 года №1300. </w:t>
      </w:r>
      <w:r w:rsidRPr="00354FFB">
        <w:rPr>
          <w:rFonts w:ascii="Times New Roman" w:eastAsia="Tahoma" w:hAnsi="Times New Roman" w:cs="Times New Roman"/>
          <w:color w:val="000000"/>
          <w:sz w:val="20"/>
          <w:szCs w:val="20"/>
          <w:lang w:val=""/>
        </w:rPr>
        <w:br/>
        <w:t>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p>
    <w:p w14:paraId="2A19AD74" w14:textId="77777777" w:rsidR="00354FFB" w:rsidRPr="00354FFB" w:rsidRDefault="00354FFB" w:rsidP="00354FFB">
      <w:pPr>
        <w:spacing w:after="0" w:line="240" w:lineRule="auto"/>
        <w:rPr>
          <w:rFonts w:ascii="Times New Roman" w:eastAsia="Calibri" w:hAnsi="Times New Roman" w:cs="Times New Roman"/>
          <w:lang w:val=""/>
        </w:rPr>
      </w:pPr>
    </w:p>
    <w:p w14:paraId="36200DDD"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59" w:name="_Toc207795814"/>
      <w:r w:rsidRPr="00354FFB">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359"/>
    </w:p>
    <w:p w14:paraId="06C09F25"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Требования к архитектурно-градостроительному облику объектов капитального строительства не установлены</w:t>
      </w:r>
    </w:p>
    <w:p w14:paraId="26A60956" w14:textId="77777777" w:rsidR="00354FFB" w:rsidRPr="00354FFB" w:rsidRDefault="00354FFB" w:rsidP="00354FFB">
      <w:pPr>
        <w:spacing w:after="0" w:line="240" w:lineRule="auto"/>
        <w:rPr>
          <w:rFonts w:ascii="Times New Roman" w:eastAsia="Calibri" w:hAnsi="Times New Roman" w:cs="Times New Roman"/>
          <w:lang w:val=""/>
        </w:rPr>
      </w:pPr>
    </w:p>
    <w:p w14:paraId="4AC0F93D"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Calibri" w:hAnsi="Times New Roman" w:cs="Times New Roman"/>
          <w:lang w:val=""/>
        </w:rPr>
        <w:br w:type="page"/>
      </w:r>
    </w:p>
    <w:p w14:paraId="6826808F" w14:textId="77777777" w:rsidR="00354FFB" w:rsidRPr="00354FFB" w:rsidRDefault="00354FFB" w:rsidP="00354FFB">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360" w:name="_Toc207795815"/>
      <w:r w:rsidRPr="00354FFB">
        <w:rPr>
          <w:rFonts w:ascii="Times New Roman" w:eastAsia="Tahoma" w:hAnsi="Times New Roman" w:cs="Times New Roman"/>
          <w:b/>
          <w:bCs/>
          <w:color w:val="000000"/>
          <w:sz w:val="24"/>
          <w:szCs w:val="24"/>
          <w:lang w:val=""/>
        </w:rPr>
        <w:lastRenderedPageBreak/>
        <w:t>21. Зона сельскохозяйственных предприятий (СХ2)</w:t>
      </w:r>
      <w:bookmarkEnd w:id="360"/>
    </w:p>
    <w:p w14:paraId="281EE144" w14:textId="77777777" w:rsidR="00354FFB" w:rsidRPr="00354FFB" w:rsidRDefault="00354FFB" w:rsidP="00354FFB">
      <w:pPr>
        <w:spacing w:after="0" w:line="240" w:lineRule="auto"/>
        <w:jc w:val="both"/>
        <w:rPr>
          <w:rFonts w:ascii="Times New Roman" w:eastAsia="Calibri" w:hAnsi="Times New Roman" w:cs="Times New Roman"/>
          <w:lang w:val=""/>
        </w:rPr>
      </w:pPr>
      <w:r w:rsidRPr="00354FFB">
        <w:rPr>
          <w:rFonts w:ascii="Times New Roman" w:eastAsia="Tahoma" w:hAnsi="Times New Roman" w:cs="Times New Roman"/>
          <w:color w:val="000000"/>
          <w:lang w:val=""/>
        </w:rPr>
        <w:t>Зона СХ2 служит для размещения объектов сельскохозяйственного назначения, предназначенных для ведения сельского хозяйства, а также их развития, при соблюдении нижеследующих видов и параметров разрешенного использования недвижимости</w:t>
      </w:r>
    </w:p>
    <w:p w14:paraId="43B4B615" w14:textId="77777777" w:rsidR="00354FFB" w:rsidRPr="00354FFB" w:rsidRDefault="00354FFB" w:rsidP="00354FFB">
      <w:pPr>
        <w:spacing w:after="0" w:line="240" w:lineRule="auto"/>
        <w:rPr>
          <w:rFonts w:ascii="Times New Roman" w:eastAsia="Calibri" w:hAnsi="Times New Roman" w:cs="Times New Roman"/>
          <w:lang w:val=""/>
        </w:rPr>
      </w:pPr>
    </w:p>
    <w:p w14:paraId="06BA2F4E"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61" w:name="_Toc207795816"/>
      <w:r w:rsidRPr="00354FFB">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361"/>
    </w:p>
    <w:tbl>
      <w:tblPr>
        <w:tblStyle w:val="157"/>
        <w:tblW w:w="5000" w:type="auto"/>
        <w:tblLook w:val="04A0" w:firstRow="1" w:lastRow="0" w:firstColumn="1" w:lastColumn="0" w:noHBand="0" w:noVBand="1"/>
      </w:tblPr>
      <w:tblGrid>
        <w:gridCol w:w="486"/>
        <w:gridCol w:w="2204"/>
        <w:gridCol w:w="1479"/>
        <w:gridCol w:w="3951"/>
        <w:gridCol w:w="6440"/>
      </w:tblGrid>
      <w:tr w:rsidR="00354FFB" w:rsidRPr="00354FFB" w14:paraId="68940DB9" w14:textId="77777777" w:rsidTr="00A52685">
        <w:trPr>
          <w:tblHeader/>
        </w:trPr>
        <w:tc>
          <w:tcPr>
            <w:tcW w:w="272" w:type="dxa"/>
          </w:tcPr>
          <w:p w14:paraId="2FB5777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5FB5BA12"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59B01F3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54A9DF7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13EF90D6"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45838B45" w14:textId="77777777" w:rsidTr="00A52685">
        <w:trPr>
          <w:tblHeader/>
        </w:trPr>
        <w:tc>
          <w:tcPr>
            <w:tcW w:w="272" w:type="dxa"/>
          </w:tcPr>
          <w:p w14:paraId="12DF63F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1F0A30C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64FE116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01EF088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4A26973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0AB74593" w14:textId="77777777" w:rsidTr="00A52685">
        <w:tc>
          <w:tcPr>
            <w:tcW w:w="272" w:type="dxa"/>
            <w:vMerge w:val="restart"/>
          </w:tcPr>
          <w:p w14:paraId="6282BDB1"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4CB4112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Овощеводство</w:t>
            </w:r>
          </w:p>
        </w:tc>
        <w:tc>
          <w:tcPr>
            <w:tcW w:w="1224" w:type="dxa"/>
            <w:vMerge w:val="restart"/>
          </w:tcPr>
          <w:p w14:paraId="33030DE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1.3</w:t>
            </w:r>
          </w:p>
        </w:tc>
        <w:tc>
          <w:tcPr>
            <w:tcW w:w="4080" w:type="dxa"/>
            <w:vMerge w:val="restart"/>
          </w:tcPr>
          <w:p w14:paraId="1739907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6800" w:type="dxa"/>
          </w:tcPr>
          <w:p w14:paraId="16670F0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1000 кв.м.</w:t>
            </w:r>
          </w:p>
        </w:tc>
      </w:tr>
      <w:tr w:rsidR="00354FFB" w:rsidRPr="00354FFB" w14:paraId="42FE6A42" w14:textId="77777777" w:rsidTr="00A52685">
        <w:tc>
          <w:tcPr>
            <w:tcW w:w="272" w:type="dxa"/>
            <w:vMerge/>
          </w:tcPr>
          <w:p w14:paraId="33F4D253" w14:textId="77777777" w:rsidR="00354FFB" w:rsidRPr="00354FFB" w:rsidRDefault="00354FFB" w:rsidP="00354FFB">
            <w:pPr>
              <w:rPr>
                <w:rFonts w:ascii="Times New Roman" w:eastAsia="Calibri" w:hAnsi="Times New Roman" w:cs="Times New Roman"/>
              </w:rPr>
            </w:pPr>
          </w:p>
        </w:tc>
        <w:tc>
          <w:tcPr>
            <w:tcW w:w="1903" w:type="dxa"/>
            <w:vMerge/>
          </w:tcPr>
          <w:p w14:paraId="52357D4A" w14:textId="77777777" w:rsidR="00354FFB" w:rsidRPr="00354FFB" w:rsidRDefault="00354FFB" w:rsidP="00354FFB">
            <w:pPr>
              <w:rPr>
                <w:rFonts w:ascii="Times New Roman" w:eastAsia="Calibri" w:hAnsi="Times New Roman" w:cs="Times New Roman"/>
              </w:rPr>
            </w:pPr>
          </w:p>
        </w:tc>
        <w:tc>
          <w:tcPr>
            <w:tcW w:w="1224" w:type="dxa"/>
            <w:vMerge/>
          </w:tcPr>
          <w:p w14:paraId="69145021" w14:textId="77777777" w:rsidR="00354FFB" w:rsidRPr="00354FFB" w:rsidRDefault="00354FFB" w:rsidP="00354FFB">
            <w:pPr>
              <w:rPr>
                <w:rFonts w:ascii="Times New Roman" w:eastAsia="Calibri" w:hAnsi="Times New Roman" w:cs="Times New Roman"/>
              </w:rPr>
            </w:pPr>
          </w:p>
        </w:tc>
        <w:tc>
          <w:tcPr>
            <w:tcW w:w="4080" w:type="dxa"/>
            <w:vMerge/>
          </w:tcPr>
          <w:p w14:paraId="4B52F06F" w14:textId="77777777" w:rsidR="00354FFB" w:rsidRPr="00354FFB" w:rsidRDefault="00354FFB" w:rsidP="00354FFB">
            <w:pPr>
              <w:rPr>
                <w:rFonts w:ascii="Times New Roman" w:eastAsia="Calibri" w:hAnsi="Times New Roman" w:cs="Times New Roman"/>
              </w:rPr>
            </w:pPr>
          </w:p>
        </w:tc>
        <w:tc>
          <w:tcPr>
            <w:tcW w:w="6800" w:type="dxa"/>
          </w:tcPr>
          <w:p w14:paraId="47DEA21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1000000 кв.м.</w:t>
            </w:r>
          </w:p>
        </w:tc>
      </w:tr>
      <w:tr w:rsidR="00354FFB" w:rsidRPr="00354FFB" w14:paraId="7B20BF27" w14:textId="77777777" w:rsidTr="00A52685">
        <w:tc>
          <w:tcPr>
            <w:tcW w:w="272" w:type="dxa"/>
            <w:vMerge/>
          </w:tcPr>
          <w:p w14:paraId="353F4E81" w14:textId="77777777" w:rsidR="00354FFB" w:rsidRPr="00354FFB" w:rsidRDefault="00354FFB" w:rsidP="00354FFB">
            <w:pPr>
              <w:rPr>
                <w:rFonts w:ascii="Times New Roman" w:eastAsia="Calibri" w:hAnsi="Times New Roman" w:cs="Times New Roman"/>
              </w:rPr>
            </w:pPr>
          </w:p>
        </w:tc>
        <w:tc>
          <w:tcPr>
            <w:tcW w:w="1903" w:type="dxa"/>
            <w:vMerge/>
          </w:tcPr>
          <w:p w14:paraId="58B36D40" w14:textId="77777777" w:rsidR="00354FFB" w:rsidRPr="00354FFB" w:rsidRDefault="00354FFB" w:rsidP="00354FFB">
            <w:pPr>
              <w:rPr>
                <w:rFonts w:ascii="Times New Roman" w:eastAsia="Calibri" w:hAnsi="Times New Roman" w:cs="Times New Roman"/>
              </w:rPr>
            </w:pPr>
          </w:p>
        </w:tc>
        <w:tc>
          <w:tcPr>
            <w:tcW w:w="1224" w:type="dxa"/>
            <w:vMerge/>
          </w:tcPr>
          <w:p w14:paraId="7673078A" w14:textId="77777777" w:rsidR="00354FFB" w:rsidRPr="00354FFB" w:rsidRDefault="00354FFB" w:rsidP="00354FFB">
            <w:pPr>
              <w:rPr>
                <w:rFonts w:ascii="Times New Roman" w:eastAsia="Calibri" w:hAnsi="Times New Roman" w:cs="Times New Roman"/>
              </w:rPr>
            </w:pPr>
          </w:p>
        </w:tc>
        <w:tc>
          <w:tcPr>
            <w:tcW w:w="4080" w:type="dxa"/>
            <w:vMerge/>
          </w:tcPr>
          <w:p w14:paraId="35F52A6D" w14:textId="77777777" w:rsidR="00354FFB" w:rsidRPr="00354FFB" w:rsidRDefault="00354FFB" w:rsidP="00354FFB">
            <w:pPr>
              <w:rPr>
                <w:rFonts w:ascii="Times New Roman" w:eastAsia="Calibri" w:hAnsi="Times New Roman" w:cs="Times New Roman"/>
              </w:rPr>
            </w:pPr>
          </w:p>
        </w:tc>
        <w:tc>
          <w:tcPr>
            <w:tcW w:w="6800" w:type="dxa"/>
          </w:tcPr>
          <w:p w14:paraId="196963A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354FFB" w:rsidRPr="00354FFB" w14:paraId="34F778FC" w14:textId="77777777" w:rsidTr="00A52685">
        <w:tc>
          <w:tcPr>
            <w:tcW w:w="272" w:type="dxa"/>
            <w:vMerge/>
          </w:tcPr>
          <w:p w14:paraId="325231EE" w14:textId="77777777" w:rsidR="00354FFB" w:rsidRPr="00354FFB" w:rsidRDefault="00354FFB" w:rsidP="00354FFB">
            <w:pPr>
              <w:rPr>
                <w:rFonts w:ascii="Times New Roman" w:eastAsia="Calibri" w:hAnsi="Times New Roman" w:cs="Times New Roman"/>
              </w:rPr>
            </w:pPr>
          </w:p>
        </w:tc>
        <w:tc>
          <w:tcPr>
            <w:tcW w:w="1903" w:type="dxa"/>
            <w:vMerge/>
          </w:tcPr>
          <w:p w14:paraId="16524D8E" w14:textId="77777777" w:rsidR="00354FFB" w:rsidRPr="00354FFB" w:rsidRDefault="00354FFB" w:rsidP="00354FFB">
            <w:pPr>
              <w:rPr>
                <w:rFonts w:ascii="Times New Roman" w:eastAsia="Calibri" w:hAnsi="Times New Roman" w:cs="Times New Roman"/>
              </w:rPr>
            </w:pPr>
          </w:p>
        </w:tc>
        <w:tc>
          <w:tcPr>
            <w:tcW w:w="1224" w:type="dxa"/>
            <w:vMerge/>
          </w:tcPr>
          <w:p w14:paraId="6E760F1C" w14:textId="77777777" w:rsidR="00354FFB" w:rsidRPr="00354FFB" w:rsidRDefault="00354FFB" w:rsidP="00354FFB">
            <w:pPr>
              <w:rPr>
                <w:rFonts w:ascii="Times New Roman" w:eastAsia="Calibri" w:hAnsi="Times New Roman" w:cs="Times New Roman"/>
              </w:rPr>
            </w:pPr>
          </w:p>
        </w:tc>
        <w:tc>
          <w:tcPr>
            <w:tcW w:w="4080" w:type="dxa"/>
            <w:vMerge/>
          </w:tcPr>
          <w:p w14:paraId="422E8CCC" w14:textId="77777777" w:rsidR="00354FFB" w:rsidRPr="00354FFB" w:rsidRDefault="00354FFB" w:rsidP="00354FFB">
            <w:pPr>
              <w:rPr>
                <w:rFonts w:ascii="Times New Roman" w:eastAsia="Calibri" w:hAnsi="Times New Roman" w:cs="Times New Roman"/>
              </w:rPr>
            </w:pPr>
          </w:p>
        </w:tc>
        <w:tc>
          <w:tcPr>
            <w:tcW w:w="6800" w:type="dxa"/>
          </w:tcPr>
          <w:p w14:paraId="0EDC500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1B58C4C7" w14:textId="77777777" w:rsidTr="00A52685">
        <w:tc>
          <w:tcPr>
            <w:tcW w:w="272" w:type="dxa"/>
            <w:vMerge/>
          </w:tcPr>
          <w:p w14:paraId="14E91DDD" w14:textId="77777777" w:rsidR="00354FFB" w:rsidRPr="00354FFB" w:rsidRDefault="00354FFB" w:rsidP="00354FFB">
            <w:pPr>
              <w:rPr>
                <w:rFonts w:ascii="Times New Roman" w:eastAsia="Calibri" w:hAnsi="Times New Roman" w:cs="Times New Roman"/>
              </w:rPr>
            </w:pPr>
          </w:p>
        </w:tc>
        <w:tc>
          <w:tcPr>
            <w:tcW w:w="1903" w:type="dxa"/>
            <w:vMerge/>
          </w:tcPr>
          <w:p w14:paraId="4E2B513F" w14:textId="77777777" w:rsidR="00354FFB" w:rsidRPr="00354FFB" w:rsidRDefault="00354FFB" w:rsidP="00354FFB">
            <w:pPr>
              <w:rPr>
                <w:rFonts w:ascii="Times New Roman" w:eastAsia="Calibri" w:hAnsi="Times New Roman" w:cs="Times New Roman"/>
              </w:rPr>
            </w:pPr>
          </w:p>
        </w:tc>
        <w:tc>
          <w:tcPr>
            <w:tcW w:w="1224" w:type="dxa"/>
            <w:vMerge/>
          </w:tcPr>
          <w:p w14:paraId="6ED8ACEF" w14:textId="77777777" w:rsidR="00354FFB" w:rsidRPr="00354FFB" w:rsidRDefault="00354FFB" w:rsidP="00354FFB">
            <w:pPr>
              <w:rPr>
                <w:rFonts w:ascii="Times New Roman" w:eastAsia="Calibri" w:hAnsi="Times New Roman" w:cs="Times New Roman"/>
              </w:rPr>
            </w:pPr>
          </w:p>
        </w:tc>
        <w:tc>
          <w:tcPr>
            <w:tcW w:w="4080" w:type="dxa"/>
            <w:vMerge/>
          </w:tcPr>
          <w:p w14:paraId="096F3EDE" w14:textId="77777777" w:rsidR="00354FFB" w:rsidRPr="00354FFB" w:rsidRDefault="00354FFB" w:rsidP="00354FFB">
            <w:pPr>
              <w:rPr>
                <w:rFonts w:ascii="Times New Roman" w:eastAsia="Calibri" w:hAnsi="Times New Roman" w:cs="Times New Roman"/>
              </w:rPr>
            </w:pPr>
          </w:p>
        </w:tc>
        <w:tc>
          <w:tcPr>
            <w:tcW w:w="6800" w:type="dxa"/>
          </w:tcPr>
          <w:p w14:paraId="0BCB8FD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0000CFE3" w14:textId="77777777" w:rsidTr="00A52685">
        <w:tc>
          <w:tcPr>
            <w:tcW w:w="272" w:type="dxa"/>
            <w:vMerge/>
          </w:tcPr>
          <w:p w14:paraId="3781D232" w14:textId="77777777" w:rsidR="00354FFB" w:rsidRPr="00354FFB" w:rsidRDefault="00354FFB" w:rsidP="00354FFB">
            <w:pPr>
              <w:rPr>
                <w:rFonts w:ascii="Times New Roman" w:eastAsia="Calibri" w:hAnsi="Times New Roman" w:cs="Times New Roman"/>
              </w:rPr>
            </w:pPr>
          </w:p>
        </w:tc>
        <w:tc>
          <w:tcPr>
            <w:tcW w:w="1903" w:type="dxa"/>
            <w:vMerge/>
          </w:tcPr>
          <w:p w14:paraId="0A69A215" w14:textId="77777777" w:rsidR="00354FFB" w:rsidRPr="00354FFB" w:rsidRDefault="00354FFB" w:rsidP="00354FFB">
            <w:pPr>
              <w:rPr>
                <w:rFonts w:ascii="Times New Roman" w:eastAsia="Calibri" w:hAnsi="Times New Roman" w:cs="Times New Roman"/>
              </w:rPr>
            </w:pPr>
          </w:p>
        </w:tc>
        <w:tc>
          <w:tcPr>
            <w:tcW w:w="1224" w:type="dxa"/>
            <w:vMerge/>
          </w:tcPr>
          <w:p w14:paraId="117BB1E9" w14:textId="77777777" w:rsidR="00354FFB" w:rsidRPr="00354FFB" w:rsidRDefault="00354FFB" w:rsidP="00354FFB">
            <w:pPr>
              <w:rPr>
                <w:rFonts w:ascii="Times New Roman" w:eastAsia="Calibri" w:hAnsi="Times New Roman" w:cs="Times New Roman"/>
              </w:rPr>
            </w:pPr>
          </w:p>
        </w:tc>
        <w:tc>
          <w:tcPr>
            <w:tcW w:w="4080" w:type="dxa"/>
            <w:vMerge/>
          </w:tcPr>
          <w:p w14:paraId="5164E68D" w14:textId="77777777" w:rsidR="00354FFB" w:rsidRPr="00354FFB" w:rsidRDefault="00354FFB" w:rsidP="00354FFB">
            <w:pPr>
              <w:rPr>
                <w:rFonts w:ascii="Times New Roman" w:eastAsia="Calibri" w:hAnsi="Times New Roman" w:cs="Times New Roman"/>
              </w:rPr>
            </w:pPr>
          </w:p>
        </w:tc>
        <w:tc>
          <w:tcPr>
            <w:tcW w:w="6800" w:type="dxa"/>
          </w:tcPr>
          <w:p w14:paraId="26ED7DD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1 этаж.</w:t>
            </w:r>
          </w:p>
        </w:tc>
      </w:tr>
      <w:tr w:rsidR="00354FFB" w:rsidRPr="00354FFB" w14:paraId="42A91874" w14:textId="77777777" w:rsidTr="00A52685">
        <w:tc>
          <w:tcPr>
            <w:tcW w:w="272" w:type="dxa"/>
            <w:vMerge/>
          </w:tcPr>
          <w:p w14:paraId="3A33EED6" w14:textId="77777777" w:rsidR="00354FFB" w:rsidRPr="00354FFB" w:rsidRDefault="00354FFB" w:rsidP="00354FFB">
            <w:pPr>
              <w:rPr>
                <w:rFonts w:ascii="Times New Roman" w:eastAsia="Calibri" w:hAnsi="Times New Roman" w:cs="Times New Roman"/>
              </w:rPr>
            </w:pPr>
          </w:p>
        </w:tc>
        <w:tc>
          <w:tcPr>
            <w:tcW w:w="1903" w:type="dxa"/>
            <w:vMerge/>
          </w:tcPr>
          <w:p w14:paraId="755E6A7F" w14:textId="77777777" w:rsidR="00354FFB" w:rsidRPr="00354FFB" w:rsidRDefault="00354FFB" w:rsidP="00354FFB">
            <w:pPr>
              <w:rPr>
                <w:rFonts w:ascii="Times New Roman" w:eastAsia="Calibri" w:hAnsi="Times New Roman" w:cs="Times New Roman"/>
              </w:rPr>
            </w:pPr>
          </w:p>
        </w:tc>
        <w:tc>
          <w:tcPr>
            <w:tcW w:w="1224" w:type="dxa"/>
            <w:vMerge/>
          </w:tcPr>
          <w:p w14:paraId="42288133" w14:textId="77777777" w:rsidR="00354FFB" w:rsidRPr="00354FFB" w:rsidRDefault="00354FFB" w:rsidP="00354FFB">
            <w:pPr>
              <w:rPr>
                <w:rFonts w:ascii="Times New Roman" w:eastAsia="Calibri" w:hAnsi="Times New Roman" w:cs="Times New Roman"/>
              </w:rPr>
            </w:pPr>
          </w:p>
        </w:tc>
        <w:tc>
          <w:tcPr>
            <w:tcW w:w="4080" w:type="dxa"/>
            <w:vMerge/>
          </w:tcPr>
          <w:p w14:paraId="26F14D22" w14:textId="77777777" w:rsidR="00354FFB" w:rsidRPr="00354FFB" w:rsidRDefault="00354FFB" w:rsidP="00354FFB">
            <w:pPr>
              <w:rPr>
                <w:rFonts w:ascii="Times New Roman" w:eastAsia="Calibri" w:hAnsi="Times New Roman" w:cs="Times New Roman"/>
              </w:rPr>
            </w:pPr>
          </w:p>
        </w:tc>
        <w:tc>
          <w:tcPr>
            <w:tcW w:w="6800" w:type="dxa"/>
          </w:tcPr>
          <w:p w14:paraId="1228CF6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354FFB" w:rsidRPr="00354FFB" w14:paraId="24F44D29" w14:textId="77777777" w:rsidTr="00A52685">
        <w:tc>
          <w:tcPr>
            <w:tcW w:w="272" w:type="dxa"/>
            <w:vMerge w:val="restart"/>
          </w:tcPr>
          <w:p w14:paraId="6C1BEDE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903" w:type="dxa"/>
            <w:vMerge w:val="restart"/>
          </w:tcPr>
          <w:p w14:paraId="0682E05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Выращивание тонизирующих, лекарственных, цветочных культур</w:t>
            </w:r>
          </w:p>
        </w:tc>
        <w:tc>
          <w:tcPr>
            <w:tcW w:w="1224" w:type="dxa"/>
            <w:vMerge w:val="restart"/>
          </w:tcPr>
          <w:p w14:paraId="65E4EAE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1.4</w:t>
            </w:r>
          </w:p>
        </w:tc>
        <w:tc>
          <w:tcPr>
            <w:tcW w:w="4080" w:type="dxa"/>
            <w:vMerge w:val="restart"/>
          </w:tcPr>
          <w:p w14:paraId="1A1396F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6800" w:type="dxa"/>
          </w:tcPr>
          <w:p w14:paraId="7C92C09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3500 кв.м.</w:t>
            </w:r>
          </w:p>
        </w:tc>
      </w:tr>
      <w:tr w:rsidR="00354FFB" w:rsidRPr="00354FFB" w14:paraId="6C745F37" w14:textId="77777777" w:rsidTr="00A52685">
        <w:tc>
          <w:tcPr>
            <w:tcW w:w="272" w:type="dxa"/>
            <w:vMerge/>
          </w:tcPr>
          <w:p w14:paraId="4B40D6C4" w14:textId="77777777" w:rsidR="00354FFB" w:rsidRPr="00354FFB" w:rsidRDefault="00354FFB" w:rsidP="00354FFB">
            <w:pPr>
              <w:rPr>
                <w:rFonts w:ascii="Times New Roman" w:eastAsia="Calibri" w:hAnsi="Times New Roman" w:cs="Times New Roman"/>
              </w:rPr>
            </w:pPr>
          </w:p>
        </w:tc>
        <w:tc>
          <w:tcPr>
            <w:tcW w:w="1903" w:type="dxa"/>
            <w:vMerge/>
          </w:tcPr>
          <w:p w14:paraId="117BF1E0" w14:textId="77777777" w:rsidR="00354FFB" w:rsidRPr="00354FFB" w:rsidRDefault="00354FFB" w:rsidP="00354FFB">
            <w:pPr>
              <w:rPr>
                <w:rFonts w:ascii="Times New Roman" w:eastAsia="Calibri" w:hAnsi="Times New Roman" w:cs="Times New Roman"/>
              </w:rPr>
            </w:pPr>
          </w:p>
        </w:tc>
        <w:tc>
          <w:tcPr>
            <w:tcW w:w="1224" w:type="dxa"/>
            <w:vMerge/>
          </w:tcPr>
          <w:p w14:paraId="5AFADB97" w14:textId="77777777" w:rsidR="00354FFB" w:rsidRPr="00354FFB" w:rsidRDefault="00354FFB" w:rsidP="00354FFB">
            <w:pPr>
              <w:rPr>
                <w:rFonts w:ascii="Times New Roman" w:eastAsia="Calibri" w:hAnsi="Times New Roman" w:cs="Times New Roman"/>
              </w:rPr>
            </w:pPr>
          </w:p>
        </w:tc>
        <w:tc>
          <w:tcPr>
            <w:tcW w:w="4080" w:type="dxa"/>
            <w:vMerge/>
          </w:tcPr>
          <w:p w14:paraId="64C7190E" w14:textId="77777777" w:rsidR="00354FFB" w:rsidRPr="00354FFB" w:rsidRDefault="00354FFB" w:rsidP="00354FFB">
            <w:pPr>
              <w:rPr>
                <w:rFonts w:ascii="Times New Roman" w:eastAsia="Calibri" w:hAnsi="Times New Roman" w:cs="Times New Roman"/>
              </w:rPr>
            </w:pPr>
          </w:p>
        </w:tc>
        <w:tc>
          <w:tcPr>
            <w:tcW w:w="6800" w:type="dxa"/>
          </w:tcPr>
          <w:p w14:paraId="451908D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50000 кв.м.</w:t>
            </w:r>
          </w:p>
        </w:tc>
      </w:tr>
      <w:tr w:rsidR="00354FFB" w:rsidRPr="00354FFB" w14:paraId="354CE94B" w14:textId="77777777" w:rsidTr="00A52685">
        <w:tc>
          <w:tcPr>
            <w:tcW w:w="272" w:type="dxa"/>
            <w:vMerge/>
          </w:tcPr>
          <w:p w14:paraId="4775B5A5" w14:textId="77777777" w:rsidR="00354FFB" w:rsidRPr="00354FFB" w:rsidRDefault="00354FFB" w:rsidP="00354FFB">
            <w:pPr>
              <w:rPr>
                <w:rFonts w:ascii="Times New Roman" w:eastAsia="Calibri" w:hAnsi="Times New Roman" w:cs="Times New Roman"/>
              </w:rPr>
            </w:pPr>
          </w:p>
        </w:tc>
        <w:tc>
          <w:tcPr>
            <w:tcW w:w="1903" w:type="dxa"/>
            <w:vMerge/>
          </w:tcPr>
          <w:p w14:paraId="09C64DBE" w14:textId="77777777" w:rsidR="00354FFB" w:rsidRPr="00354FFB" w:rsidRDefault="00354FFB" w:rsidP="00354FFB">
            <w:pPr>
              <w:rPr>
                <w:rFonts w:ascii="Times New Roman" w:eastAsia="Calibri" w:hAnsi="Times New Roman" w:cs="Times New Roman"/>
              </w:rPr>
            </w:pPr>
          </w:p>
        </w:tc>
        <w:tc>
          <w:tcPr>
            <w:tcW w:w="1224" w:type="dxa"/>
            <w:vMerge/>
          </w:tcPr>
          <w:p w14:paraId="17A11A7D" w14:textId="77777777" w:rsidR="00354FFB" w:rsidRPr="00354FFB" w:rsidRDefault="00354FFB" w:rsidP="00354FFB">
            <w:pPr>
              <w:rPr>
                <w:rFonts w:ascii="Times New Roman" w:eastAsia="Calibri" w:hAnsi="Times New Roman" w:cs="Times New Roman"/>
              </w:rPr>
            </w:pPr>
          </w:p>
        </w:tc>
        <w:tc>
          <w:tcPr>
            <w:tcW w:w="4080" w:type="dxa"/>
            <w:vMerge/>
          </w:tcPr>
          <w:p w14:paraId="1A81E42F" w14:textId="77777777" w:rsidR="00354FFB" w:rsidRPr="00354FFB" w:rsidRDefault="00354FFB" w:rsidP="00354FFB">
            <w:pPr>
              <w:rPr>
                <w:rFonts w:ascii="Times New Roman" w:eastAsia="Calibri" w:hAnsi="Times New Roman" w:cs="Times New Roman"/>
              </w:rPr>
            </w:pPr>
          </w:p>
        </w:tc>
        <w:tc>
          <w:tcPr>
            <w:tcW w:w="6800" w:type="dxa"/>
          </w:tcPr>
          <w:p w14:paraId="041BB07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354FFB" w:rsidRPr="00354FFB" w14:paraId="67E80E12" w14:textId="77777777" w:rsidTr="00A52685">
        <w:tc>
          <w:tcPr>
            <w:tcW w:w="272" w:type="dxa"/>
            <w:vMerge/>
          </w:tcPr>
          <w:p w14:paraId="629EC0F4" w14:textId="77777777" w:rsidR="00354FFB" w:rsidRPr="00354FFB" w:rsidRDefault="00354FFB" w:rsidP="00354FFB">
            <w:pPr>
              <w:rPr>
                <w:rFonts w:ascii="Times New Roman" w:eastAsia="Calibri" w:hAnsi="Times New Roman" w:cs="Times New Roman"/>
              </w:rPr>
            </w:pPr>
          </w:p>
        </w:tc>
        <w:tc>
          <w:tcPr>
            <w:tcW w:w="1903" w:type="dxa"/>
            <w:vMerge/>
          </w:tcPr>
          <w:p w14:paraId="7F5D4141" w14:textId="77777777" w:rsidR="00354FFB" w:rsidRPr="00354FFB" w:rsidRDefault="00354FFB" w:rsidP="00354FFB">
            <w:pPr>
              <w:rPr>
                <w:rFonts w:ascii="Times New Roman" w:eastAsia="Calibri" w:hAnsi="Times New Roman" w:cs="Times New Roman"/>
              </w:rPr>
            </w:pPr>
          </w:p>
        </w:tc>
        <w:tc>
          <w:tcPr>
            <w:tcW w:w="1224" w:type="dxa"/>
            <w:vMerge/>
          </w:tcPr>
          <w:p w14:paraId="379D5B0B" w14:textId="77777777" w:rsidR="00354FFB" w:rsidRPr="00354FFB" w:rsidRDefault="00354FFB" w:rsidP="00354FFB">
            <w:pPr>
              <w:rPr>
                <w:rFonts w:ascii="Times New Roman" w:eastAsia="Calibri" w:hAnsi="Times New Roman" w:cs="Times New Roman"/>
              </w:rPr>
            </w:pPr>
          </w:p>
        </w:tc>
        <w:tc>
          <w:tcPr>
            <w:tcW w:w="4080" w:type="dxa"/>
            <w:vMerge/>
          </w:tcPr>
          <w:p w14:paraId="2ABA755C" w14:textId="77777777" w:rsidR="00354FFB" w:rsidRPr="00354FFB" w:rsidRDefault="00354FFB" w:rsidP="00354FFB">
            <w:pPr>
              <w:rPr>
                <w:rFonts w:ascii="Times New Roman" w:eastAsia="Calibri" w:hAnsi="Times New Roman" w:cs="Times New Roman"/>
              </w:rPr>
            </w:pPr>
          </w:p>
        </w:tc>
        <w:tc>
          <w:tcPr>
            <w:tcW w:w="6800" w:type="dxa"/>
          </w:tcPr>
          <w:p w14:paraId="4E35256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6CE7F5BF" w14:textId="77777777" w:rsidTr="00A52685">
        <w:tc>
          <w:tcPr>
            <w:tcW w:w="272" w:type="dxa"/>
            <w:vMerge/>
          </w:tcPr>
          <w:p w14:paraId="4C70B0D7" w14:textId="77777777" w:rsidR="00354FFB" w:rsidRPr="00354FFB" w:rsidRDefault="00354FFB" w:rsidP="00354FFB">
            <w:pPr>
              <w:rPr>
                <w:rFonts w:ascii="Times New Roman" w:eastAsia="Calibri" w:hAnsi="Times New Roman" w:cs="Times New Roman"/>
              </w:rPr>
            </w:pPr>
          </w:p>
        </w:tc>
        <w:tc>
          <w:tcPr>
            <w:tcW w:w="1903" w:type="dxa"/>
            <w:vMerge/>
          </w:tcPr>
          <w:p w14:paraId="1A3CFBF4" w14:textId="77777777" w:rsidR="00354FFB" w:rsidRPr="00354FFB" w:rsidRDefault="00354FFB" w:rsidP="00354FFB">
            <w:pPr>
              <w:rPr>
                <w:rFonts w:ascii="Times New Roman" w:eastAsia="Calibri" w:hAnsi="Times New Roman" w:cs="Times New Roman"/>
              </w:rPr>
            </w:pPr>
          </w:p>
        </w:tc>
        <w:tc>
          <w:tcPr>
            <w:tcW w:w="1224" w:type="dxa"/>
            <w:vMerge/>
          </w:tcPr>
          <w:p w14:paraId="309A7CEF" w14:textId="77777777" w:rsidR="00354FFB" w:rsidRPr="00354FFB" w:rsidRDefault="00354FFB" w:rsidP="00354FFB">
            <w:pPr>
              <w:rPr>
                <w:rFonts w:ascii="Times New Roman" w:eastAsia="Calibri" w:hAnsi="Times New Roman" w:cs="Times New Roman"/>
              </w:rPr>
            </w:pPr>
          </w:p>
        </w:tc>
        <w:tc>
          <w:tcPr>
            <w:tcW w:w="4080" w:type="dxa"/>
            <w:vMerge/>
          </w:tcPr>
          <w:p w14:paraId="31B7A6A1" w14:textId="77777777" w:rsidR="00354FFB" w:rsidRPr="00354FFB" w:rsidRDefault="00354FFB" w:rsidP="00354FFB">
            <w:pPr>
              <w:rPr>
                <w:rFonts w:ascii="Times New Roman" w:eastAsia="Calibri" w:hAnsi="Times New Roman" w:cs="Times New Roman"/>
              </w:rPr>
            </w:pPr>
          </w:p>
        </w:tc>
        <w:tc>
          <w:tcPr>
            <w:tcW w:w="6800" w:type="dxa"/>
          </w:tcPr>
          <w:p w14:paraId="6D80451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3D2D16E1" w14:textId="77777777" w:rsidTr="00A52685">
        <w:tc>
          <w:tcPr>
            <w:tcW w:w="272" w:type="dxa"/>
            <w:vMerge/>
          </w:tcPr>
          <w:p w14:paraId="19CB919B" w14:textId="77777777" w:rsidR="00354FFB" w:rsidRPr="00354FFB" w:rsidRDefault="00354FFB" w:rsidP="00354FFB">
            <w:pPr>
              <w:rPr>
                <w:rFonts w:ascii="Times New Roman" w:eastAsia="Calibri" w:hAnsi="Times New Roman" w:cs="Times New Roman"/>
              </w:rPr>
            </w:pPr>
          </w:p>
        </w:tc>
        <w:tc>
          <w:tcPr>
            <w:tcW w:w="1903" w:type="dxa"/>
            <w:vMerge/>
          </w:tcPr>
          <w:p w14:paraId="319DAC78" w14:textId="77777777" w:rsidR="00354FFB" w:rsidRPr="00354FFB" w:rsidRDefault="00354FFB" w:rsidP="00354FFB">
            <w:pPr>
              <w:rPr>
                <w:rFonts w:ascii="Times New Roman" w:eastAsia="Calibri" w:hAnsi="Times New Roman" w:cs="Times New Roman"/>
              </w:rPr>
            </w:pPr>
          </w:p>
        </w:tc>
        <w:tc>
          <w:tcPr>
            <w:tcW w:w="1224" w:type="dxa"/>
            <w:vMerge/>
          </w:tcPr>
          <w:p w14:paraId="08EE442D" w14:textId="77777777" w:rsidR="00354FFB" w:rsidRPr="00354FFB" w:rsidRDefault="00354FFB" w:rsidP="00354FFB">
            <w:pPr>
              <w:rPr>
                <w:rFonts w:ascii="Times New Roman" w:eastAsia="Calibri" w:hAnsi="Times New Roman" w:cs="Times New Roman"/>
              </w:rPr>
            </w:pPr>
          </w:p>
        </w:tc>
        <w:tc>
          <w:tcPr>
            <w:tcW w:w="4080" w:type="dxa"/>
            <w:vMerge/>
          </w:tcPr>
          <w:p w14:paraId="37BA17E3" w14:textId="77777777" w:rsidR="00354FFB" w:rsidRPr="00354FFB" w:rsidRDefault="00354FFB" w:rsidP="00354FFB">
            <w:pPr>
              <w:rPr>
                <w:rFonts w:ascii="Times New Roman" w:eastAsia="Calibri" w:hAnsi="Times New Roman" w:cs="Times New Roman"/>
              </w:rPr>
            </w:pPr>
          </w:p>
        </w:tc>
        <w:tc>
          <w:tcPr>
            <w:tcW w:w="6800" w:type="dxa"/>
          </w:tcPr>
          <w:p w14:paraId="7933396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tc>
      </w:tr>
      <w:tr w:rsidR="00354FFB" w:rsidRPr="00354FFB" w14:paraId="5248E2A2" w14:textId="77777777" w:rsidTr="00A52685">
        <w:tc>
          <w:tcPr>
            <w:tcW w:w="272" w:type="dxa"/>
            <w:vMerge/>
          </w:tcPr>
          <w:p w14:paraId="05D38B16" w14:textId="77777777" w:rsidR="00354FFB" w:rsidRPr="00354FFB" w:rsidRDefault="00354FFB" w:rsidP="00354FFB">
            <w:pPr>
              <w:rPr>
                <w:rFonts w:ascii="Times New Roman" w:eastAsia="Calibri" w:hAnsi="Times New Roman" w:cs="Times New Roman"/>
              </w:rPr>
            </w:pPr>
          </w:p>
        </w:tc>
        <w:tc>
          <w:tcPr>
            <w:tcW w:w="1903" w:type="dxa"/>
            <w:vMerge/>
          </w:tcPr>
          <w:p w14:paraId="1F8B7A33" w14:textId="77777777" w:rsidR="00354FFB" w:rsidRPr="00354FFB" w:rsidRDefault="00354FFB" w:rsidP="00354FFB">
            <w:pPr>
              <w:rPr>
                <w:rFonts w:ascii="Times New Roman" w:eastAsia="Calibri" w:hAnsi="Times New Roman" w:cs="Times New Roman"/>
              </w:rPr>
            </w:pPr>
          </w:p>
        </w:tc>
        <w:tc>
          <w:tcPr>
            <w:tcW w:w="1224" w:type="dxa"/>
            <w:vMerge/>
          </w:tcPr>
          <w:p w14:paraId="44DBBAA3" w14:textId="77777777" w:rsidR="00354FFB" w:rsidRPr="00354FFB" w:rsidRDefault="00354FFB" w:rsidP="00354FFB">
            <w:pPr>
              <w:rPr>
                <w:rFonts w:ascii="Times New Roman" w:eastAsia="Calibri" w:hAnsi="Times New Roman" w:cs="Times New Roman"/>
              </w:rPr>
            </w:pPr>
          </w:p>
        </w:tc>
        <w:tc>
          <w:tcPr>
            <w:tcW w:w="4080" w:type="dxa"/>
            <w:vMerge/>
          </w:tcPr>
          <w:p w14:paraId="3C93DD53" w14:textId="77777777" w:rsidR="00354FFB" w:rsidRPr="00354FFB" w:rsidRDefault="00354FFB" w:rsidP="00354FFB">
            <w:pPr>
              <w:rPr>
                <w:rFonts w:ascii="Times New Roman" w:eastAsia="Calibri" w:hAnsi="Times New Roman" w:cs="Times New Roman"/>
              </w:rPr>
            </w:pPr>
          </w:p>
        </w:tc>
        <w:tc>
          <w:tcPr>
            <w:tcW w:w="6800" w:type="dxa"/>
          </w:tcPr>
          <w:p w14:paraId="0F9E986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не подлежит установлению.</w:t>
            </w:r>
          </w:p>
        </w:tc>
      </w:tr>
      <w:tr w:rsidR="00354FFB" w:rsidRPr="00354FFB" w14:paraId="3A002D2E" w14:textId="77777777" w:rsidTr="00A52685">
        <w:trPr>
          <w:trHeight w:val="269"/>
        </w:trPr>
        <w:tc>
          <w:tcPr>
            <w:tcW w:w="272" w:type="dxa"/>
            <w:vMerge w:val="restart"/>
          </w:tcPr>
          <w:p w14:paraId="512B446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1903" w:type="dxa"/>
            <w:vMerge w:val="restart"/>
          </w:tcPr>
          <w:p w14:paraId="03ED192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Скотоводство</w:t>
            </w:r>
          </w:p>
        </w:tc>
        <w:tc>
          <w:tcPr>
            <w:tcW w:w="1224" w:type="dxa"/>
            <w:vMerge w:val="restart"/>
          </w:tcPr>
          <w:p w14:paraId="39EB14A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1.8</w:t>
            </w:r>
          </w:p>
        </w:tc>
        <w:tc>
          <w:tcPr>
            <w:tcW w:w="4080" w:type="dxa"/>
            <w:vMerge w:val="restart"/>
          </w:tcPr>
          <w:p w14:paraId="0A83636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 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 </w:t>
            </w:r>
          </w:p>
        </w:tc>
        <w:tc>
          <w:tcPr>
            <w:tcW w:w="6800" w:type="dxa"/>
            <w:vMerge w:val="restart"/>
          </w:tcPr>
          <w:p w14:paraId="6D89CE2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1000 кв.м.</w:t>
            </w:r>
          </w:p>
          <w:p w14:paraId="5AB740B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1000000 кв.м.</w:t>
            </w:r>
          </w:p>
          <w:p w14:paraId="433A279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290E6CE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2975B77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p w14:paraId="240BEAE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15 м - максимальная высота сооружений от уровня земли - 50.</w:t>
            </w:r>
          </w:p>
          <w:p w14:paraId="783F933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354FFB" w:rsidRPr="00354FFB" w14:paraId="02563811" w14:textId="77777777" w:rsidTr="00A52685">
        <w:trPr>
          <w:trHeight w:val="269"/>
        </w:trPr>
        <w:tc>
          <w:tcPr>
            <w:tcW w:w="272" w:type="dxa"/>
            <w:vMerge/>
          </w:tcPr>
          <w:p w14:paraId="33D2032C" w14:textId="77777777" w:rsidR="00354FFB" w:rsidRPr="00354FFB" w:rsidRDefault="00354FFB" w:rsidP="00354FFB">
            <w:pPr>
              <w:rPr>
                <w:rFonts w:ascii="Times New Roman" w:eastAsia="Calibri" w:hAnsi="Times New Roman" w:cs="Times New Roman"/>
              </w:rPr>
            </w:pPr>
          </w:p>
        </w:tc>
        <w:tc>
          <w:tcPr>
            <w:tcW w:w="1903" w:type="dxa"/>
            <w:vMerge/>
          </w:tcPr>
          <w:p w14:paraId="1AD07113" w14:textId="77777777" w:rsidR="00354FFB" w:rsidRPr="00354FFB" w:rsidRDefault="00354FFB" w:rsidP="00354FFB">
            <w:pPr>
              <w:rPr>
                <w:rFonts w:ascii="Times New Roman" w:eastAsia="Calibri" w:hAnsi="Times New Roman" w:cs="Times New Roman"/>
              </w:rPr>
            </w:pPr>
          </w:p>
        </w:tc>
        <w:tc>
          <w:tcPr>
            <w:tcW w:w="1224" w:type="dxa"/>
            <w:vMerge/>
          </w:tcPr>
          <w:p w14:paraId="498EA152" w14:textId="77777777" w:rsidR="00354FFB" w:rsidRPr="00354FFB" w:rsidRDefault="00354FFB" w:rsidP="00354FFB">
            <w:pPr>
              <w:rPr>
                <w:rFonts w:ascii="Times New Roman" w:eastAsia="Calibri" w:hAnsi="Times New Roman" w:cs="Times New Roman"/>
              </w:rPr>
            </w:pPr>
          </w:p>
        </w:tc>
        <w:tc>
          <w:tcPr>
            <w:tcW w:w="4080" w:type="dxa"/>
            <w:vMerge/>
          </w:tcPr>
          <w:p w14:paraId="7FCFA233" w14:textId="77777777" w:rsidR="00354FFB" w:rsidRPr="00354FFB" w:rsidRDefault="00354FFB" w:rsidP="00354FFB">
            <w:pPr>
              <w:rPr>
                <w:rFonts w:ascii="Times New Roman" w:eastAsia="Calibri" w:hAnsi="Times New Roman" w:cs="Times New Roman"/>
              </w:rPr>
            </w:pPr>
          </w:p>
        </w:tc>
        <w:tc>
          <w:tcPr>
            <w:tcW w:w="6800" w:type="dxa"/>
            <w:vMerge/>
          </w:tcPr>
          <w:p w14:paraId="5B8E6F7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1000000 кв.м.</w:t>
            </w:r>
          </w:p>
        </w:tc>
      </w:tr>
      <w:tr w:rsidR="00354FFB" w:rsidRPr="00354FFB" w14:paraId="339DD3BA" w14:textId="77777777" w:rsidTr="00A52685">
        <w:trPr>
          <w:trHeight w:val="269"/>
        </w:trPr>
        <w:tc>
          <w:tcPr>
            <w:tcW w:w="272" w:type="dxa"/>
            <w:vMerge/>
          </w:tcPr>
          <w:p w14:paraId="40B19AE0" w14:textId="77777777" w:rsidR="00354FFB" w:rsidRPr="00354FFB" w:rsidRDefault="00354FFB" w:rsidP="00354FFB">
            <w:pPr>
              <w:rPr>
                <w:rFonts w:ascii="Times New Roman" w:eastAsia="Calibri" w:hAnsi="Times New Roman" w:cs="Times New Roman"/>
              </w:rPr>
            </w:pPr>
          </w:p>
        </w:tc>
        <w:tc>
          <w:tcPr>
            <w:tcW w:w="1903" w:type="dxa"/>
            <w:vMerge/>
          </w:tcPr>
          <w:p w14:paraId="788F4DC7" w14:textId="77777777" w:rsidR="00354FFB" w:rsidRPr="00354FFB" w:rsidRDefault="00354FFB" w:rsidP="00354FFB">
            <w:pPr>
              <w:rPr>
                <w:rFonts w:ascii="Times New Roman" w:eastAsia="Calibri" w:hAnsi="Times New Roman" w:cs="Times New Roman"/>
              </w:rPr>
            </w:pPr>
          </w:p>
        </w:tc>
        <w:tc>
          <w:tcPr>
            <w:tcW w:w="1224" w:type="dxa"/>
            <w:vMerge/>
          </w:tcPr>
          <w:p w14:paraId="2CA7CA4C" w14:textId="77777777" w:rsidR="00354FFB" w:rsidRPr="00354FFB" w:rsidRDefault="00354FFB" w:rsidP="00354FFB">
            <w:pPr>
              <w:rPr>
                <w:rFonts w:ascii="Times New Roman" w:eastAsia="Calibri" w:hAnsi="Times New Roman" w:cs="Times New Roman"/>
              </w:rPr>
            </w:pPr>
          </w:p>
        </w:tc>
        <w:tc>
          <w:tcPr>
            <w:tcW w:w="4080" w:type="dxa"/>
            <w:vMerge/>
          </w:tcPr>
          <w:p w14:paraId="3C089AF4" w14:textId="77777777" w:rsidR="00354FFB" w:rsidRPr="00354FFB" w:rsidRDefault="00354FFB" w:rsidP="00354FFB">
            <w:pPr>
              <w:rPr>
                <w:rFonts w:ascii="Times New Roman" w:eastAsia="Calibri" w:hAnsi="Times New Roman" w:cs="Times New Roman"/>
              </w:rPr>
            </w:pPr>
          </w:p>
        </w:tc>
        <w:tc>
          <w:tcPr>
            <w:tcW w:w="6800" w:type="dxa"/>
            <w:vMerge/>
          </w:tcPr>
          <w:p w14:paraId="312D583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78C20BA8" w14:textId="77777777" w:rsidTr="00A52685">
        <w:trPr>
          <w:trHeight w:val="269"/>
        </w:trPr>
        <w:tc>
          <w:tcPr>
            <w:tcW w:w="272" w:type="dxa"/>
            <w:vMerge/>
          </w:tcPr>
          <w:p w14:paraId="48D064AE" w14:textId="77777777" w:rsidR="00354FFB" w:rsidRPr="00354FFB" w:rsidRDefault="00354FFB" w:rsidP="00354FFB">
            <w:pPr>
              <w:rPr>
                <w:rFonts w:ascii="Times New Roman" w:eastAsia="Calibri" w:hAnsi="Times New Roman" w:cs="Times New Roman"/>
              </w:rPr>
            </w:pPr>
          </w:p>
        </w:tc>
        <w:tc>
          <w:tcPr>
            <w:tcW w:w="1903" w:type="dxa"/>
            <w:vMerge/>
          </w:tcPr>
          <w:p w14:paraId="7DB34671" w14:textId="77777777" w:rsidR="00354FFB" w:rsidRPr="00354FFB" w:rsidRDefault="00354FFB" w:rsidP="00354FFB">
            <w:pPr>
              <w:rPr>
                <w:rFonts w:ascii="Times New Roman" w:eastAsia="Calibri" w:hAnsi="Times New Roman" w:cs="Times New Roman"/>
              </w:rPr>
            </w:pPr>
          </w:p>
        </w:tc>
        <w:tc>
          <w:tcPr>
            <w:tcW w:w="1224" w:type="dxa"/>
            <w:vMerge/>
          </w:tcPr>
          <w:p w14:paraId="61A25815" w14:textId="77777777" w:rsidR="00354FFB" w:rsidRPr="00354FFB" w:rsidRDefault="00354FFB" w:rsidP="00354FFB">
            <w:pPr>
              <w:rPr>
                <w:rFonts w:ascii="Times New Roman" w:eastAsia="Calibri" w:hAnsi="Times New Roman" w:cs="Times New Roman"/>
              </w:rPr>
            </w:pPr>
          </w:p>
        </w:tc>
        <w:tc>
          <w:tcPr>
            <w:tcW w:w="4080" w:type="dxa"/>
            <w:vMerge/>
          </w:tcPr>
          <w:p w14:paraId="2C1A015C" w14:textId="77777777" w:rsidR="00354FFB" w:rsidRPr="00354FFB" w:rsidRDefault="00354FFB" w:rsidP="00354FFB">
            <w:pPr>
              <w:rPr>
                <w:rFonts w:ascii="Times New Roman" w:eastAsia="Calibri" w:hAnsi="Times New Roman" w:cs="Times New Roman"/>
              </w:rPr>
            </w:pPr>
          </w:p>
        </w:tc>
        <w:tc>
          <w:tcPr>
            <w:tcW w:w="6800" w:type="dxa"/>
            <w:vMerge/>
          </w:tcPr>
          <w:p w14:paraId="7CB2F73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02D23E7C" w14:textId="77777777" w:rsidTr="00A52685">
        <w:trPr>
          <w:trHeight w:val="269"/>
        </w:trPr>
        <w:tc>
          <w:tcPr>
            <w:tcW w:w="272" w:type="dxa"/>
            <w:vMerge/>
          </w:tcPr>
          <w:p w14:paraId="47462BC9" w14:textId="77777777" w:rsidR="00354FFB" w:rsidRPr="00354FFB" w:rsidRDefault="00354FFB" w:rsidP="00354FFB">
            <w:pPr>
              <w:rPr>
                <w:rFonts w:ascii="Times New Roman" w:eastAsia="Calibri" w:hAnsi="Times New Roman" w:cs="Times New Roman"/>
              </w:rPr>
            </w:pPr>
          </w:p>
        </w:tc>
        <w:tc>
          <w:tcPr>
            <w:tcW w:w="1903" w:type="dxa"/>
            <w:vMerge/>
          </w:tcPr>
          <w:p w14:paraId="6A0A8C51" w14:textId="77777777" w:rsidR="00354FFB" w:rsidRPr="00354FFB" w:rsidRDefault="00354FFB" w:rsidP="00354FFB">
            <w:pPr>
              <w:rPr>
                <w:rFonts w:ascii="Times New Roman" w:eastAsia="Calibri" w:hAnsi="Times New Roman" w:cs="Times New Roman"/>
              </w:rPr>
            </w:pPr>
          </w:p>
        </w:tc>
        <w:tc>
          <w:tcPr>
            <w:tcW w:w="1224" w:type="dxa"/>
            <w:vMerge/>
          </w:tcPr>
          <w:p w14:paraId="31B5F883" w14:textId="77777777" w:rsidR="00354FFB" w:rsidRPr="00354FFB" w:rsidRDefault="00354FFB" w:rsidP="00354FFB">
            <w:pPr>
              <w:rPr>
                <w:rFonts w:ascii="Times New Roman" w:eastAsia="Calibri" w:hAnsi="Times New Roman" w:cs="Times New Roman"/>
              </w:rPr>
            </w:pPr>
          </w:p>
        </w:tc>
        <w:tc>
          <w:tcPr>
            <w:tcW w:w="4080" w:type="dxa"/>
            <w:vMerge/>
          </w:tcPr>
          <w:p w14:paraId="2D0B8173" w14:textId="77777777" w:rsidR="00354FFB" w:rsidRPr="00354FFB" w:rsidRDefault="00354FFB" w:rsidP="00354FFB">
            <w:pPr>
              <w:rPr>
                <w:rFonts w:ascii="Times New Roman" w:eastAsia="Calibri" w:hAnsi="Times New Roman" w:cs="Times New Roman"/>
              </w:rPr>
            </w:pPr>
          </w:p>
        </w:tc>
        <w:tc>
          <w:tcPr>
            <w:tcW w:w="6800" w:type="dxa"/>
            <w:vMerge/>
          </w:tcPr>
          <w:p w14:paraId="2D71D3A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37620B60" w14:textId="77777777" w:rsidTr="00A52685">
        <w:trPr>
          <w:trHeight w:val="269"/>
        </w:trPr>
        <w:tc>
          <w:tcPr>
            <w:tcW w:w="272" w:type="dxa"/>
            <w:vMerge/>
          </w:tcPr>
          <w:p w14:paraId="56B3DC15" w14:textId="77777777" w:rsidR="00354FFB" w:rsidRPr="00354FFB" w:rsidRDefault="00354FFB" w:rsidP="00354FFB">
            <w:pPr>
              <w:rPr>
                <w:rFonts w:ascii="Times New Roman" w:eastAsia="Calibri" w:hAnsi="Times New Roman" w:cs="Times New Roman"/>
              </w:rPr>
            </w:pPr>
          </w:p>
        </w:tc>
        <w:tc>
          <w:tcPr>
            <w:tcW w:w="1903" w:type="dxa"/>
            <w:vMerge/>
          </w:tcPr>
          <w:p w14:paraId="4D0F04F2" w14:textId="77777777" w:rsidR="00354FFB" w:rsidRPr="00354FFB" w:rsidRDefault="00354FFB" w:rsidP="00354FFB">
            <w:pPr>
              <w:rPr>
                <w:rFonts w:ascii="Times New Roman" w:eastAsia="Calibri" w:hAnsi="Times New Roman" w:cs="Times New Roman"/>
              </w:rPr>
            </w:pPr>
          </w:p>
        </w:tc>
        <w:tc>
          <w:tcPr>
            <w:tcW w:w="1224" w:type="dxa"/>
            <w:vMerge/>
          </w:tcPr>
          <w:p w14:paraId="543D974C" w14:textId="77777777" w:rsidR="00354FFB" w:rsidRPr="00354FFB" w:rsidRDefault="00354FFB" w:rsidP="00354FFB">
            <w:pPr>
              <w:rPr>
                <w:rFonts w:ascii="Times New Roman" w:eastAsia="Calibri" w:hAnsi="Times New Roman" w:cs="Times New Roman"/>
              </w:rPr>
            </w:pPr>
          </w:p>
        </w:tc>
        <w:tc>
          <w:tcPr>
            <w:tcW w:w="4080" w:type="dxa"/>
            <w:vMerge/>
          </w:tcPr>
          <w:p w14:paraId="59E22137" w14:textId="77777777" w:rsidR="00354FFB" w:rsidRPr="00354FFB" w:rsidRDefault="00354FFB" w:rsidP="00354FFB">
            <w:pPr>
              <w:rPr>
                <w:rFonts w:ascii="Times New Roman" w:eastAsia="Calibri" w:hAnsi="Times New Roman" w:cs="Times New Roman"/>
              </w:rPr>
            </w:pPr>
          </w:p>
        </w:tc>
        <w:tc>
          <w:tcPr>
            <w:tcW w:w="6800" w:type="dxa"/>
            <w:vMerge/>
          </w:tcPr>
          <w:p w14:paraId="5321165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15 м - максимальная высота сооружений от уровня земли - 50.</w:t>
            </w:r>
          </w:p>
        </w:tc>
      </w:tr>
      <w:tr w:rsidR="00354FFB" w:rsidRPr="00354FFB" w14:paraId="494D3318" w14:textId="77777777" w:rsidTr="00A52685">
        <w:trPr>
          <w:trHeight w:val="269"/>
        </w:trPr>
        <w:tc>
          <w:tcPr>
            <w:tcW w:w="272" w:type="dxa"/>
            <w:vMerge/>
          </w:tcPr>
          <w:p w14:paraId="475B3592" w14:textId="77777777" w:rsidR="00354FFB" w:rsidRPr="00354FFB" w:rsidRDefault="00354FFB" w:rsidP="00354FFB">
            <w:pPr>
              <w:rPr>
                <w:rFonts w:ascii="Times New Roman" w:eastAsia="Calibri" w:hAnsi="Times New Roman" w:cs="Times New Roman"/>
              </w:rPr>
            </w:pPr>
          </w:p>
        </w:tc>
        <w:tc>
          <w:tcPr>
            <w:tcW w:w="1903" w:type="dxa"/>
            <w:vMerge/>
          </w:tcPr>
          <w:p w14:paraId="1122F7C3" w14:textId="77777777" w:rsidR="00354FFB" w:rsidRPr="00354FFB" w:rsidRDefault="00354FFB" w:rsidP="00354FFB">
            <w:pPr>
              <w:rPr>
                <w:rFonts w:ascii="Times New Roman" w:eastAsia="Calibri" w:hAnsi="Times New Roman" w:cs="Times New Roman"/>
              </w:rPr>
            </w:pPr>
          </w:p>
        </w:tc>
        <w:tc>
          <w:tcPr>
            <w:tcW w:w="1224" w:type="dxa"/>
            <w:vMerge/>
          </w:tcPr>
          <w:p w14:paraId="05879F87" w14:textId="77777777" w:rsidR="00354FFB" w:rsidRPr="00354FFB" w:rsidRDefault="00354FFB" w:rsidP="00354FFB">
            <w:pPr>
              <w:rPr>
                <w:rFonts w:ascii="Times New Roman" w:eastAsia="Calibri" w:hAnsi="Times New Roman" w:cs="Times New Roman"/>
              </w:rPr>
            </w:pPr>
          </w:p>
        </w:tc>
        <w:tc>
          <w:tcPr>
            <w:tcW w:w="4080" w:type="dxa"/>
            <w:vMerge/>
          </w:tcPr>
          <w:p w14:paraId="3EFFAD8C" w14:textId="77777777" w:rsidR="00354FFB" w:rsidRPr="00354FFB" w:rsidRDefault="00354FFB" w:rsidP="00354FFB">
            <w:pPr>
              <w:rPr>
                <w:rFonts w:ascii="Times New Roman" w:eastAsia="Calibri" w:hAnsi="Times New Roman" w:cs="Times New Roman"/>
              </w:rPr>
            </w:pPr>
          </w:p>
        </w:tc>
        <w:tc>
          <w:tcPr>
            <w:tcW w:w="6800" w:type="dxa"/>
            <w:vMerge/>
          </w:tcPr>
          <w:p w14:paraId="71B1B3D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354FFB" w:rsidRPr="00354FFB" w14:paraId="7FE977AC" w14:textId="77777777" w:rsidTr="00A52685">
        <w:tc>
          <w:tcPr>
            <w:tcW w:w="272" w:type="dxa"/>
          </w:tcPr>
          <w:p w14:paraId="31AE007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1903" w:type="dxa"/>
          </w:tcPr>
          <w:p w14:paraId="7B5428B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Звероводство</w:t>
            </w:r>
          </w:p>
        </w:tc>
        <w:tc>
          <w:tcPr>
            <w:tcW w:w="1224" w:type="dxa"/>
          </w:tcPr>
          <w:p w14:paraId="66AB1F1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1.9</w:t>
            </w:r>
          </w:p>
        </w:tc>
        <w:tc>
          <w:tcPr>
            <w:tcW w:w="4080" w:type="dxa"/>
          </w:tcPr>
          <w:p w14:paraId="4DD4A61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 </w:t>
            </w:r>
          </w:p>
        </w:tc>
        <w:tc>
          <w:tcPr>
            <w:tcW w:w="6800" w:type="dxa"/>
            <w:vMerge/>
          </w:tcPr>
          <w:p w14:paraId="71F5DB42" w14:textId="77777777" w:rsidR="00354FFB" w:rsidRPr="00354FFB" w:rsidRDefault="00354FFB" w:rsidP="00354FFB">
            <w:pPr>
              <w:rPr>
                <w:rFonts w:ascii="Times New Roman" w:eastAsia="Calibri" w:hAnsi="Times New Roman" w:cs="Times New Roman"/>
              </w:rPr>
            </w:pPr>
          </w:p>
        </w:tc>
      </w:tr>
      <w:tr w:rsidR="00354FFB" w:rsidRPr="00354FFB" w14:paraId="7DFEE248" w14:textId="77777777" w:rsidTr="00A52685">
        <w:tc>
          <w:tcPr>
            <w:tcW w:w="272" w:type="dxa"/>
          </w:tcPr>
          <w:p w14:paraId="3AA0F5B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c>
          <w:tcPr>
            <w:tcW w:w="1903" w:type="dxa"/>
          </w:tcPr>
          <w:p w14:paraId="4BFEA36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Птицеводство</w:t>
            </w:r>
          </w:p>
        </w:tc>
        <w:tc>
          <w:tcPr>
            <w:tcW w:w="1224" w:type="dxa"/>
          </w:tcPr>
          <w:p w14:paraId="02CE816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1.10</w:t>
            </w:r>
          </w:p>
        </w:tc>
        <w:tc>
          <w:tcPr>
            <w:tcW w:w="4080" w:type="dxa"/>
          </w:tcPr>
          <w:p w14:paraId="47480D7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Осуществление хозяйственной деятельности, связанной с разведением </w:t>
            </w:r>
            <w:r w:rsidRPr="00354FFB">
              <w:rPr>
                <w:rFonts w:ascii="Times New Roman" w:eastAsia="Tahoma" w:hAnsi="Times New Roman" w:cs="Times New Roman"/>
                <w:color w:val="000000"/>
                <w:sz w:val="20"/>
                <w:szCs w:val="20"/>
              </w:rPr>
              <w:lastRenderedPageBreak/>
              <w:t xml:space="preserve">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 </w:t>
            </w:r>
          </w:p>
        </w:tc>
        <w:tc>
          <w:tcPr>
            <w:tcW w:w="6800" w:type="dxa"/>
            <w:vMerge/>
          </w:tcPr>
          <w:p w14:paraId="323A348D" w14:textId="77777777" w:rsidR="00354FFB" w:rsidRPr="00354FFB" w:rsidRDefault="00354FFB" w:rsidP="00354FFB">
            <w:pPr>
              <w:rPr>
                <w:rFonts w:ascii="Times New Roman" w:eastAsia="Calibri" w:hAnsi="Times New Roman" w:cs="Times New Roman"/>
              </w:rPr>
            </w:pPr>
          </w:p>
        </w:tc>
      </w:tr>
      <w:tr w:rsidR="00354FFB" w:rsidRPr="00354FFB" w14:paraId="6560EEF7" w14:textId="77777777" w:rsidTr="00A52685">
        <w:tc>
          <w:tcPr>
            <w:tcW w:w="272" w:type="dxa"/>
          </w:tcPr>
          <w:p w14:paraId="363BD4E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6.</w:t>
            </w:r>
          </w:p>
        </w:tc>
        <w:tc>
          <w:tcPr>
            <w:tcW w:w="1903" w:type="dxa"/>
          </w:tcPr>
          <w:p w14:paraId="306449D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Свиноводство</w:t>
            </w:r>
          </w:p>
        </w:tc>
        <w:tc>
          <w:tcPr>
            <w:tcW w:w="1224" w:type="dxa"/>
          </w:tcPr>
          <w:p w14:paraId="12706F8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1.11</w:t>
            </w:r>
          </w:p>
        </w:tc>
        <w:tc>
          <w:tcPr>
            <w:tcW w:w="4080" w:type="dxa"/>
          </w:tcPr>
          <w:p w14:paraId="7E72718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 </w:t>
            </w:r>
          </w:p>
        </w:tc>
        <w:tc>
          <w:tcPr>
            <w:tcW w:w="6800" w:type="dxa"/>
            <w:vMerge/>
          </w:tcPr>
          <w:p w14:paraId="0779C400" w14:textId="77777777" w:rsidR="00354FFB" w:rsidRPr="00354FFB" w:rsidRDefault="00354FFB" w:rsidP="00354FFB">
            <w:pPr>
              <w:rPr>
                <w:rFonts w:ascii="Times New Roman" w:eastAsia="Calibri" w:hAnsi="Times New Roman" w:cs="Times New Roman"/>
              </w:rPr>
            </w:pPr>
          </w:p>
        </w:tc>
      </w:tr>
      <w:tr w:rsidR="00354FFB" w:rsidRPr="00354FFB" w14:paraId="5CD9D29B" w14:textId="77777777" w:rsidTr="00A52685">
        <w:tc>
          <w:tcPr>
            <w:tcW w:w="272" w:type="dxa"/>
          </w:tcPr>
          <w:p w14:paraId="52BC780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7.</w:t>
            </w:r>
          </w:p>
        </w:tc>
        <w:tc>
          <w:tcPr>
            <w:tcW w:w="1903" w:type="dxa"/>
          </w:tcPr>
          <w:p w14:paraId="2356BAB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Пчеловодство</w:t>
            </w:r>
          </w:p>
        </w:tc>
        <w:tc>
          <w:tcPr>
            <w:tcW w:w="1224" w:type="dxa"/>
          </w:tcPr>
          <w:p w14:paraId="5146654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1.12</w:t>
            </w:r>
          </w:p>
        </w:tc>
        <w:tc>
          <w:tcPr>
            <w:tcW w:w="4080" w:type="dxa"/>
          </w:tcPr>
          <w:p w14:paraId="14A7803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 </w:t>
            </w:r>
          </w:p>
        </w:tc>
        <w:tc>
          <w:tcPr>
            <w:tcW w:w="6800" w:type="dxa"/>
            <w:vMerge/>
          </w:tcPr>
          <w:p w14:paraId="78EDFB97" w14:textId="77777777" w:rsidR="00354FFB" w:rsidRPr="00354FFB" w:rsidRDefault="00354FFB" w:rsidP="00354FFB">
            <w:pPr>
              <w:rPr>
                <w:rFonts w:ascii="Times New Roman" w:eastAsia="Calibri" w:hAnsi="Times New Roman" w:cs="Times New Roman"/>
              </w:rPr>
            </w:pPr>
          </w:p>
        </w:tc>
      </w:tr>
      <w:tr w:rsidR="00354FFB" w:rsidRPr="00354FFB" w14:paraId="631751DE" w14:textId="77777777" w:rsidTr="00A52685">
        <w:tc>
          <w:tcPr>
            <w:tcW w:w="272" w:type="dxa"/>
          </w:tcPr>
          <w:p w14:paraId="2B715CC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8.</w:t>
            </w:r>
          </w:p>
        </w:tc>
        <w:tc>
          <w:tcPr>
            <w:tcW w:w="1903" w:type="dxa"/>
          </w:tcPr>
          <w:p w14:paraId="3701EBC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Рыбоводство</w:t>
            </w:r>
          </w:p>
        </w:tc>
        <w:tc>
          <w:tcPr>
            <w:tcW w:w="1224" w:type="dxa"/>
          </w:tcPr>
          <w:p w14:paraId="5FC014A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1.13</w:t>
            </w:r>
          </w:p>
        </w:tc>
        <w:tc>
          <w:tcPr>
            <w:tcW w:w="4080" w:type="dxa"/>
          </w:tcPr>
          <w:p w14:paraId="66E61EB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Осуществление хозяйственной деятельности, связанной с разведением и (или) содержанием, выращиванием объектов рыбоводства (аквакультуры); </w:t>
            </w:r>
            <w:r w:rsidRPr="00354FFB">
              <w:rPr>
                <w:rFonts w:ascii="Times New Roman" w:eastAsia="Tahoma" w:hAnsi="Times New Roman" w:cs="Times New Roman"/>
                <w:color w:val="000000"/>
                <w:sz w:val="20"/>
                <w:szCs w:val="20"/>
              </w:rPr>
              <w:lastRenderedPageBreak/>
              <w:t xml:space="preserve">размещение зданий, сооружений, оборудования, необходимых для осуществления рыбоводства (аквакультуры) </w:t>
            </w:r>
          </w:p>
        </w:tc>
        <w:tc>
          <w:tcPr>
            <w:tcW w:w="6800" w:type="dxa"/>
            <w:vMerge/>
          </w:tcPr>
          <w:p w14:paraId="25345115" w14:textId="77777777" w:rsidR="00354FFB" w:rsidRPr="00354FFB" w:rsidRDefault="00354FFB" w:rsidP="00354FFB">
            <w:pPr>
              <w:rPr>
                <w:rFonts w:ascii="Times New Roman" w:eastAsia="Calibri" w:hAnsi="Times New Roman" w:cs="Times New Roman"/>
              </w:rPr>
            </w:pPr>
          </w:p>
        </w:tc>
      </w:tr>
      <w:tr w:rsidR="00354FFB" w:rsidRPr="00354FFB" w14:paraId="034E8660" w14:textId="77777777" w:rsidTr="00A52685">
        <w:trPr>
          <w:trHeight w:val="269"/>
        </w:trPr>
        <w:tc>
          <w:tcPr>
            <w:tcW w:w="272" w:type="dxa"/>
            <w:vMerge w:val="restart"/>
          </w:tcPr>
          <w:p w14:paraId="10AC972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9.</w:t>
            </w:r>
          </w:p>
        </w:tc>
        <w:tc>
          <w:tcPr>
            <w:tcW w:w="1903" w:type="dxa"/>
            <w:vMerge w:val="restart"/>
          </w:tcPr>
          <w:p w14:paraId="483077E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Научное обеспечение сельского хозяйства</w:t>
            </w:r>
          </w:p>
        </w:tc>
        <w:tc>
          <w:tcPr>
            <w:tcW w:w="1224" w:type="dxa"/>
            <w:vMerge w:val="restart"/>
          </w:tcPr>
          <w:p w14:paraId="0674E1F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1.14</w:t>
            </w:r>
          </w:p>
        </w:tc>
        <w:tc>
          <w:tcPr>
            <w:tcW w:w="4080" w:type="dxa"/>
            <w:vMerge w:val="restart"/>
          </w:tcPr>
          <w:p w14:paraId="4D0D7CA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 </w:t>
            </w:r>
          </w:p>
        </w:tc>
        <w:tc>
          <w:tcPr>
            <w:tcW w:w="6800" w:type="dxa"/>
            <w:vMerge w:val="restart"/>
          </w:tcPr>
          <w:p w14:paraId="1974B85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1000 кв.м.</w:t>
            </w:r>
          </w:p>
          <w:p w14:paraId="2DCFA92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500000 кв.м.</w:t>
            </w:r>
          </w:p>
          <w:p w14:paraId="12984F8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p w14:paraId="783091A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7A50FE7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104042F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p w14:paraId="0C55450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15 м - максимальная высота сооружений от уровня земли - 50 м.</w:t>
            </w:r>
          </w:p>
          <w:p w14:paraId="3E454AA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354FFB" w:rsidRPr="00354FFB" w14:paraId="0FD7613E" w14:textId="77777777" w:rsidTr="00A52685">
        <w:trPr>
          <w:trHeight w:val="269"/>
        </w:trPr>
        <w:tc>
          <w:tcPr>
            <w:tcW w:w="272" w:type="dxa"/>
            <w:vMerge/>
          </w:tcPr>
          <w:p w14:paraId="7685B4D6" w14:textId="77777777" w:rsidR="00354FFB" w:rsidRPr="00354FFB" w:rsidRDefault="00354FFB" w:rsidP="00354FFB">
            <w:pPr>
              <w:rPr>
                <w:rFonts w:ascii="Times New Roman" w:eastAsia="Calibri" w:hAnsi="Times New Roman" w:cs="Times New Roman"/>
              </w:rPr>
            </w:pPr>
          </w:p>
        </w:tc>
        <w:tc>
          <w:tcPr>
            <w:tcW w:w="1903" w:type="dxa"/>
            <w:vMerge/>
          </w:tcPr>
          <w:p w14:paraId="02777D25" w14:textId="77777777" w:rsidR="00354FFB" w:rsidRPr="00354FFB" w:rsidRDefault="00354FFB" w:rsidP="00354FFB">
            <w:pPr>
              <w:rPr>
                <w:rFonts w:ascii="Times New Roman" w:eastAsia="Calibri" w:hAnsi="Times New Roman" w:cs="Times New Roman"/>
              </w:rPr>
            </w:pPr>
          </w:p>
        </w:tc>
        <w:tc>
          <w:tcPr>
            <w:tcW w:w="1224" w:type="dxa"/>
            <w:vMerge/>
          </w:tcPr>
          <w:p w14:paraId="3D08A12D" w14:textId="77777777" w:rsidR="00354FFB" w:rsidRPr="00354FFB" w:rsidRDefault="00354FFB" w:rsidP="00354FFB">
            <w:pPr>
              <w:rPr>
                <w:rFonts w:ascii="Times New Roman" w:eastAsia="Calibri" w:hAnsi="Times New Roman" w:cs="Times New Roman"/>
              </w:rPr>
            </w:pPr>
          </w:p>
        </w:tc>
        <w:tc>
          <w:tcPr>
            <w:tcW w:w="4080" w:type="dxa"/>
            <w:vMerge/>
          </w:tcPr>
          <w:p w14:paraId="0F1BFFB0" w14:textId="77777777" w:rsidR="00354FFB" w:rsidRPr="00354FFB" w:rsidRDefault="00354FFB" w:rsidP="00354FFB">
            <w:pPr>
              <w:rPr>
                <w:rFonts w:ascii="Times New Roman" w:eastAsia="Calibri" w:hAnsi="Times New Roman" w:cs="Times New Roman"/>
              </w:rPr>
            </w:pPr>
          </w:p>
        </w:tc>
        <w:tc>
          <w:tcPr>
            <w:tcW w:w="6800" w:type="dxa"/>
            <w:vMerge/>
          </w:tcPr>
          <w:p w14:paraId="402CC03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500000 кв.м.</w:t>
            </w:r>
          </w:p>
        </w:tc>
      </w:tr>
      <w:tr w:rsidR="00354FFB" w:rsidRPr="00354FFB" w14:paraId="01EB5708" w14:textId="77777777" w:rsidTr="00A52685">
        <w:trPr>
          <w:trHeight w:val="269"/>
        </w:trPr>
        <w:tc>
          <w:tcPr>
            <w:tcW w:w="272" w:type="dxa"/>
            <w:vMerge/>
          </w:tcPr>
          <w:p w14:paraId="54BA37C7" w14:textId="77777777" w:rsidR="00354FFB" w:rsidRPr="00354FFB" w:rsidRDefault="00354FFB" w:rsidP="00354FFB">
            <w:pPr>
              <w:rPr>
                <w:rFonts w:ascii="Times New Roman" w:eastAsia="Calibri" w:hAnsi="Times New Roman" w:cs="Times New Roman"/>
              </w:rPr>
            </w:pPr>
          </w:p>
        </w:tc>
        <w:tc>
          <w:tcPr>
            <w:tcW w:w="1903" w:type="dxa"/>
            <w:vMerge/>
          </w:tcPr>
          <w:p w14:paraId="06FAA63D" w14:textId="77777777" w:rsidR="00354FFB" w:rsidRPr="00354FFB" w:rsidRDefault="00354FFB" w:rsidP="00354FFB">
            <w:pPr>
              <w:rPr>
                <w:rFonts w:ascii="Times New Roman" w:eastAsia="Calibri" w:hAnsi="Times New Roman" w:cs="Times New Roman"/>
              </w:rPr>
            </w:pPr>
          </w:p>
        </w:tc>
        <w:tc>
          <w:tcPr>
            <w:tcW w:w="1224" w:type="dxa"/>
            <w:vMerge/>
          </w:tcPr>
          <w:p w14:paraId="58C81693" w14:textId="77777777" w:rsidR="00354FFB" w:rsidRPr="00354FFB" w:rsidRDefault="00354FFB" w:rsidP="00354FFB">
            <w:pPr>
              <w:rPr>
                <w:rFonts w:ascii="Times New Roman" w:eastAsia="Calibri" w:hAnsi="Times New Roman" w:cs="Times New Roman"/>
              </w:rPr>
            </w:pPr>
          </w:p>
        </w:tc>
        <w:tc>
          <w:tcPr>
            <w:tcW w:w="4080" w:type="dxa"/>
            <w:vMerge/>
          </w:tcPr>
          <w:p w14:paraId="0F16E9E2" w14:textId="77777777" w:rsidR="00354FFB" w:rsidRPr="00354FFB" w:rsidRDefault="00354FFB" w:rsidP="00354FFB">
            <w:pPr>
              <w:rPr>
                <w:rFonts w:ascii="Times New Roman" w:eastAsia="Calibri" w:hAnsi="Times New Roman" w:cs="Times New Roman"/>
              </w:rPr>
            </w:pPr>
          </w:p>
        </w:tc>
        <w:tc>
          <w:tcPr>
            <w:tcW w:w="6800" w:type="dxa"/>
            <w:vMerge/>
          </w:tcPr>
          <w:p w14:paraId="7D174CD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tc>
      </w:tr>
      <w:tr w:rsidR="00354FFB" w:rsidRPr="00354FFB" w14:paraId="16C962DE" w14:textId="77777777" w:rsidTr="00A52685">
        <w:trPr>
          <w:trHeight w:val="269"/>
        </w:trPr>
        <w:tc>
          <w:tcPr>
            <w:tcW w:w="272" w:type="dxa"/>
            <w:vMerge/>
          </w:tcPr>
          <w:p w14:paraId="3C7684AE" w14:textId="77777777" w:rsidR="00354FFB" w:rsidRPr="00354FFB" w:rsidRDefault="00354FFB" w:rsidP="00354FFB">
            <w:pPr>
              <w:rPr>
                <w:rFonts w:ascii="Times New Roman" w:eastAsia="Calibri" w:hAnsi="Times New Roman" w:cs="Times New Roman"/>
              </w:rPr>
            </w:pPr>
          </w:p>
        </w:tc>
        <w:tc>
          <w:tcPr>
            <w:tcW w:w="1903" w:type="dxa"/>
            <w:vMerge/>
          </w:tcPr>
          <w:p w14:paraId="29CCD896" w14:textId="77777777" w:rsidR="00354FFB" w:rsidRPr="00354FFB" w:rsidRDefault="00354FFB" w:rsidP="00354FFB">
            <w:pPr>
              <w:rPr>
                <w:rFonts w:ascii="Times New Roman" w:eastAsia="Calibri" w:hAnsi="Times New Roman" w:cs="Times New Roman"/>
              </w:rPr>
            </w:pPr>
          </w:p>
        </w:tc>
        <w:tc>
          <w:tcPr>
            <w:tcW w:w="1224" w:type="dxa"/>
            <w:vMerge/>
          </w:tcPr>
          <w:p w14:paraId="329DC703" w14:textId="77777777" w:rsidR="00354FFB" w:rsidRPr="00354FFB" w:rsidRDefault="00354FFB" w:rsidP="00354FFB">
            <w:pPr>
              <w:rPr>
                <w:rFonts w:ascii="Times New Roman" w:eastAsia="Calibri" w:hAnsi="Times New Roman" w:cs="Times New Roman"/>
              </w:rPr>
            </w:pPr>
          </w:p>
        </w:tc>
        <w:tc>
          <w:tcPr>
            <w:tcW w:w="4080" w:type="dxa"/>
            <w:vMerge/>
          </w:tcPr>
          <w:p w14:paraId="69E893BB" w14:textId="77777777" w:rsidR="00354FFB" w:rsidRPr="00354FFB" w:rsidRDefault="00354FFB" w:rsidP="00354FFB">
            <w:pPr>
              <w:rPr>
                <w:rFonts w:ascii="Times New Roman" w:eastAsia="Calibri" w:hAnsi="Times New Roman" w:cs="Times New Roman"/>
              </w:rPr>
            </w:pPr>
          </w:p>
        </w:tc>
        <w:tc>
          <w:tcPr>
            <w:tcW w:w="6800" w:type="dxa"/>
            <w:vMerge/>
          </w:tcPr>
          <w:p w14:paraId="1A785E6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757BB034" w14:textId="77777777" w:rsidTr="00A52685">
        <w:trPr>
          <w:trHeight w:val="269"/>
        </w:trPr>
        <w:tc>
          <w:tcPr>
            <w:tcW w:w="272" w:type="dxa"/>
            <w:vMerge/>
          </w:tcPr>
          <w:p w14:paraId="46E297E5" w14:textId="77777777" w:rsidR="00354FFB" w:rsidRPr="00354FFB" w:rsidRDefault="00354FFB" w:rsidP="00354FFB">
            <w:pPr>
              <w:rPr>
                <w:rFonts w:ascii="Times New Roman" w:eastAsia="Calibri" w:hAnsi="Times New Roman" w:cs="Times New Roman"/>
              </w:rPr>
            </w:pPr>
          </w:p>
        </w:tc>
        <w:tc>
          <w:tcPr>
            <w:tcW w:w="1903" w:type="dxa"/>
            <w:vMerge/>
          </w:tcPr>
          <w:p w14:paraId="7DE9FD56" w14:textId="77777777" w:rsidR="00354FFB" w:rsidRPr="00354FFB" w:rsidRDefault="00354FFB" w:rsidP="00354FFB">
            <w:pPr>
              <w:rPr>
                <w:rFonts w:ascii="Times New Roman" w:eastAsia="Calibri" w:hAnsi="Times New Roman" w:cs="Times New Roman"/>
              </w:rPr>
            </w:pPr>
          </w:p>
        </w:tc>
        <w:tc>
          <w:tcPr>
            <w:tcW w:w="1224" w:type="dxa"/>
            <w:vMerge/>
          </w:tcPr>
          <w:p w14:paraId="14A8C195" w14:textId="77777777" w:rsidR="00354FFB" w:rsidRPr="00354FFB" w:rsidRDefault="00354FFB" w:rsidP="00354FFB">
            <w:pPr>
              <w:rPr>
                <w:rFonts w:ascii="Times New Roman" w:eastAsia="Calibri" w:hAnsi="Times New Roman" w:cs="Times New Roman"/>
              </w:rPr>
            </w:pPr>
          </w:p>
        </w:tc>
        <w:tc>
          <w:tcPr>
            <w:tcW w:w="4080" w:type="dxa"/>
            <w:vMerge/>
          </w:tcPr>
          <w:p w14:paraId="291735FD" w14:textId="77777777" w:rsidR="00354FFB" w:rsidRPr="00354FFB" w:rsidRDefault="00354FFB" w:rsidP="00354FFB">
            <w:pPr>
              <w:rPr>
                <w:rFonts w:ascii="Times New Roman" w:eastAsia="Calibri" w:hAnsi="Times New Roman" w:cs="Times New Roman"/>
              </w:rPr>
            </w:pPr>
          </w:p>
        </w:tc>
        <w:tc>
          <w:tcPr>
            <w:tcW w:w="6800" w:type="dxa"/>
            <w:vMerge/>
          </w:tcPr>
          <w:p w14:paraId="7A7F01F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2E95ED48" w14:textId="77777777" w:rsidTr="00A52685">
        <w:trPr>
          <w:trHeight w:val="269"/>
        </w:trPr>
        <w:tc>
          <w:tcPr>
            <w:tcW w:w="272" w:type="dxa"/>
            <w:vMerge/>
          </w:tcPr>
          <w:p w14:paraId="2523B9BF" w14:textId="77777777" w:rsidR="00354FFB" w:rsidRPr="00354FFB" w:rsidRDefault="00354FFB" w:rsidP="00354FFB">
            <w:pPr>
              <w:rPr>
                <w:rFonts w:ascii="Times New Roman" w:eastAsia="Calibri" w:hAnsi="Times New Roman" w:cs="Times New Roman"/>
              </w:rPr>
            </w:pPr>
          </w:p>
        </w:tc>
        <w:tc>
          <w:tcPr>
            <w:tcW w:w="1903" w:type="dxa"/>
            <w:vMerge/>
          </w:tcPr>
          <w:p w14:paraId="66999BCB" w14:textId="77777777" w:rsidR="00354FFB" w:rsidRPr="00354FFB" w:rsidRDefault="00354FFB" w:rsidP="00354FFB">
            <w:pPr>
              <w:rPr>
                <w:rFonts w:ascii="Times New Roman" w:eastAsia="Calibri" w:hAnsi="Times New Roman" w:cs="Times New Roman"/>
              </w:rPr>
            </w:pPr>
          </w:p>
        </w:tc>
        <w:tc>
          <w:tcPr>
            <w:tcW w:w="1224" w:type="dxa"/>
            <w:vMerge/>
          </w:tcPr>
          <w:p w14:paraId="2DFA988F" w14:textId="77777777" w:rsidR="00354FFB" w:rsidRPr="00354FFB" w:rsidRDefault="00354FFB" w:rsidP="00354FFB">
            <w:pPr>
              <w:rPr>
                <w:rFonts w:ascii="Times New Roman" w:eastAsia="Calibri" w:hAnsi="Times New Roman" w:cs="Times New Roman"/>
              </w:rPr>
            </w:pPr>
          </w:p>
        </w:tc>
        <w:tc>
          <w:tcPr>
            <w:tcW w:w="4080" w:type="dxa"/>
            <w:vMerge/>
          </w:tcPr>
          <w:p w14:paraId="01BB6950" w14:textId="77777777" w:rsidR="00354FFB" w:rsidRPr="00354FFB" w:rsidRDefault="00354FFB" w:rsidP="00354FFB">
            <w:pPr>
              <w:rPr>
                <w:rFonts w:ascii="Times New Roman" w:eastAsia="Calibri" w:hAnsi="Times New Roman" w:cs="Times New Roman"/>
              </w:rPr>
            </w:pPr>
          </w:p>
        </w:tc>
        <w:tc>
          <w:tcPr>
            <w:tcW w:w="6800" w:type="dxa"/>
            <w:vMerge/>
          </w:tcPr>
          <w:p w14:paraId="0DC3E0D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61C78364" w14:textId="77777777" w:rsidTr="00A52685">
        <w:trPr>
          <w:trHeight w:val="269"/>
        </w:trPr>
        <w:tc>
          <w:tcPr>
            <w:tcW w:w="272" w:type="dxa"/>
            <w:vMerge/>
          </w:tcPr>
          <w:p w14:paraId="48BCA4B8" w14:textId="77777777" w:rsidR="00354FFB" w:rsidRPr="00354FFB" w:rsidRDefault="00354FFB" w:rsidP="00354FFB">
            <w:pPr>
              <w:rPr>
                <w:rFonts w:ascii="Times New Roman" w:eastAsia="Calibri" w:hAnsi="Times New Roman" w:cs="Times New Roman"/>
              </w:rPr>
            </w:pPr>
          </w:p>
        </w:tc>
        <w:tc>
          <w:tcPr>
            <w:tcW w:w="1903" w:type="dxa"/>
            <w:vMerge/>
          </w:tcPr>
          <w:p w14:paraId="0807FE37" w14:textId="77777777" w:rsidR="00354FFB" w:rsidRPr="00354FFB" w:rsidRDefault="00354FFB" w:rsidP="00354FFB">
            <w:pPr>
              <w:rPr>
                <w:rFonts w:ascii="Times New Roman" w:eastAsia="Calibri" w:hAnsi="Times New Roman" w:cs="Times New Roman"/>
              </w:rPr>
            </w:pPr>
          </w:p>
        </w:tc>
        <w:tc>
          <w:tcPr>
            <w:tcW w:w="1224" w:type="dxa"/>
            <w:vMerge/>
          </w:tcPr>
          <w:p w14:paraId="35B02F84" w14:textId="77777777" w:rsidR="00354FFB" w:rsidRPr="00354FFB" w:rsidRDefault="00354FFB" w:rsidP="00354FFB">
            <w:pPr>
              <w:rPr>
                <w:rFonts w:ascii="Times New Roman" w:eastAsia="Calibri" w:hAnsi="Times New Roman" w:cs="Times New Roman"/>
              </w:rPr>
            </w:pPr>
          </w:p>
        </w:tc>
        <w:tc>
          <w:tcPr>
            <w:tcW w:w="4080" w:type="dxa"/>
            <w:vMerge/>
          </w:tcPr>
          <w:p w14:paraId="431BA2E2" w14:textId="77777777" w:rsidR="00354FFB" w:rsidRPr="00354FFB" w:rsidRDefault="00354FFB" w:rsidP="00354FFB">
            <w:pPr>
              <w:rPr>
                <w:rFonts w:ascii="Times New Roman" w:eastAsia="Calibri" w:hAnsi="Times New Roman" w:cs="Times New Roman"/>
              </w:rPr>
            </w:pPr>
          </w:p>
        </w:tc>
        <w:tc>
          <w:tcPr>
            <w:tcW w:w="6800" w:type="dxa"/>
            <w:vMerge/>
          </w:tcPr>
          <w:p w14:paraId="1644A05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15 м - максимальная высота сооружений от уровня земли - 50 м.</w:t>
            </w:r>
          </w:p>
        </w:tc>
      </w:tr>
      <w:tr w:rsidR="00354FFB" w:rsidRPr="00354FFB" w14:paraId="33DB366A" w14:textId="77777777" w:rsidTr="00A52685">
        <w:trPr>
          <w:trHeight w:val="269"/>
        </w:trPr>
        <w:tc>
          <w:tcPr>
            <w:tcW w:w="272" w:type="dxa"/>
            <w:vMerge/>
          </w:tcPr>
          <w:p w14:paraId="3E087B1B" w14:textId="77777777" w:rsidR="00354FFB" w:rsidRPr="00354FFB" w:rsidRDefault="00354FFB" w:rsidP="00354FFB">
            <w:pPr>
              <w:rPr>
                <w:rFonts w:ascii="Times New Roman" w:eastAsia="Calibri" w:hAnsi="Times New Roman" w:cs="Times New Roman"/>
              </w:rPr>
            </w:pPr>
          </w:p>
        </w:tc>
        <w:tc>
          <w:tcPr>
            <w:tcW w:w="1903" w:type="dxa"/>
            <w:vMerge/>
          </w:tcPr>
          <w:p w14:paraId="6667843C" w14:textId="77777777" w:rsidR="00354FFB" w:rsidRPr="00354FFB" w:rsidRDefault="00354FFB" w:rsidP="00354FFB">
            <w:pPr>
              <w:rPr>
                <w:rFonts w:ascii="Times New Roman" w:eastAsia="Calibri" w:hAnsi="Times New Roman" w:cs="Times New Roman"/>
              </w:rPr>
            </w:pPr>
          </w:p>
        </w:tc>
        <w:tc>
          <w:tcPr>
            <w:tcW w:w="1224" w:type="dxa"/>
            <w:vMerge/>
          </w:tcPr>
          <w:p w14:paraId="2C48F24D" w14:textId="77777777" w:rsidR="00354FFB" w:rsidRPr="00354FFB" w:rsidRDefault="00354FFB" w:rsidP="00354FFB">
            <w:pPr>
              <w:rPr>
                <w:rFonts w:ascii="Times New Roman" w:eastAsia="Calibri" w:hAnsi="Times New Roman" w:cs="Times New Roman"/>
              </w:rPr>
            </w:pPr>
          </w:p>
        </w:tc>
        <w:tc>
          <w:tcPr>
            <w:tcW w:w="4080" w:type="dxa"/>
            <w:vMerge/>
          </w:tcPr>
          <w:p w14:paraId="05843B29" w14:textId="77777777" w:rsidR="00354FFB" w:rsidRPr="00354FFB" w:rsidRDefault="00354FFB" w:rsidP="00354FFB">
            <w:pPr>
              <w:rPr>
                <w:rFonts w:ascii="Times New Roman" w:eastAsia="Calibri" w:hAnsi="Times New Roman" w:cs="Times New Roman"/>
              </w:rPr>
            </w:pPr>
          </w:p>
        </w:tc>
        <w:tc>
          <w:tcPr>
            <w:tcW w:w="6800" w:type="dxa"/>
            <w:vMerge/>
          </w:tcPr>
          <w:p w14:paraId="3CDE367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354FFB" w:rsidRPr="00354FFB" w14:paraId="197450FC" w14:textId="77777777" w:rsidTr="00A52685">
        <w:tc>
          <w:tcPr>
            <w:tcW w:w="272" w:type="dxa"/>
          </w:tcPr>
          <w:p w14:paraId="7BC33E2C"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10.</w:t>
            </w:r>
          </w:p>
        </w:tc>
        <w:tc>
          <w:tcPr>
            <w:tcW w:w="1903" w:type="dxa"/>
          </w:tcPr>
          <w:p w14:paraId="0C350AA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Хранение и переработка сельскохозяйственной продукции</w:t>
            </w:r>
          </w:p>
        </w:tc>
        <w:tc>
          <w:tcPr>
            <w:tcW w:w="1224" w:type="dxa"/>
          </w:tcPr>
          <w:p w14:paraId="69E5AB0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1.15</w:t>
            </w:r>
          </w:p>
        </w:tc>
        <w:tc>
          <w:tcPr>
            <w:tcW w:w="4080" w:type="dxa"/>
          </w:tcPr>
          <w:p w14:paraId="2ADE7AD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6800" w:type="dxa"/>
            <w:vMerge/>
          </w:tcPr>
          <w:p w14:paraId="341B6166" w14:textId="77777777" w:rsidR="00354FFB" w:rsidRPr="00354FFB" w:rsidRDefault="00354FFB" w:rsidP="00354FFB">
            <w:pPr>
              <w:rPr>
                <w:rFonts w:ascii="Times New Roman" w:eastAsia="Calibri" w:hAnsi="Times New Roman" w:cs="Times New Roman"/>
              </w:rPr>
            </w:pPr>
          </w:p>
        </w:tc>
      </w:tr>
      <w:tr w:rsidR="00354FFB" w:rsidRPr="00354FFB" w14:paraId="56F216F2" w14:textId="77777777" w:rsidTr="00A52685">
        <w:tc>
          <w:tcPr>
            <w:tcW w:w="272" w:type="dxa"/>
          </w:tcPr>
          <w:p w14:paraId="1E539F9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11.</w:t>
            </w:r>
          </w:p>
        </w:tc>
        <w:tc>
          <w:tcPr>
            <w:tcW w:w="1903" w:type="dxa"/>
          </w:tcPr>
          <w:p w14:paraId="091E987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Питомники</w:t>
            </w:r>
          </w:p>
        </w:tc>
        <w:tc>
          <w:tcPr>
            <w:tcW w:w="1224" w:type="dxa"/>
          </w:tcPr>
          <w:p w14:paraId="75CAAAB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1.17</w:t>
            </w:r>
          </w:p>
        </w:tc>
        <w:tc>
          <w:tcPr>
            <w:tcW w:w="4080" w:type="dxa"/>
          </w:tcPr>
          <w:p w14:paraId="7B04513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 </w:t>
            </w:r>
          </w:p>
        </w:tc>
        <w:tc>
          <w:tcPr>
            <w:tcW w:w="6800" w:type="dxa"/>
            <w:vMerge/>
          </w:tcPr>
          <w:p w14:paraId="6FACE5A0" w14:textId="77777777" w:rsidR="00354FFB" w:rsidRPr="00354FFB" w:rsidRDefault="00354FFB" w:rsidP="00354FFB">
            <w:pPr>
              <w:rPr>
                <w:rFonts w:ascii="Times New Roman" w:eastAsia="Calibri" w:hAnsi="Times New Roman" w:cs="Times New Roman"/>
              </w:rPr>
            </w:pPr>
          </w:p>
        </w:tc>
      </w:tr>
      <w:tr w:rsidR="00354FFB" w:rsidRPr="00354FFB" w14:paraId="61AB9C6A" w14:textId="77777777" w:rsidTr="00A52685">
        <w:tc>
          <w:tcPr>
            <w:tcW w:w="272" w:type="dxa"/>
          </w:tcPr>
          <w:p w14:paraId="20672A71"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12.</w:t>
            </w:r>
          </w:p>
        </w:tc>
        <w:tc>
          <w:tcPr>
            <w:tcW w:w="1903" w:type="dxa"/>
          </w:tcPr>
          <w:p w14:paraId="30D3F37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Обеспечение сельскохозяйственного производства</w:t>
            </w:r>
          </w:p>
        </w:tc>
        <w:tc>
          <w:tcPr>
            <w:tcW w:w="1224" w:type="dxa"/>
          </w:tcPr>
          <w:p w14:paraId="4E2EE6F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1.18</w:t>
            </w:r>
          </w:p>
        </w:tc>
        <w:tc>
          <w:tcPr>
            <w:tcW w:w="4080" w:type="dxa"/>
          </w:tcPr>
          <w:p w14:paraId="785FF61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6800" w:type="dxa"/>
            <w:vMerge/>
          </w:tcPr>
          <w:p w14:paraId="14718297" w14:textId="77777777" w:rsidR="00354FFB" w:rsidRPr="00354FFB" w:rsidRDefault="00354FFB" w:rsidP="00354FFB">
            <w:pPr>
              <w:rPr>
                <w:rFonts w:ascii="Times New Roman" w:eastAsia="Calibri" w:hAnsi="Times New Roman" w:cs="Times New Roman"/>
              </w:rPr>
            </w:pPr>
          </w:p>
        </w:tc>
      </w:tr>
      <w:tr w:rsidR="00354FFB" w:rsidRPr="00354FFB" w14:paraId="22D6DC70" w14:textId="77777777" w:rsidTr="00A52685">
        <w:trPr>
          <w:trHeight w:val="269"/>
        </w:trPr>
        <w:tc>
          <w:tcPr>
            <w:tcW w:w="272" w:type="dxa"/>
            <w:vMerge w:val="restart"/>
          </w:tcPr>
          <w:p w14:paraId="0F9C8C3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13.</w:t>
            </w:r>
          </w:p>
        </w:tc>
        <w:tc>
          <w:tcPr>
            <w:tcW w:w="1903" w:type="dxa"/>
            <w:vMerge w:val="restart"/>
          </w:tcPr>
          <w:p w14:paraId="03BCD21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Сенокошение</w:t>
            </w:r>
          </w:p>
        </w:tc>
        <w:tc>
          <w:tcPr>
            <w:tcW w:w="1224" w:type="dxa"/>
            <w:vMerge w:val="restart"/>
          </w:tcPr>
          <w:p w14:paraId="7DD3516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1.19</w:t>
            </w:r>
          </w:p>
        </w:tc>
        <w:tc>
          <w:tcPr>
            <w:tcW w:w="4080" w:type="dxa"/>
            <w:vMerge w:val="restart"/>
          </w:tcPr>
          <w:p w14:paraId="2EE5DE7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Кошение трав, сбор и заготовка сена</w:t>
            </w:r>
          </w:p>
        </w:tc>
        <w:tc>
          <w:tcPr>
            <w:tcW w:w="6800" w:type="dxa"/>
            <w:vMerge w:val="restart"/>
          </w:tcPr>
          <w:p w14:paraId="4394482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1000 кв.м.</w:t>
            </w:r>
          </w:p>
          <w:p w14:paraId="2AA1FB7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500000 кв.м.</w:t>
            </w:r>
          </w:p>
          <w:p w14:paraId="23387CD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подлежит установлению.</w:t>
            </w:r>
          </w:p>
          <w:p w14:paraId="4919121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p w14:paraId="61D74CE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p w14:paraId="1BAEFAC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не подлежит установлению.</w:t>
            </w:r>
          </w:p>
        </w:tc>
      </w:tr>
      <w:tr w:rsidR="00354FFB" w:rsidRPr="00354FFB" w14:paraId="1CA5002E" w14:textId="77777777" w:rsidTr="00A52685">
        <w:trPr>
          <w:trHeight w:val="269"/>
        </w:trPr>
        <w:tc>
          <w:tcPr>
            <w:tcW w:w="272" w:type="dxa"/>
            <w:vMerge/>
          </w:tcPr>
          <w:p w14:paraId="27D3871C" w14:textId="77777777" w:rsidR="00354FFB" w:rsidRPr="00354FFB" w:rsidRDefault="00354FFB" w:rsidP="00354FFB">
            <w:pPr>
              <w:rPr>
                <w:rFonts w:ascii="Times New Roman" w:eastAsia="Calibri" w:hAnsi="Times New Roman" w:cs="Times New Roman"/>
              </w:rPr>
            </w:pPr>
          </w:p>
        </w:tc>
        <w:tc>
          <w:tcPr>
            <w:tcW w:w="1903" w:type="dxa"/>
            <w:vMerge/>
          </w:tcPr>
          <w:p w14:paraId="78F30F84" w14:textId="77777777" w:rsidR="00354FFB" w:rsidRPr="00354FFB" w:rsidRDefault="00354FFB" w:rsidP="00354FFB">
            <w:pPr>
              <w:rPr>
                <w:rFonts w:ascii="Times New Roman" w:eastAsia="Calibri" w:hAnsi="Times New Roman" w:cs="Times New Roman"/>
              </w:rPr>
            </w:pPr>
          </w:p>
        </w:tc>
        <w:tc>
          <w:tcPr>
            <w:tcW w:w="1224" w:type="dxa"/>
            <w:vMerge/>
          </w:tcPr>
          <w:p w14:paraId="1FA72CB2" w14:textId="77777777" w:rsidR="00354FFB" w:rsidRPr="00354FFB" w:rsidRDefault="00354FFB" w:rsidP="00354FFB">
            <w:pPr>
              <w:rPr>
                <w:rFonts w:ascii="Times New Roman" w:eastAsia="Calibri" w:hAnsi="Times New Roman" w:cs="Times New Roman"/>
              </w:rPr>
            </w:pPr>
          </w:p>
        </w:tc>
        <w:tc>
          <w:tcPr>
            <w:tcW w:w="4080" w:type="dxa"/>
            <w:vMerge/>
          </w:tcPr>
          <w:p w14:paraId="6B6A784F" w14:textId="77777777" w:rsidR="00354FFB" w:rsidRPr="00354FFB" w:rsidRDefault="00354FFB" w:rsidP="00354FFB">
            <w:pPr>
              <w:rPr>
                <w:rFonts w:ascii="Times New Roman" w:eastAsia="Calibri" w:hAnsi="Times New Roman" w:cs="Times New Roman"/>
              </w:rPr>
            </w:pPr>
          </w:p>
        </w:tc>
        <w:tc>
          <w:tcPr>
            <w:tcW w:w="6800" w:type="dxa"/>
            <w:vMerge/>
          </w:tcPr>
          <w:p w14:paraId="6E96721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500000 кв.м.</w:t>
            </w:r>
          </w:p>
        </w:tc>
      </w:tr>
      <w:tr w:rsidR="00354FFB" w:rsidRPr="00354FFB" w14:paraId="446C4C7E" w14:textId="77777777" w:rsidTr="00A52685">
        <w:trPr>
          <w:trHeight w:val="269"/>
        </w:trPr>
        <w:tc>
          <w:tcPr>
            <w:tcW w:w="272" w:type="dxa"/>
            <w:vMerge/>
          </w:tcPr>
          <w:p w14:paraId="0104B45D" w14:textId="77777777" w:rsidR="00354FFB" w:rsidRPr="00354FFB" w:rsidRDefault="00354FFB" w:rsidP="00354FFB">
            <w:pPr>
              <w:rPr>
                <w:rFonts w:ascii="Times New Roman" w:eastAsia="Calibri" w:hAnsi="Times New Roman" w:cs="Times New Roman"/>
              </w:rPr>
            </w:pPr>
          </w:p>
        </w:tc>
        <w:tc>
          <w:tcPr>
            <w:tcW w:w="1903" w:type="dxa"/>
            <w:vMerge/>
          </w:tcPr>
          <w:p w14:paraId="2C880A7C" w14:textId="77777777" w:rsidR="00354FFB" w:rsidRPr="00354FFB" w:rsidRDefault="00354FFB" w:rsidP="00354FFB">
            <w:pPr>
              <w:rPr>
                <w:rFonts w:ascii="Times New Roman" w:eastAsia="Calibri" w:hAnsi="Times New Roman" w:cs="Times New Roman"/>
              </w:rPr>
            </w:pPr>
          </w:p>
        </w:tc>
        <w:tc>
          <w:tcPr>
            <w:tcW w:w="1224" w:type="dxa"/>
            <w:vMerge/>
          </w:tcPr>
          <w:p w14:paraId="7A070173" w14:textId="77777777" w:rsidR="00354FFB" w:rsidRPr="00354FFB" w:rsidRDefault="00354FFB" w:rsidP="00354FFB">
            <w:pPr>
              <w:rPr>
                <w:rFonts w:ascii="Times New Roman" w:eastAsia="Calibri" w:hAnsi="Times New Roman" w:cs="Times New Roman"/>
              </w:rPr>
            </w:pPr>
          </w:p>
        </w:tc>
        <w:tc>
          <w:tcPr>
            <w:tcW w:w="4080" w:type="dxa"/>
            <w:vMerge/>
          </w:tcPr>
          <w:p w14:paraId="79CF8C47" w14:textId="77777777" w:rsidR="00354FFB" w:rsidRPr="00354FFB" w:rsidRDefault="00354FFB" w:rsidP="00354FFB">
            <w:pPr>
              <w:rPr>
                <w:rFonts w:ascii="Times New Roman" w:eastAsia="Calibri" w:hAnsi="Times New Roman" w:cs="Times New Roman"/>
              </w:rPr>
            </w:pPr>
          </w:p>
        </w:tc>
        <w:tc>
          <w:tcPr>
            <w:tcW w:w="6800" w:type="dxa"/>
            <w:vMerge/>
          </w:tcPr>
          <w:p w14:paraId="2A456CD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подлежит установлению.</w:t>
            </w:r>
          </w:p>
        </w:tc>
      </w:tr>
      <w:tr w:rsidR="00354FFB" w:rsidRPr="00354FFB" w14:paraId="060B322B" w14:textId="77777777" w:rsidTr="00A52685">
        <w:trPr>
          <w:trHeight w:val="269"/>
        </w:trPr>
        <w:tc>
          <w:tcPr>
            <w:tcW w:w="272" w:type="dxa"/>
            <w:vMerge/>
          </w:tcPr>
          <w:p w14:paraId="09BF4AF4" w14:textId="77777777" w:rsidR="00354FFB" w:rsidRPr="00354FFB" w:rsidRDefault="00354FFB" w:rsidP="00354FFB">
            <w:pPr>
              <w:rPr>
                <w:rFonts w:ascii="Times New Roman" w:eastAsia="Calibri" w:hAnsi="Times New Roman" w:cs="Times New Roman"/>
              </w:rPr>
            </w:pPr>
          </w:p>
        </w:tc>
        <w:tc>
          <w:tcPr>
            <w:tcW w:w="1903" w:type="dxa"/>
            <w:vMerge/>
          </w:tcPr>
          <w:p w14:paraId="0AAB2991" w14:textId="77777777" w:rsidR="00354FFB" w:rsidRPr="00354FFB" w:rsidRDefault="00354FFB" w:rsidP="00354FFB">
            <w:pPr>
              <w:rPr>
                <w:rFonts w:ascii="Times New Roman" w:eastAsia="Calibri" w:hAnsi="Times New Roman" w:cs="Times New Roman"/>
              </w:rPr>
            </w:pPr>
          </w:p>
        </w:tc>
        <w:tc>
          <w:tcPr>
            <w:tcW w:w="1224" w:type="dxa"/>
            <w:vMerge/>
          </w:tcPr>
          <w:p w14:paraId="6366589F" w14:textId="77777777" w:rsidR="00354FFB" w:rsidRPr="00354FFB" w:rsidRDefault="00354FFB" w:rsidP="00354FFB">
            <w:pPr>
              <w:rPr>
                <w:rFonts w:ascii="Times New Roman" w:eastAsia="Calibri" w:hAnsi="Times New Roman" w:cs="Times New Roman"/>
              </w:rPr>
            </w:pPr>
          </w:p>
        </w:tc>
        <w:tc>
          <w:tcPr>
            <w:tcW w:w="4080" w:type="dxa"/>
            <w:vMerge/>
          </w:tcPr>
          <w:p w14:paraId="6862A766" w14:textId="77777777" w:rsidR="00354FFB" w:rsidRPr="00354FFB" w:rsidRDefault="00354FFB" w:rsidP="00354FFB">
            <w:pPr>
              <w:rPr>
                <w:rFonts w:ascii="Times New Roman" w:eastAsia="Calibri" w:hAnsi="Times New Roman" w:cs="Times New Roman"/>
              </w:rPr>
            </w:pPr>
          </w:p>
        </w:tc>
        <w:tc>
          <w:tcPr>
            <w:tcW w:w="6800" w:type="dxa"/>
            <w:vMerge/>
          </w:tcPr>
          <w:p w14:paraId="2BBCD38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354FFB" w:rsidRPr="00354FFB" w14:paraId="545AB5A0" w14:textId="77777777" w:rsidTr="00A52685">
        <w:trPr>
          <w:trHeight w:val="269"/>
        </w:trPr>
        <w:tc>
          <w:tcPr>
            <w:tcW w:w="272" w:type="dxa"/>
            <w:vMerge/>
          </w:tcPr>
          <w:p w14:paraId="76904C79" w14:textId="77777777" w:rsidR="00354FFB" w:rsidRPr="00354FFB" w:rsidRDefault="00354FFB" w:rsidP="00354FFB">
            <w:pPr>
              <w:rPr>
                <w:rFonts w:ascii="Times New Roman" w:eastAsia="Calibri" w:hAnsi="Times New Roman" w:cs="Times New Roman"/>
              </w:rPr>
            </w:pPr>
          </w:p>
        </w:tc>
        <w:tc>
          <w:tcPr>
            <w:tcW w:w="1903" w:type="dxa"/>
            <w:vMerge/>
          </w:tcPr>
          <w:p w14:paraId="18D2A848" w14:textId="77777777" w:rsidR="00354FFB" w:rsidRPr="00354FFB" w:rsidRDefault="00354FFB" w:rsidP="00354FFB">
            <w:pPr>
              <w:rPr>
                <w:rFonts w:ascii="Times New Roman" w:eastAsia="Calibri" w:hAnsi="Times New Roman" w:cs="Times New Roman"/>
              </w:rPr>
            </w:pPr>
          </w:p>
        </w:tc>
        <w:tc>
          <w:tcPr>
            <w:tcW w:w="1224" w:type="dxa"/>
            <w:vMerge/>
          </w:tcPr>
          <w:p w14:paraId="648EA267" w14:textId="77777777" w:rsidR="00354FFB" w:rsidRPr="00354FFB" w:rsidRDefault="00354FFB" w:rsidP="00354FFB">
            <w:pPr>
              <w:rPr>
                <w:rFonts w:ascii="Times New Roman" w:eastAsia="Calibri" w:hAnsi="Times New Roman" w:cs="Times New Roman"/>
              </w:rPr>
            </w:pPr>
          </w:p>
        </w:tc>
        <w:tc>
          <w:tcPr>
            <w:tcW w:w="4080" w:type="dxa"/>
            <w:vMerge/>
          </w:tcPr>
          <w:p w14:paraId="4EF937DD" w14:textId="77777777" w:rsidR="00354FFB" w:rsidRPr="00354FFB" w:rsidRDefault="00354FFB" w:rsidP="00354FFB">
            <w:pPr>
              <w:rPr>
                <w:rFonts w:ascii="Times New Roman" w:eastAsia="Calibri" w:hAnsi="Times New Roman" w:cs="Times New Roman"/>
              </w:rPr>
            </w:pPr>
          </w:p>
        </w:tc>
        <w:tc>
          <w:tcPr>
            <w:tcW w:w="6800" w:type="dxa"/>
            <w:vMerge/>
          </w:tcPr>
          <w:p w14:paraId="49E0E91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tc>
      </w:tr>
      <w:tr w:rsidR="00354FFB" w:rsidRPr="00354FFB" w14:paraId="3A367B69" w14:textId="77777777" w:rsidTr="00A52685">
        <w:trPr>
          <w:trHeight w:val="269"/>
        </w:trPr>
        <w:tc>
          <w:tcPr>
            <w:tcW w:w="272" w:type="dxa"/>
            <w:vMerge/>
          </w:tcPr>
          <w:p w14:paraId="36F6A3A7" w14:textId="77777777" w:rsidR="00354FFB" w:rsidRPr="00354FFB" w:rsidRDefault="00354FFB" w:rsidP="00354FFB">
            <w:pPr>
              <w:rPr>
                <w:rFonts w:ascii="Times New Roman" w:eastAsia="Calibri" w:hAnsi="Times New Roman" w:cs="Times New Roman"/>
              </w:rPr>
            </w:pPr>
          </w:p>
        </w:tc>
        <w:tc>
          <w:tcPr>
            <w:tcW w:w="1903" w:type="dxa"/>
            <w:vMerge/>
          </w:tcPr>
          <w:p w14:paraId="2EF1000E" w14:textId="77777777" w:rsidR="00354FFB" w:rsidRPr="00354FFB" w:rsidRDefault="00354FFB" w:rsidP="00354FFB">
            <w:pPr>
              <w:rPr>
                <w:rFonts w:ascii="Times New Roman" w:eastAsia="Calibri" w:hAnsi="Times New Roman" w:cs="Times New Roman"/>
              </w:rPr>
            </w:pPr>
          </w:p>
        </w:tc>
        <w:tc>
          <w:tcPr>
            <w:tcW w:w="1224" w:type="dxa"/>
            <w:vMerge/>
          </w:tcPr>
          <w:p w14:paraId="6E9BF060" w14:textId="77777777" w:rsidR="00354FFB" w:rsidRPr="00354FFB" w:rsidRDefault="00354FFB" w:rsidP="00354FFB">
            <w:pPr>
              <w:rPr>
                <w:rFonts w:ascii="Times New Roman" w:eastAsia="Calibri" w:hAnsi="Times New Roman" w:cs="Times New Roman"/>
              </w:rPr>
            </w:pPr>
          </w:p>
        </w:tc>
        <w:tc>
          <w:tcPr>
            <w:tcW w:w="4080" w:type="dxa"/>
            <w:vMerge/>
          </w:tcPr>
          <w:p w14:paraId="6F61842A" w14:textId="77777777" w:rsidR="00354FFB" w:rsidRPr="00354FFB" w:rsidRDefault="00354FFB" w:rsidP="00354FFB">
            <w:pPr>
              <w:rPr>
                <w:rFonts w:ascii="Times New Roman" w:eastAsia="Calibri" w:hAnsi="Times New Roman" w:cs="Times New Roman"/>
              </w:rPr>
            </w:pPr>
          </w:p>
        </w:tc>
        <w:tc>
          <w:tcPr>
            <w:tcW w:w="6800" w:type="dxa"/>
            <w:vMerge/>
          </w:tcPr>
          <w:p w14:paraId="0B1831A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не подлежит установлению.</w:t>
            </w:r>
          </w:p>
        </w:tc>
      </w:tr>
      <w:tr w:rsidR="00354FFB" w:rsidRPr="00354FFB" w14:paraId="67534263" w14:textId="77777777" w:rsidTr="00A52685">
        <w:tc>
          <w:tcPr>
            <w:tcW w:w="272" w:type="dxa"/>
          </w:tcPr>
          <w:p w14:paraId="5729428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14.</w:t>
            </w:r>
          </w:p>
        </w:tc>
        <w:tc>
          <w:tcPr>
            <w:tcW w:w="1903" w:type="dxa"/>
          </w:tcPr>
          <w:p w14:paraId="64E96D7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Выпас сельскохозяйственных животных</w:t>
            </w:r>
          </w:p>
        </w:tc>
        <w:tc>
          <w:tcPr>
            <w:tcW w:w="1224" w:type="dxa"/>
          </w:tcPr>
          <w:p w14:paraId="6A1A1C5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w:t>
            </w:r>
          </w:p>
        </w:tc>
        <w:tc>
          <w:tcPr>
            <w:tcW w:w="4080" w:type="dxa"/>
          </w:tcPr>
          <w:p w14:paraId="06BE1DD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Выпас сельскохозяйственных животных</w:t>
            </w:r>
          </w:p>
        </w:tc>
        <w:tc>
          <w:tcPr>
            <w:tcW w:w="6800" w:type="dxa"/>
            <w:vMerge/>
          </w:tcPr>
          <w:p w14:paraId="468B4141" w14:textId="77777777" w:rsidR="00354FFB" w:rsidRPr="00354FFB" w:rsidRDefault="00354FFB" w:rsidP="00354FFB">
            <w:pPr>
              <w:rPr>
                <w:rFonts w:ascii="Times New Roman" w:eastAsia="Calibri" w:hAnsi="Times New Roman" w:cs="Times New Roman"/>
              </w:rPr>
            </w:pPr>
          </w:p>
        </w:tc>
      </w:tr>
      <w:tr w:rsidR="00354FFB" w:rsidRPr="00354FFB" w14:paraId="2FBB4F42" w14:textId="77777777" w:rsidTr="00A52685">
        <w:tc>
          <w:tcPr>
            <w:tcW w:w="272" w:type="dxa"/>
          </w:tcPr>
          <w:p w14:paraId="0026BFC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15.</w:t>
            </w:r>
          </w:p>
        </w:tc>
        <w:tc>
          <w:tcPr>
            <w:tcW w:w="1903" w:type="dxa"/>
          </w:tcPr>
          <w:p w14:paraId="69974F9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Историко-культурная деятельность</w:t>
            </w:r>
          </w:p>
        </w:tc>
        <w:tc>
          <w:tcPr>
            <w:tcW w:w="1224" w:type="dxa"/>
          </w:tcPr>
          <w:p w14:paraId="6CD6279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9.3</w:t>
            </w:r>
          </w:p>
        </w:tc>
        <w:tc>
          <w:tcPr>
            <w:tcW w:w="4080" w:type="dxa"/>
          </w:tcPr>
          <w:p w14:paraId="6EB9566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5735383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54FFB" w:rsidRPr="00354FFB" w14:paraId="73B2E057" w14:textId="77777777" w:rsidTr="00A52685">
        <w:tc>
          <w:tcPr>
            <w:tcW w:w="272" w:type="dxa"/>
            <w:vMerge w:val="restart"/>
          </w:tcPr>
          <w:p w14:paraId="3FDC5B5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16.</w:t>
            </w:r>
          </w:p>
        </w:tc>
        <w:tc>
          <w:tcPr>
            <w:tcW w:w="1903" w:type="dxa"/>
            <w:vMerge w:val="restart"/>
          </w:tcPr>
          <w:p w14:paraId="03A7D8B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Гидротехнические сооружения</w:t>
            </w:r>
          </w:p>
        </w:tc>
        <w:tc>
          <w:tcPr>
            <w:tcW w:w="1224" w:type="dxa"/>
            <w:vMerge w:val="restart"/>
          </w:tcPr>
          <w:p w14:paraId="5931B75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11.3</w:t>
            </w:r>
          </w:p>
        </w:tc>
        <w:tc>
          <w:tcPr>
            <w:tcW w:w="4080" w:type="dxa"/>
            <w:vMerge w:val="restart"/>
          </w:tcPr>
          <w:p w14:paraId="6353CD7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w:t>
            </w:r>
            <w:r w:rsidRPr="00354FFB">
              <w:rPr>
                <w:rFonts w:ascii="Times New Roman" w:eastAsia="Tahoma" w:hAnsi="Times New Roman" w:cs="Times New Roman"/>
                <w:color w:val="000000"/>
                <w:sz w:val="20"/>
                <w:szCs w:val="20"/>
              </w:rPr>
              <w:lastRenderedPageBreak/>
              <w:t>гидротехнических сооружений, судопропускных сооружений, рыбозащитных и рыбопропускных сооружений, берегозащитных сооружений)</w:t>
            </w:r>
          </w:p>
        </w:tc>
        <w:tc>
          <w:tcPr>
            <w:tcW w:w="6800" w:type="dxa"/>
          </w:tcPr>
          <w:p w14:paraId="20FF0D6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Минимальный размер земельного участка (площадь) – 100 кв.м.</w:t>
            </w:r>
          </w:p>
        </w:tc>
      </w:tr>
      <w:tr w:rsidR="00354FFB" w:rsidRPr="00354FFB" w14:paraId="77D7593D" w14:textId="77777777" w:rsidTr="00A52685">
        <w:tc>
          <w:tcPr>
            <w:tcW w:w="272" w:type="dxa"/>
            <w:vMerge/>
          </w:tcPr>
          <w:p w14:paraId="30557054" w14:textId="77777777" w:rsidR="00354FFB" w:rsidRPr="00354FFB" w:rsidRDefault="00354FFB" w:rsidP="00354FFB">
            <w:pPr>
              <w:rPr>
                <w:rFonts w:ascii="Times New Roman" w:eastAsia="Calibri" w:hAnsi="Times New Roman" w:cs="Times New Roman"/>
              </w:rPr>
            </w:pPr>
          </w:p>
        </w:tc>
        <w:tc>
          <w:tcPr>
            <w:tcW w:w="1903" w:type="dxa"/>
            <w:vMerge/>
          </w:tcPr>
          <w:p w14:paraId="58C310C5" w14:textId="77777777" w:rsidR="00354FFB" w:rsidRPr="00354FFB" w:rsidRDefault="00354FFB" w:rsidP="00354FFB">
            <w:pPr>
              <w:rPr>
                <w:rFonts w:ascii="Times New Roman" w:eastAsia="Calibri" w:hAnsi="Times New Roman" w:cs="Times New Roman"/>
              </w:rPr>
            </w:pPr>
          </w:p>
        </w:tc>
        <w:tc>
          <w:tcPr>
            <w:tcW w:w="1224" w:type="dxa"/>
            <w:vMerge/>
          </w:tcPr>
          <w:p w14:paraId="4E672FA1" w14:textId="77777777" w:rsidR="00354FFB" w:rsidRPr="00354FFB" w:rsidRDefault="00354FFB" w:rsidP="00354FFB">
            <w:pPr>
              <w:rPr>
                <w:rFonts w:ascii="Times New Roman" w:eastAsia="Calibri" w:hAnsi="Times New Roman" w:cs="Times New Roman"/>
              </w:rPr>
            </w:pPr>
          </w:p>
        </w:tc>
        <w:tc>
          <w:tcPr>
            <w:tcW w:w="4080" w:type="dxa"/>
            <w:vMerge/>
          </w:tcPr>
          <w:p w14:paraId="679B1A10" w14:textId="77777777" w:rsidR="00354FFB" w:rsidRPr="00354FFB" w:rsidRDefault="00354FFB" w:rsidP="00354FFB">
            <w:pPr>
              <w:rPr>
                <w:rFonts w:ascii="Times New Roman" w:eastAsia="Calibri" w:hAnsi="Times New Roman" w:cs="Times New Roman"/>
              </w:rPr>
            </w:pPr>
          </w:p>
        </w:tc>
        <w:tc>
          <w:tcPr>
            <w:tcW w:w="6800" w:type="dxa"/>
          </w:tcPr>
          <w:p w14:paraId="4443CB3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100000 кв.м.</w:t>
            </w:r>
          </w:p>
        </w:tc>
      </w:tr>
      <w:tr w:rsidR="00354FFB" w:rsidRPr="00354FFB" w14:paraId="72F34E9E" w14:textId="77777777" w:rsidTr="00A52685">
        <w:tc>
          <w:tcPr>
            <w:tcW w:w="272" w:type="dxa"/>
            <w:vMerge/>
          </w:tcPr>
          <w:p w14:paraId="1B8760B7" w14:textId="77777777" w:rsidR="00354FFB" w:rsidRPr="00354FFB" w:rsidRDefault="00354FFB" w:rsidP="00354FFB">
            <w:pPr>
              <w:rPr>
                <w:rFonts w:ascii="Times New Roman" w:eastAsia="Calibri" w:hAnsi="Times New Roman" w:cs="Times New Roman"/>
              </w:rPr>
            </w:pPr>
          </w:p>
        </w:tc>
        <w:tc>
          <w:tcPr>
            <w:tcW w:w="1903" w:type="dxa"/>
            <w:vMerge/>
          </w:tcPr>
          <w:p w14:paraId="33960128" w14:textId="77777777" w:rsidR="00354FFB" w:rsidRPr="00354FFB" w:rsidRDefault="00354FFB" w:rsidP="00354FFB">
            <w:pPr>
              <w:rPr>
                <w:rFonts w:ascii="Times New Roman" w:eastAsia="Calibri" w:hAnsi="Times New Roman" w:cs="Times New Roman"/>
              </w:rPr>
            </w:pPr>
          </w:p>
        </w:tc>
        <w:tc>
          <w:tcPr>
            <w:tcW w:w="1224" w:type="dxa"/>
            <w:vMerge/>
          </w:tcPr>
          <w:p w14:paraId="1CB7299C" w14:textId="77777777" w:rsidR="00354FFB" w:rsidRPr="00354FFB" w:rsidRDefault="00354FFB" w:rsidP="00354FFB">
            <w:pPr>
              <w:rPr>
                <w:rFonts w:ascii="Times New Roman" w:eastAsia="Calibri" w:hAnsi="Times New Roman" w:cs="Times New Roman"/>
              </w:rPr>
            </w:pPr>
          </w:p>
        </w:tc>
        <w:tc>
          <w:tcPr>
            <w:tcW w:w="4080" w:type="dxa"/>
            <w:vMerge/>
          </w:tcPr>
          <w:p w14:paraId="39C4037D" w14:textId="77777777" w:rsidR="00354FFB" w:rsidRPr="00354FFB" w:rsidRDefault="00354FFB" w:rsidP="00354FFB">
            <w:pPr>
              <w:rPr>
                <w:rFonts w:ascii="Times New Roman" w:eastAsia="Calibri" w:hAnsi="Times New Roman" w:cs="Times New Roman"/>
              </w:rPr>
            </w:pPr>
          </w:p>
        </w:tc>
        <w:tc>
          <w:tcPr>
            <w:tcW w:w="6800" w:type="dxa"/>
          </w:tcPr>
          <w:p w14:paraId="2FC6A6A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75A0CE67" w14:textId="77777777" w:rsidTr="00A52685">
        <w:tc>
          <w:tcPr>
            <w:tcW w:w="272" w:type="dxa"/>
            <w:vMerge/>
          </w:tcPr>
          <w:p w14:paraId="7B1C0552" w14:textId="77777777" w:rsidR="00354FFB" w:rsidRPr="00354FFB" w:rsidRDefault="00354FFB" w:rsidP="00354FFB">
            <w:pPr>
              <w:rPr>
                <w:rFonts w:ascii="Times New Roman" w:eastAsia="Calibri" w:hAnsi="Times New Roman" w:cs="Times New Roman"/>
              </w:rPr>
            </w:pPr>
          </w:p>
        </w:tc>
        <w:tc>
          <w:tcPr>
            <w:tcW w:w="1903" w:type="dxa"/>
            <w:vMerge/>
          </w:tcPr>
          <w:p w14:paraId="7D0519CA" w14:textId="77777777" w:rsidR="00354FFB" w:rsidRPr="00354FFB" w:rsidRDefault="00354FFB" w:rsidP="00354FFB">
            <w:pPr>
              <w:rPr>
                <w:rFonts w:ascii="Times New Roman" w:eastAsia="Calibri" w:hAnsi="Times New Roman" w:cs="Times New Roman"/>
              </w:rPr>
            </w:pPr>
          </w:p>
        </w:tc>
        <w:tc>
          <w:tcPr>
            <w:tcW w:w="1224" w:type="dxa"/>
            <w:vMerge/>
          </w:tcPr>
          <w:p w14:paraId="47BB5617" w14:textId="77777777" w:rsidR="00354FFB" w:rsidRPr="00354FFB" w:rsidRDefault="00354FFB" w:rsidP="00354FFB">
            <w:pPr>
              <w:rPr>
                <w:rFonts w:ascii="Times New Roman" w:eastAsia="Calibri" w:hAnsi="Times New Roman" w:cs="Times New Roman"/>
              </w:rPr>
            </w:pPr>
          </w:p>
        </w:tc>
        <w:tc>
          <w:tcPr>
            <w:tcW w:w="4080" w:type="dxa"/>
            <w:vMerge/>
          </w:tcPr>
          <w:p w14:paraId="78E285FF" w14:textId="77777777" w:rsidR="00354FFB" w:rsidRPr="00354FFB" w:rsidRDefault="00354FFB" w:rsidP="00354FFB">
            <w:pPr>
              <w:rPr>
                <w:rFonts w:ascii="Times New Roman" w:eastAsia="Calibri" w:hAnsi="Times New Roman" w:cs="Times New Roman"/>
              </w:rPr>
            </w:pPr>
          </w:p>
        </w:tc>
        <w:tc>
          <w:tcPr>
            <w:tcW w:w="6800" w:type="dxa"/>
          </w:tcPr>
          <w:p w14:paraId="253B791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1 м.</w:t>
            </w:r>
          </w:p>
        </w:tc>
      </w:tr>
      <w:tr w:rsidR="00354FFB" w:rsidRPr="00354FFB" w14:paraId="3E287BE4" w14:textId="77777777" w:rsidTr="00A52685">
        <w:tc>
          <w:tcPr>
            <w:tcW w:w="272" w:type="dxa"/>
            <w:vMerge/>
          </w:tcPr>
          <w:p w14:paraId="351B32F7" w14:textId="77777777" w:rsidR="00354FFB" w:rsidRPr="00354FFB" w:rsidRDefault="00354FFB" w:rsidP="00354FFB">
            <w:pPr>
              <w:rPr>
                <w:rFonts w:ascii="Times New Roman" w:eastAsia="Calibri" w:hAnsi="Times New Roman" w:cs="Times New Roman"/>
              </w:rPr>
            </w:pPr>
          </w:p>
        </w:tc>
        <w:tc>
          <w:tcPr>
            <w:tcW w:w="1903" w:type="dxa"/>
            <w:vMerge/>
          </w:tcPr>
          <w:p w14:paraId="6F7EF6C8" w14:textId="77777777" w:rsidR="00354FFB" w:rsidRPr="00354FFB" w:rsidRDefault="00354FFB" w:rsidP="00354FFB">
            <w:pPr>
              <w:rPr>
                <w:rFonts w:ascii="Times New Roman" w:eastAsia="Calibri" w:hAnsi="Times New Roman" w:cs="Times New Roman"/>
              </w:rPr>
            </w:pPr>
          </w:p>
        </w:tc>
        <w:tc>
          <w:tcPr>
            <w:tcW w:w="1224" w:type="dxa"/>
            <w:vMerge/>
          </w:tcPr>
          <w:p w14:paraId="74CE5AAD" w14:textId="77777777" w:rsidR="00354FFB" w:rsidRPr="00354FFB" w:rsidRDefault="00354FFB" w:rsidP="00354FFB">
            <w:pPr>
              <w:rPr>
                <w:rFonts w:ascii="Times New Roman" w:eastAsia="Calibri" w:hAnsi="Times New Roman" w:cs="Times New Roman"/>
              </w:rPr>
            </w:pPr>
          </w:p>
        </w:tc>
        <w:tc>
          <w:tcPr>
            <w:tcW w:w="4080" w:type="dxa"/>
            <w:vMerge/>
          </w:tcPr>
          <w:p w14:paraId="2B79A126" w14:textId="77777777" w:rsidR="00354FFB" w:rsidRPr="00354FFB" w:rsidRDefault="00354FFB" w:rsidP="00354FFB">
            <w:pPr>
              <w:rPr>
                <w:rFonts w:ascii="Times New Roman" w:eastAsia="Calibri" w:hAnsi="Times New Roman" w:cs="Times New Roman"/>
              </w:rPr>
            </w:pPr>
          </w:p>
        </w:tc>
        <w:tc>
          <w:tcPr>
            <w:tcW w:w="6800" w:type="dxa"/>
          </w:tcPr>
          <w:p w14:paraId="742803D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1 м.</w:t>
            </w:r>
          </w:p>
        </w:tc>
      </w:tr>
      <w:tr w:rsidR="00354FFB" w:rsidRPr="00354FFB" w14:paraId="484518C0" w14:textId="77777777" w:rsidTr="00A52685">
        <w:tc>
          <w:tcPr>
            <w:tcW w:w="272" w:type="dxa"/>
            <w:vMerge/>
          </w:tcPr>
          <w:p w14:paraId="3225AE93" w14:textId="77777777" w:rsidR="00354FFB" w:rsidRPr="00354FFB" w:rsidRDefault="00354FFB" w:rsidP="00354FFB">
            <w:pPr>
              <w:rPr>
                <w:rFonts w:ascii="Times New Roman" w:eastAsia="Calibri" w:hAnsi="Times New Roman" w:cs="Times New Roman"/>
              </w:rPr>
            </w:pPr>
          </w:p>
        </w:tc>
        <w:tc>
          <w:tcPr>
            <w:tcW w:w="1903" w:type="dxa"/>
            <w:vMerge/>
          </w:tcPr>
          <w:p w14:paraId="6AA70196" w14:textId="77777777" w:rsidR="00354FFB" w:rsidRPr="00354FFB" w:rsidRDefault="00354FFB" w:rsidP="00354FFB">
            <w:pPr>
              <w:rPr>
                <w:rFonts w:ascii="Times New Roman" w:eastAsia="Calibri" w:hAnsi="Times New Roman" w:cs="Times New Roman"/>
              </w:rPr>
            </w:pPr>
          </w:p>
        </w:tc>
        <w:tc>
          <w:tcPr>
            <w:tcW w:w="1224" w:type="dxa"/>
            <w:vMerge/>
          </w:tcPr>
          <w:p w14:paraId="23F4BC93" w14:textId="77777777" w:rsidR="00354FFB" w:rsidRPr="00354FFB" w:rsidRDefault="00354FFB" w:rsidP="00354FFB">
            <w:pPr>
              <w:rPr>
                <w:rFonts w:ascii="Times New Roman" w:eastAsia="Calibri" w:hAnsi="Times New Roman" w:cs="Times New Roman"/>
              </w:rPr>
            </w:pPr>
          </w:p>
        </w:tc>
        <w:tc>
          <w:tcPr>
            <w:tcW w:w="4080" w:type="dxa"/>
            <w:vMerge/>
          </w:tcPr>
          <w:p w14:paraId="7EF30826" w14:textId="77777777" w:rsidR="00354FFB" w:rsidRPr="00354FFB" w:rsidRDefault="00354FFB" w:rsidP="00354FFB">
            <w:pPr>
              <w:rPr>
                <w:rFonts w:ascii="Times New Roman" w:eastAsia="Calibri" w:hAnsi="Times New Roman" w:cs="Times New Roman"/>
              </w:rPr>
            </w:pPr>
          </w:p>
        </w:tc>
        <w:tc>
          <w:tcPr>
            <w:tcW w:w="6800" w:type="dxa"/>
          </w:tcPr>
          <w:p w14:paraId="4C8C953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0F2BD285" w14:textId="77777777" w:rsidTr="00A52685">
        <w:tc>
          <w:tcPr>
            <w:tcW w:w="272" w:type="dxa"/>
            <w:vMerge/>
          </w:tcPr>
          <w:p w14:paraId="1DD35951" w14:textId="77777777" w:rsidR="00354FFB" w:rsidRPr="00354FFB" w:rsidRDefault="00354FFB" w:rsidP="00354FFB">
            <w:pPr>
              <w:rPr>
                <w:rFonts w:ascii="Times New Roman" w:eastAsia="Calibri" w:hAnsi="Times New Roman" w:cs="Times New Roman"/>
              </w:rPr>
            </w:pPr>
          </w:p>
        </w:tc>
        <w:tc>
          <w:tcPr>
            <w:tcW w:w="1903" w:type="dxa"/>
            <w:vMerge/>
          </w:tcPr>
          <w:p w14:paraId="50162A8D" w14:textId="77777777" w:rsidR="00354FFB" w:rsidRPr="00354FFB" w:rsidRDefault="00354FFB" w:rsidP="00354FFB">
            <w:pPr>
              <w:rPr>
                <w:rFonts w:ascii="Times New Roman" w:eastAsia="Calibri" w:hAnsi="Times New Roman" w:cs="Times New Roman"/>
              </w:rPr>
            </w:pPr>
          </w:p>
        </w:tc>
        <w:tc>
          <w:tcPr>
            <w:tcW w:w="1224" w:type="dxa"/>
            <w:vMerge/>
          </w:tcPr>
          <w:p w14:paraId="7D6B50EA" w14:textId="77777777" w:rsidR="00354FFB" w:rsidRPr="00354FFB" w:rsidRDefault="00354FFB" w:rsidP="00354FFB">
            <w:pPr>
              <w:rPr>
                <w:rFonts w:ascii="Times New Roman" w:eastAsia="Calibri" w:hAnsi="Times New Roman" w:cs="Times New Roman"/>
              </w:rPr>
            </w:pPr>
          </w:p>
        </w:tc>
        <w:tc>
          <w:tcPr>
            <w:tcW w:w="4080" w:type="dxa"/>
            <w:vMerge/>
          </w:tcPr>
          <w:p w14:paraId="190C1E37" w14:textId="77777777" w:rsidR="00354FFB" w:rsidRPr="00354FFB" w:rsidRDefault="00354FFB" w:rsidP="00354FFB">
            <w:pPr>
              <w:rPr>
                <w:rFonts w:ascii="Times New Roman" w:eastAsia="Calibri" w:hAnsi="Times New Roman" w:cs="Times New Roman"/>
              </w:rPr>
            </w:pPr>
          </w:p>
        </w:tc>
        <w:tc>
          <w:tcPr>
            <w:tcW w:w="6800" w:type="dxa"/>
          </w:tcPr>
          <w:p w14:paraId="00EFEB8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50 м.</w:t>
            </w:r>
          </w:p>
        </w:tc>
      </w:tr>
      <w:tr w:rsidR="00354FFB" w:rsidRPr="00354FFB" w14:paraId="2D97548F" w14:textId="77777777" w:rsidTr="00A52685">
        <w:tc>
          <w:tcPr>
            <w:tcW w:w="272" w:type="dxa"/>
            <w:vMerge/>
          </w:tcPr>
          <w:p w14:paraId="1F37F370" w14:textId="77777777" w:rsidR="00354FFB" w:rsidRPr="00354FFB" w:rsidRDefault="00354FFB" w:rsidP="00354FFB">
            <w:pPr>
              <w:rPr>
                <w:rFonts w:ascii="Times New Roman" w:eastAsia="Calibri" w:hAnsi="Times New Roman" w:cs="Times New Roman"/>
              </w:rPr>
            </w:pPr>
          </w:p>
        </w:tc>
        <w:tc>
          <w:tcPr>
            <w:tcW w:w="1903" w:type="dxa"/>
            <w:vMerge/>
          </w:tcPr>
          <w:p w14:paraId="4082DABA" w14:textId="77777777" w:rsidR="00354FFB" w:rsidRPr="00354FFB" w:rsidRDefault="00354FFB" w:rsidP="00354FFB">
            <w:pPr>
              <w:rPr>
                <w:rFonts w:ascii="Times New Roman" w:eastAsia="Calibri" w:hAnsi="Times New Roman" w:cs="Times New Roman"/>
              </w:rPr>
            </w:pPr>
          </w:p>
        </w:tc>
        <w:tc>
          <w:tcPr>
            <w:tcW w:w="1224" w:type="dxa"/>
            <w:vMerge/>
          </w:tcPr>
          <w:p w14:paraId="770DFB41" w14:textId="77777777" w:rsidR="00354FFB" w:rsidRPr="00354FFB" w:rsidRDefault="00354FFB" w:rsidP="00354FFB">
            <w:pPr>
              <w:rPr>
                <w:rFonts w:ascii="Times New Roman" w:eastAsia="Calibri" w:hAnsi="Times New Roman" w:cs="Times New Roman"/>
              </w:rPr>
            </w:pPr>
          </w:p>
        </w:tc>
        <w:tc>
          <w:tcPr>
            <w:tcW w:w="4080" w:type="dxa"/>
            <w:vMerge/>
          </w:tcPr>
          <w:p w14:paraId="6E6CE180" w14:textId="77777777" w:rsidR="00354FFB" w:rsidRPr="00354FFB" w:rsidRDefault="00354FFB" w:rsidP="00354FFB">
            <w:pPr>
              <w:rPr>
                <w:rFonts w:ascii="Times New Roman" w:eastAsia="Calibri" w:hAnsi="Times New Roman" w:cs="Times New Roman"/>
              </w:rPr>
            </w:pPr>
          </w:p>
        </w:tc>
        <w:tc>
          <w:tcPr>
            <w:tcW w:w="6800" w:type="dxa"/>
          </w:tcPr>
          <w:p w14:paraId="6213D32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354FFB" w:rsidRPr="00354FFB" w14:paraId="0851207F" w14:textId="77777777" w:rsidTr="00A52685">
        <w:tc>
          <w:tcPr>
            <w:tcW w:w="272" w:type="dxa"/>
          </w:tcPr>
          <w:p w14:paraId="2193B4F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17.</w:t>
            </w:r>
          </w:p>
        </w:tc>
        <w:tc>
          <w:tcPr>
            <w:tcW w:w="1903" w:type="dxa"/>
          </w:tcPr>
          <w:p w14:paraId="3A911D8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Улично-дорожная сеть</w:t>
            </w:r>
          </w:p>
        </w:tc>
        <w:tc>
          <w:tcPr>
            <w:tcW w:w="1224" w:type="dxa"/>
          </w:tcPr>
          <w:p w14:paraId="6C2587D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12.0.1</w:t>
            </w:r>
          </w:p>
        </w:tc>
        <w:tc>
          <w:tcPr>
            <w:tcW w:w="4080" w:type="dxa"/>
          </w:tcPr>
          <w:p w14:paraId="76D878B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tcPr>
          <w:p w14:paraId="699B5D2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2B5869A0" w14:textId="77777777" w:rsidR="00354FFB" w:rsidRPr="00354FFB" w:rsidRDefault="00354FFB" w:rsidP="00354FFB">
      <w:pPr>
        <w:spacing w:after="0" w:line="240" w:lineRule="auto"/>
        <w:rPr>
          <w:rFonts w:ascii="Times New Roman" w:eastAsia="Calibri" w:hAnsi="Times New Roman" w:cs="Times New Roman"/>
          <w:lang w:val=""/>
        </w:rPr>
      </w:pPr>
    </w:p>
    <w:p w14:paraId="79D8EF85"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62" w:name="_Toc207795817"/>
      <w:r w:rsidRPr="00354FFB">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62"/>
    </w:p>
    <w:p w14:paraId="1269BDB3" w14:textId="77777777" w:rsidR="00354FFB" w:rsidRPr="00354FFB" w:rsidRDefault="00354FFB" w:rsidP="00354FFB">
      <w:pPr>
        <w:spacing w:after="0" w:line="240" w:lineRule="auto"/>
        <w:rPr>
          <w:rFonts w:ascii="Times New Roman" w:eastAsia="Calibri" w:hAnsi="Times New Roman" w:cs="Times New Roman"/>
          <w:lang w:val=""/>
        </w:rPr>
      </w:pPr>
    </w:p>
    <w:p w14:paraId="7D9F4395"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63" w:name="_Toc207795818"/>
      <w:r w:rsidRPr="00354FFB">
        <w:rPr>
          <w:rFonts w:ascii="Times New Roman" w:eastAsia="Tahoma" w:hAnsi="Times New Roman" w:cs="Times New Roman"/>
          <w:b/>
          <w:bCs/>
          <w:color w:val="000000"/>
          <w:lang w:val=""/>
        </w:rPr>
        <w:lastRenderedPageBreak/>
        <w:t>Условно разрешенные виды использования земельных участков и объектов капитального строительства</w:t>
      </w:r>
      <w:bookmarkEnd w:id="363"/>
    </w:p>
    <w:tbl>
      <w:tblPr>
        <w:tblStyle w:val="157"/>
        <w:tblW w:w="5000" w:type="auto"/>
        <w:tblLook w:val="04A0" w:firstRow="1" w:lastRow="0" w:firstColumn="1" w:lastColumn="0" w:noHBand="0" w:noVBand="1"/>
      </w:tblPr>
      <w:tblGrid>
        <w:gridCol w:w="486"/>
        <w:gridCol w:w="1895"/>
        <w:gridCol w:w="1479"/>
        <w:gridCol w:w="4028"/>
        <w:gridCol w:w="6672"/>
      </w:tblGrid>
      <w:tr w:rsidR="00354FFB" w:rsidRPr="00354FFB" w14:paraId="27F753FA" w14:textId="77777777" w:rsidTr="00A52685">
        <w:trPr>
          <w:tblHeader/>
        </w:trPr>
        <w:tc>
          <w:tcPr>
            <w:tcW w:w="272" w:type="dxa"/>
          </w:tcPr>
          <w:p w14:paraId="61F096E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65D8F101"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4EA2A73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50F548B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6CF256C2"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06E492F2" w14:textId="77777777" w:rsidTr="00A52685">
        <w:trPr>
          <w:tblHeader/>
        </w:trPr>
        <w:tc>
          <w:tcPr>
            <w:tcW w:w="272" w:type="dxa"/>
          </w:tcPr>
          <w:p w14:paraId="565D6F4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59826E8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7BD7F1C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26648331"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7909C55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0CC30C0F" w14:textId="77777777" w:rsidTr="00A52685">
        <w:tc>
          <w:tcPr>
            <w:tcW w:w="272" w:type="dxa"/>
            <w:vMerge w:val="restart"/>
          </w:tcPr>
          <w:p w14:paraId="09E5F69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56323D9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6072E82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3.1.1</w:t>
            </w:r>
          </w:p>
        </w:tc>
        <w:tc>
          <w:tcPr>
            <w:tcW w:w="4080" w:type="dxa"/>
            <w:vMerge w:val="restart"/>
          </w:tcPr>
          <w:p w14:paraId="3340455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43B1883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 кв.м.</w:t>
            </w:r>
          </w:p>
        </w:tc>
      </w:tr>
      <w:tr w:rsidR="00354FFB" w:rsidRPr="00354FFB" w14:paraId="32A3751E" w14:textId="77777777" w:rsidTr="00A52685">
        <w:tc>
          <w:tcPr>
            <w:tcW w:w="272" w:type="dxa"/>
            <w:vMerge/>
          </w:tcPr>
          <w:p w14:paraId="31B254C5" w14:textId="77777777" w:rsidR="00354FFB" w:rsidRPr="00354FFB" w:rsidRDefault="00354FFB" w:rsidP="00354FFB">
            <w:pPr>
              <w:rPr>
                <w:rFonts w:ascii="Times New Roman" w:eastAsia="Calibri" w:hAnsi="Times New Roman" w:cs="Times New Roman"/>
              </w:rPr>
            </w:pPr>
          </w:p>
        </w:tc>
        <w:tc>
          <w:tcPr>
            <w:tcW w:w="1903" w:type="dxa"/>
            <w:vMerge/>
          </w:tcPr>
          <w:p w14:paraId="216AE1AF" w14:textId="77777777" w:rsidR="00354FFB" w:rsidRPr="00354FFB" w:rsidRDefault="00354FFB" w:rsidP="00354FFB">
            <w:pPr>
              <w:rPr>
                <w:rFonts w:ascii="Times New Roman" w:eastAsia="Calibri" w:hAnsi="Times New Roman" w:cs="Times New Roman"/>
              </w:rPr>
            </w:pPr>
          </w:p>
        </w:tc>
        <w:tc>
          <w:tcPr>
            <w:tcW w:w="1224" w:type="dxa"/>
            <w:vMerge/>
          </w:tcPr>
          <w:p w14:paraId="1C60C16E" w14:textId="77777777" w:rsidR="00354FFB" w:rsidRPr="00354FFB" w:rsidRDefault="00354FFB" w:rsidP="00354FFB">
            <w:pPr>
              <w:rPr>
                <w:rFonts w:ascii="Times New Roman" w:eastAsia="Calibri" w:hAnsi="Times New Roman" w:cs="Times New Roman"/>
              </w:rPr>
            </w:pPr>
          </w:p>
        </w:tc>
        <w:tc>
          <w:tcPr>
            <w:tcW w:w="4080" w:type="dxa"/>
            <w:vMerge/>
          </w:tcPr>
          <w:p w14:paraId="46E95E0B" w14:textId="77777777" w:rsidR="00354FFB" w:rsidRPr="00354FFB" w:rsidRDefault="00354FFB" w:rsidP="00354FFB">
            <w:pPr>
              <w:rPr>
                <w:rFonts w:ascii="Times New Roman" w:eastAsia="Calibri" w:hAnsi="Times New Roman" w:cs="Times New Roman"/>
              </w:rPr>
            </w:pPr>
          </w:p>
        </w:tc>
        <w:tc>
          <w:tcPr>
            <w:tcW w:w="6800" w:type="dxa"/>
          </w:tcPr>
          <w:p w14:paraId="01C9B7F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 кв.м для объектов инженерного обеспечения и объектов вспомогательного инженерного назначения от 1 кв. м.</w:t>
            </w:r>
          </w:p>
        </w:tc>
      </w:tr>
      <w:tr w:rsidR="00354FFB" w:rsidRPr="00354FFB" w14:paraId="525B8FA2" w14:textId="77777777" w:rsidTr="00A52685">
        <w:tc>
          <w:tcPr>
            <w:tcW w:w="272" w:type="dxa"/>
            <w:vMerge/>
          </w:tcPr>
          <w:p w14:paraId="43D0D971" w14:textId="77777777" w:rsidR="00354FFB" w:rsidRPr="00354FFB" w:rsidRDefault="00354FFB" w:rsidP="00354FFB">
            <w:pPr>
              <w:rPr>
                <w:rFonts w:ascii="Times New Roman" w:eastAsia="Calibri" w:hAnsi="Times New Roman" w:cs="Times New Roman"/>
              </w:rPr>
            </w:pPr>
          </w:p>
        </w:tc>
        <w:tc>
          <w:tcPr>
            <w:tcW w:w="1903" w:type="dxa"/>
            <w:vMerge/>
          </w:tcPr>
          <w:p w14:paraId="3E3290DA" w14:textId="77777777" w:rsidR="00354FFB" w:rsidRPr="00354FFB" w:rsidRDefault="00354FFB" w:rsidP="00354FFB">
            <w:pPr>
              <w:rPr>
                <w:rFonts w:ascii="Times New Roman" w:eastAsia="Calibri" w:hAnsi="Times New Roman" w:cs="Times New Roman"/>
              </w:rPr>
            </w:pPr>
          </w:p>
        </w:tc>
        <w:tc>
          <w:tcPr>
            <w:tcW w:w="1224" w:type="dxa"/>
            <w:vMerge/>
          </w:tcPr>
          <w:p w14:paraId="34EBDC01" w14:textId="77777777" w:rsidR="00354FFB" w:rsidRPr="00354FFB" w:rsidRDefault="00354FFB" w:rsidP="00354FFB">
            <w:pPr>
              <w:rPr>
                <w:rFonts w:ascii="Times New Roman" w:eastAsia="Calibri" w:hAnsi="Times New Roman" w:cs="Times New Roman"/>
              </w:rPr>
            </w:pPr>
          </w:p>
        </w:tc>
        <w:tc>
          <w:tcPr>
            <w:tcW w:w="4080" w:type="dxa"/>
            <w:vMerge/>
          </w:tcPr>
          <w:p w14:paraId="5763DFEA" w14:textId="77777777" w:rsidR="00354FFB" w:rsidRPr="00354FFB" w:rsidRDefault="00354FFB" w:rsidP="00354FFB">
            <w:pPr>
              <w:rPr>
                <w:rFonts w:ascii="Times New Roman" w:eastAsia="Calibri" w:hAnsi="Times New Roman" w:cs="Times New Roman"/>
              </w:rPr>
            </w:pPr>
          </w:p>
        </w:tc>
        <w:tc>
          <w:tcPr>
            <w:tcW w:w="6800" w:type="dxa"/>
          </w:tcPr>
          <w:p w14:paraId="2D91EDC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354FFB" w:rsidRPr="00354FFB" w14:paraId="5E4BCE10" w14:textId="77777777" w:rsidTr="00A52685">
        <w:tc>
          <w:tcPr>
            <w:tcW w:w="272" w:type="dxa"/>
            <w:vMerge/>
          </w:tcPr>
          <w:p w14:paraId="1DA2175D" w14:textId="77777777" w:rsidR="00354FFB" w:rsidRPr="00354FFB" w:rsidRDefault="00354FFB" w:rsidP="00354FFB">
            <w:pPr>
              <w:rPr>
                <w:rFonts w:ascii="Times New Roman" w:eastAsia="Calibri" w:hAnsi="Times New Roman" w:cs="Times New Roman"/>
              </w:rPr>
            </w:pPr>
          </w:p>
        </w:tc>
        <w:tc>
          <w:tcPr>
            <w:tcW w:w="1903" w:type="dxa"/>
            <w:vMerge/>
          </w:tcPr>
          <w:p w14:paraId="6E6718A2" w14:textId="77777777" w:rsidR="00354FFB" w:rsidRPr="00354FFB" w:rsidRDefault="00354FFB" w:rsidP="00354FFB">
            <w:pPr>
              <w:rPr>
                <w:rFonts w:ascii="Times New Roman" w:eastAsia="Calibri" w:hAnsi="Times New Roman" w:cs="Times New Roman"/>
              </w:rPr>
            </w:pPr>
          </w:p>
        </w:tc>
        <w:tc>
          <w:tcPr>
            <w:tcW w:w="1224" w:type="dxa"/>
            <w:vMerge/>
          </w:tcPr>
          <w:p w14:paraId="0428F47E" w14:textId="77777777" w:rsidR="00354FFB" w:rsidRPr="00354FFB" w:rsidRDefault="00354FFB" w:rsidP="00354FFB">
            <w:pPr>
              <w:rPr>
                <w:rFonts w:ascii="Times New Roman" w:eastAsia="Calibri" w:hAnsi="Times New Roman" w:cs="Times New Roman"/>
              </w:rPr>
            </w:pPr>
          </w:p>
        </w:tc>
        <w:tc>
          <w:tcPr>
            <w:tcW w:w="4080" w:type="dxa"/>
            <w:vMerge/>
          </w:tcPr>
          <w:p w14:paraId="32384025" w14:textId="77777777" w:rsidR="00354FFB" w:rsidRPr="00354FFB" w:rsidRDefault="00354FFB" w:rsidP="00354FFB">
            <w:pPr>
              <w:rPr>
                <w:rFonts w:ascii="Times New Roman" w:eastAsia="Calibri" w:hAnsi="Times New Roman" w:cs="Times New Roman"/>
              </w:rPr>
            </w:pPr>
          </w:p>
        </w:tc>
        <w:tc>
          <w:tcPr>
            <w:tcW w:w="6800" w:type="dxa"/>
          </w:tcPr>
          <w:p w14:paraId="3301920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1 м.</w:t>
            </w:r>
          </w:p>
        </w:tc>
      </w:tr>
      <w:tr w:rsidR="00354FFB" w:rsidRPr="00354FFB" w14:paraId="5C575B13" w14:textId="77777777" w:rsidTr="00A52685">
        <w:tc>
          <w:tcPr>
            <w:tcW w:w="272" w:type="dxa"/>
            <w:vMerge/>
          </w:tcPr>
          <w:p w14:paraId="1D2D2C82" w14:textId="77777777" w:rsidR="00354FFB" w:rsidRPr="00354FFB" w:rsidRDefault="00354FFB" w:rsidP="00354FFB">
            <w:pPr>
              <w:rPr>
                <w:rFonts w:ascii="Times New Roman" w:eastAsia="Calibri" w:hAnsi="Times New Roman" w:cs="Times New Roman"/>
              </w:rPr>
            </w:pPr>
          </w:p>
        </w:tc>
        <w:tc>
          <w:tcPr>
            <w:tcW w:w="1903" w:type="dxa"/>
            <w:vMerge/>
          </w:tcPr>
          <w:p w14:paraId="691131E5" w14:textId="77777777" w:rsidR="00354FFB" w:rsidRPr="00354FFB" w:rsidRDefault="00354FFB" w:rsidP="00354FFB">
            <w:pPr>
              <w:rPr>
                <w:rFonts w:ascii="Times New Roman" w:eastAsia="Calibri" w:hAnsi="Times New Roman" w:cs="Times New Roman"/>
              </w:rPr>
            </w:pPr>
          </w:p>
        </w:tc>
        <w:tc>
          <w:tcPr>
            <w:tcW w:w="1224" w:type="dxa"/>
            <w:vMerge/>
          </w:tcPr>
          <w:p w14:paraId="53B400A5" w14:textId="77777777" w:rsidR="00354FFB" w:rsidRPr="00354FFB" w:rsidRDefault="00354FFB" w:rsidP="00354FFB">
            <w:pPr>
              <w:rPr>
                <w:rFonts w:ascii="Times New Roman" w:eastAsia="Calibri" w:hAnsi="Times New Roman" w:cs="Times New Roman"/>
              </w:rPr>
            </w:pPr>
          </w:p>
        </w:tc>
        <w:tc>
          <w:tcPr>
            <w:tcW w:w="4080" w:type="dxa"/>
            <w:vMerge/>
          </w:tcPr>
          <w:p w14:paraId="3B89ADB5" w14:textId="77777777" w:rsidR="00354FFB" w:rsidRPr="00354FFB" w:rsidRDefault="00354FFB" w:rsidP="00354FFB">
            <w:pPr>
              <w:rPr>
                <w:rFonts w:ascii="Times New Roman" w:eastAsia="Calibri" w:hAnsi="Times New Roman" w:cs="Times New Roman"/>
              </w:rPr>
            </w:pPr>
          </w:p>
        </w:tc>
        <w:tc>
          <w:tcPr>
            <w:tcW w:w="6800" w:type="dxa"/>
          </w:tcPr>
          <w:p w14:paraId="2BD9C49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1 м.</w:t>
            </w:r>
          </w:p>
        </w:tc>
      </w:tr>
      <w:tr w:rsidR="00354FFB" w:rsidRPr="00354FFB" w14:paraId="7A580B40" w14:textId="77777777" w:rsidTr="00A52685">
        <w:tc>
          <w:tcPr>
            <w:tcW w:w="272" w:type="dxa"/>
            <w:vMerge/>
          </w:tcPr>
          <w:p w14:paraId="1E4DC4AA" w14:textId="77777777" w:rsidR="00354FFB" w:rsidRPr="00354FFB" w:rsidRDefault="00354FFB" w:rsidP="00354FFB">
            <w:pPr>
              <w:rPr>
                <w:rFonts w:ascii="Times New Roman" w:eastAsia="Calibri" w:hAnsi="Times New Roman" w:cs="Times New Roman"/>
              </w:rPr>
            </w:pPr>
          </w:p>
        </w:tc>
        <w:tc>
          <w:tcPr>
            <w:tcW w:w="1903" w:type="dxa"/>
            <w:vMerge/>
          </w:tcPr>
          <w:p w14:paraId="287E82A7" w14:textId="77777777" w:rsidR="00354FFB" w:rsidRPr="00354FFB" w:rsidRDefault="00354FFB" w:rsidP="00354FFB">
            <w:pPr>
              <w:rPr>
                <w:rFonts w:ascii="Times New Roman" w:eastAsia="Calibri" w:hAnsi="Times New Roman" w:cs="Times New Roman"/>
              </w:rPr>
            </w:pPr>
          </w:p>
        </w:tc>
        <w:tc>
          <w:tcPr>
            <w:tcW w:w="1224" w:type="dxa"/>
            <w:vMerge/>
          </w:tcPr>
          <w:p w14:paraId="186712CB" w14:textId="77777777" w:rsidR="00354FFB" w:rsidRPr="00354FFB" w:rsidRDefault="00354FFB" w:rsidP="00354FFB">
            <w:pPr>
              <w:rPr>
                <w:rFonts w:ascii="Times New Roman" w:eastAsia="Calibri" w:hAnsi="Times New Roman" w:cs="Times New Roman"/>
              </w:rPr>
            </w:pPr>
          </w:p>
        </w:tc>
        <w:tc>
          <w:tcPr>
            <w:tcW w:w="4080" w:type="dxa"/>
            <w:vMerge/>
          </w:tcPr>
          <w:p w14:paraId="4548AC38" w14:textId="77777777" w:rsidR="00354FFB" w:rsidRPr="00354FFB" w:rsidRDefault="00354FFB" w:rsidP="00354FFB">
            <w:pPr>
              <w:rPr>
                <w:rFonts w:ascii="Times New Roman" w:eastAsia="Calibri" w:hAnsi="Times New Roman" w:cs="Times New Roman"/>
              </w:rPr>
            </w:pPr>
          </w:p>
        </w:tc>
        <w:tc>
          <w:tcPr>
            <w:tcW w:w="6800" w:type="dxa"/>
          </w:tcPr>
          <w:p w14:paraId="1003BC3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59DA312F" w14:textId="77777777" w:rsidTr="00A52685">
        <w:tc>
          <w:tcPr>
            <w:tcW w:w="272" w:type="dxa"/>
            <w:vMerge/>
          </w:tcPr>
          <w:p w14:paraId="1EB499D4" w14:textId="77777777" w:rsidR="00354FFB" w:rsidRPr="00354FFB" w:rsidRDefault="00354FFB" w:rsidP="00354FFB">
            <w:pPr>
              <w:rPr>
                <w:rFonts w:ascii="Times New Roman" w:eastAsia="Calibri" w:hAnsi="Times New Roman" w:cs="Times New Roman"/>
              </w:rPr>
            </w:pPr>
          </w:p>
        </w:tc>
        <w:tc>
          <w:tcPr>
            <w:tcW w:w="1903" w:type="dxa"/>
            <w:vMerge/>
          </w:tcPr>
          <w:p w14:paraId="117E0BFF" w14:textId="77777777" w:rsidR="00354FFB" w:rsidRPr="00354FFB" w:rsidRDefault="00354FFB" w:rsidP="00354FFB">
            <w:pPr>
              <w:rPr>
                <w:rFonts w:ascii="Times New Roman" w:eastAsia="Calibri" w:hAnsi="Times New Roman" w:cs="Times New Roman"/>
              </w:rPr>
            </w:pPr>
          </w:p>
        </w:tc>
        <w:tc>
          <w:tcPr>
            <w:tcW w:w="1224" w:type="dxa"/>
            <w:vMerge/>
          </w:tcPr>
          <w:p w14:paraId="2B9EEF09" w14:textId="77777777" w:rsidR="00354FFB" w:rsidRPr="00354FFB" w:rsidRDefault="00354FFB" w:rsidP="00354FFB">
            <w:pPr>
              <w:rPr>
                <w:rFonts w:ascii="Times New Roman" w:eastAsia="Calibri" w:hAnsi="Times New Roman" w:cs="Times New Roman"/>
              </w:rPr>
            </w:pPr>
          </w:p>
        </w:tc>
        <w:tc>
          <w:tcPr>
            <w:tcW w:w="4080" w:type="dxa"/>
            <w:vMerge/>
          </w:tcPr>
          <w:p w14:paraId="0B44E4FE" w14:textId="77777777" w:rsidR="00354FFB" w:rsidRPr="00354FFB" w:rsidRDefault="00354FFB" w:rsidP="00354FFB">
            <w:pPr>
              <w:rPr>
                <w:rFonts w:ascii="Times New Roman" w:eastAsia="Calibri" w:hAnsi="Times New Roman" w:cs="Times New Roman"/>
              </w:rPr>
            </w:pPr>
          </w:p>
        </w:tc>
        <w:tc>
          <w:tcPr>
            <w:tcW w:w="6800" w:type="dxa"/>
          </w:tcPr>
          <w:p w14:paraId="6D11AB0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7D58BC4C" w14:textId="77777777" w:rsidTr="00A52685">
        <w:tc>
          <w:tcPr>
            <w:tcW w:w="272" w:type="dxa"/>
            <w:vMerge/>
          </w:tcPr>
          <w:p w14:paraId="229DC09A" w14:textId="77777777" w:rsidR="00354FFB" w:rsidRPr="00354FFB" w:rsidRDefault="00354FFB" w:rsidP="00354FFB">
            <w:pPr>
              <w:rPr>
                <w:rFonts w:ascii="Times New Roman" w:eastAsia="Calibri" w:hAnsi="Times New Roman" w:cs="Times New Roman"/>
              </w:rPr>
            </w:pPr>
          </w:p>
        </w:tc>
        <w:tc>
          <w:tcPr>
            <w:tcW w:w="1903" w:type="dxa"/>
            <w:vMerge/>
          </w:tcPr>
          <w:p w14:paraId="18F29656" w14:textId="77777777" w:rsidR="00354FFB" w:rsidRPr="00354FFB" w:rsidRDefault="00354FFB" w:rsidP="00354FFB">
            <w:pPr>
              <w:rPr>
                <w:rFonts w:ascii="Times New Roman" w:eastAsia="Calibri" w:hAnsi="Times New Roman" w:cs="Times New Roman"/>
              </w:rPr>
            </w:pPr>
          </w:p>
        </w:tc>
        <w:tc>
          <w:tcPr>
            <w:tcW w:w="1224" w:type="dxa"/>
            <w:vMerge/>
          </w:tcPr>
          <w:p w14:paraId="2D7E122C" w14:textId="77777777" w:rsidR="00354FFB" w:rsidRPr="00354FFB" w:rsidRDefault="00354FFB" w:rsidP="00354FFB">
            <w:pPr>
              <w:rPr>
                <w:rFonts w:ascii="Times New Roman" w:eastAsia="Calibri" w:hAnsi="Times New Roman" w:cs="Times New Roman"/>
              </w:rPr>
            </w:pPr>
          </w:p>
        </w:tc>
        <w:tc>
          <w:tcPr>
            <w:tcW w:w="4080" w:type="dxa"/>
            <w:vMerge/>
          </w:tcPr>
          <w:p w14:paraId="588BECE9" w14:textId="77777777" w:rsidR="00354FFB" w:rsidRPr="00354FFB" w:rsidRDefault="00354FFB" w:rsidP="00354FFB">
            <w:pPr>
              <w:rPr>
                <w:rFonts w:ascii="Times New Roman" w:eastAsia="Calibri" w:hAnsi="Times New Roman" w:cs="Times New Roman"/>
              </w:rPr>
            </w:pPr>
          </w:p>
        </w:tc>
        <w:tc>
          <w:tcPr>
            <w:tcW w:w="6800" w:type="dxa"/>
          </w:tcPr>
          <w:p w14:paraId="0B0C991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6A5361B9" w14:textId="77777777" w:rsidTr="00A52685">
        <w:tc>
          <w:tcPr>
            <w:tcW w:w="272" w:type="dxa"/>
            <w:vMerge w:val="restart"/>
          </w:tcPr>
          <w:p w14:paraId="503CA65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903" w:type="dxa"/>
            <w:vMerge w:val="restart"/>
          </w:tcPr>
          <w:p w14:paraId="41C7609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Склад</w:t>
            </w:r>
          </w:p>
        </w:tc>
        <w:tc>
          <w:tcPr>
            <w:tcW w:w="1224" w:type="dxa"/>
            <w:vMerge w:val="restart"/>
          </w:tcPr>
          <w:p w14:paraId="18D1E8D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6.9</w:t>
            </w:r>
          </w:p>
        </w:tc>
        <w:tc>
          <w:tcPr>
            <w:tcW w:w="4080" w:type="dxa"/>
            <w:vMerge w:val="restart"/>
          </w:tcPr>
          <w:p w14:paraId="47DE1B0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6800" w:type="dxa"/>
          </w:tcPr>
          <w:p w14:paraId="2EBED73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1000 кв.м.</w:t>
            </w:r>
          </w:p>
        </w:tc>
      </w:tr>
      <w:tr w:rsidR="00354FFB" w:rsidRPr="00354FFB" w14:paraId="5F157F71" w14:textId="77777777" w:rsidTr="00A52685">
        <w:tc>
          <w:tcPr>
            <w:tcW w:w="272" w:type="dxa"/>
            <w:vMerge/>
          </w:tcPr>
          <w:p w14:paraId="1BD8E301" w14:textId="77777777" w:rsidR="00354FFB" w:rsidRPr="00354FFB" w:rsidRDefault="00354FFB" w:rsidP="00354FFB">
            <w:pPr>
              <w:rPr>
                <w:rFonts w:ascii="Times New Roman" w:eastAsia="Calibri" w:hAnsi="Times New Roman" w:cs="Times New Roman"/>
              </w:rPr>
            </w:pPr>
          </w:p>
        </w:tc>
        <w:tc>
          <w:tcPr>
            <w:tcW w:w="1903" w:type="dxa"/>
            <w:vMerge/>
          </w:tcPr>
          <w:p w14:paraId="6A896D4F" w14:textId="77777777" w:rsidR="00354FFB" w:rsidRPr="00354FFB" w:rsidRDefault="00354FFB" w:rsidP="00354FFB">
            <w:pPr>
              <w:rPr>
                <w:rFonts w:ascii="Times New Roman" w:eastAsia="Calibri" w:hAnsi="Times New Roman" w:cs="Times New Roman"/>
              </w:rPr>
            </w:pPr>
          </w:p>
        </w:tc>
        <w:tc>
          <w:tcPr>
            <w:tcW w:w="1224" w:type="dxa"/>
            <w:vMerge/>
          </w:tcPr>
          <w:p w14:paraId="353368A2" w14:textId="77777777" w:rsidR="00354FFB" w:rsidRPr="00354FFB" w:rsidRDefault="00354FFB" w:rsidP="00354FFB">
            <w:pPr>
              <w:rPr>
                <w:rFonts w:ascii="Times New Roman" w:eastAsia="Calibri" w:hAnsi="Times New Roman" w:cs="Times New Roman"/>
              </w:rPr>
            </w:pPr>
          </w:p>
        </w:tc>
        <w:tc>
          <w:tcPr>
            <w:tcW w:w="4080" w:type="dxa"/>
            <w:vMerge/>
          </w:tcPr>
          <w:p w14:paraId="1041EF23" w14:textId="77777777" w:rsidR="00354FFB" w:rsidRPr="00354FFB" w:rsidRDefault="00354FFB" w:rsidP="00354FFB">
            <w:pPr>
              <w:rPr>
                <w:rFonts w:ascii="Times New Roman" w:eastAsia="Calibri" w:hAnsi="Times New Roman" w:cs="Times New Roman"/>
              </w:rPr>
            </w:pPr>
          </w:p>
        </w:tc>
        <w:tc>
          <w:tcPr>
            <w:tcW w:w="6800" w:type="dxa"/>
          </w:tcPr>
          <w:p w14:paraId="4C7FD4D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50000 кв.м.</w:t>
            </w:r>
          </w:p>
        </w:tc>
      </w:tr>
      <w:tr w:rsidR="00354FFB" w:rsidRPr="00354FFB" w14:paraId="4791A65B" w14:textId="77777777" w:rsidTr="00A52685">
        <w:tc>
          <w:tcPr>
            <w:tcW w:w="272" w:type="dxa"/>
            <w:vMerge/>
          </w:tcPr>
          <w:p w14:paraId="56C7007E" w14:textId="77777777" w:rsidR="00354FFB" w:rsidRPr="00354FFB" w:rsidRDefault="00354FFB" w:rsidP="00354FFB">
            <w:pPr>
              <w:rPr>
                <w:rFonts w:ascii="Times New Roman" w:eastAsia="Calibri" w:hAnsi="Times New Roman" w:cs="Times New Roman"/>
              </w:rPr>
            </w:pPr>
          </w:p>
        </w:tc>
        <w:tc>
          <w:tcPr>
            <w:tcW w:w="1903" w:type="dxa"/>
            <w:vMerge/>
          </w:tcPr>
          <w:p w14:paraId="2B6AD7F0" w14:textId="77777777" w:rsidR="00354FFB" w:rsidRPr="00354FFB" w:rsidRDefault="00354FFB" w:rsidP="00354FFB">
            <w:pPr>
              <w:rPr>
                <w:rFonts w:ascii="Times New Roman" w:eastAsia="Calibri" w:hAnsi="Times New Roman" w:cs="Times New Roman"/>
              </w:rPr>
            </w:pPr>
          </w:p>
        </w:tc>
        <w:tc>
          <w:tcPr>
            <w:tcW w:w="1224" w:type="dxa"/>
            <w:vMerge/>
          </w:tcPr>
          <w:p w14:paraId="3CEAD6D3" w14:textId="77777777" w:rsidR="00354FFB" w:rsidRPr="00354FFB" w:rsidRDefault="00354FFB" w:rsidP="00354FFB">
            <w:pPr>
              <w:rPr>
                <w:rFonts w:ascii="Times New Roman" w:eastAsia="Calibri" w:hAnsi="Times New Roman" w:cs="Times New Roman"/>
              </w:rPr>
            </w:pPr>
          </w:p>
        </w:tc>
        <w:tc>
          <w:tcPr>
            <w:tcW w:w="4080" w:type="dxa"/>
            <w:vMerge/>
          </w:tcPr>
          <w:p w14:paraId="18401ED1" w14:textId="77777777" w:rsidR="00354FFB" w:rsidRPr="00354FFB" w:rsidRDefault="00354FFB" w:rsidP="00354FFB">
            <w:pPr>
              <w:rPr>
                <w:rFonts w:ascii="Times New Roman" w:eastAsia="Calibri" w:hAnsi="Times New Roman" w:cs="Times New Roman"/>
              </w:rPr>
            </w:pPr>
          </w:p>
        </w:tc>
        <w:tc>
          <w:tcPr>
            <w:tcW w:w="6800" w:type="dxa"/>
          </w:tcPr>
          <w:p w14:paraId="6EEAFA4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34365E5A" w14:textId="77777777" w:rsidTr="00A52685">
        <w:tc>
          <w:tcPr>
            <w:tcW w:w="272" w:type="dxa"/>
            <w:vMerge/>
          </w:tcPr>
          <w:p w14:paraId="39A7BC10" w14:textId="77777777" w:rsidR="00354FFB" w:rsidRPr="00354FFB" w:rsidRDefault="00354FFB" w:rsidP="00354FFB">
            <w:pPr>
              <w:rPr>
                <w:rFonts w:ascii="Times New Roman" w:eastAsia="Calibri" w:hAnsi="Times New Roman" w:cs="Times New Roman"/>
              </w:rPr>
            </w:pPr>
          </w:p>
        </w:tc>
        <w:tc>
          <w:tcPr>
            <w:tcW w:w="1903" w:type="dxa"/>
            <w:vMerge/>
          </w:tcPr>
          <w:p w14:paraId="72E684D5" w14:textId="77777777" w:rsidR="00354FFB" w:rsidRPr="00354FFB" w:rsidRDefault="00354FFB" w:rsidP="00354FFB">
            <w:pPr>
              <w:rPr>
                <w:rFonts w:ascii="Times New Roman" w:eastAsia="Calibri" w:hAnsi="Times New Roman" w:cs="Times New Roman"/>
              </w:rPr>
            </w:pPr>
          </w:p>
        </w:tc>
        <w:tc>
          <w:tcPr>
            <w:tcW w:w="1224" w:type="dxa"/>
            <w:vMerge/>
          </w:tcPr>
          <w:p w14:paraId="1082C31D" w14:textId="77777777" w:rsidR="00354FFB" w:rsidRPr="00354FFB" w:rsidRDefault="00354FFB" w:rsidP="00354FFB">
            <w:pPr>
              <w:rPr>
                <w:rFonts w:ascii="Times New Roman" w:eastAsia="Calibri" w:hAnsi="Times New Roman" w:cs="Times New Roman"/>
              </w:rPr>
            </w:pPr>
          </w:p>
        </w:tc>
        <w:tc>
          <w:tcPr>
            <w:tcW w:w="4080" w:type="dxa"/>
            <w:vMerge/>
          </w:tcPr>
          <w:p w14:paraId="0383DA06" w14:textId="77777777" w:rsidR="00354FFB" w:rsidRPr="00354FFB" w:rsidRDefault="00354FFB" w:rsidP="00354FFB">
            <w:pPr>
              <w:rPr>
                <w:rFonts w:ascii="Times New Roman" w:eastAsia="Calibri" w:hAnsi="Times New Roman" w:cs="Times New Roman"/>
              </w:rPr>
            </w:pPr>
          </w:p>
        </w:tc>
        <w:tc>
          <w:tcPr>
            <w:tcW w:w="6800" w:type="dxa"/>
          </w:tcPr>
          <w:p w14:paraId="744FCB4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116C9C7B" w14:textId="77777777" w:rsidTr="00A52685">
        <w:tc>
          <w:tcPr>
            <w:tcW w:w="272" w:type="dxa"/>
            <w:vMerge/>
          </w:tcPr>
          <w:p w14:paraId="24CE6A67" w14:textId="77777777" w:rsidR="00354FFB" w:rsidRPr="00354FFB" w:rsidRDefault="00354FFB" w:rsidP="00354FFB">
            <w:pPr>
              <w:rPr>
                <w:rFonts w:ascii="Times New Roman" w:eastAsia="Calibri" w:hAnsi="Times New Roman" w:cs="Times New Roman"/>
              </w:rPr>
            </w:pPr>
          </w:p>
        </w:tc>
        <w:tc>
          <w:tcPr>
            <w:tcW w:w="1903" w:type="dxa"/>
            <w:vMerge/>
          </w:tcPr>
          <w:p w14:paraId="1DD4C4BE" w14:textId="77777777" w:rsidR="00354FFB" w:rsidRPr="00354FFB" w:rsidRDefault="00354FFB" w:rsidP="00354FFB">
            <w:pPr>
              <w:rPr>
                <w:rFonts w:ascii="Times New Roman" w:eastAsia="Calibri" w:hAnsi="Times New Roman" w:cs="Times New Roman"/>
              </w:rPr>
            </w:pPr>
          </w:p>
        </w:tc>
        <w:tc>
          <w:tcPr>
            <w:tcW w:w="1224" w:type="dxa"/>
            <w:vMerge/>
          </w:tcPr>
          <w:p w14:paraId="068C5FE7" w14:textId="77777777" w:rsidR="00354FFB" w:rsidRPr="00354FFB" w:rsidRDefault="00354FFB" w:rsidP="00354FFB">
            <w:pPr>
              <w:rPr>
                <w:rFonts w:ascii="Times New Roman" w:eastAsia="Calibri" w:hAnsi="Times New Roman" w:cs="Times New Roman"/>
              </w:rPr>
            </w:pPr>
          </w:p>
        </w:tc>
        <w:tc>
          <w:tcPr>
            <w:tcW w:w="4080" w:type="dxa"/>
            <w:vMerge/>
          </w:tcPr>
          <w:p w14:paraId="5247E135" w14:textId="77777777" w:rsidR="00354FFB" w:rsidRPr="00354FFB" w:rsidRDefault="00354FFB" w:rsidP="00354FFB">
            <w:pPr>
              <w:rPr>
                <w:rFonts w:ascii="Times New Roman" w:eastAsia="Calibri" w:hAnsi="Times New Roman" w:cs="Times New Roman"/>
              </w:rPr>
            </w:pPr>
          </w:p>
        </w:tc>
        <w:tc>
          <w:tcPr>
            <w:tcW w:w="6800" w:type="dxa"/>
          </w:tcPr>
          <w:p w14:paraId="2A97824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20970F60" w14:textId="77777777" w:rsidTr="00A52685">
        <w:tc>
          <w:tcPr>
            <w:tcW w:w="272" w:type="dxa"/>
            <w:vMerge/>
          </w:tcPr>
          <w:p w14:paraId="0EBBDC40" w14:textId="77777777" w:rsidR="00354FFB" w:rsidRPr="00354FFB" w:rsidRDefault="00354FFB" w:rsidP="00354FFB">
            <w:pPr>
              <w:rPr>
                <w:rFonts w:ascii="Times New Roman" w:eastAsia="Calibri" w:hAnsi="Times New Roman" w:cs="Times New Roman"/>
              </w:rPr>
            </w:pPr>
          </w:p>
        </w:tc>
        <w:tc>
          <w:tcPr>
            <w:tcW w:w="1903" w:type="dxa"/>
            <w:vMerge/>
          </w:tcPr>
          <w:p w14:paraId="57FD3441" w14:textId="77777777" w:rsidR="00354FFB" w:rsidRPr="00354FFB" w:rsidRDefault="00354FFB" w:rsidP="00354FFB">
            <w:pPr>
              <w:rPr>
                <w:rFonts w:ascii="Times New Roman" w:eastAsia="Calibri" w:hAnsi="Times New Roman" w:cs="Times New Roman"/>
              </w:rPr>
            </w:pPr>
          </w:p>
        </w:tc>
        <w:tc>
          <w:tcPr>
            <w:tcW w:w="1224" w:type="dxa"/>
            <w:vMerge/>
          </w:tcPr>
          <w:p w14:paraId="27CA7383" w14:textId="77777777" w:rsidR="00354FFB" w:rsidRPr="00354FFB" w:rsidRDefault="00354FFB" w:rsidP="00354FFB">
            <w:pPr>
              <w:rPr>
                <w:rFonts w:ascii="Times New Roman" w:eastAsia="Calibri" w:hAnsi="Times New Roman" w:cs="Times New Roman"/>
              </w:rPr>
            </w:pPr>
          </w:p>
        </w:tc>
        <w:tc>
          <w:tcPr>
            <w:tcW w:w="4080" w:type="dxa"/>
            <w:vMerge/>
          </w:tcPr>
          <w:p w14:paraId="1CBE3086" w14:textId="77777777" w:rsidR="00354FFB" w:rsidRPr="00354FFB" w:rsidRDefault="00354FFB" w:rsidP="00354FFB">
            <w:pPr>
              <w:rPr>
                <w:rFonts w:ascii="Times New Roman" w:eastAsia="Calibri" w:hAnsi="Times New Roman" w:cs="Times New Roman"/>
              </w:rPr>
            </w:pPr>
          </w:p>
        </w:tc>
        <w:tc>
          <w:tcPr>
            <w:tcW w:w="6800" w:type="dxa"/>
          </w:tcPr>
          <w:p w14:paraId="4758468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3542D1ED" w14:textId="77777777" w:rsidTr="00A52685">
        <w:tc>
          <w:tcPr>
            <w:tcW w:w="272" w:type="dxa"/>
            <w:vMerge/>
          </w:tcPr>
          <w:p w14:paraId="5E359749" w14:textId="77777777" w:rsidR="00354FFB" w:rsidRPr="00354FFB" w:rsidRDefault="00354FFB" w:rsidP="00354FFB">
            <w:pPr>
              <w:rPr>
                <w:rFonts w:ascii="Times New Roman" w:eastAsia="Calibri" w:hAnsi="Times New Roman" w:cs="Times New Roman"/>
              </w:rPr>
            </w:pPr>
          </w:p>
        </w:tc>
        <w:tc>
          <w:tcPr>
            <w:tcW w:w="1903" w:type="dxa"/>
            <w:vMerge/>
          </w:tcPr>
          <w:p w14:paraId="48F9BB50" w14:textId="77777777" w:rsidR="00354FFB" w:rsidRPr="00354FFB" w:rsidRDefault="00354FFB" w:rsidP="00354FFB">
            <w:pPr>
              <w:rPr>
                <w:rFonts w:ascii="Times New Roman" w:eastAsia="Calibri" w:hAnsi="Times New Roman" w:cs="Times New Roman"/>
              </w:rPr>
            </w:pPr>
          </w:p>
        </w:tc>
        <w:tc>
          <w:tcPr>
            <w:tcW w:w="1224" w:type="dxa"/>
            <w:vMerge/>
          </w:tcPr>
          <w:p w14:paraId="2F93C634" w14:textId="77777777" w:rsidR="00354FFB" w:rsidRPr="00354FFB" w:rsidRDefault="00354FFB" w:rsidP="00354FFB">
            <w:pPr>
              <w:rPr>
                <w:rFonts w:ascii="Times New Roman" w:eastAsia="Calibri" w:hAnsi="Times New Roman" w:cs="Times New Roman"/>
              </w:rPr>
            </w:pPr>
          </w:p>
        </w:tc>
        <w:tc>
          <w:tcPr>
            <w:tcW w:w="4080" w:type="dxa"/>
            <w:vMerge/>
          </w:tcPr>
          <w:p w14:paraId="53278012" w14:textId="77777777" w:rsidR="00354FFB" w:rsidRPr="00354FFB" w:rsidRDefault="00354FFB" w:rsidP="00354FFB">
            <w:pPr>
              <w:rPr>
                <w:rFonts w:ascii="Times New Roman" w:eastAsia="Calibri" w:hAnsi="Times New Roman" w:cs="Times New Roman"/>
              </w:rPr>
            </w:pPr>
          </w:p>
        </w:tc>
        <w:tc>
          <w:tcPr>
            <w:tcW w:w="6800" w:type="dxa"/>
          </w:tcPr>
          <w:p w14:paraId="2D6921C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bl>
    <w:p w14:paraId="5F7C2EC3" w14:textId="77777777" w:rsidR="00354FFB" w:rsidRPr="00354FFB" w:rsidRDefault="00354FFB" w:rsidP="00354FFB">
      <w:pPr>
        <w:spacing w:after="0" w:line="240" w:lineRule="auto"/>
        <w:rPr>
          <w:rFonts w:ascii="Times New Roman" w:eastAsia="Calibri" w:hAnsi="Times New Roman" w:cs="Times New Roman"/>
          <w:lang w:val=""/>
        </w:rPr>
      </w:pPr>
    </w:p>
    <w:p w14:paraId="3A1ADB7D"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64" w:name="_Toc207795819"/>
      <w:r w:rsidRPr="00354FFB">
        <w:rPr>
          <w:rFonts w:ascii="Times New Roman" w:eastAsia="Tahoma" w:hAnsi="Times New Roman" w:cs="Times New Roman"/>
          <w:b/>
          <w:bCs/>
          <w:color w:val="000000"/>
          <w:lang w:val=""/>
        </w:rPr>
        <w:t>Особенности применения градостроительного регламента</w:t>
      </w:r>
      <w:bookmarkEnd w:id="364"/>
    </w:p>
    <w:p w14:paraId="33630C6C"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Образование новых земельных участков или изменение земельных участков в жилых зонах, а также земельных участков сельскохозяйственного использования и садоводства, расположенных в границах населенных пунктов необходимо осуществлять в соответствии с утвержденной документацией по планировке территории.</w:t>
      </w:r>
      <w:r w:rsidRPr="00354FFB">
        <w:rPr>
          <w:rFonts w:ascii="Times New Roman" w:eastAsia="Tahoma" w:hAnsi="Times New Roman" w:cs="Times New Roman"/>
          <w:color w:val="000000"/>
          <w:sz w:val="20"/>
          <w:szCs w:val="20"/>
          <w:lang w:val=""/>
        </w:rPr>
        <w:br/>
        <w:t>Вспомогательные объекты предназначены только для обслуживания основного объекта и технологически связаны с ними.</w:t>
      </w:r>
      <w:r w:rsidRPr="00354FFB">
        <w:rPr>
          <w:rFonts w:ascii="Times New Roman" w:eastAsia="Tahoma" w:hAnsi="Times New Roman" w:cs="Times New Roman"/>
          <w:color w:val="000000"/>
          <w:sz w:val="20"/>
          <w:szCs w:val="20"/>
          <w:lang w:val=""/>
        </w:rPr>
        <w:br/>
        <w:t>Обоснование факта отнесения того или иного объекта к числу вспомогательных возможно на основании информации, содержащейся в проектной документации объектов капитального строительства (за исключением объектов индивидуального жилищного строительства)</w:t>
      </w:r>
      <w:r w:rsidRPr="00354FFB">
        <w:rPr>
          <w:rFonts w:ascii="Times New Roman" w:eastAsia="Tahoma" w:hAnsi="Times New Roman" w:cs="Times New Roman"/>
          <w:color w:val="000000"/>
          <w:sz w:val="20"/>
          <w:szCs w:val="20"/>
          <w:lang w:val=""/>
        </w:rPr>
        <w:br/>
        <w:t>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354FFB">
        <w:rPr>
          <w:rFonts w:ascii="Times New Roman" w:eastAsia="Tahoma" w:hAnsi="Times New Roman" w:cs="Times New Roman"/>
          <w:color w:val="000000"/>
          <w:sz w:val="20"/>
          <w:szCs w:val="20"/>
          <w:lang w:val=""/>
        </w:rPr>
        <w:br/>
        <w:t xml:space="preserve">     Формирование земельного участка под размещение вспомогательных объектов не требуется.</w:t>
      </w:r>
      <w:r w:rsidRPr="00354FFB">
        <w:rPr>
          <w:rFonts w:ascii="Times New Roman" w:eastAsia="Tahoma" w:hAnsi="Times New Roman" w:cs="Times New Roman"/>
          <w:color w:val="000000"/>
          <w:sz w:val="20"/>
          <w:szCs w:val="20"/>
          <w:lang w:val=""/>
        </w:rPr>
        <w:br/>
        <w:t xml:space="preserve">     Предельные параметры разрешенного строительство, реконструкции вспомогательных объектов аналогичны параметрам основных и условно разрешенных объектов капитального строительства. Размещение объектов вспомогательных видов разрешенного использования разрешается при условии соблюдения требований технических регламентов и иных требований в соответствии с действующим законодательством.</w:t>
      </w:r>
      <w:r w:rsidRPr="00354FFB">
        <w:rPr>
          <w:rFonts w:ascii="Times New Roman" w:eastAsia="Tahoma" w:hAnsi="Times New Roman" w:cs="Times New Roman"/>
          <w:color w:val="000000"/>
          <w:sz w:val="20"/>
          <w:szCs w:val="20"/>
          <w:lang w:val=""/>
        </w:rPr>
        <w:br/>
        <w:t xml:space="preserve">     Суммарная общая площадь зданий (помещений), занимаемых объектами вспомогательных видов разрешенного использования, расположенных на территории одного земельного участка, не должна превышать 50% общей площади зданий (помещений), расположенных на территории соответствующего земельного участка.</w:t>
      </w:r>
      <w:r w:rsidRPr="00354FFB">
        <w:rPr>
          <w:rFonts w:ascii="Times New Roman" w:eastAsia="Tahoma" w:hAnsi="Times New Roman" w:cs="Times New Roman"/>
          <w:color w:val="000000"/>
          <w:sz w:val="20"/>
          <w:szCs w:val="20"/>
          <w:lang w:val=""/>
        </w:rPr>
        <w:br/>
        <w:t xml:space="preserve">      Суммарная общая площадь территории, занимаемая объектами вспомогательных видов разрешенного использования, расположенных на территории одного земельного участка, не должна превышать 25% общей площади территории соответствующего земельного участка.</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Контрольно-пропускные пункты, посты охраны:</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- 1 м;</w:t>
      </w:r>
      <w:r w:rsidRPr="00354FFB">
        <w:rPr>
          <w:rFonts w:ascii="Times New Roman" w:eastAsia="Tahoma" w:hAnsi="Times New Roman" w:cs="Times New Roman"/>
          <w:color w:val="000000"/>
          <w:sz w:val="20"/>
          <w:szCs w:val="20"/>
          <w:lang w:val=""/>
        </w:rPr>
        <w:br/>
        <w:t>- минимальный отступ от красной линии улиц - 1 м;</w:t>
      </w:r>
      <w:r w:rsidRPr="00354FFB">
        <w:rPr>
          <w:rFonts w:ascii="Times New Roman" w:eastAsia="Tahoma" w:hAnsi="Times New Roman" w:cs="Times New Roman"/>
          <w:color w:val="000000"/>
          <w:sz w:val="20"/>
          <w:szCs w:val="20"/>
          <w:lang w:val=""/>
        </w:rPr>
        <w:br/>
        <w:t>- максимальное количество надземных этажей зданий – 2 этажа.</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Площадки для мусоросборников:</w:t>
      </w:r>
      <w:r w:rsidRPr="00354FFB">
        <w:rPr>
          <w:rFonts w:ascii="Times New Roman" w:eastAsia="Tahoma" w:hAnsi="Times New Roman"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354FFB">
        <w:rPr>
          <w:rFonts w:ascii="Times New Roman" w:eastAsia="Tahoma" w:hAnsi="Times New Roman" w:cs="Times New Roman"/>
          <w:color w:val="000000"/>
          <w:sz w:val="20"/>
          <w:szCs w:val="20"/>
          <w:lang w:val=""/>
        </w:rPr>
        <w:br/>
        <w:t>- общее количество контейнеров не более 5 шт;</w:t>
      </w:r>
      <w:r w:rsidRPr="00354FFB">
        <w:rPr>
          <w:rFonts w:ascii="Times New Roman" w:eastAsia="Tahoma" w:hAnsi="Times New Roman" w:cs="Times New Roman"/>
          <w:color w:val="000000"/>
          <w:sz w:val="20"/>
          <w:szCs w:val="20"/>
          <w:lang w:val=""/>
        </w:rPr>
        <w:br/>
        <w:t>- расстояние от мусоросборников до границы смежного земельного участка не менее - 4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Надворные уборные:</w:t>
      </w:r>
      <w:r w:rsidRPr="00354FFB">
        <w:rPr>
          <w:rFonts w:ascii="Times New Roman" w:eastAsia="Tahoma" w:hAnsi="Times New Roman" w:cs="Times New Roman"/>
          <w:color w:val="000000"/>
          <w:sz w:val="20"/>
          <w:szCs w:val="20"/>
          <w:lang w:val=""/>
        </w:rPr>
        <w:br/>
        <w:t xml:space="preserve">- расстояние от красной линии не менее - 10 м; </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Pr="00354FFB">
        <w:rPr>
          <w:rFonts w:ascii="Times New Roman" w:eastAsia="Tahoma" w:hAnsi="Times New Roman" w:cs="Times New Roman"/>
          <w:color w:val="000000"/>
          <w:sz w:val="20"/>
          <w:szCs w:val="20"/>
          <w:lang w:val=""/>
        </w:rPr>
        <w:br/>
        <w:t>- расстояние от туалета до источника водоснабжения (колодца) – не менее 25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t>- Септики, водонепроницаемые выгребы, фильтрующие колодцы:</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Pr="00354FFB">
        <w:rPr>
          <w:rFonts w:ascii="Times New Roman" w:eastAsia="Tahoma" w:hAnsi="Times New Roman" w:cs="Times New Roman"/>
          <w:color w:val="000000"/>
          <w:sz w:val="20"/>
          <w:szCs w:val="20"/>
          <w:lang w:val=""/>
        </w:rPr>
        <w:br/>
        <w:t xml:space="preserve">- расстояние от фундамента построек до септика, водонепроницаемого выгреба - не менее 5 м; </w:t>
      </w:r>
      <w:r w:rsidRPr="00354FFB">
        <w:rPr>
          <w:rFonts w:ascii="Times New Roman" w:eastAsia="Tahoma" w:hAnsi="Times New Roman" w:cs="Times New Roman"/>
          <w:color w:val="000000"/>
          <w:sz w:val="20"/>
          <w:szCs w:val="20"/>
          <w:lang w:val=""/>
        </w:rPr>
        <w:br/>
        <w:t>- расстояние от фундамента построек до фильтрующего колодца - не менее 8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Трансформаторные подстанции, газораспределительные пункты:</w:t>
      </w:r>
      <w:r w:rsidRPr="00354FFB">
        <w:rPr>
          <w:rFonts w:ascii="Times New Roman" w:eastAsia="Tahoma" w:hAnsi="Times New Roman" w:cs="Times New Roman"/>
          <w:color w:val="000000"/>
          <w:sz w:val="20"/>
          <w:szCs w:val="20"/>
          <w:lang w:val=""/>
        </w:rPr>
        <w:br/>
        <w:t>- расстояние от границ земельного участка не менее - 1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Правообладатели объектов капитального строительства, введенных в эксплуатацию до дня вступления в силу  постановления  Правительства РФ от 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предусмотренных пунктом 14 Правил, утвержденных настоящим постановлением, в срок не более одного года со дня вступления в силу настоящего постановления. При этом приведение вида разрешенного использования земельных участков и расположенных на них объектов капитального строительства в соответствие с режимом использования земельных участков, предусмотренным решением об установлении санитарно-защитной зоны, допускается в течение 2 лет с момента ее установления.</w:t>
      </w:r>
      <w:r w:rsidRPr="00354FFB">
        <w:rPr>
          <w:rFonts w:ascii="Times New Roman" w:eastAsia="Tahoma" w:hAnsi="Times New Roman" w:cs="Times New Roman"/>
          <w:color w:val="000000"/>
          <w:sz w:val="20"/>
          <w:szCs w:val="20"/>
          <w:lang w:val=""/>
        </w:rPr>
        <w:br/>
        <w:t xml:space="preserve">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r w:rsidRPr="00354FFB">
        <w:rPr>
          <w:rFonts w:ascii="Times New Roman" w:eastAsia="Tahoma" w:hAnsi="Times New Roman" w:cs="Times New Roman"/>
          <w:color w:val="000000"/>
          <w:sz w:val="20"/>
          <w:szCs w:val="20"/>
          <w:lang w:val=""/>
        </w:rPr>
        <w:br/>
        <w:t>В границах санитарно-защитной зоны не допускается использования земельных участков в целях:</w:t>
      </w:r>
      <w:r w:rsidRPr="00354FFB">
        <w:rPr>
          <w:rFonts w:ascii="Times New Roman" w:eastAsia="Tahoma" w:hAnsi="Times New Roman" w:cs="Times New Roman"/>
          <w:color w:val="000000"/>
          <w:sz w:val="20"/>
          <w:szCs w:val="20"/>
          <w:lang w:val=""/>
        </w:rPr>
        <w:b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r w:rsidRPr="00354FFB">
        <w:rPr>
          <w:rFonts w:ascii="Times New Roman" w:eastAsia="Tahoma" w:hAnsi="Times New Roman" w:cs="Times New Roman"/>
          <w:color w:val="000000"/>
          <w:sz w:val="20"/>
          <w:szCs w:val="20"/>
          <w:lang w:val=""/>
        </w:rPr>
        <w:b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r w:rsidRPr="00354FFB">
        <w:rPr>
          <w:rFonts w:ascii="Times New Roman" w:eastAsia="Tahoma" w:hAnsi="Times New Roman" w:cs="Times New Roman"/>
          <w:color w:val="000000"/>
          <w:sz w:val="20"/>
          <w:szCs w:val="20"/>
          <w:lang w:val=""/>
        </w:rPr>
        <w:br/>
        <w:t>При планировании строительства или реконструкции объекта застройщик не позднее чем за 30 дней до дня направления в соответствии с Градостроительным кодексом Российской Федерации заявления о выдаче разрешения на строительство представляет в уполномоченный орган заявление об установлении или изменении санитарно-защитной зоны.</w:t>
      </w:r>
      <w:r w:rsidRPr="00354FFB">
        <w:rPr>
          <w:rFonts w:ascii="Times New Roman" w:eastAsia="Tahoma" w:hAnsi="Times New Roman"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354FFB">
        <w:rPr>
          <w:rFonts w:ascii="Times New Roman" w:eastAsia="Tahoma" w:hAnsi="Times New Roman" w:cs="Times New Roman"/>
          <w:color w:val="000000"/>
          <w:sz w:val="20"/>
          <w:szCs w:val="20"/>
          <w:lang w:val=""/>
        </w:rPr>
        <w:b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354FFB">
        <w:rPr>
          <w:rFonts w:ascii="Times New Roman" w:eastAsia="Tahoma" w:hAnsi="Times New Roman" w:cs="Times New Roman"/>
          <w:color w:val="000000"/>
          <w:sz w:val="20"/>
          <w:szCs w:val="20"/>
          <w:lang w:val=""/>
        </w:rPr>
        <w:br/>
        <w:t xml:space="preserve">Во всех территориальных зонах требуемое, количество машиномест на одну расчетную единицу по видам использования должно быть обеспечено согласно СП </w:t>
      </w:r>
      <w:r w:rsidRPr="00354FFB">
        <w:rPr>
          <w:rFonts w:ascii="Times New Roman" w:eastAsia="Tahoma" w:hAnsi="Times New Roman" w:cs="Times New Roman"/>
          <w:color w:val="000000"/>
          <w:sz w:val="20"/>
          <w:szCs w:val="20"/>
          <w:lang w:val=""/>
        </w:rPr>
        <w:lastRenderedPageBreak/>
        <w:t xml:space="preserve">42.13330.2016. «Свод правил. ГРАДОСТРОИТЕЛЬСТВО. Планировка и застройка городских и сельских поселений». </w:t>
      </w:r>
      <w:r w:rsidRPr="00354FFB">
        <w:rPr>
          <w:rFonts w:ascii="Times New Roman" w:eastAsia="Tahoma" w:hAnsi="Times New Roman"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354FFB">
        <w:rPr>
          <w:rFonts w:ascii="Times New Roman" w:eastAsia="Tahoma" w:hAnsi="Times New Roman" w:cs="Times New Roman"/>
          <w:color w:val="000000"/>
          <w:sz w:val="20"/>
          <w:szCs w:val="20"/>
          <w:lang w:val=""/>
        </w:rPr>
        <w:br/>
        <w:t>- в границах территорий общего пользования;</w:t>
      </w:r>
      <w:r w:rsidRPr="00354FFB">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Pr="00354FFB">
        <w:rPr>
          <w:rFonts w:ascii="Times New Roman" w:eastAsia="Tahoma" w:hAnsi="Times New Roman"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79E0660B" w14:textId="77777777" w:rsidR="00354FFB" w:rsidRPr="00354FFB" w:rsidRDefault="00354FFB" w:rsidP="00354FFB">
      <w:pPr>
        <w:spacing w:after="0" w:line="240" w:lineRule="auto"/>
        <w:rPr>
          <w:rFonts w:ascii="Times New Roman" w:eastAsia="Calibri" w:hAnsi="Times New Roman" w:cs="Times New Roman"/>
          <w:lang w:val=""/>
        </w:rPr>
      </w:pPr>
    </w:p>
    <w:p w14:paraId="30B7B9E5"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65" w:name="_Toc207795820"/>
      <w:r w:rsidRPr="00354FFB">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365"/>
    </w:p>
    <w:p w14:paraId="13635073"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Требования к архитектурно-градостроительному облику объектов капитального строительства не установлены</w:t>
      </w:r>
    </w:p>
    <w:p w14:paraId="6411FF7A" w14:textId="77777777" w:rsidR="00354FFB" w:rsidRPr="00354FFB" w:rsidRDefault="00354FFB" w:rsidP="00354FFB">
      <w:pPr>
        <w:spacing w:after="0" w:line="240" w:lineRule="auto"/>
        <w:rPr>
          <w:rFonts w:ascii="Times New Roman" w:eastAsia="Calibri" w:hAnsi="Times New Roman" w:cs="Times New Roman"/>
          <w:lang w:val=""/>
        </w:rPr>
      </w:pPr>
    </w:p>
    <w:p w14:paraId="2182D1E6"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Calibri" w:hAnsi="Times New Roman" w:cs="Times New Roman"/>
          <w:lang w:val=""/>
        </w:rPr>
        <w:br w:type="page"/>
      </w:r>
    </w:p>
    <w:p w14:paraId="32BB3195" w14:textId="77777777" w:rsidR="00354FFB" w:rsidRPr="00354FFB" w:rsidRDefault="00354FFB" w:rsidP="00354FFB">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366" w:name="_Toc207795821"/>
      <w:r w:rsidRPr="00354FFB">
        <w:rPr>
          <w:rFonts w:ascii="Times New Roman" w:eastAsia="Tahoma" w:hAnsi="Times New Roman" w:cs="Times New Roman"/>
          <w:b/>
          <w:bCs/>
          <w:color w:val="000000"/>
          <w:sz w:val="24"/>
          <w:szCs w:val="24"/>
          <w:lang w:val=""/>
        </w:rPr>
        <w:lastRenderedPageBreak/>
        <w:t>22. Зона ведения садоводства (СХ3)</w:t>
      </w:r>
      <w:bookmarkEnd w:id="366"/>
    </w:p>
    <w:p w14:paraId="5269F07A" w14:textId="77777777" w:rsidR="00354FFB" w:rsidRPr="00354FFB" w:rsidRDefault="00354FFB" w:rsidP="00354FFB">
      <w:pPr>
        <w:spacing w:after="0" w:line="240" w:lineRule="auto"/>
        <w:jc w:val="both"/>
        <w:rPr>
          <w:rFonts w:ascii="Times New Roman" w:eastAsia="Calibri" w:hAnsi="Times New Roman" w:cs="Times New Roman"/>
          <w:lang w:val=""/>
        </w:rPr>
      </w:pPr>
      <w:r w:rsidRPr="00354FFB">
        <w:rPr>
          <w:rFonts w:ascii="Times New Roman" w:eastAsia="Tahoma" w:hAnsi="Times New Roman" w:cs="Times New Roman"/>
          <w:color w:val="000000"/>
          <w:lang w:val=""/>
        </w:rPr>
        <w:t>Зона ведения садоводства СХ3 предназначена для размещения садовых участков, предназначенных для отдыха граждан и (или) выращивания гражданами для собственных нужд сельскохозяйственных культур с правом размещения садовых домов, жилых домов, хозяйственных построек и гаражей.</w:t>
      </w:r>
    </w:p>
    <w:p w14:paraId="453B5FDF" w14:textId="77777777" w:rsidR="00354FFB" w:rsidRPr="00354FFB" w:rsidRDefault="00354FFB" w:rsidP="00354FFB">
      <w:pPr>
        <w:spacing w:after="0" w:line="240" w:lineRule="auto"/>
        <w:rPr>
          <w:rFonts w:ascii="Times New Roman" w:eastAsia="Calibri" w:hAnsi="Times New Roman" w:cs="Times New Roman"/>
          <w:lang w:val=""/>
        </w:rPr>
      </w:pPr>
    </w:p>
    <w:p w14:paraId="11D9C8E7"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67" w:name="_Toc207795822"/>
      <w:r w:rsidRPr="00354FFB">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367"/>
    </w:p>
    <w:tbl>
      <w:tblPr>
        <w:tblStyle w:val="157"/>
        <w:tblW w:w="5000" w:type="auto"/>
        <w:tblLook w:val="04A0" w:firstRow="1" w:lastRow="0" w:firstColumn="1" w:lastColumn="0" w:noHBand="0" w:noVBand="1"/>
      </w:tblPr>
      <w:tblGrid>
        <w:gridCol w:w="486"/>
        <w:gridCol w:w="1896"/>
        <w:gridCol w:w="1479"/>
        <w:gridCol w:w="4029"/>
        <w:gridCol w:w="6670"/>
      </w:tblGrid>
      <w:tr w:rsidR="00354FFB" w:rsidRPr="00354FFB" w14:paraId="272F3EA5" w14:textId="77777777" w:rsidTr="00A52685">
        <w:trPr>
          <w:tblHeader/>
        </w:trPr>
        <w:tc>
          <w:tcPr>
            <w:tcW w:w="272" w:type="dxa"/>
          </w:tcPr>
          <w:p w14:paraId="6AFD060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07DE338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726AD5C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0797D4B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66C8248E"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09B78CC8" w14:textId="77777777" w:rsidTr="00A52685">
        <w:trPr>
          <w:tblHeader/>
        </w:trPr>
        <w:tc>
          <w:tcPr>
            <w:tcW w:w="272" w:type="dxa"/>
          </w:tcPr>
          <w:p w14:paraId="5A82F85C"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6D7ED901"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3657F7AC"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67C5422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15877C4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09277F6D" w14:textId="77777777" w:rsidTr="00A52685">
        <w:tc>
          <w:tcPr>
            <w:tcW w:w="272" w:type="dxa"/>
          </w:tcPr>
          <w:p w14:paraId="61A0981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68F7967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Историко-культурная деятельность</w:t>
            </w:r>
          </w:p>
        </w:tc>
        <w:tc>
          <w:tcPr>
            <w:tcW w:w="1224" w:type="dxa"/>
          </w:tcPr>
          <w:p w14:paraId="7D54A44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9.3</w:t>
            </w:r>
          </w:p>
        </w:tc>
        <w:tc>
          <w:tcPr>
            <w:tcW w:w="4080" w:type="dxa"/>
          </w:tcPr>
          <w:p w14:paraId="332F2F7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vMerge w:val="restart"/>
          </w:tcPr>
          <w:p w14:paraId="343C522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54FFB" w:rsidRPr="00354FFB" w14:paraId="40547BC4" w14:textId="77777777" w:rsidTr="00A52685">
        <w:tc>
          <w:tcPr>
            <w:tcW w:w="272" w:type="dxa"/>
          </w:tcPr>
          <w:p w14:paraId="4B503E5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903" w:type="dxa"/>
          </w:tcPr>
          <w:p w14:paraId="6075070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Улично-дорожная сеть</w:t>
            </w:r>
          </w:p>
        </w:tc>
        <w:tc>
          <w:tcPr>
            <w:tcW w:w="1224" w:type="dxa"/>
          </w:tcPr>
          <w:p w14:paraId="049B1C1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12.0.1</w:t>
            </w:r>
          </w:p>
        </w:tc>
        <w:tc>
          <w:tcPr>
            <w:tcW w:w="4080" w:type="dxa"/>
          </w:tcPr>
          <w:p w14:paraId="4D92617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w:t>
            </w:r>
            <w:r w:rsidRPr="00354FFB">
              <w:rPr>
                <w:rFonts w:ascii="Times New Roman" w:eastAsia="Tahoma" w:hAnsi="Times New Roman" w:cs="Times New Roman"/>
                <w:color w:val="000000"/>
                <w:sz w:val="20"/>
                <w:szCs w:val="20"/>
              </w:rPr>
              <w:lastRenderedPageBreak/>
              <w:t xml:space="preserve">сооружений, предназначенных для охраны транспортных средств </w:t>
            </w:r>
          </w:p>
        </w:tc>
        <w:tc>
          <w:tcPr>
            <w:tcW w:w="6800" w:type="dxa"/>
            <w:vMerge/>
          </w:tcPr>
          <w:p w14:paraId="03B13540" w14:textId="77777777" w:rsidR="00354FFB" w:rsidRPr="00354FFB" w:rsidRDefault="00354FFB" w:rsidP="00354FFB">
            <w:pPr>
              <w:rPr>
                <w:rFonts w:ascii="Times New Roman" w:eastAsia="Calibri" w:hAnsi="Times New Roman" w:cs="Times New Roman"/>
              </w:rPr>
            </w:pPr>
          </w:p>
        </w:tc>
      </w:tr>
      <w:tr w:rsidR="00354FFB" w:rsidRPr="00354FFB" w14:paraId="0CF9EC84" w14:textId="77777777" w:rsidTr="00A52685">
        <w:tc>
          <w:tcPr>
            <w:tcW w:w="272" w:type="dxa"/>
          </w:tcPr>
          <w:p w14:paraId="041CEBC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3.</w:t>
            </w:r>
          </w:p>
        </w:tc>
        <w:tc>
          <w:tcPr>
            <w:tcW w:w="1903" w:type="dxa"/>
          </w:tcPr>
          <w:p w14:paraId="648E793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Благоустройство территории</w:t>
            </w:r>
          </w:p>
        </w:tc>
        <w:tc>
          <w:tcPr>
            <w:tcW w:w="1224" w:type="dxa"/>
          </w:tcPr>
          <w:p w14:paraId="48CC8B0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12.0.2</w:t>
            </w:r>
          </w:p>
        </w:tc>
        <w:tc>
          <w:tcPr>
            <w:tcW w:w="4080" w:type="dxa"/>
          </w:tcPr>
          <w:p w14:paraId="69FF05F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77943D20" w14:textId="77777777" w:rsidR="00354FFB" w:rsidRPr="00354FFB" w:rsidRDefault="00354FFB" w:rsidP="00354FFB">
            <w:pPr>
              <w:rPr>
                <w:rFonts w:ascii="Times New Roman" w:eastAsia="Calibri" w:hAnsi="Times New Roman" w:cs="Times New Roman"/>
              </w:rPr>
            </w:pPr>
          </w:p>
        </w:tc>
      </w:tr>
      <w:tr w:rsidR="00354FFB" w:rsidRPr="00354FFB" w14:paraId="51E58035" w14:textId="77777777" w:rsidTr="00A52685">
        <w:tc>
          <w:tcPr>
            <w:tcW w:w="272" w:type="dxa"/>
            <w:vMerge w:val="restart"/>
          </w:tcPr>
          <w:p w14:paraId="6AF3290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1903" w:type="dxa"/>
            <w:vMerge w:val="restart"/>
          </w:tcPr>
          <w:p w14:paraId="0D7A617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Земельные участки общего назначения</w:t>
            </w:r>
          </w:p>
        </w:tc>
        <w:tc>
          <w:tcPr>
            <w:tcW w:w="1224" w:type="dxa"/>
            <w:vMerge w:val="restart"/>
          </w:tcPr>
          <w:p w14:paraId="2AF9DD6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13.0</w:t>
            </w:r>
          </w:p>
        </w:tc>
        <w:tc>
          <w:tcPr>
            <w:tcW w:w="4080" w:type="dxa"/>
            <w:vMerge w:val="restart"/>
          </w:tcPr>
          <w:p w14:paraId="4EAED98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c>
          <w:tcPr>
            <w:tcW w:w="6800" w:type="dxa"/>
          </w:tcPr>
          <w:p w14:paraId="24DD1E7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54FFB" w:rsidRPr="00354FFB" w14:paraId="54E75CC4" w14:textId="77777777" w:rsidTr="00A52685">
        <w:tc>
          <w:tcPr>
            <w:tcW w:w="272" w:type="dxa"/>
            <w:vMerge/>
          </w:tcPr>
          <w:p w14:paraId="6C746311" w14:textId="77777777" w:rsidR="00354FFB" w:rsidRPr="00354FFB" w:rsidRDefault="00354FFB" w:rsidP="00354FFB">
            <w:pPr>
              <w:rPr>
                <w:rFonts w:ascii="Times New Roman" w:eastAsia="Calibri" w:hAnsi="Times New Roman" w:cs="Times New Roman"/>
              </w:rPr>
            </w:pPr>
          </w:p>
        </w:tc>
        <w:tc>
          <w:tcPr>
            <w:tcW w:w="1903" w:type="dxa"/>
            <w:vMerge/>
          </w:tcPr>
          <w:p w14:paraId="48098002" w14:textId="77777777" w:rsidR="00354FFB" w:rsidRPr="00354FFB" w:rsidRDefault="00354FFB" w:rsidP="00354FFB">
            <w:pPr>
              <w:rPr>
                <w:rFonts w:ascii="Times New Roman" w:eastAsia="Calibri" w:hAnsi="Times New Roman" w:cs="Times New Roman"/>
              </w:rPr>
            </w:pPr>
          </w:p>
        </w:tc>
        <w:tc>
          <w:tcPr>
            <w:tcW w:w="1224" w:type="dxa"/>
            <w:vMerge/>
          </w:tcPr>
          <w:p w14:paraId="2F8097E2" w14:textId="77777777" w:rsidR="00354FFB" w:rsidRPr="00354FFB" w:rsidRDefault="00354FFB" w:rsidP="00354FFB">
            <w:pPr>
              <w:rPr>
                <w:rFonts w:ascii="Times New Roman" w:eastAsia="Calibri" w:hAnsi="Times New Roman" w:cs="Times New Roman"/>
              </w:rPr>
            </w:pPr>
          </w:p>
        </w:tc>
        <w:tc>
          <w:tcPr>
            <w:tcW w:w="4080" w:type="dxa"/>
            <w:vMerge/>
          </w:tcPr>
          <w:p w14:paraId="734F73B1" w14:textId="77777777" w:rsidR="00354FFB" w:rsidRPr="00354FFB" w:rsidRDefault="00354FFB" w:rsidP="00354FFB">
            <w:pPr>
              <w:rPr>
                <w:rFonts w:ascii="Times New Roman" w:eastAsia="Calibri" w:hAnsi="Times New Roman" w:cs="Times New Roman"/>
              </w:rPr>
            </w:pPr>
          </w:p>
        </w:tc>
        <w:tc>
          <w:tcPr>
            <w:tcW w:w="6800" w:type="dxa"/>
          </w:tcPr>
          <w:p w14:paraId="4A164F2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354FFB" w:rsidRPr="00354FFB" w14:paraId="279CF474" w14:textId="77777777" w:rsidTr="00A52685">
        <w:tc>
          <w:tcPr>
            <w:tcW w:w="272" w:type="dxa"/>
            <w:vMerge w:val="restart"/>
          </w:tcPr>
          <w:p w14:paraId="4ADE9DA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c>
          <w:tcPr>
            <w:tcW w:w="1903" w:type="dxa"/>
            <w:vMerge w:val="restart"/>
          </w:tcPr>
          <w:p w14:paraId="5951D57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Ведение огородничества</w:t>
            </w:r>
          </w:p>
        </w:tc>
        <w:tc>
          <w:tcPr>
            <w:tcW w:w="1224" w:type="dxa"/>
            <w:vMerge w:val="restart"/>
          </w:tcPr>
          <w:p w14:paraId="33774E5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13.1</w:t>
            </w:r>
          </w:p>
        </w:tc>
        <w:tc>
          <w:tcPr>
            <w:tcW w:w="4080" w:type="dxa"/>
            <w:vMerge w:val="restart"/>
          </w:tcPr>
          <w:p w14:paraId="030508B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 </w:t>
            </w:r>
          </w:p>
        </w:tc>
        <w:tc>
          <w:tcPr>
            <w:tcW w:w="6800" w:type="dxa"/>
          </w:tcPr>
          <w:p w14:paraId="732D302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400 кв.м.</w:t>
            </w:r>
          </w:p>
        </w:tc>
      </w:tr>
      <w:tr w:rsidR="00354FFB" w:rsidRPr="00354FFB" w14:paraId="687742B2" w14:textId="77777777" w:rsidTr="00A52685">
        <w:tc>
          <w:tcPr>
            <w:tcW w:w="272" w:type="dxa"/>
            <w:vMerge/>
          </w:tcPr>
          <w:p w14:paraId="4B5ADE08" w14:textId="77777777" w:rsidR="00354FFB" w:rsidRPr="00354FFB" w:rsidRDefault="00354FFB" w:rsidP="00354FFB">
            <w:pPr>
              <w:rPr>
                <w:rFonts w:ascii="Times New Roman" w:eastAsia="Calibri" w:hAnsi="Times New Roman" w:cs="Times New Roman"/>
              </w:rPr>
            </w:pPr>
          </w:p>
        </w:tc>
        <w:tc>
          <w:tcPr>
            <w:tcW w:w="1903" w:type="dxa"/>
            <w:vMerge/>
          </w:tcPr>
          <w:p w14:paraId="7804B537" w14:textId="77777777" w:rsidR="00354FFB" w:rsidRPr="00354FFB" w:rsidRDefault="00354FFB" w:rsidP="00354FFB">
            <w:pPr>
              <w:rPr>
                <w:rFonts w:ascii="Times New Roman" w:eastAsia="Calibri" w:hAnsi="Times New Roman" w:cs="Times New Roman"/>
              </w:rPr>
            </w:pPr>
          </w:p>
        </w:tc>
        <w:tc>
          <w:tcPr>
            <w:tcW w:w="1224" w:type="dxa"/>
            <w:vMerge/>
          </w:tcPr>
          <w:p w14:paraId="67A8F6CA" w14:textId="77777777" w:rsidR="00354FFB" w:rsidRPr="00354FFB" w:rsidRDefault="00354FFB" w:rsidP="00354FFB">
            <w:pPr>
              <w:rPr>
                <w:rFonts w:ascii="Times New Roman" w:eastAsia="Calibri" w:hAnsi="Times New Roman" w:cs="Times New Roman"/>
              </w:rPr>
            </w:pPr>
          </w:p>
        </w:tc>
        <w:tc>
          <w:tcPr>
            <w:tcW w:w="4080" w:type="dxa"/>
            <w:vMerge/>
          </w:tcPr>
          <w:p w14:paraId="58108E4E" w14:textId="77777777" w:rsidR="00354FFB" w:rsidRPr="00354FFB" w:rsidRDefault="00354FFB" w:rsidP="00354FFB">
            <w:pPr>
              <w:rPr>
                <w:rFonts w:ascii="Times New Roman" w:eastAsia="Calibri" w:hAnsi="Times New Roman" w:cs="Times New Roman"/>
              </w:rPr>
            </w:pPr>
          </w:p>
        </w:tc>
        <w:tc>
          <w:tcPr>
            <w:tcW w:w="6800" w:type="dxa"/>
          </w:tcPr>
          <w:p w14:paraId="0E3027E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1500 кв.м.</w:t>
            </w:r>
          </w:p>
        </w:tc>
      </w:tr>
      <w:tr w:rsidR="00354FFB" w:rsidRPr="00354FFB" w14:paraId="5C9F472D" w14:textId="77777777" w:rsidTr="00A52685">
        <w:tc>
          <w:tcPr>
            <w:tcW w:w="272" w:type="dxa"/>
            <w:vMerge/>
          </w:tcPr>
          <w:p w14:paraId="4246A3F2" w14:textId="77777777" w:rsidR="00354FFB" w:rsidRPr="00354FFB" w:rsidRDefault="00354FFB" w:rsidP="00354FFB">
            <w:pPr>
              <w:rPr>
                <w:rFonts w:ascii="Times New Roman" w:eastAsia="Calibri" w:hAnsi="Times New Roman" w:cs="Times New Roman"/>
              </w:rPr>
            </w:pPr>
          </w:p>
        </w:tc>
        <w:tc>
          <w:tcPr>
            <w:tcW w:w="1903" w:type="dxa"/>
            <w:vMerge/>
          </w:tcPr>
          <w:p w14:paraId="2B0C495E" w14:textId="77777777" w:rsidR="00354FFB" w:rsidRPr="00354FFB" w:rsidRDefault="00354FFB" w:rsidP="00354FFB">
            <w:pPr>
              <w:rPr>
                <w:rFonts w:ascii="Times New Roman" w:eastAsia="Calibri" w:hAnsi="Times New Roman" w:cs="Times New Roman"/>
              </w:rPr>
            </w:pPr>
          </w:p>
        </w:tc>
        <w:tc>
          <w:tcPr>
            <w:tcW w:w="1224" w:type="dxa"/>
            <w:vMerge/>
          </w:tcPr>
          <w:p w14:paraId="11675572" w14:textId="77777777" w:rsidR="00354FFB" w:rsidRPr="00354FFB" w:rsidRDefault="00354FFB" w:rsidP="00354FFB">
            <w:pPr>
              <w:rPr>
                <w:rFonts w:ascii="Times New Roman" w:eastAsia="Calibri" w:hAnsi="Times New Roman" w:cs="Times New Roman"/>
              </w:rPr>
            </w:pPr>
          </w:p>
        </w:tc>
        <w:tc>
          <w:tcPr>
            <w:tcW w:w="4080" w:type="dxa"/>
            <w:vMerge/>
          </w:tcPr>
          <w:p w14:paraId="4445B607" w14:textId="77777777" w:rsidR="00354FFB" w:rsidRPr="00354FFB" w:rsidRDefault="00354FFB" w:rsidP="00354FFB">
            <w:pPr>
              <w:rPr>
                <w:rFonts w:ascii="Times New Roman" w:eastAsia="Calibri" w:hAnsi="Times New Roman" w:cs="Times New Roman"/>
              </w:rPr>
            </w:pPr>
          </w:p>
        </w:tc>
        <w:tc>
          <w:tcPr>
            <w:tcW w:w="6800" w:type="dxa"/>
          </w:tcPr>
          <w:p w14:paraId="41650C8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3C406810" w14:textId="77777777" w:rsidTr="00A52685">
        <w:tc>
          <w:tcPr>
            <w:tcW w:w="272" w:type="dxa"/>
            <w:vMerge/>
          </w:tcPr>
          <w:p w14:paraId="657A6DE6" w14:textId="77777777" w:rsidR="00354FFB" w:rsidRPr="00354FFB" w:rsidRDefault="00354FFB" w:rsidP="00354FFB">
            <w:pPr>
              <w:rPr>
                <w:rFonts w:ascii="Times New Roman" w:eastAsia="Calibri" w:hAnsi="Times New Roman" w:cs="Times New Roman"/>
              </w:rPr>
            </w:pPr>
          </w:p>
        </w:tc>
        <w:tc>
          <w:tcPr>
            <w:tcW w:w="1903" w:type="dxa"/>
            <w:vMerge/>
          </w:tcPr>
          <w:p w14:paraId="24D7079E" w14:textId="77777777" w:rsidR="00354FFB" w:rsidRPr="00354FFB" w:rsidRDefault="00354FFB" w:rsidP="00354FFB">
            <w:pPr>
              <w:rPr>
                <w:rFonts w:ascii="Times New Roman" w:eastAsia="Calibri" w:hAnsi="Times New Roman" w:cs="Times New Roman"/>
              </w:rPr>
            </w:pPr>
          </w:p>
        </w:tc>
        <w:tc>
          <w:tcPr>
            <w:tcW w:w="1224" w:type="dxa"/>
            <w:vMerge/>
          </w:tcPr>
          <w:p w14:paraId="684C03ED" w14:textId="77777777" w:rsidR="00354FFB" w:rsidRPr="00354FFB" w:rsidRDefault="00354FFB" w:rsidP="00354FFB">
            <w:pPr>
              <w:rPr>
                <w:rFonts w:ascii="Times New Roman" w:eastAsia="Calibri" w:hAnsi="Times New Roman" w:cs="Times New Roman"/>
              </w:rPr>
            </w:pPr>
          </w:p>
        </w:tc>
        <w:tc>
          <w:tcPr>
            <w:tcW w:w="4080" w:type="dxa"/>
            <w:vMerge/>
          </w:tcPr>
          <w:p w14:paraId="473F7888" w14:textId="77777777" w:rsidR="00354FFB" w:rsidRPr="00354FFB" w:rsidRDefault="00354FFB" w:rsidP="00354FFB">
            <w:pPr>
              <w:rPr>
                <w:rFonts w:ascii="Times New Roman" w:eastAsia="Calibri" w:hAnsi="Times New Roman" w:cs="Times New Roman"/>
              </w:rPr>
            </w:pPr>
          </w:p>
        </w:tc>
        <w:tc>
          <w:tcPr>
            <w:tcW w:w="6800" w:type="dxa"/>
          </w:tcPr>
          <w:p w14:paraId="68FFE6A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107BC588" w14:textId="77777777" w:rsidTr="00A52685">
        <w:tc>
          <w:tcPr>
            <w:tcW w:w="272" w:type="dxa"/>
            <w:vMerge/>
          </w:tcPr>
          <w:p w14:paraId="0DE50E06" w14:textId="77777777" w:rsidR="00354FFB" w:rsidRPr="00354FFB" w:rsidRDefault="00354FFB" w:rsidP="00354FFB">
            <w:pPr>
              <w:rPr>
                <w:rFonts w:ascii="Times New Roman" w:eastAsia="Calibri" w:hAnsi="Times New Roman" w:cs="Times New Roman"/>
              </w:rPr>
            </w:pPr>
          </w:p>
        </w:tc>
        <w:tc>
          <w:tcPr>
            <w:tcW w:w="1903" w:type="dxa"/>
            <w:vMerge/>
          </w:tcPr>
          <w:p w14:paraId="2757B859" w14:textId="77777777" w:rsidR="00354FFB" w:rsidRPr="00354FFB" w:rsidRDefault="00354FFB" w:rsidP="00354FFB">
            <w:pPr>
              <w:rPr>
                <w:rFonts w:ascii="Times New Roman" w:eastAsia="Calibri" w:hAnsi="Times New Roman" w:cs="Times New Roman"/>
              </w:rPr>
            </w:pPr>
          </w:p>
        </w:tc>
        <w:tc>
          <w:tcPr>
            <w:tcW w:w="1224" w:type="dxa"/>
            <w:vMerge/>
          </w:tcPr>
          <w:p w14:paraId="6B4802B3" w14:textId="77777777" w:rsidR="00354FFB" w:rsidRPr="00354FFB" w:rsidRDefault="00354FFB" w:rsidP="00354FFB">
            <w:pPr>
              <w:rPr>
                <w:rFonts w:ascii="Times New Roman" w:eastAsia="Calibri" w:hAnsi="Times New Roman" w:cs="Times New Roman"/>
              </w:rPr>
            </w:pPr>
          </w:p>
        </w:tc>
        <w:tc>
          <w:tcPr>
            <w:tcW w:w="4080" w:type="dxa"/>
            <w:vMerge/>
          </w:tcPr>
          <w:p w14:paraId="449C7B19" w14:textId="77777777" w:rsidR="00354FFB" w:rsidRPr="00354FFB" w:rsidRDefault="00354FFB" w:rsidP="00354FFB">
            <w:pPr>
              <w:rPr>
                <w:rFonts w:ascii="Times New Roman" w:eastAsia="Calibri" w:hAnsi="Times New Roman" w:cs="Times New Roman"/>
              </w:rPr>
            </w:pPr>
          </w:p>
        </w:tc>
        <w:tc>
          <w:tcPr>
            <w:tcW w:w="6800" w:type="dxa"/>
          </w:tcPr>
          <w:p w14:paraId="422B417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354FFB">
              <w:rPr>
                <w:rFonts w:ascii="Times New Roman" w:eastAsia="Tahoma" w:hAnsi="Times New Roman" w:cs="Times New Roman"/>
                <w:color w:val="000000"/>
                <w:sz w:val="20"/>
                <w:szCs w:val="20"/>
              </w:rPr>
              <w:lastRenderedPageBreak/>
              <w:t>сооружений, за пределами которых запрещено строительство зданий, строений, сооружений – 3 м.</w:t>
            </w:r>
          </w:p>
        </w:tc>
      </w:tr>
      <w:tr w:rsidR="00354FFB" w:rsidRPr="00354FFB" w14:paraId="340370C9" w14:textId="77777777" w:rsidTr="00A52685">
        <w:tc>
          <w:tcPr>
            <w:tcW w:w="272" w:type="dxa"/>
            <w:vMerge/>
          </w:tcPr>
          <w:p w14:paraId="7755AE92" w14:textId="77777777" w:rsidR="00354FFB" w:rsidRPr="00354FFB" w:rsidRDefault="00354FFB" w:rsidP="00354FFB">
            <w:pPr>
              <w:rPr>
                <w:rFonts w:ascii="Times New Roman" w:eastAsia="Calibri" w:hAnsi="Times New Roman" w:cs="Times New Roman"/>
              </w:rPr>
            </w:pPr>
          </w:p>
        </w:tc>
        <w:tc>
          <w:tcPr>
            <w:tcW w:w="1903" w:type="dxa"/>
            <w:vMerge/>
          </w:tcPr>
          <w:p w14:paraId="2D1711C6" w14:textId="77777777" w:rsidR="00354FFB" w:rsidRPr="00354FFB" w:rsidRDefault="00354FFB" w:rsidP="00354FFB">
            <w:pPr>
              <w:rPr>
                <w:rFonts w:ascii="Times New Roman" w:eastAsia="Calibri" w:hAnsi="Times New Roman" w:cs="Times New Roman"/>
              </w:rPr>
            </w:pPr>
          </w:p>
        </w:tc>
        <w:tc>
          <w:tcPr>
            <w:tcW w:w="1224" w:type="dxa"/>
            <w:vMerge/>
          </w:tcPr>
          <w:p w14:paraId="6911A0C9" w14:textId="77777777" w:rsidR="00354FFB" w:rsidRPr="00354FFB" w:rsidRDefault="00354FFB" w:rsidP="00354FFB">
            <w:pPr>
              <w:rPr>
                <w:rFonts w:ascii="Times New Roman" w:eastAsia="Calibri" w:hAnsi="Times New Roman" w:cs="Times New Roman"/>
              </w:rPr>
            </w:pPr>
          </w:p>
        </w:tc>
        <w:tc>
          <w:tcPr>
            <w:tcW w:w="4080" w:type="dxa"/>
            <w:vMerge/>
          </w:tcPr>
          <w:p w14:paraId="64522046" w14:textId="77777777" w:rsidR="00354FFB" w:rsidRPr="00354FFB" w:rsidRDefault="00354FFB" w:rsidP="00354FFB">
            <w:pPr>
              <w:rPr>
                <w:rFonts w:ascii="Times New Roman" w:eastAsia="Calibri" w:hAnsi="Times New Roman" w:cs="Times New Roman"/>
              </w:rPr>
            </w:pPr>
          </w:p>
        </w:tc>
        <w:tc>
          <w:tcPr>
            <w:tcW w:w="6800" w:type="dxa"/>
          </w:tcPr>
          <w:p w14:paraId="3DAD14C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20%.</w:t>
            </w:r>
          </w:p>
        </w:tc>
      </w:tr>
      <w:tr w:rsidR="00354FFB" w:rsidRPr="00354FFB" w14:paraId="3D7FE15A" w14:textId="77777777" w:rsidTr="00A52685">
        <w:tc>
          <w:tcPr>
            <w:tcW w:w="272" w:type="dxa"/>
            <w:vMerge/>
          </w:tcPr>
          <w:p w14:paraId="030A9BFA" w14:textId="77777777" w:rsidR="00354FFB" w:rsidRPr="00354FFB" w:rsidRDefault="00354FFB" w:rsidP="00354FFB">
            <w:pPr>
              <w:rPr>
                <w:rFonts w:ascii="Times New Roman" w:eastAsia="Calibri" w:hAnsi="Times New Roman" w:cs="Times New Roman"/>
              </w:rPr>
            </w:pPr>
          </w:p>
        </w:tc>
        <w:tc>
          <w:tcPr>
            <w:tcW w:w="1903" w:type="dxa"/>
            <w:vMerge/>
          </w:tcPr>
          <w:p w14:paraId="490E67D6" w14:textId="77777777" w:rsidR="00354FFB" w:rsidRPr="00354FFB" w:rsidRDefault="00354FFB" w:rsidP="00354FFB">
            <w:pPr>
              <w:rPr>
                <w:rFonts w:ascii="Times New Roman" w:eastAsia="Calibri" w:hAnsi="Times New Roman" w:cs="Times New Roman"/>
              </w:rPr>
            </w:pPr>
          </w:p>
        </w:tc>
        <w:tc>
          <w:tcPr>
            <w:tcW w:w="1224" w:type="dxa"/>
            <w:vMerge/>
          </w:tcPr>
          <w:p w14:paraId="48B2686B" w14:textId="77777777" w:rsidR="00354FFB" w:rsidRPr="00354FFB" w:rsidRDefault="00354FFB" w:rsidP="00354FFB">
            <w:pPr>
              <w:rPr>
                <w:rFonts w:ascii="Times New Roman" w:eastAsia="Calibri" w:hAnsi="Times New Roman" w:cs="Times New Roman"/>
              </w:rPr>
            </w:pPr>
          </w:p>
        </w:tc>
        <w:tc>
          <w:tcPr>
            <w:tcW w:w="4080" w:type="dxa"/>
            <w:vMerge/>
          </w:tcPr>
          <w:p w14:paraId="7F5C9C05" w14:textId="77777777" w:rsidR="00354FFB" w:rsidRPr="00354FFB" w:rsidRDefault="00354FFB" w:rsidP="00354FFB">
            <w:pPr>
              <w:rPr>
                <w:rFonts w:ascii="Times New Roman" w:eastAsia="Calibri" w:hAnsi="Times New Roman" w:cs="Times New Roman"/>
              </w:rPr>
            </w:pPr>
          </w:p>
        </w:tc>
        <w:tc>
          <w:tcPr>
            <w:tcW w:w="6800" w:type="dxa"/>
          </w:tcPr>
          <w:p w14:paraId="1EDA732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максимальное количество этажей хозяйственных построек – 1 этаж</w:t>
            </w:r>
            <w:r w:rsidRPr="00354FFB">
              <w:rPr>
                <w:rFonts w:ascii="Times New Roman" w:eastAsia="Tahoma" w:hAnsi="Times New Roman" w:cs="Times New Roman"/>
                <w:color w:val="000000"/>
                <w:sz w:val="20"/>
                <w:szCs w:val="20"/>
              </w:rPr>
              <w:br/>
              <w:t>- максимальная высота хозяйственных построек – 3 м.</w:t>
            </w:r>
          </w:p>
        </w:tc>
      </w:tr>
      <w:tr w:rsidR="00354FFB" w:rsidRPr="00354FFB" w14:paraId="5B3DFAE9" w14:textId="77777777" w:rsidTr="00A52685">
        <w:tc>
          <w:tcPr>
            <w:tcW w:w="272" w:type="dxa"/>
            <w:vMerge w:val="restart"/>
          </w:tcPr>
          <w:p w14:paraId="6DF5192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6.</w:t>
            </w:r>
          </w:p>
        </w:tc>
        <w:tc>
          <w:tcPr>
            <w:tcW w:w="1903" w:type="dxa"/>
            <w:vMerge w:val="restart"/>
          </w:tcPr>
          <w:p w14:paraId="6ED2D6B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Ведение садоводства</w:t>
            </w:r>
          </w:p>
        </w:tc>
        <w:tc>
          <w:tcPr>
            <w:tcW w:w="1224" w:type="dxa"/>
            <w:vMerge w:val="restart"/>
          </w:tcPr>
          <w:p w14:paraId="29850E5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13.2</w:t>
            </w:r>
          </w:p>
        </w:tc>
        <w:tc>
          <w:tcPr>
            <w:tcW w:w="4080" w:type="dxa"/>
            <w:vMerge w:val="restart"/>
          </w:tcPr>
          <w:p w14:paraId="7083046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 для собственных нужд </w:t>
            </w:r>
          </w:p>
        </w:tc>
        <w:tc>
          <w:tcPr>
            <w:tcW w:w="6800" w:type="dxa"/>
          </w:tcPr>
          <w:p w14:paraId="6D4DC2F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400 кв.м.</w:t>
            </w:r>
          </w:p>
        </w:tc>
      </w:tr>
      <w:tr w:rsidR="00354FFB" w:rsidRPr="00354FFB" w14:paraId="31F6E1D4" w14:textId="77777777" w:rsidTr="00A52685">
        <w:tc>
          <w:tcPr>
            <w:tcW w:w="272" w:type="dxa"/>
            <w:vMerge/>
          </w:tcPr>
          <w:p w14:paraId="73CFB3DA" w14:textId="77777777" w:rsidR="00354FFB" w:rsidRPr="00354FFB" w:rsidRDefault="00354FFB" w:rsidP="00354FFB">
            <w:pPr>
              <w:rPr>
                <w:rFonts w:ascii="Times New Roman" w:eastAsia="Calibri" w:hAnsi="Times New Roman" w:cs="Times New Roman"/>
              </w:rPr>
            </w:pPr>
          </w:p>
        </w:tc>
        <w:tc>
          <w:tcPr>
            <w:tcW w:w="1903" w:type="dxa"/>
            <w:vMerge/>
          </w:tcPr>
          <w:p w14:paraId="0233B207" w14:textId="77777777" w:rsidR="00354FFB" w:rsidRPr="00354FFB" w:rsidRDefault="00354FFB" w:rsidP="00354FFB">
            <w:pPr>
              <w:rPr>
                <w:rFonts w:ascii="Times New Roman" w:eastAsia="Calibri" w:hAnsi="Times New Roman" w:cs="Times New Roman"/>
              </w:rPr>
            </w:pPr>
          </w:p>
        </w:tc>
        <w:tc>
          <w:tcPr>
            <w:tcW w:w="1224" w:type="dxa"/>
            <w:vMerge/>
          </w:tcPr>
          <w:p w14:paraId="14416587" w14:textId="77777777" w:rsidR="00354FFB" w:rsidRPr="00354FFB" w:rsidRDefault="00354FFB" w:rsidP="00354FFB">
            <w:pPr>
              <w:rPr>
                <w:rFonts w:ascii="Times New Roman" w:eastAsia="Calibri" w:hAnsi="Times New Roman" w:cs="Times New Roman"/>
              </w:rPr>
            </w:pPr>
          </w:p>
        </w:tc>
        <w:tc>
          <w:tcPr>
            <w:tcW w:w="4080" w:type="dxa"/>
            <w:vMerge/>
          </w:tcPr>
          <w:p w14:paraId="2BE09B40" w14:textId="77777777" w:rsidR="00354FFB" w:rsidRPr="00354FFB" w:rsidRDefault="00354FFB" w:rsidP="00354FFB">
            <w:pPr>
              <w:rPr>
                <w:rFonts w:ascii="Times New Roman" w:eastAsia="Calibri" w:hAnsi="Times New Roman" w:cs="Times New Roman"/>
              </w:rPr>
            </w:pPr>
          </w:p>
        </w:tc>
        <w:tc>
          <w:tcPr>
            <w:tcW w:w="6800" w:type="dxa"/>
          </w:tcPr>
          <w:p w14:paraId="62B0C15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1500 кв.м.</w:t>
            </w:r>
          </w:p>
        </w:tc>
      </w:tr>
      <w:tr w:rsidR="00354FFB" w:rsidRPr="00354FFB" w14:paraId="344463DB" w14:textId="77777777" w:rsidTr="00A52685">
        <w:tc>
          <w:tcPr>
            <w:tcW w:w="272" w:type="dxa"/>
            <w:vMerge/>
          </w:tcPr>
          <w:p w14:paraId="67426212" w14:textId="77777777" w:rsidR="00354FFB" w:rsidRPr="00354FFB" w:rsidRDefault="00354FFB" w:rsidP="00354FFB">
            <w:pPr>
              <w:rPr>
                <w:rFonts w:ascii="Times New Roman" w:eastAsia="Calibri" w:hAnsi="Times New Roman" w:cs="Times New Roman"/>
              </w:rPr>
            </w:pPr>
          </w:p>
        </w:tc>
        <w:tc>
          <w:tcPr>
            <w:tcW w:w="1903" w:type="dxa"/>
            <w:vMerge/>
          </w:tcPr>
          <w:p w14:paraId="78B9477E" w14:textId="77777777" w:rsidR="00354FFB" w:rsidRPr="00354FFB" w:rsidRDefault="00354FFB" w:rsidP="00354FFB">
            <w:pPr>
              <w:rPr>
                <w:rFonts w:ascii="Times New Roman" w:eastAsia="Calibri" w:hAnsi="Times New Roman" w:cs="Times New Roman"/>
              </w:rPr>
            </w:pPr>
          </w:p>
        </w:tc>
        <w:tc>
          <w:tcPr>
            <w:tcW w:w="1224" w:type="dxa"/>
            <w:vMerge/>
          </w:tcPr>
          <w:p w14:paraId="76F8AFBF" w14:textId="77777777" w:rsidR="00354FFB" w:rsidRPr="00354FFB" w:rsidRDefault="00354FFB" w:rsidP="00354FFB">
            <w:pPr>
              <w:rPr>
                <w:rFonts w:ascii="Times New Roman" w:eastAsia="Calibri" w:hAnsi="Times New Roman" w:cs="Times New Roman"/>
              </w:rPr>
            </w:pPr>
          </w:p>
        </w:tc>
        <w:tc>
          <w:tcPr>
            <w:tcW w:w="4080" w:type="dxa"/>
            <w:vMerge/>
          </w:tcPr>
          <w:p w14:paraId="3D7B1FB5" w14:textId="77777777" w:rsidR="00354FFB" w:rsidRPr="00354FFB" w:rsidRDefault="00354FFB" w:rsidP="00354FFB">
            <w:pPr>
              <w:rPr>
                <w:rFonts w:ascii="Times New Roman" w:eastAsia="Calibri" w:hAnsi="Times New Roman" w:cs="Times New Roman"/>
              </w:rPr>
            </w:pPr>
          </w:p>
        </w:tc>
        <w:tc>
          <w:tcPr>
            <w:tcW w:w="6800" w:type="dxa"/>
          </w:tcPr>
          <w:p w14:paraId="377C3D3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354FFB" w:rsidRPr="00354FFB" w14:paraId="3A517543" w14:textId="77777777" w:rsidTr="00A52685">
        <w:tc>
          <w:tcPr>
            <w:tcW w:w="272" w:type="dxa"/>
            <w:vMerge/>
          </w:tcPr>
          <w:p w14:paraId="3EB7A758" w14:textId="77777777" w:rsidR="00354FFB" w:rsidRPr="00354FFB" w:rsidRDefault="00354FFB" w:rsidP="00354FFB">
            <w:pPr>
              <w:rPr>
                <w:rFonts w:ascii="Times New Roman" w:eastAsia="Calibri" w:hAnsi="Times New Roman" w:cs="Times New Roman"/>
              </w:rPr>
            </w:pPr>
          </w:p>
        </w:tc>
        <w:tc>
          <w:tcPr>
            <w:tcW w:w="1903" w:type="dxa"/>
            <w:vMerge/>
          </w:tcPr>
          <w:p w14:paraId="269BAC31" w14:textId="77777777" w:rsidR="00354FFB" w:rsidRPr="00354FFB" w:rsidRDefault="00354FFB" w:rsidP="00354FFB">
            <w:pPr>
              <w:rPr>
                <w:rFonts w:ascii="Times New Roman" w:eastAsia="Calibri" w:hAnsi="Times New Roman" w:cs="Times New Roman"/>
              </w:rPr>
            </w:pPr>
          </w:p>
        </w:tc>
        <w:tc>
          <w:tcPr>
            <w:tcW w:w="1224" w:type="dxa"/>
            <w:vMerge/>
          </w:tcPr>
          <w:p w14:paraId="3D29A9BE" w14:textId="77777777" w:rsidR="00354FFB" w:rsidRPr="00354FFB" w:rsidRDefault="00354FFB" w:rsidP="00354FFB">
            <w:pPr>
              <w:rPr>
                <w:rFonts w:ascii="Times New Roman" w:eastAsia="Calibri" w:hAnsi="Times New Roman" w:cs="Times New Roman"/>
              </w:rPr>
            </w:pPr>
          </w:p>
        </w:tc>
        <w:tc>
          <w:tcPr>
            <w:tcW w:w="4080" w:type="dxa"/>
            <w:vMerge/>
          </w:tcPr>
          <w:p w14:paraId="0261C4FB" w14:textId="77777777" w:rsidR="00354FFB" w:rsidRPr="00354FFB" w:rsidRDefault="00354FFB" w:rsidP="00354FFB">
            <w:pPr>
              <w:rPr>
                <w:rFonts w:ascii="Times New Roman" w:eastAsia="Calibri" w:hAnsi="Times New Roman" w:cs="Times New Roman"/>
              </w:rPr>
            </w:pPr>
          </w:p>
        </w:tc>
        <w:tc>
          <w:tcPr>
            <w:tcW w:w="6800" w:type="dxa"/>
          </w:tcPr>
          <w:p w14:paraId="7BCE745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52007437" w14:textId="77777777" w:rsidTr="00A52685">
        <w:tc>
          <w:tcPr>
            <w:tcW w:w="272" w:type="dxa"/>
            <w:vMerge/>
          </w:tcPr>
          <w:p w14:paraId="620C657A" w14:textId="77777777" w:rsidR="00354FFB" w:rsidRPr="00354FFB" w:rsidRDefault="00354FFB" w:rsidP="00354FFB">
            <w:pPr>
              <w:rPr>
                <w:rFonts w:ascii="Times New Roman" w:eastAsia="Calibri" w:hAnsi="Times New Roman" w:cs="Times New Roman"/>
              </w:rPr>
            </w:pPr>
          </w:p>
        </w:tc>
        <w:tc>
          <w:tcPr>
            <w:tcW w:w="1903" w:type="dxa"/>
            <w:vMerge/>
          </w:tcPr>
          <w:p w14:paraId="109DE6DE" w14:textId="77777777" w:rsidR="00354FFB" w:rsidRPr="00354FFB" w:rsidRDefault="00354FFB" w:rsidP="00354FFB">
            <w:pPr>
              <w:rPr>
                <w:rFonts w:ascii="Times New Roman" w:eastAsia="Calibri" w:hAnsi="Times New Roman" w:cs="Times New Roman"/>
              </w:rPr>
            </w:pPr>
          </w:p>
        </w:tc>
        <w:tc>
          <w:tcPr>
            <w:tcW w:w="1224" w:type="dxa"/>
            <w:vMerge/>
          </w:tcPr>
          <w:p w14:paraId="14AE9B8E" w14:textId="77777777" w:rsidR="00354FFB" w:rsidRPr="00354FFB" w:rsidRDefault="00354FFB" w:rsidP="00354FFB">
            <w:pPr>
              <w:rPr>
                <w:rFonts w:ascii="Times New Roman" w:eastAsia="Calibri" w:hAnsi="Times New Roman" w:cs="Times New Roman"/>
              </w:rPr>
            </w:pPr>
          </w:p>
        </w:tc>
        <w:tc>
          <w:tcPr>
            <w:tcW w:w="4080" w:type="dxa"/>
            <w:vMerge/>
          </w:tcPr>
          <w:p w14:paraId="09926650" w14:textId="77777777" w:rsidR="00354FFB" w:rsidRPr="00354FFB" w:rsidRDefault="00354FFB" w:rsidP="00354FFB">
            <w:pPr>
              <w:rPr>
                <w:rFonts w:ascii="Times New Roman" w:eastAsia="Calibri" w:hAnsi="Times New Roman" w:cs="Times New Roman"/>
              </w:rPr>
            </w:pPr>
          </w:p>
        </w:tc>
        <w:tc>
          <w:tcPr>
            <w:tcW w:w="6800" w:type="dxa"/>
          </w:tcPr>
          <w:p w14:paraId="506BC8B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71E74257" w14:textId="77777777" w:rsidTr="00A52685">
        <w:tc>
          <w:tcPr>
            <w:tcW w:w="272" w:type="dxa"/>
            <w:vMerge/>
          </w:tcPr>
          <w:p w14:paraId="76774A5A" w14:textId="77777777" w:rsidR="00354FFB" w:rsidRPr="00354FFB" w:rsidRDefault="00354FFB" w:rsidP="00354FFB">
            <w:pPr>
              <w:rPr>
                <w:rFonts w:ascii="Times New Roman" w:eastAsia="Calibri" w:hAnsi="Times New Roman" w:cs="Times New Roman"/>
              </w:rPr>
            </w:pPr>
          </w:p>
        </w:tc>
        <w:tc>
          <w:tcPr>
            <w:tcW w:w="1903" w:type="dxa"/>
            <w:vMerge/>
          </w:tcPr>
          <w:p w14:paraId="596C5FDF" w14:textId="77777777" w:rsidR="00354FFB" w:rsidRPr="00354FFB" w:rsidRDefault="00354FFB" w:rsidP="00354FFB">
            <w:pPr>
              <w:rPr>
                <w:rFonts w:ascii="Times New Roman" w:eastAsia="Calibri" w:hAnsi="Times New Roman" w:cs="Times New Roman"/>
              </w:rPr>
            </w:pPr>
          </w:p>
        </w:tc>
        <w:tc>
          <w:tcPr>
            <w:tcW w:w="1224" w:type="dxa"/>
            <w:vMerge/>
          </w:tcPr>
          <w:p w14:paraId="2DA6CD8C" w14:textId="77777777" w:rsidR="00354FFB" w:rsidRPr="00354FFB" w:rsidRDefault="00354FFB" w:rsidP="00354FFB">
            <w:pPr>
              <w:rPr>
                <w:rFonts w:ascii="Times New Roman" w:eastAsia="Calibri" w:hAnsi="Times New Roman" w:cs="Times New Roman"/>
              </w:rPr>
            </w:pPr>
          </w:p>
        </w:tc>
        <w:tc>
          <w:tcPr>
            <w:tcW w:w="4080" w:type="dxa"/>
            <w:vMerge/>
          </w:tcPr>
          <w:p w14:paraId="73283E09" w14:textId="77777777" w:rsidR="00354FFB" w:rsidRPr="00354FFB" w:rsidRDefault="00354FFB" w:rsidP="00354FFB">
            <w:pPr>
              <w:rPr>
                <w:rFonts w:ascii="Times New Roman" w:eastAsia="Calibri" w:hAnsi="Times New Roman" w:cs="Times New Roman"/>
              </w:rPr>
            </w:pPr>
          </w:p>
        </w:tc>
        <w:tc>
          <w:tcPr>
            <w:tcW w:w="6800" w:type="dxa"/>
          </w:tcPr>
          <w:p w14:paraId="69E0D8B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Минимальное количество этажей – 3 этажа включая мансардный этаж; - максимальная высота зданий – для объектов с углом наклона кровли до 15° –   10 м, с углом наклона кровли более 15° - 13 м.</w:t>
            </w:r>
          </w:p>
        </w:tc>
      </w:tr>
      <w:tr w:rsidR="00354FFB" w:rsidRPr="00354FFB" w14:paraId="236ACE69" w14:textId="77777777" w:rsidTr="00A52685">
        <w:tc>
          <w:tcPr>
            <w:tcW w:w="272" w:type="dxa"/>
            <w:vMerge/>
          </w:tcPr>
          <w:p w14:paraId="4FE8FD97" w14:textId="77777777" w:rsidR="00354FFB" w:rsidRPr="00354FFB" w:rsidRDefault="00354FFB" w:rsidP="00354FFB">
            <w:pPr>
              <w:rPr>
                <w:rFonts w:ascii="Times New Roman" w:eastAsia="Calibri" w:hAnsi="Times New Roman" w:cs="Times New Roman"/>
              </w:rPr>
            </w:pPr>
          </w:p>
        </w:tc>
        <w:tc>
          <w:tcPr>
            <w:tcW w:w="1903" w:type="dxa"/>
            <w:vMerge/>
          </w:tcPr>
          <w:p w14:paraId="3855589B" w14:textId="77777777" w:rsidR="00354FFB" w:rsidRPr="00354FFB" w:rsidRDefault="00354FFB" w:rsidP="00354FFB">
            <w:pPr>
              <w:rPr>
                <w:rFonts w:ascii="Times New Roman" w:eastAsia="Calibri" w:hAnsi="Times New Roman" w:cs="Times New Roman"/>
              </w:rPr>
            </w:pPr>
          </w:p>
        </w:tc>
        <w:tc>
          <w:tcPr>
            <w:tcW w:w="1224" w:type="dxa"/>
            <w:vMerge/>
          </w:tcPr>
          <w:p w14:paraId="3D35087A" w14:textId="77777777" w:rsidR="00354FFB" w:rsidRPr="00354FFB" w:rsidRDefault="00354FFB" w:rsidP="00354FFB">
            <w:pPr>
              <w:rPr>
                <w:rFonts w:ascii="Times New Roman" w:eastAsia="Calibri" w:hAnsi="Times New Roman" w:cs="Times New Roman"/>
              </w:rPr>
            </w:pPr>
          </w:p>
        </w:tc>
        <w:tc>
          <w:tcPr>
            <w:tcW w:w="4080" w:type="dxa"/>
            <w:vMerge/>
          </w:tcPr>
          <w:p w14:paraId="369305D0" w14:textId="77777777" w:rsidR="00354FFB" w:rsidRPr="00354FFB" w:rsidRDefault="00354FFB" w:rsidP="00354FFB">
            <w:pPr>
              <w:rPr>
                <w:rFonts w:ascii="Times New Roman" w:eastAsia="Calibri" w:hAnsi="Times New Roman" w:cs="Times New Roman"/>
              </w:rPr>
            </w:pPr>
          </w:p>
        </w:tc>
        <w:tc>
          <w:tcPr>
            <w:tcW w:w="6800" w:type="dxa"/>
          </w:tcPr>
          <w:p w14:paraId="4152E01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50%.</w:t>
            </w:r>
          </w:p>
        </w:tc>
      </w:tr>
      <w:tr w:rsidR="00354FFB" w:rsidRPr="00354FFB" w14:paraId="4B4BAFEF" w14:textId="77777777" w:rsidTr="00A52685">
        <w:tc>
          <w:tcPr>
            <w:tcW w:w="272" w:type="dxa"/>
            <w:vMerge/>
          </w:tcPr>
          <w:p w14:paraId="537D4AA4" w14:textId="77777777" w:rsidR="00354FFB" w:rsidRPr="00354FFB" w:rsidRDefault="00354FFB" w:rsidP="00354FFB">
            <w:pPr>
              <w:rPr>
                <w:rFonts w:ascii="Times New Roman" w:eastAsia="Calibri" w:hAnsi="Times New Roman" w:cs="Times New Roman"/>
              </w:rPr>
            </w:pPr>
          </w:p>
        </w:tc>
        <w:tc>
          <w:tcPr>
            <w:tcW w:w="1903" w:type="dxa"/>
            <w:vMerge/>
          </w:tcPr>
          <w:p w14:paraId="08A54DC6" w14:textId="77777777" w:rsidR="00354FFB" w:rsidRPr="00354FFB" w:rsidRDefault="00354FFB" w:rsidP="00354FFB">
            <w:pPr>
              <w:rPr>
                <w:rFonts w:ascii="Times New Roman" w:eastAsia="Calibri" w:hAnsi="Times New Roman" w:cs="Times New Roman"/>
              </w:rPr>
            </w:pPr>
          </w:p>
        </w:tc>
        <w:tc>
          <w:tcPr>
            <w:tcW w:w="1224" w:type="dxa"/>
            <w:vMerge/>
          </w:tcPr>
          <w:p w14:paraId="48A55063" w14:textId="77777777" w:rsidR="00354FFB" w:rsidRPr="00354FFB" w:rsidRDefault="00354FFB" w:rsidP="00354FFB">
            <w:pPr>
              <w:rPr>
                <w:rFonts w:ascii="Times New Roman" w:eastAsia="Calibri" w:hAnsi="Times New Roman" w:cs="Times New Roman"/>
              </w:rPr>
            </w:pPr>
          </w:p>
        </w:tc>
        <w:tc>
          <w:tcPr>
            <w:tcW w:w="4080" w:type="dxa"/>
            <w:vMerge/>
          </w:tcPr>
          <w:p w14:paraId="0909CD4B" w14:textId="77777777" w:rsidR="00354FFB" w:rsidRPr="00354FFB" w:rsidRDefault="00354FFB" w:rsidP="00354FFB">
            <w:pPr>
              <w:rPr>
                <w:rFonts w:ascii="Times New Roman" w:eastAsia="Calibri" w:hAnsi="Times New Roman" w:cs="Times New Roman"/>
              </w:rPr>
            </w:pPr>
          </w:p>
        </w:tc>
        <w:tc>
          <w:tcPr>
            <w:tcW w:w="6800" w:type="dxa"/>
          </w:tcPr>
          <w:p w14:paraId="58157C3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максимальное количество объектов индивидуального жилищного строительства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разрешённого строительства)</w:t>
            </w:r>
            <w:r w:rsidRPr="00354FFB">
              <w:rPr>
                <w:rFonts w:ascii="Times New Roman" w:eastAsia="Tahoma" w:hAnsi="Times New Roman" w:cs="Times New Roman"/>
                <w:color w:val="000000"/>
                <w:sz w:val="20"/>
                <w:szCs w:val="20"/>
              </w:rPr>
              <w:br/>
              <w:t>- максимальная общая площадь объекта индивидуального жилищного строитель-ства – 300 кв.м</w:t>
            </w:r>
            <w:r w:rsidRPr="00354FFB">
              <w:rPr>
                <w:rFonts w:ascii="Times New Roman" w:eastAsia="Tahoma" w:hAnsi="Times New Roman" w:cs="Times New Roman"/>
                <w:color w:val="000000"/>
                <w:sz w:val="20"/>
                <w:szCs w:val="20"/>
              </w:rPr>
              <w:br/>
              <w:t>- максимальный процент застройки подземной части – не регламентируется.</w:t>
            </w:r>
          </w:p>
        </w:tc>
      </w:tr>
    </w:tbl>
    <w:p w14:paraId="31A94F1F" w14:textId="77777777" w:rsidR="00354FFB" w:rsidRPr="00354FFB" w:rsidRDefault="00354FFB" w:rsidP="00354FFB">
      <w:pPr>
        <w:spacing w:after="0" w:line="240" w:lineRule="auto"/>
        <w:rPr>
          <w:rFonts w:ascii="Times New Roman" w:eastAsia="Calibri" w:hAnsi="Times New Roman" w:cs="Times New Roman"/>
          <w:lang w:val=""/>
        </w:rPr>
      </w:pPr>
    </w:p>
    <w:p w14:paraId="474D364C"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68" w:name="_Toc207795823"/>
      <w:r w:rsidRPr="00354FFB">
        <w:rPr>
          <w:rFonts w:ascii="Times New Roman" w:eastAsia="Tahoma" w:hAnsi="Times New Roman" w:cs="Times New Roman"/>
          <w:b/>
          <w:bCs/>
          <w:color w:val="000000"/>
          <w:lang w:val=""/>
        </w:rPr>
        <w:lastRenderedPageBreak/>
        <w:t>Вспомогательные виды разрешенного использования земельных участков и объектов капитального строительства не установлены</w:t>
      </w:r>
      <w:bookmarkEnd w:id="368"/>
    </w:p>
    <w:p w14:paraId="7828D9DF" w14:textId="77777777" w:rsidR="00354FFB" w:rsidRPr="00354FFB" w:rsidRDefault="00354FFB" w:rsidP="00354FFB">
      <w:pPr>
        <w:spacing w:after="0" w:line="240" w:lineRule="auto"/>
        <w:rPr>
          <w:rFonts w:ascii="Times New Roman" w:eastAsia="Calibri" w:hAnsi="Times New Roman" w:cs="Times New Roman"/>
          <w:lang w:val=""/>
        </w:rPr>
      </w:pPr>
    </w:p>
    <w:p w14:paraId="523B3F2A"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69" w:name="_Toc207795824"/>
      <w:r w:rsidRPr="00354FFB">
        <w:rPr>
          <w:rFonts w:ascii="Times New Roman" w:eastAsia="Tahoma" w:hAnsi="Times New Roman" w:cs="Times New Roman"/>
          <w:b/>
          <w:bCs/>
          <w:color w:val="000000"/>
          <w:lang w:val=""/>
        </w:rPr>
        <w:t>Условно разрешенные виды использования земельных участков и объектов капитального строительства</w:t>
      </w:r>
      <w:bookmarkEnd w:id="369"/>
    </w:p>
    <w:tbl>
      <w:tblPr>
        <w:tblStyle w:val="157"/>
        <w:tblW w:w="5000" w:type="auto"/>
        <w:tblLook w:val="04A0" w:firstRow="1" w:lastRow="0" w:firstColumn="1" w:lastColumn="0" w:noHBand="0" w:noVBand="1"/>
      </w:tblPr>
      <w:tblGrid>
        <w:gridCol w:w="486"/>
        <w:gridCol w:w="1895"/>
        <w:gridCol w:w="1479"/>
        <w:gridCol w:w="4022"/>
        <w:gridCol w:w="6678"/>
      </w:tblGrid>
      <w:tr w:rsidR="00354FFB" w:rsidRPr="00354FFB" w14:paraId="15A57E1B" w14:textId="77777777" w:rsidTr="00A52685">
        <w:trPr>
          <w:tblHeader/>
        </w:trPr>
        <w:tc>
          <w:tcPr>
            <w:tcW w:w="272" w:type="dxa"/>
          </w:tcPr>
          <w:p w14:paraId="45F3118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18F4A87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7CEF7BB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0A6A65A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2EC9FAC1"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574229C9" w14:textId="77777777" w:rsidTr="00A52685">
        <w:trPr>
          <w:tblHeader/>
        </w:trPr>
        <w:tc>
          <w:tcPr>
            <w:tcW w:w="272" w:type="dxa"/>
          </w:tcPr>
          <w:p w14:paraId="08E389E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1C2F4B2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5D63BD6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56664A9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2D48A72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33582393" w14:textId="77777777" w:rsidTr="00A52685">
        <w:tc>
          <w:tcPr>
            <w:tcW w:w="272" w:type="dxa"/>
            <w:vMerge w:val="restart"/>
          </w:tcPr>
          <w:p w14:paraId="2049E5F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4E0784A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1177D6C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3.1.1</w:t>
            </w:r>
          </w:p>
        </w:tc>
        <w:tc>
          <w:tcPr>
            <w:tcW w:w="4080" w:type="dxa"/>
            <w:vMerge w:val="restart"/>
          </w:tcPr>
          <w:p w14:paraId="3D7846C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4A40CF2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 кв.м.</w:t>
            </w:r>
          </w:p>
        </w:tc>
      </w:tr>
      <w:tr w:rsidR="00354FFB" w:rsidRPr="00354FFB" w14:paraId="2032C66A" w14:textId="77777777" w:rsidTr="00A52685">
        <w:tc>
          <w:tcPr>
            <w:tcW w:w="272" w:type="dxa"/>
            <w:vMerge/>
          </w:tcPr>
          <w:p w14:paraId="57598369" w14:textId="77777777" w:rsidR="00354FFB" w:rsidRPr="00354FFB" w:rsidRDefault="00354FFB" w:rsidP="00354FFB">
            <w:pPr>
              <w:rPr>
                <w:rFonts w:ascii="Times New Roman" w:eastAsia="Calibri" w:hAnsi="Times New Roman" w:cs="Times New Roman"/>
              </w:rPr>
            </w:pPr>
          </w:p>
        </w:tc>
        <w:tc>
          <w:tcPr>
            <w:tcW w:w="1903" w:type="dxa"/>
            <w:vMerge/>
          </w:tcPr>
          <w:p w14:paraId="20133826" w14:textId="77777777" w:rsidR="00354FFB" w:rsidRPr="00354FFB" w:rsidRDefault="00354FFB" w:rsidP="00354FFB">
            <w:pPr>
              <w:rPr>
                <w:rFonts w:ascii="Times New Roman" w:eastAsia="Calibri" w:hAnsi="Times New Roman" w:cs="Times New Roman"/>
              </w:rPr>
            </w:pPr>
          </w:p>
        </w:tc>
        <w:tc>
          <w:tcPr>
            <w:tcW w:w="1224" w:type="dxa"/>
            <w:vMerge/>
          </w:tcPr>
          <w:p w14:paraId="1C5DDDF4" w14:textId="77777777" w:rsidR="00354FFB" w:rsidRPr="00354FFB" w:rsidRDefault="00354FFB" w:rsidP="00354FFB">
            <w:pPr>
              <w:rPr>
                <w:rFonts w:ascii="Times New Roman" w:eastAsia="Calibri" w:hAnsi="Times New Roman" w:cs="Times New Roman"/>
              </w:rPr>
            </w:pPr>
          </w:p>
        </w:tc>
        <w:tc>
          <w:tcPr>
            <w:tcW w:w="4080" w:type="dxa"/>
            <w:vMerge/>
          </w:tcPr>
          <w:p w14:paraId="58188C71" w14:textId="77777777" w:rsidR="00354FFB" w:rsidRPr="00354FFB" w:rsidRDefault="00354FFB" w:rsidP="00354FFB">
            <w:pPr>
              <w:rPr>
                <w:rFonts w:ascii="Times New Roman" w:eastAsia="Calibri" w:hAnsi="Times New Roman" w:cs="Times New Roman"/>
              </w:rPr>
            </w:pPr>
          </w:p>
        </w:tc>
        <w:tc>
          <w:tcPr>
            <w:tcW w:w="6800" w:type="dxa"/>
          </w:tcPr>
          <w:p w14:paraId="40D0AAB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 кв.м для объектов инженерного обеспечения и объектов вспомогательного инженерного назначения от 1 кв. м.</w:t>
            </w:r>
          </w:p>
        </w:tc>
      </w:tr>
      <w:tr w:rsidR="00354FFB" w:rsidRPr="00354FFB" w14:paraId="62B6C01C" w14:textId="77777777" w:rsidTr="00A52685">
        <w:tc>
          <w:tcPr>
            <w:tcW w:w="272" w:type="dxa"/>
            <w:vMerge/>
          </w:tcPr>
          <w:p w14:paraId="56F29B5C" w14:textId="77777777" w:rsidR="00354FFB" w:rsidRPr="00354FFB" w:rsidRDefault="00354FFB" w:rsidP="00354FFB">
            <w:pPr>
              <w:rPr>
                <w:rFonts w:ascii="Times New Roman" w:eastAsia="Calibri" w:hAnsi="Times New Roman" w:cs="Times New Roman"/>
              </w:rPr>
            </w:pPr>
          </w:p>
        </w:tc>
        <w:tc>
          <w:tcPr>
            <w:tcW w:w="1903" w:type="dxa"/>
            <w:vMerge/>
          </w:tcPr>
          <w:p w14:paraId="343F03DF" w14:textId="77777777" w:rsidR="00354FFB" w:rsidRPr="00354FFB" w:rsidRDefault="00354FFB" w:rsidP="00354FFB">
            <w:pPr>
              <w:rPr>
                <w:rFonts w:ascii="Times New Roman" w:eastAsia="Calibri" w:hAnsi="Times New Roman" w:cs="Times New Roman"/>
              </w:rPr>
            </w:pPr>
          </w:p>
        </w:tc>
        <w:tc>
          <w:tcPr>
            <w:tcW w:w="1224" w:type="dxa"/>
            <w:vMerge/>
          </w:tcPr>
          <w:p w14:paraId="7084479E" w14:textId="77777777" w:rsidR="00354FFB" w:rsidRPr="00354FFB" w:rsidRDefault="00354FFB" w:rsidP="00354FFB">
            <w:pPr>
              <w:rPr>
                <w:rFonts w:ascii="Times New Roman" w:eastAsia="Calibri" w:hAnsi="Times New Roman" w:cs="Times New Roman"/>
              </w:rPr>
            </w:pPr>
          </w:p>
        </w:tc>
        <w:tc>
          <w:tcPr>
            <w:tcW w:w="4080" w:type="dxa"/>
            <w:vMerge/>
          </w:tcPr>
          <w:p w14:paraId="1DBC6ECA" w14:textId="77777777" w:rsidR="00354FFB" w:rsidRPr="00354FFB" w:rsidRDefault="00354FFB" w:rsidP="00354FFB">
            <w:pPr>
              <w:rPr>
                <w:rFonts w:ascii="Times New Roman" w:eastAsia="Calibri" w:hAnsi="Times New Roman" w:cs="Times New Roman"/>
              </w:rPr>
            </w:pPr>
          </w:p>
        </w:tc>
        <w:tc>
          <w:tcPr>
            <w:tcW w:w="6800" w:type="dxa"/>
          </w:tcPr>
          <w:p w14:paraId="60F2EE8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4 м.</w:t>
            </w:r>
          </w:p>
        </w:tc>
      </w:tr>
      <w:tr w:rsidR="00354FFB" w:rsidRPr="00354FFB" w14:paraId="4354F5C3" w14:textId="77777777" w:rsidTr="00A52685">
        <w:tc>
          <w:tcPr>
            <w:tcW w:w="272" w:type="dxa"/>
            <w:vMerge/>
          </w:tcPr>
          <w:p w14:paraId="17F4DC0C" w14:textId="77777777" w:rsidR="00354FFB" w:rsidRPr="00354FFB" w:rsidRDefault="00354FFB" w:rsidP="00354FFB">
            <w:pPr>
              <w:rPr>
                <w:rFonts w:ascii="Times New Roman" w:eastAsia="Calibri" w:hAnsi="Times New Roman" w:cs="Times New Roman"/>
              </w:rPr>
            </w:pPr>
          </w:p>
        </w:tc>
        <w:tc>
          <w:tcPr>
            <w:tcW w:w="1903" w:type="dxa"/>
            <w:vMerge/>
          </w:tcPr>
          <w:p w14:paraId="27AA8516" w14:textId="77777777" w:rsidR="00354FFB" w:rsidRPr="00354FFB" w:rsidRDefault="00354FFB" w:rsidP="00354FFB">
            <w:pPr>
              <w:rPr>
                <w:rFonts w:ascii="Times New Roman" w:eastAsia="Calibri" w:hAnsi="Times New Roman" w:cs="Times New Roman"/>
              </w:rPr>
            </w:pPr>
          </w:p>
        </w:tc>
        <w:tc>
          <w:tcPr>
            <w:tcW w:w="1224" w:type="dxa"/>
            <w:vMerge/>
          </w:tcPr>
          <w:p w14:paraId="53C076D5" w14:textId="77777777" w:rsidR="00354FFB" w:rsidRPr="00354FFB" w:rsidRDefault="00354FFB" w:rsidP="00354FFB">
            <w:pPr>
              <w:rPr>
                <w:rFonts w:ascii="Times New Roman" w:eastAsia="Calibri" w:hAnsi="Times New Roman" w:cs="Times New Roman"/>
              </w:rPr>
            </w:pPr>
          </w:p>
        </w:tc>
        <w:tc>
          <w:tcPr>
            <w:tcW w:w="4080" w:type="dxa"/>
            <w:vMerge/>
          </w:tcPr>
          <w:p w14:paraId="199B9B0E" w14:textId="77777777" w:rsidR="00354FFB" w:rsidRPr="00354FFB" w:rsidRDefault="00354FFB" w:rsidP="00354FFB">
            <w:pPr>
              <w:rPr>
                <w:rFonts w:ascii="Times New Roman" w:eastAsia="Calibri" w:hAnsi="Times New Roman" w:cs="Times New Roman"/>
              </w:rPr>
            </w:pPr>
          </w:p>
        </w:tc>
        <w:tc>
          <w:tcPr>
            <w:tcW w:w="6800" w:type="dxa"/>
          </w:tcPr>
          <w:p w14:paraId="01981B1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1 м.</w:t>
            </w:r>
          </w:p>
        </w:tc>
      </w:tr>
      <w:tr w:rsidR="00354FFB" w:rsidRPr="00354FFB" w14:paraId="77AE8A22" w14:textId="77777777" w:rsidTr="00A52685">
        <w:tc>
          <w:tcPr>
            <w:tcW w:w="272" w:type="dxa"/>
            <w:vMerge/>
          </w:tcPr>
          <w:p w14:paraId="2D650598" w14:textId="77777777" w:rsidR="00354FFB" w:rsidRPr="00354FFB" w:rsidRDefault="00354FFB" w:rsidP="00354FFB">
            <w:pPr>
              <w:rPr>
                <w:rFonts w:ascii="Times New Roman" w:eastAsia="Calibri" w:hAnsi="Times New Roman" w:cs="Times New Roman"/>
              </w:rPr>
            </w:pPr>
          </w:p>
        </w:tc>
        <w:tc>
          <w:tcPr>
            <w:tcW w:w="1903" w:type="dxa"/>
            <w:vMerge/>
          </w:tcPr>
          <w:p w14:paraId="17946FAA" w14:textId="77777777" w:rsidR="00354FFB" w:rsidRPr="00354FFB" w:rsidRDefault="00354FFB" w:rsidP="00354FFB">
            <w:pPr>
              <w:rPr>
                <w:rFonts w:ascii="Times New Roman" w:eastAsia="Calibri" w:hAnsi="Times New Roman" w:cs="Times New Roman"/>
              </w:rPr>
            </w:pPr>
          </w:p>
        </w:tc>
        <w:tc>
          <w:tcPr>
            <w:tcW w:w="1224" w:type="dxa"/>
            <w:vMerge/>
          </w:tcPr>
          <w:p w14:paraId="348C7F43" w14:textId="77777777" w:rsidR="00354FFB" w:rsidRPr="00354FFB" w:rsidRDefault="00354FFB" w:rsidP="00354FFB">
            <w:pPr>
              <w:rPr>
                <w:rFonts w:ascii="Times New Roman" w:eastAsia="Calibri" w:hAnsi="Times New Roman" w:cs="Times New Roman"/>
              </w:rPr>
            </w:pPr>
          </w:p>
        </w:tc>
        <w:tc>
          <w:tcPr>
            <w:tcW w:w="4080" w:type="dxa"/>
            <w:vMerge/>
          </w:tcPr>
          <w:p w14:paraId="0CFAF127" w14:textId="77777777" w:rsidR="00354FFB" w:rsidRPr="00354FFB" w:rsidRDefault="00354FFB" w:rsidP="00354FFB">
            <w:pPr>
              <w:rPr>
                <w:rFonts w:ascii="Times New Roman" w:eastAsia="Calibri" w:hAnsi="Times New Roman" w:cs="Times New Roman"/>
              </w:rPr>
            </w:pPr>
          </w:p>
        </w:tc>
        <w:tc>
          <w:tcPr>
            <w:tcW w:w="6800" w:type="dxa"/>
          </w:tcPr>
          <w:p w14:paraId="1202276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1 м.</w:t>
            </w:r>
          </w:p>
        </w:tc>
      </w:tr>
      <w:tr w:rsidR="00354FFB" w:rsidRPr="00354FFB" w14:paraId="0CD52EBD" w14:textId="77777777" w:rsidTr="00A52685">
        <w:tc>
          <w:tcPr>
            <w:tcW w:w="272" w:type="dxa"/>
            <w:vMerge/>
          </w:tcPr>
          <w:p w14:paraId="7DF633E2" w14:textId="77777777" w:rsidR="00354FFB" w:rsidRPr="00354FFB" w:rsidRDefault="00354FFB" w:rsidP="00354FFB">
            <w:pPr>
              <w:rPr>
                <w:rFonts w:ascii="Times New Roman" w:eastAsia="Calibri" w:hAnsi="Times New Roman" w:cs="Times New Roman"/>
              </w:rPr>
            </w:pPr>
          </w:p>
        </w:tc>
        <w:tc>
          <w:tcPr>
            <w:tcW w:w="1903" w:type="dxa"/>
            <w:vMerge/>
          </w:tcPr>
          <w:p w14:paraId="693156EA" w14:textId="77777777" w:rsidR="00354FFB" w:rsidRPr="00354FFB" w:rsidRDefault="00354FFB" w:rsidP="00354FFB">
            <w:pPr>
              <w:rPr>
                <w:rFonts w:ascii="Times New Roman" w:eastAsia="Calibri" w:hAnsi="Times New Roman" w:cs="Times New Roman"/>
              </w:rPr>
            </w:pPr>
          </w:p>
        </w:tc>
        <w:tc>
          <w:tcPr>
            <w:tcW w:w="1224" w:type="dxa"/>
            <w:vMerge/>
          </w:tcPr>
          <w:p w14:paraId="24E04BEA" w14:textId="77777777" w:rsidR="00354FFB" w:rsidRPr="00354FFB" w:rsidRDefault="00354FFB" w:rsidP="00354FFB">
            <w:pPr>
              <w:rPr>
                <w:rFonts w:ascii="Times New Roman" w:eastAsia="Calibri" w:hAnsi="Times New Roman" w:cs="Times New Roman"/>
              </w:rPr>
            </w:pPr>
          </w:p>
        </w:tc>
        <w:tc>
          <w:tcPr>
            <w:tcW w:w="4080" w:type="dxa"/>
            <w:vMerge/>
          </w:tcPr>
          <w:p w14:paraId="4BCD21FB" w14:textId="77777777" w:rsidR="00354FFB" w:rsidRPr="00354FFB" w:rsidRDefault="00354FFB" w:rsidP="00354FFB">
            <w:pPr>
              <w:rPr>
                <w:rFonts w:ascii="Times New Roman" w:eastAsia="Calibri" w:hAnsi="Times New Roman" w:cs="Times New Roman"/>
              </w:rPr>
            </w:pPr>
          </w:p>
        </w:tc>
        <w:tc>
          <w:tcPr>
            <w:tcW w:w="6800" w:type="dxa"/>
          </w:tcPr>
          <w:p w14:paraId="179D691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0AB7ED34" w14:textId="77777777" w:rsidTr="00A52685">
        <w:tc>
          <w:tcPr>
            <w:tcW w:w="272" w:type="dxa"/>
            <w:vMerge/>
          </w:tcPr>
          <w:p w14:paraId="696EAF8C" w14:textId="77777777" w:rsidR="00354FFB" w:rsidRPr="00354FFB" w:rsidRDefault="00354FFB" w:rsidP="00354FFB">
            <w:pPr>
              <w:rPr>
                <w:rFonts w:ascii="Times New Roman" w:eastAsia="Calibri" w:hAnsi="Times New Roman" w:cs="Times New Roman"/>
              </w:rPr>
            </w:pPr>
          </w:p>
        </w:tc>
        <w:tc>
          <w:tcPr>
            <w:tcW w:w="1903" w:type="dxa"/>
            <w:vMerge/>
          </w:tcPr>
          <w:p w14:paraId="5651721D" w14:textId="77777777" w:rsidR="00354FFB" w:rsidRPr="00354FFB" w:rsidRDefault="00354FFB" w:rsidP="00354FFB">
            <w:pPr>
              <w:rPr>
                <w:rFonts w:ascii="Times New Roman" w:eastAsia="Calibri" w:hAnsi="Times New Roman" w:cs="Times New Roman"/>
              </w:rPr>
            </w:pPr>
          </w:p>
        </w:tc>
        <w:tc>
          <w:tcPr>
            <w:tcW w:w="1224" w:type="dxa"/>
            <w:vMerge/>
          </w:tcPr>
          <w:p w14:paraId="0D939DBA" w14:textId="77777777" w:rsidR="00354FFB" w:rsidRPr="00354FFB" w:rsidRDefault="00354FFB" w:rsidP="00354FFB">
            <w:pPr>
              <w:rPr>
                <w:rFonts w:ascii="Times New Roman" w:eastAsia="Calibri" w:hAnsi="Times New Roman" w:cs="Times New Roman"/>
              </w:rPr>
            </w:pPr>
          </w:p>
        </w:tc>
        <w:tc>
          <w:tcPr>
            <w:tcW w:w="4080" w:type="dxa"/>
            <w:vMerge/>
          </w:tcPr>
          <w:p w14:paraId="73169E37" w14:textId="77777777" w:rsidR="00354FFB" w:rsidRPr="00354FFB" w:rsidRDefault="00354FFB" w:rsidP="00354FFB">
            <w:pPr>
              <w:rPr>
                <w:rFonts w:ascii="Times New Roman" w:eastAsia="Calibri" w:hAnsi="Times New Roman" w:cs="Times New Roman"/>
              </w:rPr>
            </w:pPr>
          </w:p>
        </w:tc>
        <w:tc>
          <w:tcPr>
            <w:tcW w:w="6800" w:type="dxa"/>
          </w:tcPr>
          <w:p w14:paraId="45C0A64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54B3D043" w14:textId="77777777" w:rsidTr="00A52685">
        <w:tc>
          <w:tcPr>
            <w:tcW w:w="272" w:type="dxa"/>
            <w:vMerge/>
          </w:tcPr>
          <w:p w14:paraId="4D139D96" w14:textId="77777777" w:rsidR="00354FFB" w:rsidRPr="00354FFB" w:rsidRDefault="00354FFB" w:rsidP="00354FFB">
            <w:pPr>
              <w:rPr>
                <w:rFonts w:ascii="Times New Roman" w:eastAsia="Calibri" w:hAnsi="Times New Roman" w:cs="Times New Roman"/>
              </w:rPr>
            </w:pPr>
          </w:p>
        </w:tc>
        <w:tc>
          <w:tcPr>
            <w:tcW w:w="1903" w:type="dxa"/>
            <w:vMerge/>
          </w:tcPr>
          <w:p w14:paraId="04915817" w14:textId="77777777" w:rsidR="00354FFB" w:rsidRPr="00354FFB" w:rsidRDefault="00354FFB" w:rsidP="00354FFB">
            <w:pPr>
              <w:rPr>
                <w:rFonts w:ascii="Times New Roman" w:eastAsia="Calibri" w:hAnsi="Times New Roman" w:cs="Times New Roman"/>
              </w:rPr>
            </w:pPr>
          </w:p>
        </w:tc>
        <w:tc>
          <w:tcPr>
            <w:tcW w:w="1224" w:type="dxa"/>
            <w:vMerge/>
          </w:tcPr>
          <w:p w14:paraId="56ED209A" w14:textId="77777777" w:rsidR="00354FFB" w:rsidRPr="00354FFB" w:rsidRDefault="00354FFB" w:rsidP="00354FFB">
            <w:pPr>
              <w:rPr>
                <w:rFonts w:ascii="Times New Roman" w:eastAsia="Calibri" w:hAnsi="Times New Roman" w:cs="Times New Roman"/>
              </w:rPr>
            </w:pPr>
          </w:p>
        </w:tc>
        <w:tc>
          <w:tcPr>
            <w:tcW w:w="4080" w:type="dxa"/>
            <w:vMerge/>
          </w:tcPr>
          <w:p w14:paraId="6208A144" w14:textId="77777777" w:rsidR="00354FFB" w:rsidRPr="00354FFB" w:rsidRDefault="00354FFB" w:rsidP="00354FFB">
            <w:pPr>
              <w:rPr>
                <w:rFonts w:ascii="Times New Roman" w:eastAsia="Calibri" w:hAnsi="Times New Roman" w:cs="Times New Roman"/>
              </w:rPr>
            </w:pPr>
          </w:p>
        </w:tc>
        <w:tc>
          <w:tcPr>
            <w:tcW w:w="6800" w:type="dxa"/>
          </w:tcPr>
          <w:p w14:paraId="001F881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25E9721E" w14:textId="77777777" w:rsidTr="00A52685">
        <w:tc>
          <w:tcPr>
            <w:tcW w:w="272" w:type="dxa"/>
            <w:vMerge/>
          </w:tcPr>
          <w:p w14:paraId="11497D40" w14:textId="77777777" w:rsidR="00354FFB" w:rsidRPr="00354FFB" w:rsidRDefault="00354FFB" w:rsidP="00354FFB">
            <w:pPr>
              <w:rPr>
                <w:rFonts w:ascii="Times New Roman" w:eastAsia="Calibri" w:hAnsi="Times New Roman" w:cs="Times New Roman"/>
              </w:rPr>
            </w:pPr>
          </w:p>
        </w:tc>
        <w:tc>
          <w:tcPr>
            <w:tcW w:w="1903" w:type="dxa"/>
            <w:vMerge/>
          </w:tcPr>
          <w:p w14:paraId="4B56B91F" w14:textId="77777777" w:rsidR="00354FFB" w:rsidRPr="00354FFB" w:rsidRDefault="00354FFB" w:rsidP="00354FFB">
            <w:pPr>
              <w:rPr>
                <w:rFonts w:ascii="Times New Roman" w:eastAsia="Calibri" w:hAnsi="Times New Roman" w:cs="Times New Roman"/>
              </w:rPr>
            </w:pPr>
          </w:p>
        </w:tc>
        <w:tc>
          <w:tcPr>
            <w:tcW w:w="1224" w:type="dxa"/>
            <w:vMerge/>
          </w:tcPr>
          <w:p w14:paraId="5908AEEE" w14:textId="77777777" w:rsidR="00354FFB" w:rsidRPr="00354FFB" w:rsidRDefault="00354FFB" w:rsidP="00354FFB">
            <w:pPr>
              <w:rPr>
                <w:rFonts w:ascii="Times New Roman" w:eastAsia="Calibri" w:hAnsi="Times New Roman" w:cs="Times New Roman"/>
              </w:rPr>
            </w:pPr>
          </w:p>
        </w:tc>
        <w:tc>
          <w:tcPr>
            <w:tcW w:w="4080" w:type="dxa"/>
            <w:vMerge/>
          </w:tcPr>
          <w:p w14:paraId="3D2BC40B" w14:textId="77777777" w:rsidR="00354FFB" w:rsidRPr="00354FFB" w:rsidRDefault="00354FFB" w:rsidP="00354FFB">
            <w:pPr>
              <w:rPr>
                <w:rFonts w:ascii="Times New Roman" w:eastAsia="Calibri" w:hAnsi="Times New Roman" w:cs="Times New Roman"/>
              </w:rPr>
            </w:pPr>
          </w:p>
        </w:tc>
        <w:tc>
          <w:tcPr>
            <w:tcW w:w="6800" w:type="dxa"/>
          </w:tcPr>
          <w:p w14:paraId="530C9CD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42AD9891" w14:textId="77777777" w:rsidTr="00A52685">
        <w:tc>
          <w:tcPr>
            <w:tcW w:w="272" w:type="dxa"/>
            <w:vMerge w:val="restart"/>
          </w:tcPr>
          <w:p w14:paraId="07CBC17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903" w:type="dxa"/>
            <w:vMerge w:val="restart"/>
          </w:tcPr>
          <w:p w14:paraId="2EC9C08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Магазины</w:t>
            </w:r>
          </w:p>
        </w:tc>
        <w:tc>
          <w:tcPr>
            <w:tcW w:w="1224" w:type="dxa"/>
            <w:vMerge w:val="restart"/>
          </w:tcPr>
          <w:p w14:paraId="0CEBF42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4.4</w:t>
            </w:r>
          </w:p>
        </w:tc>
        <w:tc>
          <w:tcPr>
            <w:tcW w:w="4080" w:type="dxa"/>
            <w:vMerge w:val="restart"/>
          </w:tcPr>
          <w:p w14:paraId="53015DD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6800" w:type="dxa"/>
          </w:tcPr>
          <w:p w14:paraId="767A08B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564FCC2E" w14:textId="77777777" w:rsidTr="00A52685">
        <w:tc>
          <w:tcPr>
            <w:tcW w:w="272" w:type="dxa"/>
            <w:vMerge/>
          </w:tcPr>
          <w:p w14:paraId="18C2DA28" w14:textId="77777777" w:rsidR="00354FFB" w:rsidRPr="00354FFB" w:rsidRDefault="00354FFB" w:rsidP="00354FFB">
            <w:pPr>
              <w:rPr>
                <w:rFonts w:ascii="Times New Roman" w:eastAsia="Calibri" w:hAnsi="Times New Roman" w:cs="Times New Roman"/>
              </w:rPr>
            </w:pPr>
          </w:p>
        </w:tc>
        <w:tc>
          <w:tcPr>
            <w:tcW w:w="1903" w:type="dxa"/>
            <w:vMerge/>
          </w:tcPr>
          <w:p w14:paraId="0637DE17" w14:textId="77777777" w:rsidR="00354FFB" w:rsidRPr="00354FFB" w:rsidRDefault="00354FFB" w:rsidP="00354FFB">
            <w:pPr>
              <w:rPr>
                <w:rFonts w:ascii="Times New Roman" w:eastAsia="Calibri" w:hAnsi="Times New Roman" w:cs="Times New Roman"/>
              </w:rPr>
            </w:pPr>
          </w:p>
        </w:tc>
        <w:tc>
          <w:tcPr>
            <w:tcW w:w="1224" w:type="dxa"/>
            <w:vMerge/>
          </w:tcPr>
          <w:p w14:paraId="284FDC9E" w14:textId="77777777" w:rsidR="00354FFB" w:rsidRPr="00354FFB" w:rsidRDefault="00354FFB" w:rsidP="00354FFB">
            <w:pPr>
              <w:rPr>
                <w:rFonts w:ascii="Times New Roman" w:eastAsia="Calibri" w:hAnsi="Times New Roman" w:cs="Times New Roman"/>
              </w:rPr>
            </w:pPr>
          </w:p>
        </w:tc>
        <w:tc>
          <w:tcPr>
            <w:tcW w:w="4080" w:type="dxa"/>
            <w:vMerge/>
          </w:tcPr>
          <w:p w14:paraId="1ACF5F16" w14:textId="77777777" w:rsidR="00354FFB" w:rsidRPr="00354FFB" w:rsidRDefault="00354FFB" w:rsidP="00354FFB">
            <w:pPr>
              <w:rPr>
                <w:rFonts w:ascii="Times New Roman" w:eastAsia="Calibri" w:hAnsi="Times New Roman" w:cs="Times New Roman"/>
              </w:rPr>
            </w:pPr>
          </w:p>
        </w:tc>
        <w:tc>
          <w:tcPr>
            <w:tcW w:w="6800" w:type="dxa"/>
          </w:tcPr>
          <w:p w14:paraId="207F7F9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1500 кв.м.</w:t>
            </w:r>
          </w:p>
        </w:tc>
      </w:tr>
      <w:tr w:rsidR="00354FFB" w:rsidRPr="00354FFB" w14:paraId="2D553E40" w14:textId="77777777" w:rsidTr="00A52685">
        <w:tc>
          <w:tcPr>
            <w:tcW w:w="272" w:type="dxa"/>
            <w:vMerge/>
          </w:tcPr>
          <w:p w14:paraId="4E58DD3F" w14:textId="77777777" w:rsidR="00354FFB" w:rsidRPr="00354FFB" w:rsidRDefault="00354FFB" w:rsidP="00354FFB">
            <w:pPr>
              <w:rPr>
                <w:rFonts w:ascii="Times New Roman" w:eastAsia="Calibri" w:hAnsi="Times New Roman" w:cs="Times New Roman"/>
              </w:rPr>
            </w:pPr>
          </w:p>
        </w:tc>
        <w:tc>
          <w:tcPr>
            <w:tcW w:w="1903" w:type="dxa"/>
            <w:vMerge/>
          </w:tcPr>
          <w:p w14:paraId="422CA03D" w14:textId="77777777" w:rsidR="00354FFB" w:rsidRPr="00354FFB" w:rsidRDefault="00354FFB" w:rsidP="00354FFB">
            <w:pPr>
              <w:rPr>
                <w:rFonts w:ascii="Times New Roman" w:eastAsia="Calibri" w:hAnsi="Times New Roman" w:cs="Times New Roman"/>
              </w:rPr>
            </w:pPr>
          </w:p>
        </w:tc>
        <w:tc>
          <w:tcPr>
            <w:tcW w:w="1224" w:type="dxa"/>
            <w:vMerge/>
          </w:tcPr>
          <w:p w14:paraId="450C22A5" w14:textId="77777777" w:rsidR="00354FFB" w:rsidRPr="00354FFB" w:rsidRDefault="00354FFB" w:rsidP="00354FFB">
            <w:pPr>
              <w:rPr>
                <w:rFonts w:ascii="Times New Roman" w:eastAsia="Calibri" w:hAnsi="Times New Roman" w:cs="Times New Roman"/>
              </w:rPr>
            </w:pPr>
          </w:p>
        </w:tc>
        <w:tc>
          <w:tcPr>
            <w:tcW w:w="4080" w:type="dxa"/>
            <w:vMerge/>
          </w:tcPr>
          <w:p w14:paraId="7D99EFA6" w14:textId="77777777" w:rsidR="00354FFB" w:rsidRPr="00354FFB" w:rsidRDefault="00354FFB" w:rsidP="00354FFB">
            <w:pPr>
              <w:rPr>
                <w:rFonts w:ascii="Times New Roman" w:eastAsia="Calibri" w:hAnsi="Times New Roman" w:cs="Times New Roman"/>
              </w:rPr>
            </w:pPr>
          </w:p>
        </w:tc>
        <w:tc>
          <w:tcPr>
            <w:tcW w:w="6800" w:type="dxa"/>
          </w:tcPr>
          <w:p w14:paraId="158BC01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354FFB" w:rsidRPr="00354FFB" w14:paraId="0B294076" w14:textId="77777777" w:rsidTr="00A52685">
        <w:tc>
          <w:tcPr>
            <w:tcW w:w="272" w:type="dxa"/>
            <w:vMerge/>
          </w:tcPr>
          <w:p w14:paraId="3A41D572" w14:textId="77777777" w:rsidR="00354FFB" w:rsidRPr="00354FFB" w:rsidRDefault="00354FFB" w:rsidP="00354FFB">
            <w:pPr>
              <w:rPr>
                <w:rFonts w:ascii="Times New Roman" w:eastAsia="Calibri" w:hAnsi="Times New Roman" w:cs="Times New Roman"/>
              </w:rPr>
            </w:pPr>
          </w:p>
        </w:tc>
        <w:tc>
          <w:tcPr>
            <w:tcW w:w="1903" w:type="dxa"/>
            <w:vMerge/>
          </w:tcPr>
          <w:p w14:paraId="0AA65919" w14:textId="77777777" w:rsidR="00354FFB" w:rsidRPr="00354FFB" w:rsidRDefault="00354FFB" w:rsidP="00354FFB">
            <w:pPr>
              <w:rPr>
                <w:rFonts w:ascii="Times New Roman" w:eastAsia="Calibri" w:hAnsi="Times New Roman" w:cs="Times New Roman"/>
              </w:rPr>
            </w:pPr>
          </w:p>
        </w:tc>
        <w:tc>
          <w:tcPr>
            <w:tcW w:w="1224" w:type="dxa"/>
            <w:vMerge/>
          </w:tcPr>
          <w:p w14:paraId="2AB4D007" w14:textId="77777777" w:rsidR="00354FFB" w:rsidRPr="00354FFB" w:rsidRDefault="00354FFB" w:rsidP="00354FFB">
            <w:pPr>
              <w:rPr>
                <w:rFonts w:ascii="Times New Roman" w:eastAsia="Calibri" w:hAnsi="Times New Roman" w:cs="Times New Roman"/>
              </w:rPr>
            </w:pPr>
          </w:p>
        </w:tc>
        <w:tc>
          <w:tcPr>
            <w:tcW w:w="4080" w:type="dxa"/>
            <w:vMerge/>
          </w:tcPr>
          <w:p w14:paraId="759D5C01" w14:textId="77777777" w:rsidR="00354FFB" w:rsidRPr="00354FFB" w:rsidRDefault="00354FFB" w:rsidP="00354FFB">
            <w:pPr>
              <w:rPr>
                <w:rFonts w:ascii="Times New Roman" w:eastAsia="Calibri" w:hAnsi="Times New Roman" w:cs="Times New Roman"/>
              </w:rPr>
            </w:pPr>
          </w:p>
        </w:tc>
        <w:tc>
          <w:tcPr>
            <w:tcW w:w="6800" w:type="dxa"/>
          </w:tcPr>
          <w:p w14:paraId="30DF8CC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w:t>
            </w:r>
            <w:r w:rsidRPr="00354FFB">
              <w:rPr>
                <w:rFonts w:ascii="Times New Roman" w:eastAsia="Tahoma" w:hAnsi="Times New Roman" w:cs="Times New Roman"/>
                <w:color w:val="000000"/>
                <w:sz w:val="20"/>
                <w:szCs w:val="20"/>
              </w:rPr>
              <w:lastRenderedPageBreak/>
              <w:t>зданий, строений, сооружений, если иное не предусмотрено документацией – 5 м.</w:t>
            </w:r>
          </w:p>
        </w:tc>
      </w:tr>
      <w:tr w:rsidR="00354FFB" w:rsidRPr="00354FFB" w14:paraId="3E746F88" w14:textId="77777777" w:rsidTr="00A52685">
        <w:tc>
          <w:tcPr>
            <w:tcW w:w="272" w:type="dxa"/>
            <w:vMerge/>
          </w:tcPr>
          <w:p w14:paraId="489A93E2" w14:textId="77777777" w:rsidR="00354FFB" w:rsidRPr="00354FFB" w:rsidRDefault="00354FFB" w:rsidP="00354FFB">
            <w:pPr>
              <w:rPr>
                <w:rFonts w:ascii="Times New Roman" w:eastAsia="Calibri" w:hAnsi="Times New Roman" w:cs="Times New Roman"/>
              </w:rPr>
            </w:pPr>
          </w:p>
        </w:tc>
        <w:tc>
          <w:tcPr>
            <w:tcW w:w="1903" w:type="dxa"/>
            <w:vMerge/>
          </w:tcPr>
          <w:p w14:paraId="6D281499" w14:textId="77777777" w:rsidR="00354FFB" w:rsidRPr="00354FFB" w:rsidRDefault="00354FFB" w:rsidP="00354FFB">
            <w:pPr>
              <w:rPr>
                <w:rFonts w:ascii="Times New Roman" w:eastAsia="Calibri" w:hAnsi="Times New Roman" w:cs="Times New Roman"/>
              </w:rPr>
            </w:pPr>
          </w:p>
        </w:tc>
        <w:tc>
          <w:tcPr>
            <w:tcW w:w="1224" w:type="dxa"/>
            <w:vMerge/>
          </w:tcPr>
          <w:p w14:paraId="35AB2712" w14:textId="77777777" w:rsidR="00354FFB" w:rsidRPr="00354FFB" w:rsidRDefault="00354FFB" w:rsidP="00354FFB">
            <w:pPr>
              <w:rPr>
                <w:rFonts w:ascii="Times New Roman" w:eastAsia="Calibri" w:hAnsi="Times New Roman" w:cs="Times New Roman"/>
              </w:rPr>
            </w:pPr>
          </w:p>
        </w:tc>
        <w:tc>
          <w:tcPr>
            <w:tcW w:w="4080" w:type="dxa"/>
            <w:vMerge/>
          </w:tcPr>
          <w:p w14:paraId="0206B030" w14:textId="77777777" w:rsidR="00354FFB" w:rsidRPr="00354FFB" w:rsidRDefault="00354FFB" w:rsidP="00354FFB">
            <w:pPr>
              <w:rPr>
                <w:rFonts w:ascii="Times New Roman" w:eastAsia="Calibri" w:hAnsi="Times New Roman" w:cs="Times New Roman"/>
              </w:rPr>
            </w:pPr>
          </w:p>
        </w:tc>
        <w:tc>
          <w:tcPr>
            <w:tcW w:w="6800" w:type="dxa"/>
          </w:tcPr>
          <w:p w14:paraId="55A1E25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0E83001E" w14:textId="77777777" w:rsidTr="00A52685">
        <w:tc>
          <w:tcPr>
            <w:tcW w:w="272" w:type="dxa"/>
            <w:vMerge/>
          </w:tcPr>
          <w:p w14:paraId="13E79C09" w14:textId="77777777" w:rsidR="00354FFB" w:rsidRPr="00354FFB" w:rsidRDefault="00354FFB" w:rsidP="00354FFB">
            <w:pPr>
              <w:rPr>
                <w:rFonts w:ascii="Times New Roman" w:eastAsia="Calibri" w:hAnsi="Times New Roman" w:cs="Times New Roman"/>
              </w:rPr>
            </w:pPr>
          </w:p>
        </w:tc>
        <w:tc>
          <w:tcPr>
            <w:tcW w:w="1903" w:type="dxa"/>
            <w:vMerge/>
          </w:tcPr>
          <w:p w14:paraId="3759C0C3" w14:textId="77777777" w:rsidR="00354FFB" w:rsidRPr="00354FFB" w:rsidRDefault="00354FFB" w:rsidP="00354FFB">
            <w:pPr>
              <w:rPr>
                <w:rFonts w:ascii="Times New Roman" w:eastAsia="Calibri" w:hAnsi="Times New Roman" w:cs="Times New Roman"/>
              </w:rPr>
            </w:pPr>
          </w:p>
        </w:tc>
        <w:tc>
          <w:tcPr>
            <w:tcW w:w="1224" w:type="dxa"/>
            <w:vMerge/>
          </w:tcPr>
          <w:p w14:paraId="0944DB39" w14:textId="77777777" w:rsidR="00354FFB" w:rsidRPr="00354FFB" w:rsidRDefault="00354FFB" w:rsidP="00354FFB">
            <w:pPr>
              <w:rPr>
                <w:rFonts w:ascii="Times New Roman" w:eastAsia="Calibri" w:hAnsi="Times New Roman" w:cs="Times New Roman"/>
              </w:rPr>
            </w:pPr>
          </w:p>
        </w:tc>
        <w:tc>
          <w:tcPr>
            <w:tcW w:w="4080" w:type="dxa"/>
            <w:vMerge/>
          </w:tcPr>
          <w:p w14:paraId="319AE024" w14:textId="77777777" w:rsidR="00354FFB" w:rsidRPr="00354FFB" w:rsidRDefault="00354FFB" w:rsidP="00354FFB">
            <w:pPr>
              <w:rPr>
                <w:rFonts w:ascii="Times New Roman" w:eastAsia="Calibri" w:hAnsi="Times New Roman" w:cs="Times New Roman"/>
              </w:rPr>
            </w:pPr>
          </w:p>
        </w:tc>
        <w:tc>
          <w:tcPr>
            <w:tcW w:w="6800" w:type="dxa"/>
          </w:tcPr>
          <w:p w14:paraId="1D95950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Минимальное количество этажей – 2 этажа.</w:t>
            </w:r>
          </w:p>
        </w:tc>
      </w:tr>
      <w:tr w:rsidR="00354FFB" w:rsidRPr="00354FFB" w14:paraId="57AB91E8" w14:textId="77777777" w:rsidTr="00A52685">
        <w:tc>
          <w:tcPr>
            <w:tcW w:w="272" w:type="dxa"/>
            <w:vMerge/>
          </w:tcPr>
          <w:p w14:paraId="52A838D1" w14:textId="77777777" w:rsidR="00354FFB" w:rsidRPr="00354FFB" w:rsidRDefault="00354FFB" w:rsidP="00354FFB">
            <w:pPr>
              <w:rPr>
                <w:rFonts w:ascii="Times New Roman" w:eastAsia="Calibri" w:hAnsi="Times New Roman" w:cs="Times New Roman"/>
              </w:rPr>
            </w:pPr>
          </w:p>
        </w:tc>
        <w:tc>
          <w:tcPr>
            <w:tcW w:w="1903" w:type="dxa"/>
            <w:vMerge/>
          </w:tcPr>
          <w:p w14:paraId="1A98936D" w14:textId="77777777" w:rsidR="00354FFB" w:rsidRPr="00354FFB" w:rsidRDefault="00354FFB" w:rsidP="00354FFB">
            <w:pPr>
              <w:rPr>
                <w:rFonts w:ascii="Times New Roman" w:eastAsia="Calibri" w:hAnsi="Times New Roman" w:cs="Times New Roman"/>
              </w:rPr>
            </w:pPr>
          </w:p>
        </w:tc>
        <w:tc>
          <w:tcPr>
            <w:tcW w:w="1224" w:type="dxa"/>
            <w:vMerge/>
          </w:tcPr>
          <w:p w14:paraId="6A5C8CD8" w14:textId="77777777" w:rsidR="00354FFB" w:rsidRPr="00354FFB" w:rsidRDefault="00354FFB" w:rsidP="00354FFB">
            <w:pPr>
              <w:rPr>
                <w:rFonts w:ascii="Times New Roman" w:eastAsia="Calibri" w:hAnsi="Times New Roman" w:cs="Times New Roman"/>
              </w:rPr>
            </w:pPr>
          </w:p>
        </w:tc>
        <w:tc>
          <w:tcPr>
            <w:tcW w:w="4080" w:type="dxa"/>
            <w:vMerge/>
          </w:tcPr>
          <w:p w14:paraId="7B9428E9" w14:textId="77777777" w:rsidR="00354FFB" w:rsidRPr="00354FFB" w:rsidRDefault="00354FFB" w:rsidP="00354FFB">
            <w:pPr>
              <w:rPr>
                <w:rFonts w:ascii="Times New Roman" w:eastAsia="Calibri" w:hAnsi="Times New Roman" w:cs="Times New Roman"/>
              </w:rPr>
            </w:pPr>
          </w:p>
        </w:tc>
        <w:tc>
          <w:tcPr>
            <w:tcW w:w="6800" w:type="dxa"/>
          </w:tcPr>
          <w:p w14:paraId="7DF268C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9 м.</w:t>
            </w:r>
          </w:p>
        </w:tc>
      </w:tr>
      <w:tr w:rsidR="00354FFB" w:rsidRPr="00354FFB" w14:paraId="270B0F93" w14:textId="77777777" w:rsidTr="00A52685">
        <w:tc>
          <w:tcPr>
            <w:tcW w:w="272" w:type="dxa"/>
            <w:vMerge/>
          </w:tcPr>
          <w:p w14:paraId="6C0960D9" w14:textId="77777777" w:rsidR="00354FFB" w:rsidRPr="00354FFB" w:rsidRDefault="00354FFB" w:rsidP="00354FFB">
            <w:pPr>
              <w:rPr>
                <w:rFonts w:ascii="Times New Roman" w:eastAsia="Calibri" w:hAnsi="Times New Roman" w:cs="Times New Roman"/>
              </w:rPr>
            </w:pPr>
          </w:p>
        </w:tc>
        <w:tc>
          <w:tcPr>
            <w:tcW w:w="1903" w:type="dxa"/>
            <w:vMerge/>
          </w:tcPr>
          <w:p w14:paraId="3ED5506E" w14:textId="77777777" w:rsidR="00354FFB" w:rsidRPr="00354FFB" w:rsidRDefault="00354FFB" w:rsidP="00354FFB">
            <w:pPr>
              <w:rPr>
                <w:rFonts w:ascii="Times New Roman" w:eastAsia="Calibri" w:hAnsi="Times New Roman" w:cs="Times New Roman"/>
              </w:rPr>
            </w:pPr>
          </w:p>
        </w:tc>
        <w:tc>
          <w:tcPr>
            <w:tcW w:w="1224" w:type="dxa"/>
            <w:vMerge/>
          </w:tcPr>
          <w:p w14:paraId="187B5F82" w14:textId="77777777" w:rsidR="00354FFB" w:rsidRPr="00354FFB" w:rsidRDefault="00354FFB" w:rsidP="00354FFB">
            <w:pPr>
              <w:rPr>
                <w:rFonts w:ascii="Times New Roman" w:eastAsia="Calibri" w:hAnsi="Times New Roman" w:cs="Times New Roman"/>
              </w:rPr>
            </w:pPr>
          </w:p>
        </w:tc>
        <w:tc>
          <w:tcPr>
            <w:tcW w:w="4080" w:type="dxa"/>
            <w:vMerge/>
          </w:tcPr>
          <w:p w14:paraId="500BC602" w14:textId="77777777" w:rsidR="00354FFB" w:rsidRPr="00354FFB" w:rsidRDefault="00354FFB" w:rsidP="00354FFB">
            <w:pPr>
              <w:rPr>
                <w:rFonts w:ascii="Times New Roman" w:eastAsia="Calibri" w:hAnsi="Times New Roman" w:cs="Times New Roman"/>
              </w:rPr>
            </w:pPr>
          </w:p>
        </w:tc>
        <w:tc>
          <w:tcPr>
            <w:tcW w:w="6800" w:type="dxa"/>
          </w:tcPr>
          <w:p w14:paraId="6EB8150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07D94A40" w14:textId="77777777" w:rsidTr="00A52685">
        <w:tc>
          <w:tcPr>
            <w:tcW w:w="272" w:type="dxa"/>
            <w:vMerge/>
          </w:tcPr>
          <w:p w14:paraId="6E613B10" w14:textId="77777777" w:rsidR="00354FFB" w:rsidRPr="00354FFB" w:rsidRDefault="00354FFB" w:rsidP="00354FFB">
            <w:pPr>
              <w:rPr>
                <w:rFonts w:ascii="Times New Roman" w:eastAsia="Calibri" w:hAnsi="Times New Roman" w:cs="Times New Roman"/>
              </w:rPr>
            </w:pPr>
          </w:p>
        </w:tc>
        <w:tc>
          <w:tcPr>
            <w:tcW w:w="1903" w:type="dxa"/>
            <w:vMerge/>
          </w:tcPr>
          <w:p w14:paraId="2323CBA7" w14:textId="77777777" w:rsidR="00354FFB" w:rsidRPr="00354FFB" w:rsidRDefault="00354FFB" w:rsidP="00354FFB">
            <w:pPr>
              <w:rPr>
                <w:rFonts w:ascii="Times New Roman" w:eastAsia="Calibri" w:hAnsi="Times New Roman" w:cs="Times New Roman"/>
              </w:rPr>
            </w:pPr>
          </w:p>
        </w:tc>
        <w:tc>
          <w:tcPr>
            <w:tcW w:w="1224" w:type="dxa"/>
            <w:vMerge/>
          </w:tcPr>
          <w:p w14:paraId="2F487C71" w14:textId="77777777" w:rsidR="00354FFB" w:rsidRPr="00354FFB" w:rsidRDefault="00354FFB" w:rsidP="00354FFB">
            <w:pPr>
              <w:rPr>
                <w:rFonts w:ascii="Times New Roman" w:eastAsia="Calibri" w:hAnsi="Times New Roman" w:cs="Times New Roman"/>
              </w:rPr>
            </w:pPr>
          </w:p>
        </w:tc>
        <w:tc>
          <w:tcPr>
            <w:tcW w:w="4080" w:type="dxa"/>
            <w:vMerge/>
          </w:tcPr>
          <w:p w14:paraId="0ADACC6D" w14:textId="77777777" w:rsidR="00354FFB" w:rsidRPr="00354FFB" w:rsidRDefault="00354FFB" w:rsidP="00354FFB">
            <w:pPr>
              <w:rPr>
                <w:rFonts w:ascii="Times New Roman" w:eastAsia="Calibri" w:hAnsi="Times New Roman" w:cs="Times New Roman"/>
              </w:rPr>
            </w:pPr>
          </w:p>
        </w:tc>
        <w:tc>
          <w:tcPr>
            <w:tcW w:w="6800" w:type="dxa"/>
          </w:tcPr>
          <w:p w14:paraId="06E12F1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438D98BC" w14:textId="77777777" w:rsidTr="00A52685">
        <w:tc>
          <w:tcPr>
            <w:tcW w:w="272" w:type="dxa"/>
            <w:vMerge/>
          </w:tcPr>
          <w:p w14:paraId="36021D24" w14:textId="77777777" w:rsidR="00354FFB" w:rsidRPr="00354FFB" w:rsidRDefault="00354FFB" w:rsidP="00354FFB">
            <w:pPr>
              <w:rPr>
                <w:rFonts w:ascii="Times New Roman" w:eastAsia="Calibri" w:hAnsi="Times New Roman" w:cs="Times New Roman"/>
              </w:rPr>
            </w:pPr>
          </w:p>
        </w:tc>
        <w:tc>
          <w:tcPr>
            <w:tcW w:w="1903" w:type="dxa"/>
            <w:vMerge/>
          </w:tcPr>
          <w:p w14:paraId="0A24C825" w14:textId="77777777" w:rsidR="00354FFB" w:rsidRPr="00354FFB" w:rsidRDefault="00354FFB" w:rsidP="00354FFB">
            <w:pPr>
              <w:rPr>
                <w:rFonts w:ascii="Times New Roman" w:eastAsia="Calibri" w:hAnsi="Times New Roman" w:cs="Times New Roman"/>
              </w:rPr>
            </w:pPr>
          </w:p>
        </w:tc>
        <w:tc>
          <w:tcPr>
            <w:tcW w:w="1224" w:type="dxa"/>
            <w:vMerge/>
          </w:tcPr>
          <w:p w14:paraId="401EF3A8" w14:textId="77777777" w:rsidR="00354FFB" w:rsidRPr="00354FFB" w:rsidRDefault="00354FFB" w:rsidP="00354FFB">
            <w:pPr>
              <w:rPr>
                <w:rFonts w:ascii="Times New Roman" w:eastAsia="Calibri" w:hAnsi="Times New Roman" w:cs="Times New Roman"/>
              </w:rPr>
            </w:pPr>
          </w:p>
        </w:tc>
        <w:tc>
          <w:tcPr>
            <w:tcW w:w="4080" w:type="dxa"/>
            <w:vMerge/>
          </w:tcPr>
          <w:p w14:paraId="7E76410E" w14:textId="77777777" w:rsidR="00354FFB" w:rsidRPr="00354FFB" w:rsidRDefault="00354FFB" w:rsidP="00354FFB">
            <w:pPr>
              <w:rPr>
                <w:rFonts w:ascii="Times New Roman" w:eastAsia="Calibri" w:hAnsi="Times New Roman" w:cs="Times New Roman"/>
              </w:rPr>
            </w:pPr>
          </w:p>
        </w:tc>
        <w:tc>
          <w:tcPr>
            <w:tcW w:w="6800" w:type="dxa"/>
          </w:tcPr>
          <w:p w14:paraId="19AAABC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r w:rsidRPr="00354FFB">
              <w:rPr>
                <w:rFonts w:ascii="Times New Roman" w:eastAsia="Tahoma" w:hAnsi="Times New Roman" w:cs="Times New Roman"/>
                <w:color w:val="000000"/>
                <w:sz w:val="20"/>
                <w:szCs w:val="20"/>
              </w:rPr>
              <w:br/>
              <w:t>Не допускается размещать учреждения торговли,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  магазинысклады, объекты торговли с наличием взрывопожароопасных веществ и материалов и вредные для здоровья населения (магазины крупногабаритных стройматериалов, москательно-химических товаров и т.п.).</w:t>
            </w:r>
          </w:p>
        </w:tc>
      </w:tr>
    </w:tbl>
    <w:p w14:paraId="2A294628" w14:textId="77777777" w:rsidR="00354FFB" w:rsidRPr="00354FFB" w:rsidRDefault="00354FFB" w:rsidP="00354FFB">
      <w:pPr>
        <w:spacing w:after="0" w:line="240" w:lineRule="auto"/>
        <w:rPr>
          <w:rFonts w:ascii="Times New Roman" w:eastAsia="Calibri" w:hAnsi="Times New Roman" w:cs="Times New Roman"/>
          <w:lang w:val=""/>
        </w:rPr>
      </w:pPr>
    </w:p>
    <w:p w14:paraId="0C75288D"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70" w:name="_Toc207795825"/>
      <w:r w:rsidRPr="00354FFB">
        <w:rPr>
          <w:rFonts w:ascii="Times New Roman" w:eastAsia="Tahoma" w:hAnsi="Times New Roman" w:cs="Times New Roman"/>
          <w:b/>
          <w:bCs/>
          <w:color w:val="000000"/>
          <w:lang w:val=""/>
        </w:rPr>
        <w:t>Особенности применения градостроительного регламента</w:t>
      </w:r>
      <w:bookmarkEnd w:id="370"/>
    </w:p>
    <w:p w14:paraId="05A16FA9"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Образование новых земельных участков или изменение земельных участков в жилых зонах, а также земельных участков сельскохозяйственного использования и садоводства, расположенных в границах населенных пунктов необходимо осуществлять в соответствии с утвержденной документацией по планировке территории.</w:t>
      </w:r>
      <w:r w:rsidRPr="00354FFB">
        <w:rPr>
          <w:rFonts w:ascii="Times New Roman" w:eastAsia="Tahoma" w:hAnsi="Times New Roman" w:cs="Times New Roman"/>
          <w:color w:val="000000"/>
          <w:sz w:val="20"/>
          <w:szCs w:val="20"/>
          <w:lang w:val=""/>
        </w:rPr>
        <w:br/>
        <w:t xml:space="preserve">    Раздел земельных участков площадью 1,5 га и более, предусматривающих строительство многоквартирных жилых домов, объектов индивидуального жилищного строительства или объектов блокированной жилой застройки, возможно только при наличии утвержденной документации по планировке территории.</w:t>
      </w:r>
      <w:r w:rsidRPr="00354FFB">
        <w:rPr>
          <w:rFonts w:ascii="Times New Roman" w:eastAsia="Tahoma" w:hAnsi="Times New Roman" w:cs="Times New Roman"/>
          <w:color w:val="000000"/>
          <w:sz w:val="20"/>
          <w:szCs w:val="20"/>
          <w:lang w:val=""/>
        </w:rPr>
        <w:br/>
        <w:t>Вспомогательные объекты предназначены только для обслуживания основного объекта и технологически связаны с ними.</w:t>
      </w:r>
      <w:r w:rsidRPr="00354FFB">
        <w:rPr>
          <w:rFonts w:ascii="Times New Roman" w:eastAsia="Tahoma" w:hAnsi="Times New Roman" w:cs="Times New Roman"/>
          <w:color w:val="000000"/>
          <w:sz w:val="20"/>
          <w:szCs w:val="20"/>
          <w:lang w:val=""/>
        </w:rPr>
        <w:br/>
        <w:t>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354FFB">
        <w:rPr>
          <w:rFonts w:ascii="Times New Roman" w:eastAsia="Tahoma" w:hAnsi="Times New Roman" w:cs="Times New Roman"/>
          <w:color w:val="000000"/>
          <w:sz w:val="20"/>
          <w:szCs w:val="20"/>
          <w:lang w:val=""/>
        </w:rPr>
        <w:br/>
        <w:t xml:space="preserve">     Формирование земельного участка под размещение вспомогательных объектов не требуется.</w:t>
      </w:r>
      <w:r w:rsidRPr="00354FFB">
        <w:rPr>
          <w:rFonts w:ascii="Times New Roman" w:eastAsia="Tahoma" w:hAnsi="Times New Roman"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354FFB">
        <w:rPr>
          <w:rFonts w:ascii="Times New Roman" w:eastAsia="Tahoma" w:hAnsi="Times New Roman" w:cs="Times New Roman"/>
          <w:color w:val="000000"/>
          <w:sz w:val="20"/>
          <w:szCs w:val="20"/>
          <w:lang w:val=""/>
        </w:rPr>
        <w:br/>
        <w:t>Площадки для мусоросборников: - расстояние от мусоросборников до границы смежного земельного участка не менее - 4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br/>
        <w:t>Надворные уборные:</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Pr="00354FFB">
        <w:rPr>
          <w:rFonts w:ascii="Times New Roman" w:eastAsia="Tahoma" w:hAnsi="Times New Roman" w:cs="Times New Roman"/>
          <w:color w:val="000000"/>
          <w:sz w:val="20"/>
          <w:szCs w:val="20"/>
          <w:lang w:val=""/>
        </w:rPr>
        <w:br/>
        <w:t>- расстояние до стен соседних жилых домов – 12 м;</w:t>
      </w:r>
      <w:r w:rsidRPr="00354FFB">
        <w:rPr>
          <w:rFonts w:ascii="Times New Roman" w:eastAsia="Tahoma" w:hAnsi="Times New Roman" w:cs="Times New Roman"/>
          <w:color w:val="000000"/>
          <w:sz w:val="20"/>
          <w:szCs w:val="20"/>
          <w:lang w:val=""/>
        </w:rPr>
        <w:br/>
        <w:t>- расстояние до колодца – 8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Септики, водонепроницаемые выгребы, летние души:</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- 1 м;</w:t>
      </w:r>
      <w:r w:rsidRPr="00354FFB">
        <w:rPr>
          <w:rFonts w:ascii="Times New Roman" w:eastAsia="Tahoma" w:hAnsi="Times New Roman" w:cs="Times New Roman"/>
          <w:color w:val="000000"/>
          <w:sz w:val="20"/>
          <w:szCs w:val="20"/>
          <w:lang w:val=""/>
        </w:rPr>
        <w:br/>
        <w:t>- расстояние от фундамента построек до септика, водонепроницаемого выгреба - не менее 5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По границе территории садоводческого (дачного) объединения проектируется ограждение. Допускается не предусматривать ограждение при наличии естественных границ (река, бровка оврага и другое).</w:t>
      </w:r>
      <w:r w:rsidRPr="00354FFB">
        <w:rPr>
          <w:rFonts w:ascii="Times New Roman" w:eastAsia="Tahoma" w:hAnsi="Times New Roman" w:cs="Times New Roman"/>
          <w:color w:val="000000"/>
          <w:sz w:val="20"/>
          <w:szCs w:val="20"/>
          <w:lang w:val=""/>
        </w:rPr>
        <w:br/>
        <w:t>Территория садоводческого (дачного) объединения должна быть соединена подъездной дорогой с автомобильной дорогой общего пользования.</w:t>
      </w:r>
      <w:r w:rsidRPr="00354FFB">
        <w:rPr>
          <w:rFonts w:ascii="Times New Roman" w:eastAsia="Tahoma" w:hAnsi="Times New Roman" w:cs="Times New Roman"/>
          <w:color w:val="000000"/>
          <w:sz w:val="20"/>
          <w:szCs w:val="20"/>
          <w:lang w:val=""/>
        </w:rPr>
        <w:br/>
        <w:t>На территорию садоводческого (дачного) объединения с числом садовых участков до 50 следует предусматривать один въезд, более 50 - не менее двух въездов.</w:t>
      </w:r>
      <w:r w:rsidRPr="00354FFB">
        <w:rPr>
          <w:rFonts w:ascii="Times New Roman" w:eastAsia="Tahoma" w:hAnsi="Times New Roman" w:cs="Times New Roman"/>
          <w:color w:val="000000"/>
          <w:sz w:val="20"/>
          <w:szCs w:val="20"/>
          <w:lang w:val=""/>
        </w:rPr>
        <w:br/>
        <w:t>Земельный участок, предоставленный садоводческому (дачному) объединению, состоит из земель общего пользования и земель индивидуальных участков.</w:t>
      </w:r>
      <w:r w:rsidRPr="00354FFB">
        <w:rPr>
          <w:rFonts w:ascii="Times New Roman" w:eastAsia="Tahoma" w:hAnsi="Times New Roman" w:cs="Times New Roman"/>
          <w:color w:val="000000"/>
          <w:sz w:val="20"/>
          <w:szCs w:val="20"/>
          <w:lang w:val=""/>
        </w:rPr>
        <w:br/>
        <w:t xml:space="preserve">К землям общего пользования относятся земли, занятые дорогами, улицами, проездами (в пределах красных линий), пожарными водоемами, а также площадками и участками объектов общего пользования (включая их санитарно-защитные зоны). </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Минимально необходимый состав зданий, сооружений, площадок общего пользования:</w:t>
      </w:r>
      <w:r w:rsidRPr="00354FFB">
        <w:rPr>
          <w:rFonts w:ascii="Times New Roman" w:eastAsia="Tahoma" w:hAnsi="Times New Roman" w:cs="Times New Roman"/>
          <w:color w:val="000000"/>
          <w:sz w:val="20"/>
          <w:szCs w:val="20"/>
          <w:lang w:val=""/>
        </w:rPr>
        <w:br/>
        <w:t>Удельный размер земельных участков (м2 на 1 садовый участок) на территории садоводческих (дачных) объединений с числом участков 15 – 100:</w:t>
      </w:r>
      <w:r w:rsidRPr="00354FFB">
        <w:rPr>
          <w:rFonts w:ascii="Times New Roman" w:eastAsia="Tahoma" w:hAnsi="Times New Roman" w:cs="Times New Roman"/>
          <w:color w:val="000000"/>
          <w:sz w:val="20"/>
          <w:szCs w:val="20"/>
          <w:lang w:val=""/>
        </w:rPr>
        <w:br/>
        <w:t>- сторожка с правлением объединения 1-0,7;</w:t>
      </w:r>
      <w:r w:rsidRPr="00354FFB">
        <w:rPr>
          <w:rFonts w:ascii="Times New Roman" w:eastAsia="Tahoma" w:hAnsi="Times New Roman" w:cs="Times New Roman"/>
          <w:color w:val="000000"/>
          <w:sz w:val="20"/>
          <w:szCs w:val="20"/>
          <w:lang w:val=""/>
        </w:rPr>
        <w:br/>
        <w:t>- магазин смешанной торговли 2 - 0,5;</w:t>
      </w:r>
      <w:r w:rsidRPr="00354FFB">
        <w:rPr>
          <w:rFonts w:ascii="Times New Roman" w:eastAsia="Tahoma" w:hAnsi="Times New Roman" w:cs="Times New Roman"/>
          <w:color w:val="000000"/>
          <w:sz w:val="20"/>
          <w:szCs w:val="20"/>
          <w:lang w:val=""/>
        </w:rPr>
        <w:br/>
        <w:t>- здания и сооружения для хранения средств пожаротушения 0,5;</w:t>
      </w:r>
      <w:r w:rsidRPr="00354FFB">
        <w:rPr>
          <w:rFonts w:ascii="Times New Roman" w:eastAsia="Tahoma" w:hAnsi="Times New Roman" w:cs="Times New Roman"/>
          <w:color w:val="000000"/>
          <w:sz w:val="20"/>
          <w:szCs w:val="20"/>
          <w:lang w:val=""/>
        </w:rPr>
        <w:br/>
        <w:t>- площадки для мусоросборников 0,1;</w:t>
      </w:r>
      <w:r w:rsidRPr="00354FFB">
        <w:rPr>
          <w:rFonts w:ascii="Times New Roman" w:eastAsia="Tahoma" w:hAnsi="Times New Roman" w:cs="Times New Roman"/>
          <w:color w:val="000000"/>
          <w:sz w:val="20"/>
          <w:szCs w:val="20"/>
          <w:lang w:val=""/>
        </w:rPr>
        <w:br/>
        <w:t>- площадка для стоянки автомобилей при въезде на территорию садоводческого объединения 0,9.</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Удельный размер земельных участков (м2 на 1 садовый участок) на территории садоводческих (дачных) объединений с числом участков 101 - 300:</w:t>
      </w:r>
      <w:r w:rsidRPr="00354FFB">
        <w:rPr>
          <w:rFonts w:ascii="Times New Roman" w:eastAsia="Tahoma" w:hAnsi="Times New Roman" w:cs="Times New Roman"/>
          <w:color w:val="000000"/>
          <w:sz w:val="20"/>
          <w:szCs w:val="20"/>
          <w:lang w:val=""/>
        </w:rPr>
        <w:br/>
        <w:t>- сторожка с правлением объединения 0,7 - 0,5;</w:t>
      </w:r>
      <w:r w:rsidRPr="00354FFB">
        <w:rPr>
          <w:rFonts w:ascii="Times New Roman" w:eastAsia="Tahoma" w:hAnsi="Times New Roman" w:cs="Times New Roman"/>
          <w:color w:val="000000"/>
          <w:sz w:val="20"/>
          <w:szCs w:val="20"/>
          <w:lang w:val=""/>
        </w:rPr>
        <w:br/>
        <w:t>- магазин смешанной торговли 0,5 - 0,2;</w:t>
      </w:r>
      <w:r w:rsidRPr="00354FFB">
        <w:rPr>
          <w:rFonts w:ascii="Times New Roman" w:eastAsia="Tahoma" w:hAnsi="Times New Roman" w:cs="Times New Roman"/>
          <w:color w:val="000000"/>
          <w:sz w:val="20"/>
          <w:szCs w:val="20"/>
          <w:lang w:val=""/>
        </w:rPr>
        <w:br/>
        <w:t>- здания и сооружения для хранения средств пожаротушения 0,4;</w:t>
      </w:r>
      <w:r w:rsidRPr="00354FFB">
        <w:rPr>
          <w:rFonts w:ascii="Times New Roman" w:eastAsia="Tahoma" w:hAnsi="Times New Roman" w:cs="Times New Roman"/>
          <w:color w:val="000000"/>
          <w:sz w:val="20"/>
          <w:szCs w:val="20"/>
          <w:lang w:val=""/>
        </w:rPr>
        <w:br/>
        <w:t>- площадки для мусоросборников 0,1;</w:t>
      </w:r>
      <w:r w:rsidRPr="00354FFB">
        <w:rPr>
          <w:rFonts w:ascii="Times New Roman" w:eastAsia="Tahoma" w:hAnsi="Times New Roman" w:cs="Times New Roman"/>
          <w:color w:val="000000"/>
          <w:sz w:val="20"/>
          <w:szCs w:val="20"/>
          <w:lang w:val=""/>
        </w:rPr>
        <w:br/>
        <w:t>- площадка для стоянки автомобилей при въезде на территорию садоводческого объединения 0,9 - 0,4.</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Удельный размер земельных участков (м2 на 1 садовый участок) на территории садоводческих (дачных) объединений с числом участков 301 и более:</w:t>
      </w:r>
      <w:r w:rsidRPr="00354FFB">
        <w:rPr>
          <w:rFonts w:ascii="Times New Roman" w:eastAsia="Tahoma" w:hAnsi="Times New Roman" w:cs="Times New Roman"/>
          <w:color w:val="000000"/>
          <w:sz w:val="20"/>
          <w:szCs w:val="20"/>
          <w:lang w:val=""/>
        </w:rPr>
        <w:br/>
        <w:t>- сторожка с правлением объединения 0,4;</w:t>
      </w:r>
      <w:r w:rsidRPr="00354FFB">
        <w:rPr>
          <w:rFonts w:ascii="Times New Roman" w:eastAsia="Tahoma" w:hAnsi="Times New Roman" w:cs="Times New Roman"/>
          <w:color w:val="000000"/>
          <w:sz w:val="20"/>
          <w:szCs w:val="20"/>
          <w:lang w:val=""/>
        </w:rPr>
        <w:br/>
        <w:t>- магазин смешанной торговли 0,2 и менее;</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t>- здания и сооружения для хранения средств пожаротушения 0,35;</w:t>
      </w:r>
      <w:r w:rsidRPr="00354FFB">
        <w:rPr>
          <w:rFonts w:ascii="Times New Roman" w:eastAsia="Tahoma" w:hAnsi="Times New Roman" w:cs="Times New Roman"/>
          <w:color w:val="000000"/>
          <w:sz w:val="20"/>
          <w:szCs w:val="20"/>
          <w:lang w:val=""/>
        </w:rPr>
        <w:br/>
        <w:t>- площадки для мусоросборников 0,1;</w:t>
      </w:r>
      <w:r w:rsidRPr="00354FFB">
        <w:rPr>
          <w:rFonts w:ascii="Times New Roman" w:eastAsia="Tahoma" w:hAnsi="Times New Roman" w:cs="Times New Roman"/>
          <w:color w:val="000000"/>
          <w:sz w:val="20"/>
          <w:szCs w:val="20"/>
          <w:lang w:val=""/>
        </w:rPr>
        <w:br/>
        <w:t>- площадка для стоянки автомобилей при въезде на территорию садоводческого объединения 0,4 и менее.</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Планировочное решение территории садоводческого (дачного) объединения должно обеспечивать проезд автотранспорта ко всем индивидуальным садовым (дачным) участкам, объединенным в группы, и объектам общего пользования.</w:t>
      </w:r>
      <w:r w:rsidRPr="00354FFB">
        <w:rPr>
          <w:rFonts w:ascii="Times New Roman" w:eastAsia="Tahoma" w:hAnsi="Times New Roman" w:cs="Times New Roman"/>
          <w:color w:val="000000"/>
          <w:sz w:val="20"/>
          <w:szCs w:val="20"/>
          <w:lang w:val=""/>
        </w:rPr>
        <w:br/>
        <w:t>Площадь индивидуального садового (дачного) участка принимается не менее 0,06 га.</w:t>
      </w:r>
      <w:r w:rsidRPr="00354FFB">
        <w:rPr>
          <w:rFonts w:ascii="Times New Roman" w:eastAsia="Tahoma" w:hAnsi="Times New Roman" w:cs="Times New Roman"/>
          <w:color w:val="000000"/>
          <w:sz w:val="20"/>
          <w:szCs w:val="20"/>
          <w:lang w:val=""/>
        </w:rPr>
        <w:br/>
        <w:t>Индивидуальные садовые (дачные) участки должны быть ограждены. Ограждения с целью минимального затенения территории соседних участков должны быть сетчатые или решетчатые высотой 1,5 м. Допускается устройство глухих ограждений со стороны улиц и проездов по решению общего собрания членов садоводческого (дачного) объединения.</w:t>
      </w:r>
      <w:r w:rsidRPr="00354FFB">
        <w:rPr>
          <w:rFonts w:ascii="Times New Roman" w:eastAsia="Tahoma" w:hAnsi="Times New Roman" w:cs="Times New Roman"/>
          <w:color w:val="000000"/>
          <w:sz w:val="20"/>
          <w:szCs w:val="20"/>
          <w:lang w:val=""/>
        </w:rPr>
        <w:br/>
        <w:t>На садовом (дачном) участке могут возводиться садовые дома, хозяйственные постройки и сооружения, в том числе постройки для содержания мелкого скота и птицы, теплицы и другие сооружения с утепленным грунтом, постройка для хранения инвентаря, баня, душ, навес или стоянка для автомобиля, уборная.</w:t>
      </w:r>
      <w:r w:rsidRPr="00354FFB">
        <w:rPr>
          <w:rFonts w:ascii="Times New Roman" w:eastAsia="Tahoma" w:hAnsi="Times New Roman" w:cs="Times New Roman"/>
          <w:color w:val="000000"/>
          <w:sz w:val="20"/>
          <w:szCs w:val="20"/>
          <w:lang w:val=""/>
        </w:rPr>
        <w:br/>
        <w:t>Допускается группировать и блокировать строения (или дома) на двух соседних участках при однорядной застройке и на четырех соседних участках при двухрядной застройке.</w:t>
      </w:r>
      <w:r w:rsidRPr="00354FFB">
        <w:rPr>
          <w:rFonts w:ascii="Times New Roman" w:eastAsia="Tahoma" w:hAnsi="Times New Roman" w:cs="Times New Roman"/>
          <w:color w:val="000000"/>
          <w:sz w:val="20"/>
          <w:szCs w:val="20"/>
          <w:lang w:val=""/>
        </w:rPr>
        <w:br/>
        <w:t xml:space="preserve">            Противопожарные расстояния между строениями и сооружениями в пределах одного садового участка не нормируются.</w:t>
      </w:r>
      <w:r w:rsidRPr="00354FFB">
        <w:rPr>
          <w:rFonts w:ascii="Times New Roman" w:eastAsia="Tahoma" w:hAnsi="Times New Roman" w:cs="Times New Roman"/>
          <w:color w:val="000000"/>
          <w:sz w:val="20"/>
          <w:szCs w:val="20"/>
          <w:lang w:val=""/>
        </w:rPr>
        <w:br/>
        <w:t>Противопожарные расстояния между строениями и сооружениями, расположенными на соседних земельных участках, а также между крайними строениями групп (при группировке или блокировке) устанавливаются в соответствии с требованиями пожарной безопасности.</w:t>
      </w:r>
      <w:r w:rsidRPr="00354FFB">
        <w:rPr>
          <w:rFonts w:ascii="Times New Roman" w:eastAsia="Tahoma" w:hAnsi="Times New Roman" w:cs="Times New Roman"/>
          <w:color w:val="000000"/>
          <w:sz w:val="20"/>
          <w:szCs w:val="20"/>
          <w:lang w:val=""/>
        </w:rPr>
        <w:br/>
        <w:t xml:space="preserve">       Изменение общего рельефа участка, осуществляемое путем выемки или насыпи, ведущее к изменению существующей водоотводной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w:t>
      </w:r>
      <w:r w:rsidRPr="00354FFB">
        <w:rPr>
          <w:rFonts w:ascii="Times New Roman" w:eastAsia="Tahoma" w:hAnsi="Times New Roman" w:cs="Times New Roman"/>
          <w:color w:val="000000"/>
          <w:sz w:val="20"/>
          <w:szCs w:val="20"/>
          <w:lang w:val=""/>
        </w:rPr>
        <w:br/>
        <w:t xml:space="preserve">       Площадки для мусорных контейнеров размещаются на расстоянии не менее 20 и не более 100 м от границ садовых участков.  </w:t>
      </w:r>
      <w:r w:rsidRPr="00354FFB">
        <w:rPr>
          <w:rFonts w:ascii="Times New Roman" w:eastAsia="Tahoma" w:hAnsi="Times New Roman" w:cs="Times New Roman"/>
          <w:color w:val="000000"/>
          <w:sz w:val="20"/>
          <w:szCs w:val="20"/>
          <w:lang w:val=""/>
        </w:rPr>
        <w:b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354FFB">
        <w:rPr>
          <w:rFonts w:ascii="Times New Roman" w:eastAsia="Tahoma" w:hAnsi="Times New Roman" w:cs="Times New Roman"/>
          <w:color w:val="000000"/>
          <w:sz w:val="20"/>
          <w:szCs w:val="20"/>
          <w:lang w:val=""/>
        </w:rPr>
        <w:b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sidRPr="00354FFB">
        <w:rPr>
          <w:rFonts w:ascii="Times New Roman" w:eastAsia="Tahoma" w:hAnsi="Times New Roman" w:cs="Times New Roman"/>
          <w:color w:val="000000"/>
          <w:sz w:val="20"/>
          <w:szCs w:val="20"/>
          <w:lang w:val=""/>
        </w:rPr>
        <w:br/>
        <w:t>В границах зон затопления, подтопления запрещаются:</w:t>
      </w:r>
      <w:r w:rsidRPr="00354FFB">
        <w:rPr>
          <w:rFonts w:ascii="Times New Roman" w:eastAsia="Tahoma" w:hAnsi="Times New Roman" w:cs="Times New Roman"/>
          <w:color w:val="000000"/>
          <w:sz w:val="20"/>
          <w:szCs w:val="20"/>
          <w:lang w:val=""/>
        </w:rPr>
        <w:br/>
        <w:t>- использование сточных вод в целях регулирования плодородия почв;</w:t>
      </w:r>
      <w:r w:rsidRPr="00354FFB">
        <w:rPr>
          <w:rFonts w:ascii="Times New Roman" w:eastAsia="Tahoma" w:hAnsi="Times New Roman" w:cs="Times New Roman"/>
          <w:color w:val="000000"/>
          <w:sz w:val="20"/>
          <w:szCs w:val="20"/>
          <w:lang w:val=""/>
        </w:rPr>
        <w:br/>
        <w:t>-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sidRPr="00354FFB">
        <w:rPr>
          <w:rFonts w:ascii="Times New Roman" w:eastAsia="Tahoma" w:hAnsi="Times New Roman" w:cs="Times New Roman"/>
          <w:color w:val="000000"/>
          <w:sz w:val="20"/>
          <w:szCs w:val="20"/>
          <w:lang w:val=""/>
        </w:rPr>
        <w:br/>
        <w:t>- осуществление авиационных мер по борьбе с вредными организмами.</w:t>
      </w:r>
      <w:r w:rsidRPr="00354FFB">
        <w:rPr>
          <w:rFonts w:ascii="Times New Roman" w:eastAsia="Tahoma" w:hAnsi="Times New Roman"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354FFB">
        <w:rPr>
          <w:rFonts w:ascii="Times New Roman" w:eastAsia="Tahoma" w:hAnsi="Times New Roman" w:cs="Times New Roman"/>
          <w:color w:val="000000"/>
          <w:sz w:val="20"/>
          <w:szCs w:val="20"/>
          <w:lang w:val=""/>
        </w:rPr>
        <w:b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354FFB">
        <w:rPr>
          <w:rFonts w:ascii="Times New Roman" w:eastAsia="Tahoma" w:hAnsi="Times New Roman"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w:t>
      </w:r>
      <w:r w:rsidRPr="00354FFB">
        <w:rPr>
          <w:rFonts w:ascii="Times New Roman" w:eastAsia="Tahoma" w:hAnsi="Times New Roman" w:cs="Times New Roman"/>
          <w:color w:val="000000"/>
          <w:sz w:val="20"/>
          <w:szCs w:val="20"/>
          <w:lang w:val=""/>
        </w:rPr>
        <w:lastRenderedPageBreak/>
        <w:t xml:space="preserve">земельные участки: </w:t>
      </w:r>
      <w:r w:rsidRPr="00354FFB">
        <w:rPr>
          <w:rFonts w:ascii="Times New Roman" w:eastAsia="Tahoma" w:hAnsi="Times New Roman" w:cs="Times New Roman"/>
          <w:color w:val="000000"/>
          <w:sz w:val="20"/>
          <w:szCs w:val="20"/>
          <w:lang w:val=""/>
        </w:rPr>
        <w:br/>
        <w:t>- в границах территорий общего пользования;</w:t>
      </w:r>
      <w:r w:rsidRPr="00354FFB">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Pr="00354FFB">
        <w:rPr>
          <w:rFonts w:ascii="Times New Roman" w:eastAsia="Tahoma" w:hAnsi="Times New Roman" w:cs="Times New Roman"/>
          <w:color w:val="000000"/>
          <w:sz w:val="20"/>
          <w:szCs w:val="20"/>
          <w:lang w:val=""/>
        </w:rPr>
        <w:br/>
        <w:t xml:space="preserve">         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1D454FFB" w14:textId="77777777" w:rsidR="00354FFB" w:rsidRPr="00354FFB" w:rsidRDefault="00354FFB" w:rsidP="00354FFB">
      <w:pPr>
        <w:spacing w:after="0" w:line="240" w:lineRule="auto"/>
        <w:rPr>
          <w:rFonts w:ascii="Times New Roman" w:eastAsia="Calibri" w:hAnsi="Times New Roman" w:cs="Times New Roman"/>
          <w:lang w:val=""/>
        </w:rPr>
      </w:pPr>
    </w:p>
    <w:p w14:paraId="071A22C2"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71" w:name="_Toc207795826"/>
      <w:r w:rsidRPr="00354FFB">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371"/>
    </w:p>
    <w:p w14:paraId="10B42666"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Требования к архитектурно-градостроительному облику объектов капитального строительств не установлены</w:t>
      </w:r>
    </w:p>
    <w:p w14:paraId="6A31DA30" w14:textId="77777777" w:rsidR="00354FFB" w:rsidRPr="00354FFB" w:rsidRDefault="00354FFB" w:rsidP="00354FFB">
      <w:pPr>
        <w:spacing w:after="0" w:line="240" w:lineRule="auto"/>
        <w:rPr>
          <w:rFonts w:ascii="Times New Roman" w:eastAsia="Calibri" w:hAnsi="Times New Roman" w:cs="Times New Roman"/>
          <w:lang w:val=""/>
        </w:rPr>
      </w:pPr>
    </w:p>
    <w:p w14:paraId="158C5A0D"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Calibri" w:hAnsi="Times New Roman" w:cs="Times New Roman"/>
          <w:lang w:val=""/>
        </w:rPr>
        <w:br w:type="page"/>
      </w:r>
    </w:p>
    <w:p w14:paraId="44676CCE" w14:textId="77777777" w:rsidR="00354FFB" w:rsidRPr="00354FFB" w:rsidRDefault="00354FFB" w:rsidP="00354FFB">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372" w:name="_Toc207795827"/>
      <w:r w:rsidRPr="00354FFB">
        <w:rPr>
          <w:rFonts w:ascii="Times New Roman" w:eastAsia="Tahoma" w:hAnsi="Times New Roman" w:cs="Times New Roman"/>
          <w:b/>
          <w:bCs/>
          <w:color w:val="000000"/>
          <w:sz w:val="24"/>
          <w:szCs w:val="24"/>
          <w:lang w:val=""/>
        </w:rPr>
        <w:lastRenderedPageBreak/>
        <w:t>23. Зона сельскохозяйственных угодий в составе земель сельскохозяйственного назначения (СХУ1)</w:t>
      </w:r>
      <w:bookmarkEnd w:id="372"/>
    </w:p>
    <w:p w14:paraId="4EC5EAA2" w14:textId="77777777" w:rsidR="00354FFB" w:rsidRPr="00354FFB" w:rsidRDefault="00354FFB" w:rsidP="00354FFB">
      <w:pPr>
        <w:spacing w:after="0" w:line="240" w:lineRule="auto"/>
        <w:jc w:val="both"/>
        <w:rPr>
          <w:rFonts w:ascii="Times New Roman" w:eastAsia="Calibri" w:hAnsi="Times New Roman" w:cs="Times New Roman"/>
          <w:lang w:val=""/>
        </w:rPr>
      </w:pPr>
      <w:r w:rsidRPr="00354FFB">
        <w:rPr>
          <w:rFonts w:ascii="Times New Roman" w:eastAsia="Tahoma" w:hAnsi="Times New Roman" w:cs="Times New Roman"/>
          <w:color w:val="000000"/>
          <w:lang w:val=""/>
        </w:rPr>
        <w:t>Зона предназначена для выращивания сельхозпродукции открытым способом и выделена для обеспечения правовых условий сохранения сельскохозяйственных угодий, предотвращения их занятия другими видами деятельности при соблюдении нижеследующих видов и параметров разрешенного использования недвижимости. Без права возведения объектов капитального строительства</w:t>
      </w:r>
    </w:p>
    <w:p w14:paraId="19C733DA" w14:textId="77777777" w:rsidR="00354FFB" w:rsidRPr="00354FFB" w:rsidRDefault="00354FFB" w:rsidP="00354FFB">
      <w:pPr>
        <w:spacing w:after="0" w:line="240" w:lineRule="auto"/>
        <w:rPr>
          <w:rFonts w:ascii="Times New Roman" w:eastAsia="Calibri" w:hAnsi="Times New Roman" w:cs="Times New Roman"/>
          <w:lang w:val=""/>
        </w:rPr>
      </w:pPr>
    </w:p>
    <w:p w14:paraId="0A1CF45C"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73" w:name="_Toc207795828"/>
      <w:r w:rsidRPr="00354FFB">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373"/>
    </w:p>
    <w:tbl>
      <w:tblPr>
        <w:tblStyle w:val="157"/>
        <w:tblW w:w="5000" w:type="auto"/>
        <w:tblLook w:val="04A0" w:firstRow="1" w:lastRow="0" w:firstColumn="1" w:lastColumn="0" w:noHBand="0" w:noVBand="1"/>
      </w:tblPr>
      <w:tblGrid>
        <w:gridCol w:w="486"/>
        <w:gridCol w:w="2157"/>
        <w:gridCol w:w="1479"/>
        <w:gridCol w:w="3964"/>
        <w:gridCol w:w="6474"/>
      </w:tblGrid>
      <w:tr w:rsidR="00354FFB" w:rsidRPr="00354FFB" w14:paraId="41833430" w14:textId="77777777" w:rsidTr="00A52685">
        <w:trPr>
          <w:tblHeader/>
        </w:trPr>
        <w:tc>
          <w:tcPr>
            <w:tcW w:w="272" w:type="dxa"/>
          </w:tcPr>
          <w:p w14:paraId="13D72FD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4151EF7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7F5D7FB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40F8E871"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27FA1EFA"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659F61F3" w14:textId="77777777" w:rsidTr="00A52685">
        <w:trPr>
          <w:tblHeader/>
        </w:trPr>
        <w:tc>
          <w:tcPr>
            <w:tcW w:w="272" w:type="dxa"/>
          </w:tcPr>
          <w:p w14:paraId="6175E75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0338962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2CE5FE3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0E562A8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1AA9228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28020896" w14:textId="77777777" w:rsidTr="00A52685">
        <w:trPr>
          <w:trHeight w:val="269"/>
        </w:trPr>
        <w:tc>
          <w:tcPr>
            <w:tcW w:w="272" w:type="dxa"/>
            <w:vMerge w:val="restart"/>
          </w:tcPr>
          <w:p w14:paraId="2E7D823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1FFA4BA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Выращивание зерновых и иных сельскохозяйственных культур</w:t>
            </w:r>
          </w:p>
        </w:tc>
        <w:tc>
          <w:tcPr>
            <w:tcW w:w="1224" w:type="dxa"/>
            <w:vMerge w:val="restart"/>
          </w:tcPr>
          <w:p w14:paraId="603447C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w:t>
            </w:r>
          </w:p>
        </w:tc>
        <w:tc>
          <w:tcPr>
            <w:tcW w:w="4080" w:type="dxa"/>
            <w:vMerge w:val="restart"/>
          </w:tcPr>
          <w:p w14:paraId="50B2E43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6800" w:type="dxa"/>
            <w:vMerge w:val="restart"/>
          </w:tcPr>
          <w:p w14:paraId="79EA68B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не подлежит установлению.</w:t>
            </w:r>
          </w:p>
          <w:p w14:paraId="30C0716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не подлежит установлению.</w:t>
            </w:r>
          </w:p>
          <w:p w14:paraId="61CA469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Без права возведения объектов капитального строительства.</w:t>
            </w:r>
          </w:p>
        </w:tc>
      </w:tr>
      <w:tr w:rsidR="00354FFB" w:rsidRPr="00354FFB" w14:paraId="2CD3B3CC" w14:textId="77777777" w:rsidTr="00A52685">
        <w:trPr>
          <w:trHeight w:val="269"/>
        </w:trPr>
        <w:tc>
          <w:tcPr>
            <w:tcW w:w="272" w:type="dxa"/>
            <w:vMerge/>
          </w:tcPr>
          <w:p w14:paraId="71102926" w14:textId="77777777" w:rsidR="00354FFB" w:rsidRPr="00354FFB" w:rsidRDefault="00354FFB" w:rsidP="00354FFB">
            <w:pPr>
              <w:rPr>
                <w:rFonts w:ascii="Times New Roman" w:eastAsia="Calibri" w:hAnsi="Times New Roman" w:cs="Times New Roman"/>
              </w:rPr>
            </w:pPr>
          </w:p>
        </w:tc>
        <w:tc>
          <w:tcPr>
            <w:tcW w:w="1903" w:type="dxa"/>
            <w:vMerge/>
          </w:tcPr>
          <w:p w14:paraId="14077BA9" w14:textId="77777777" w:rsidR="00354FFB" w:rsidRPr="00354FFB" w:rsidRDefault="00354FFB" w:rsidP="00354FFB">
            <w:pPr>
              <w:rPr>
                <w:rFonts w:ascii="Times New Roman" w:eastAsia="Calibri" w:hAnsi="Times New Roman" w:cs="Times New Roman"/>
              </w:rPr>
            </w:pPr>
          </w:p>
        </w:tc>
        <w:tc>
          <w:tcPr>
            <w:tcW w:w="1224" w:type="dxa"/>
            <w:vMerge/>
          </w:tcPr>
          <w:p w14:paraId="7E1FC8C0" w14:textId="77777777" w:rsidR="00354FFB" w:rsidRPr="00354FFB" w:rsidRDefault="00354FFB" w:rsidP="00354FFB">
            <w:pPr>
              <w:rPr>
                <w:rFonts w:ascii="Times New Roman" w:eastAsia="Calibri" w:hAnsi="Times New Roman" w:cs="Times New Roman"/>
              </w:rPr>
            </w:pPr>
          </w:p>
        </w:tc>
        <w:tc>
          <w:tcPr>
            <w:tcW w:w="4080" w:type="dxa"/>
            <w:vMerge/>
          </w:tcPr>
          <w:p w14:paraId="24655D18" w14:textId="77777777" w:rsidR="00354FFB" w:rsidRPr="00354FFB" w:rsidRDefault="00354FFB" w:rsidP="00354FFB">
            <w:pPr>
              <w:rPr>
                <w:rFonts w:ascii="Times New Roman" w:eastAsia="Calibri" w:hAnsi="Times New Roman" w:cs="Times New Roman"/>
              </w:rPr>
            </w:pPr>
          </w:p>
        </w:tc>
        <w:tc>
          <w:tcPr>
            <w:tcW w:w="6800" w:type="dxa"/>
            <w:vMerge/>
          </w:tcPr>
          <w:p w14:paraId="5FB1388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не подлежит установлению.</w:t>
            </w:r>
          </w:p>
        </w:tc>
      </w:tr>
      <w:tr w:rsidR="00354FFB" w:rsidRPr="00354FFB" w14:paraId="472E961A" w14:textId="77777777" w:rsidTr="00A52685">
        <w:trPr>
          <w:trHeight w:val="269"/>
        </w:trPr>
        <w:tc>
          <w:tcPr>
            <w:tcW w:w="272" w:type="dxa"/>
            <w:vMerge/>
          </w:tcPr>
          <w:p w14:paraId="50A55786" w14:textId="77777777" w:rsidR="00354FFB" w:rsidRPr="00354FFB" w:rsidRDefault="00354FFB" w:rsidP="00354FFB">
            <w:pPr>
              <w:rPr>
                <w:rFonts w:ascii="Times New Roman" w:eastAsia="Calibri" w:hAnsi="Times New Roman" w:cs="Times New Roman"/>
              </w:rPr>
            </w:pPr>
          </w:p>
        </w:tc>
        <w:tc>
          <w:tcPr>
            <w:tcW w:w="1903" w:type="dxa"/>
            <w:vMerge/>
          </w:tcPr>
          <w:p w14:paraId="721B9548" w14:textId="77777777" w:rsidR="00354FFB" w:rsidRPr="00354FFB" w:rsidRDefault="00354FFB" w:rsidP="00354FFB">
            <w:pPr>
              <w:rPr>
                <w:rFonts w:ascii="Times New Roman" w:eastAsia="Calibri" w:hAnsi="Times New Roman" w:cs="Times New Roman"/>
              </w:rPr>
            </w:pPr>
          </w:p>
        </w:tc>
        <w:tc>
          <w:tcPr>
            <w:tcW w:w="1224" w:type="dxa"/>
            <w:vMerge/>
          </w:tcPr>
          <w:p w14:paraId="273AD0B0" w14:textId="77777777" w:rsidR="00354FFB" w:rsidRPr="00354FFB" w:rsidRDefault="00354FFB" w:rsidP="00354FFB">
            <w:pPr>
              <w:rPr>
                <w:rFonts w:ascii="Times New Roman" w:eastAsia="Calibri" w:hAnsi="Times New Roman" w:cs="Times New Roman"/>
              </w:rPr>
            </w:pPr>
          </w:p>
        </w:tc>
        <w:tc>
          <w:tcPr>
            <w:tcW w:w="4080" w:type="dxa"/>
            <w:vMerge/>
          </w:tcPr>
          <w:p w14:paraId="1664A836" w14:textId="77777777" w:rsidR="00354FFB" w:rsidRPr="00354FFB" w:rsidRDefault="00354FFB" w:rsidP="00354FFB">
            <w:pPr>
              <w:rPr>
                <w:rFonts w:ascii="Times New Roman" w:eastAsia="Calibri" w:hAnsi="Times New Roman" w:cs="Times New Roman"/>
              </w:rPr>
            </w:pPr>
          </w:p>
        </w:tc>
        <w:tc>
          <w:tcPr>
            <w:tcW w:w="6800" w:type="dxa"/>
            <w:vMerge/>
          </w:tcPr>
          <w:p w14:paraId="2E95E2E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Без права возведения объектов капитального строительства.</w:t>
            </w:r>
          </w:p>
        </w:tc>
      </w:tr>
      <w:tr w:rsidR="00354FFB" w:rsidRPr="00354FFB" w14:paraId="2A4A6D27" w14:textId="77777777" w:rsidTr="00A52685">
        <w:tc>
          <w:tcPr>
            <w:tcW w:w="272" w:type="dxa"/>
          </w:tcPr>
          <w:p w14:paraId="614149A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903" w:type="dxa"/>
          </w:tcPr>
          <w:p w14:paraId="20B335D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Овощеводство</w:t>
            </w:r>
          </w:p>
        </w:tc>
        <w:tc>
          <w:tcPr>
            <w:tcW w:w="1224" w:type="dxa"/>
          </w:tcPr>
          <w:p w14:paraId="1625D02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1.3</w:t>
            </w:r>
          </w:p>
        </w:tc>
        <w:tc>
          <w:tcPr>
            <w:tcW w:w="4080" w:type="dxa"/>
          </w:tcPr>
          <w:p w14:paraId="43AF277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6800" w:type="dxa"/>
            <w:vMerge/>
          </w:tcPr>
          <w:p w14:paraId="318A862E" w14:textId="77777777" w:rsidR="00354FFB" w:rsidRPr="00354FFB" w:rsidRDefault="00354FFB" w:rsidP="00354FFB">
            <w:pPr>
              <w:rPr>
                <w:rFonts w:ascii="Times New Roman" w:eastAsia="Calibri" w:hAnsi="Times New Roman" w:cs="Times New Roman"/>
              </w:rPr>
            </w:pPr>
          </w:p>
        </w:tc>
      </w:tr>
      <w:tr w:rsidR="00354FFB" w:rsidRPr="00354FFB" w14:paraId="5F34131F" w14:textId="77777777" w:rsidTr="00A52685">
        <w:tc>
          <w:tcPr>
            <w:tcW w:w="272" w:type="dxa"/>
          </w:tcPr>
          <w:p w14:paraId="044A2DD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1903" w:type="dxa"/>
          </w:tcPr>
          <w:p w14:paraId="2CCE2FB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Выращивание тонизирующих, лекарственных, цветочных культур</w:t>
            </w:r>
          </w:p>
        </w:tc>
        <w:tc>
          <w:tcPr>
            <w:tcW w:w="1224" w:type="dxa"/>
          </w:tcPr>
          <w:p w14:paraId="7D0903F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1.4</w:t>
            </w:r>
          </w:p>
        </w:tc>
        <w:tc>
          <w:tcPr>
            <w:tcW w:w="4080" w:type="dxa"/>
          </w:tcPr>
          <w:p w14:paraId="5DEA63C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6800" w:type="dxa"/>
            <w:vMerge/>
          </w:tcPr>
          <w:p w14:paraId="040216DF" w14:textId="77777777" w:rsidR="00354FFB" w:rsidRPr="00354FFB" w:rsidRDefault="00354FFB" w:rsidP="00354FFB">
            <w:pPr>
              <w:rPr>
                <w:rFonts w:ascii="Times New Roman" w:eastAsia="Calibri" w:hAnsi="Times New Roman" w:cs="Times New Roman"/>
              </w:rPr>
            </w:pPr>
          </w:p>
        </w:tc>
      </w:tr>
      <w:tr w:rsidR="00354FFB" w:rsidRPr="00354FFB" w14:paraId="1EDE8D26" w14:textId="77777777" w:rsidTr="00A52685">
        <w:tc>
          <w:tcPr>
            <w:tcW w:w="272" w:type="dxa"/>
          </w:tcPr>
          <w:p w14:paraId="6BCE693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1903" w:type="dxa"/>
          </w:tcPr>
          <w:p w14:paraId="68A87FA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Садоводство</w:t>
            </w:r>
          </w:p>
        </w:tc>
        <w:tc>
          <w:tcPr>
            <w:tcW w:w="1224" w:type="dxa"/>
          </w:tcPr>
          <w:p w14:paraId="233748B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1.5</w:t>
            </w:r>
          </w:p>
        </w:tc>
        <w:tc>
          <w:tcPr>
            <w:tcW w:w="4080" w:type="dxa"/>
          </w:tcPr>
          <w:p w14:paraId="1AECB2A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6800" w:type="dxa"/>
            <w:vMerge/>
          </w:tcPr>
          <w:p w14:paraId="058D756D" w14:textId="77777777" w:rsidR="00354FFB" w:rsidRPr="00354FFB" w:rsidRDefault="00354FFB" w:rsidP="00354FFB">
            <w:pPr>
              <w:rPr>
                <w:rFonts w:ascii="Times New Roman" w:eastAsia="Calibri" w:hAnsi="Times New Roman" w:cs="Times New Roman"/>
              </w:rPr>
            </w:pPr>
          </w:p>
        </w:tc>
      </w:tr>
      <w:tr w:rsidR="00354FFB" w:rsidRPr="00354FFB" w14:paraId="04362454" w14:textId="77777777" w:rsidTr="00A52685">
        <w:tc>
          <w:tcPr>
            <w:tcW w:w="272" w:type="dxa"/>
          </w:tcPr>
          <w:p w14:paraId="5AD9A74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c>
          <w:tcPr>
            <w:tcW w:w="1903" w:type="dxa"/>
          </w:tcPr>
          <w:p w14:paraId="6AF2F24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Выращивание льна и конопли</w:t>
            </w:r>
          </w:p>
        </w:tc>
        <w:tc>
          <w:tcPr>
            <w:tcW w:w="1224" w:type="dxa"/>
          </w:tcPr>
          <w:p w14:paraId="05469E4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1.6</w:t>
            </w:r>
          </w:p>
        </w:tc>
        <w:tc>
          <w:tcPr>
            <w:tcW w:w="4080" w:type="dxa"/>
          </w:tcPr>
          <w:p w14:paraId="01332B6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Осуществление хозяйственной деятельности, в том числе на </w:t>
            </w:r>
            <w:r w:rsidRPr="00354FFB">
              <w:rPr>
                <w:rFonts w:ascii="Times New Roman" w:eastAsia="Tahoma" w:hAnsi="Times New Roman" w:cs="Times New Roman"/>
                <w:color w:val="000000"/>
                <w:sz w:val="20"/>
                <w:szCs w:val="20"/>
              </w:rPr>
              <w:lastRenderedPageBreak/>
              <w:t>сельскохозяйственных угодьях, связанной с выращиванием льна, конопли</w:t>
            </w:r>
          </w:p>
        </w:tc>
        <w:tc>
          <w:tcPr>
            <w:tcW w:w="6800" w:type="dxa"/>
            <w:vMerge/>
          </w:tcPr>
          <w:p w14:paraId="231553A2" w14:textId="77777777" w:rsidR="00354FFB" w:rsidRPr="00354FFB" w:rsidRDefault="00354FFB" w:rsidP="00354FFB">
            <w:pPr>
              <w:rPr>
                <w:rFonts w:ascii="Times New Roman" w:eastAsia="Calibri" w:hAnsi="Times New Roman" w:cs="Times New Roman"/>
              </w:rPr>
            </w:pPr>
          </w:p>
        </w:tc>
      </w:tr>
      <w:tr w:rsidR="00354FFB" w:rsidRPr="00354FFB" w14:paraId="3E4078D2" w14:textId="77777777" w:rsidTr="00A52685">
        <w:tc>
          <w:tcPr>
            <w:tcW w:w="272" w:type="dxa"/>
          </w:tcPr>
          <w:p w14:paraId="2C1C6B8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6.</w:t>
            </w:r>
          </w:p>
        </w:tc>
        <w:tc>
          <w:tcPr>
            <w:tcW w:w="1903" w:type="dxa"/>
          </w:tcPr>
          <w:p w14:paraId="5955839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Пчеловодство</w:t>
            </w:r>
          </w:p>
        </w:tc>
        <w:tc>
          <w:tcPr>
            <w:tcW w:w="1224" w:type="dxa"/>
          </w:tcPr>
          <w:p w14:paraId="40A6889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1.12</w:t>
            </w:r>
          </w:p>
        </w:tc>
        <w:tc>
          <w:tcPr>
            <w:tcW w:w="4080" w:type="dxa"/>
          </w:tcPr>
          <w:p w14:paraId="4FD20E1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 </w:t>
            </w:r>
          </w:p>
        </w:tc>
        <w:tc>
          <w:tcPr>
            <w:tcW w:w="6800" w:type="dxa"/>
            <w:vMerge/>
          </w:tcPr>
          <w:p w14:paraId="4874A73C" w14:textId="77777777" w:rsidR="00354FFB" w:rsidRPr="00354FFB" w:rsidRDefault="00354FFB" w:rsidP="00354FFB">
            <w:pPr>
              <w:rPr>
                <w:rFonts w:ascii="Times New Roman" w:eastAsia="Calibri" w:hAnsi="Times New Roman" w:cs="Times New Roman"/>
              </w:rPr>
            </w:pPr>
          </w:p>
        </w:tc>
      </w:tr>
      <w:tr w:rsidR="00354FFB" w:rsidRPr="00354FFB" w14:paraId="7154E600" w14:textId="77777777" w:rsidTr="00A52685">
        <w:tc>
          <w:tcPr>
            <w:tcW w:w="272" w:type="dxa"/>
          </w:tcPr>
          <w:p w14:paraId="4A67E9D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7.</w:t>
            </w:r>
          </w:p>
        </w:tc>
        <w:tc>
          <w:tcPr>
            <w:tcW w:w="1903" w:type="dxa"/>
          </w:tcPr>
          <w:p w14:paraId="0F82462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Научное обеспечение сельского хозяйства</w:t>
            </w:r>
          </w:p>
        </w:tc>
        <w:tc>
          <w:tcPr>
            <w:tcW w:w="1224" w:type="dxa"/>
          </w:tcPr>
          <w:p w14:paraId="13CB163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1.14</w:t>
            </w:r>
          </w:p>
        </w:tc>
        <w:tc>
          <w:tcPr>
            <w:tcW w:w="4080" w:type="dxa"/>
          </w:tcPr>
          <w:p w14:paraId="7120556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 </w:t>
            </w:r>
          </w:p>
        </w:tc>
        <w:tc>
          <w:tcPr>
            <w:tcW w:w="6800" w:type="dxa"/>
            <w:vMerge/>
          </w:tcPr>
          <w:p w14:paraId="007A5D2B" w14:textId="77777777" w:rsidR="00354FFB" w:rsidRPr="00354FFB" w:rsidRDefault="00354FFB" w:rsidP="00354FFB">
            <w:pPr>
              <w:rPr>
                <w:rFonts w:ascii="Times New Roman" w:eastAsia="Calibri" w:hAnsi="Times New Roman" w:cs="Times New Roman"/>
              </w:rPr>
            </w:pPr>
          </w:p>
        </w:tc>
      </w:tr>
      <w:tr w:rsidR="00354FFB" w:rsidRPr="00354FFB" w14:paraId="6D92F6B3" w14:textId="77777777" w:rsidTr="00A52685">
        <w:tc>
          <w:tcPr>
            <w:tcW w:w="272" w:type="dxa"/>
          </w:tcPr>
          <w:p w14:paraId="610894B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8.</w:t>
            </w:r>
          </w:p>
        </w:tc>
        <w:tc>
          <w:tcPr>
            <w:tcW w:w="1903" w:type="dxa"/>
          </w:tcPr>
          <w:p w14:paraId="213E52D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Ведение личного подсобного хозяйства на полевых участках</w:t>
            </w:r>
          </w:p>
        </w:tc>
        <w:tc>
          <w:tcPr>
            <w:tcW w:w="1224" w:type="dxa"/>
          </w:tcPr>
          <w:p w14:paraId="6EFD404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1.16</w:t>
            </w:r>
          </w:p>
        </w:tc>
        <w:tc>
          <w:tcPr>
            <w:tcW w:w="4080" w:type="dxa"/>
          </w:tcPr>
          <w:p w14:paraId="0497976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Производство сельскохозяйственной продукции без права возведения объектов капитального строительства</w:t>
            </w:r>
          </w:p>
        </w:tc>
        <w:tc>
          <w:tcPr>
            <w:tcW w:w="6800" w:type="dxa"/>
            <w:vMerge/>
          </w:tcPr>
          <w:p w14:paraId="4698C38E" w14:textId="77777777" w:rsidR="00354FFB" w:rsidRPr="00354FFB" w:rsidRDefault="00354FFB" w:rsidP="00354FFB">
            <w:pPr>
              <w:rPr>
                <w:rFonts w:ascii="Times New Roman" w:eastAsia="Calibri" w:hAnsi="Times New Roman" w:cs="Times New Roman"/>
              </w:rPr>
            </w:pPr>
          </w:p>
        </w:tc>
      </w:tr>
      <w:tr w:rsidR="00354FFB" w:rsidRPr="00354FFB" w14:paraId="09F7427E" w14:textId="77777777" w:rsidTr="00A52685">
        <w:tc>
          <w:tcPr>
            <w:tcW w:w="272" w:type="dxa"/>
          </w:tcPr>
          <w:p w14:paraId="3A0F223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9.</w:t>
            </w:r>
          </w:p>
        </w:tc>
        <w:tc>
          <w:tcPr>
            <w:tcW w:w="1903" w:type="dxa"/>
          </w:tcPr>
          <w:p w14:paraId="71A1900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Питомники</w:t>
            </w:r>
          </w:p>
        </w:tc>
        <w:tc>
          <w:tcPr>
            <w:tcW w:w="1224" w:type="dxa"/>
          </w:tcPr>
          <w:p w14:paraId="5E1FE8E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1.17</w:t>
            </w:r>
          </w:p>
        </w:tc>
        <w:tc>
          <w:tcPr>
            <w:tcW w:w="4080" w:type="dxa"/>
          </w:tcPr>
          <w:p w14:paraId="09380B3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 </w:t>
            </w:r>
          </w:p>
        </w:tc>
        <w:tc>
          <w:tcPr>
            <w:tcW w:w="6800" w:type="dxa"/>
            <w:vMerge/>
          </w:tcPr>
          <w:p w14:paraId="46140B03" w14:textId="77777777" w:rsidR="00354FFB" w:rsidRPr="00354FFB" w:rsidRDefault="00354FFB" w:rsidP="00354FFB">
            <w:pPr>
              <w:rPr>
                <w:rFonts w:ascii="Times New Roman" w:eastAsia="Calibri" w:hAnsi="Times New Roman" w:cs="Times New Roman"/>
              </w:rPr>
            </w:pPr>
          </w:p>
        </w:tc>
      </w:tr>
      <w:tr w:rsidR="00354FFB" w:rsidRPr="00354FFB" w14:paraId="1C668F3B" w14:textId="77777777" w:rsidTr="00A52685">
        <w:tc>
          <w:tcPr>
            <w:tcW w:w="272" w:type="dxa"/>
          </w:tcPr>
          <w:p w14:paraId="6DBE8B6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10.</w:t>
            </w:r>
          </w:p>
        </w:tc>
        <w:tc>
          <w:tcPr>
            <w:tcW w:w="1903" w:type="dxa"/>
          </w:tcPr>
          <w:p w14:paraId="41F7C28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Сенокошение</w:t>
            </w:r>
          </w:p>
        </w:tc>
        <w:tc>
          <w:tcPr>
            <w:tcW w:w="1224" w:type="dxa"/>
          </w:tcPr>
          <w:p w14:paraId="58EE2DC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1.19</w:t>
            </w:r>
          </w:p>
        </w:tc>
        <w:tc>
          <w:tcPr>
            <w:tcW w:w="4080" w:type="dxa"/>
          </w:tcPr>
          <w:p w14:paraId="445EED6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Кошение трав, сбор и заготовка сена</w:t>
            </w:r>
          </w:p>
        </w:tc>
        <w:tc>
          <w:tcPr>
            <w:tcW w:w="6800" w:type="dxa"/>
            <w:vMerge/>
          </w:tcPr>
          <w:p w14:paraId="08C58406" w14:textId="77777777" w:rsidR="00354FFB" w:rsidRPr="00354FFB" w:rsidRDefault="00354FFB" w:rsidP="00354FFB">
            <w:pPr>
              <w:rPr>
                <w:rFonts w:ascii="Times New Roman" w:eastAsia="Calibri" w:hAnsi="Times New Roman" w:cs="Times New Roman"/>
              </w:rPr>
            </w:pPr>
          </w:p>
        </w:tc>
      </w:tr>
      <w:tr w:rsidR="00354FFB" w:rsidRPr="00354FFB" w14:paraId="55EB20E5" w14:textId="77777777" w:rsidTr="00A52685">
        <w:tc>
          <w:tcPr>
            <w:tcW w:w="272" w:type="dxa"/>
          </w:tcPr>
          <w:p w14:paraId="259194F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11.</w:t>
            </w:r>
          </w:p>
        </w:tc>
        <w:tc>
          <w:tcPr>
            <w:tcW w:w="1903" w:type="dxa"/>
          </w:tcPr>
          <w:p w14:paraId="5D0D7D7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Выпас сельскохозяйственных животных</w:t>
            </w:r>
          </w:p>
        </w:tc>
        <w:tc>
          <w:tcPr>
            <w:tcW w:w="1224" w:type="dxa"/>
          </w:tcPr>
          <w:p w14:paraId="6993D42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w:t>
            </w:r>
          </w:p>
        </w:tc>
        <w:tc>
          <w:tcPr>
            <w:tcW w:w="4080" w:type="dxa"/>
          </w:tcPr>
          <w:p w14:paraId="673E379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Выпас сельскохозяйственных животных</w:t>
            </w:r>
          </w:p>
        </w:tc>
        <w:tc>
          <w:tcPr>
            <w:tcW w:w="6800" w:type="dxa"/>
            <w:vMerge/>
          </w:tcPr>
          <w:p w14:paraId="58E7F692" w14:textId="77777777" w:rsidR="00354FFB" w:rsidRPr="00354FFB" w:rsidRDefault="00354FFB" w:rsidP="00354FFB">
            <w:pPr>
              <w:rPr>
                <w:rFonts w:ascii="Times New Roman" w:eastAsia="Calibri" w:hAnsi="Times New Roman" w:cs="Times New Roman"/>
              </w:rPr>
            </w:pPr>
          </w:p>
        </w:tc>
      </w:tr>
    </w:tbl>
    <w:p w14:paraId="3859D393" w14:textId="77777777" w:rsidR="00354FFB" w:rsidRPr="00354FFB" w:rsidRDefault="00354FFB" w:rsidP="00354FFB">
      <w:pPr>
        <w:spacing w:after="0" w:line="240" w:lineRule="auto"/>
        <w:rPr>
          <w:rFonts w:ascii="Times New Roman" w:eastAsia="Calibri" w:hAnsi="Times New Roman" w:cs="Times New Roman"/>
          <w:lang w:val=""/>
        </w:rPr>
      </w:pPr>
    </w:p>
    <w:p w14:paraId="691674D5"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74" w:name="_Toc207795829"/>
      <w:r w:rsidRPr="00354FFB">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74"/>
    </w:p>
    <w:p w14:paraId="1D8D05B1" w14:textId="77777777" w:rsidR="00354FFB" w:rsidRPr="00354FFB" w:rsidRDefault="00354FFB" w:rsidP="00354FFB">
      <w:pPr>
        <w:spacing w:after="0" w:line="240" w:lineRule="auto"/>
        <w:rPr>
          <w:rFonts w:ascii="Times New Roman" w:eastAsia="Calibri" w:hAnsi="Times New Roman" w:cs="Times New Roman"/>
          <w:lang w:val=""/>
        </w:rPr>
      </w:pPr>
    </w:p>
    <w:p w14:paraId="462029DF"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75" w:name="_Toc207795830"/>
      <w:r w:rsidRPr="00354FFB">
        <w:rPr>
          <w:rFonts w:ascii="Times New Roman" w:eastAsia="Tahoma" w:hAnsi="Times New Roman" w:cs="Times New Roman"/>
          <w:b/>
          <w:bCs/>
          <w:color w:val="000000"/>
          <w:lang w:val=""/>
        </w:rPr>
        <w:t>Условно разрешенные виды использования земельных участков и объектов капитального строительства не установлены</w:t>
      </w:r>
      <w:bookmarkEnd w:id="375"/>
    </w:p>
    <w:p w14:paraId="5AF3304B" w14:textId="77777777" w:rsidR="00354FFB" w:rsidRPr="00354FFB" w:rsidRDefault="00354FFB" w:rsidP="00354FFB">
      <w:pPr>
        <w:spacing w:after="0" w:line="240" w:lineRule="auto"/>
        <w:rPr>
          <w:rFonts w:ascii="Times New Roman" w:eastAsia="Calibri" w:hAnsi="Times New Roman" w:cs="Times New Roman"/>
          <w:lang w:val=""/>
        </w:rPr>
      </w:pPr>
    </w:p>
    <w:p w14:paraId="3E9096BF"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76" w:name="_Toc207795831"/>
      <w:r w:rsidRPr="00354FFB">
        <w:rPr>
          <w:rFonts w:ascii="Times New Roman" w:eastAsia="Tahoma" w:hAnsi="Times New Roman" w:cs="Times New Roman"/>
          <w:b/>
          <w:bCs/>
          <w:color w:val="000000"/>
          <w:lang w:val=""/>
        </w:rPr>
        <w:t>Особенности применения градостроительного регламента</w:t>
      </w:r>
      <w:bookmarkEnd w:id="376"/>
    </w:p>
    <w:p w14:paraId="4BF3EDA2"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развития.</w:t>
      </w:r>
      <w:r w:rsidRPr="00354FFB">
        <w:rPr>
          <w:rFonts w:ascii="Times New Roman" w:eastAsia="Tahoma" w:hAnsi="Times New Roman" w:cs="Times New Roman"/>
          <w:color w:val="000000"/>
          <w:sz w:val="20"/>
          <w:szCs w:val="20"/>
          <w:lang w:val=""/>
        </w:rPr>
        <w:b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(за исключением территорий населенных пунктов, включенных в состав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14:paraId="67F04E4B" w14:textId="77777777" w:rsidR="00354FFB" w:rsidRPr="00354FFB" w:rsidRDefault="00354FFB" w:rsidP="00354FFB">
      <w:pPr>
        <w:spacing w:after="0" w:line="240" w:lineRule="auto"/>
        <w:rPr>
          <w:rFonts w:ascii="Times New Roman" w:eastAsia="Calibri" w:hAnsi="Times New Roman" w:cs="Times New Roman"/>
          <w:lang w:val=""/>
        </w:rPr>
      </w:pPr>
    </w:p>
    <w:p w14:paraId="08F88969"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77" w:name="_Toc207795832"/>
      <w:r w:rsidRPr="00354FFB">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377"/>
    </w:p>
    <w:p w14:paraId="41BC45C7"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Требования к архитектурно-градостроительному облику объектов капитального строительства не установлены</w:t>
      </w:r>
    </w:p>
    <w:p w14:paraId="6ECDCBD1" w14:textId="77777777" w:rsidR="00354FFB" w:rsidRPr="00354FFB" w:rsidRDefault="00354FFB" w:rsidP="00354FFB">
      <w:pPr>
        <w:spacing w:after="0" w:line="240" w:lineRule="auto"/>
        <w:rPr>
          <w:rFonts w:ascii="Times New Roman" w:eastAsia="Calibri" w:hAnsi="Times New Roman" w:cs="Times New Roman"/>
          <w:lang w:val=""/>
        </w:rPr>
      </w:pPr>
    </w:p>
    <w:p w14:paraId="6810F9AC"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Calibri" w:hAnsi="Times New Roman" w:cs="Times New Roman"/>
          <w:lang w:val=""/>
        </w:rPr>
        <w:br w:type="page"/>
      </w:r>
    </w:p>
    <w:p w14:paraId="6E473949" w14:textId="77777777" w:rsidR="00354FFB" w:rsidRPr="00354FFB" w:rsidRDefault="00354FFB" w:rsidP="00354FFB">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378" w:name="_Toc207795833"/>
      <w:r w:rsidRPr="00354FFB">
        <w:rPr>
          <w:rFonts w:ascii="Times New Roman" w:eastAsia="Tahoma" w:hAnsi="Times New Roman" w:cs="Times New Roman"/>
          <w:b/>
          <w:bCs/>
          <w:color w:val="000000"/>
          <w:sz w:val="24"/>
          <w:szCs w:val="24"/>
          <w:lang w:val=""/>
        </w:rPr>
        <w:lastRenderedPageBreak/>
        <w:t>24. Зона озелененных территорий общего пользования (парки, сады, скверы, бульвары) (ОП1)</w:t>
      </w:r>
      <w:bookmarkEnd w:id="378"/>
    </w:p>
    <w:p w14:paraId="3D6DA4C0" w14:textId="77777777" w:rsidR="00354FFB" w:rsidRPr="00354FFB" w:rsidRDefault="00354FFB" w:rsidP="00354FFB">
      <w:pPr>
        <w:spacing w:after="0" w:line="240" w:lineRule="auto"/>
        <w:jc w:val="both"/>
        <w:rPr>
          <w:rFonts w:ascii="Times New Roman" w:eastAsia="Calibri" w:hAnsi="Times New Roman" w:cs="Times New Roman"/>
          <w:lang w:val=""/>
        </w:rPr>
      </w:pPr>
      <w:r w:rsidRPr="00354FFB">
        <w:rPr>
          <w:rFonts w:ascii="Times New Roman" w:eastAsia="Tahoma" w:hAnsi="Times New Roman" w:cs="Times New Roman"/>
          <w:color w:val="000000"/>
          <w:lang w:val=""/>
        </w:rPr>
        <w:t>Зона предназначена для сохранения природного ландшафта, экологически чистой окружающей среды, а также для организации отдыха и досуга населения</w:t>
      </w:r>
    </w:p>
    <w:p w14:paraId="32561DB6" w14:textId="77777777" w:rsidR="00354FFB" w:rsidRPr="00354FFB" w:rsidRDefault="00354FFB" w:rsidP="00354FFB">
      <w:pPr>
        <w:spacing w:after="0" w:line="240" w:lineRule="auto"/>
        <w:rPr>
          <w:rFonts w:ascii="Times New Roman" w:eastAsia="Calibri" w:hAnsi="Times New Roman" w:cs="Times New Roman"/>
          <w:lang w:val=""/>
        </w:rPr>
      </w:pPr>
    </w:p>
    <w:p w14:paraId="2CBE9F4B"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79" w:name="_Toc207795834"/>
      <w:r w:rsidRPr="00354FFB">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379"/>
    </w:p>
    <w:tbl>
      <w:tblPr>
        <w:tblStyle w:val="157"/>
        <w:tblW w:w="5000" w:type="auto"/>
        <w:tblLook w:val="04A0" w:firstRow="1" w:lastRow="0" w:firstColumn="1" w:lastColumn="0" w:noHBand="0" w:noVBand="1"/>
      </w:tblPr>
      <w:tblGrid>
        <w:gridCol w:w="487"/>
        <w:gridCol w:w="1896"/>
        <w:gridCol w:w="1479"/>
        <w:gridCol w:w="4028"/>
        <w:gridCol w:w="6670"/>
      </w:tblGrid>
      <w:tr w:rsidR="00354FFB" w:rsidRPr="00354FFB" w14:paraId="73449075" w14:textId="77777777" w:rsidTr="00A52685">
        <w:trPr>
          <w:tblHeader/>
        </w:trPr>
        <w:tc>
          <w:tcPr>
            <w:tcW w:w="272" w:type="dxa"/>
          </w:tcPr>
          <w:p w14:paraId="27F1C15C"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0093BA5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3E60863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180A4B1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5DF0A05A"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290AA111" w14:textId="77777777" w:rsidTr="00A52685">
        <w:trPr>
          <w:tblHeader/>
        </w:trPr>
        <w:tc>
          <w:tcPr>
            <w:tcW w:w="272" w:type="dxa"/>
          </w:tcPr>
          <w:p w14:paraId="2866CAB2"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0A7AE19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272DFA6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29ED493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0F1EBB7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00E31E56" w14:textId="77777777" w:rsidTr="00A52685">
        <w:tc>
          <w:tcPr>
            <w:tcW w:w="272" w:type="dxa"/>
            <w:vMerge w:val="restart"/>
          </w:tcPr>
          <w:p w14:paraId="17D1E50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6A4C7EA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Парки культуры и отдыха</w:t>
            </w:r>
          </w:p>
        </w:tc>
        <w:tc>
          <w:tcPr>
            <w:tcW w:w="1224" w:type="dxa"/>
            <w:vMerge w:val="restart"/>
          </w:tcPr>
          <w:p w14:paraId="13A2EA1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3.6.2</w:t>
            </w:r>
          </w:p>
        </w:tc>
        <w:tc>
          <w:tcPr>
            <w:tcW w:w="4080" w:type="dxa"/>
            <w:vMerge w:val="restart"/>
          </w:tcPr>
          <w:p w14:paraId="6BFA402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парков культуры и отдыха</w:t>
            </w:r>
          </w:p>
        </w:tc>
        <w:tc>
          <w:tcPr>
            <w:tcW w:w="6800" w:type="dxa"/>
          </w:tcPr>
          <w:p w14:paraId="7A7BF7E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54FFB" w:rsidRPr="00354FFB" w14:paraId="1D2DF8DB" w14:textId="77777777" w:rsidTr="00A52685">
        <w:tc>
          <w:tcPr>
            <w:tcW w:w="272" w:type="dxa"/>
            <w:vMerge/>
          </w:tcPr>
          <w:p w14:paraId="240F77A0" w14:textId="77777777" w:rsidR="00354FFB" w:rsidRPr="00354FFB" w:rsidRDefault="00354FFB" w:rsidP="00354FFB">
            <w:pPr>
              <w:rPr>
                <w:rFonts w:ascii="Times New Roman" w:eastAsia="Calibri" w:hAnsi="Times New Roman" w:cs="Times New Roman"/>
              </w:rPr>
            </w:pPr>
          </w:p>
        </w:tc>
        <w:tc>
          <w:tcPr>
            <w:tcW w:w="1903" w:type="dxa"/>
            <w:vMerge/>
          </w:tcPr>
          <w:p w14:paraId="006CF951" w14:textId="77777777" w:rsidR="00354FFB" w:rsidRPr="00354FFB" w:rsidRDefault="00354FFB" w:rsidP="00354FFB">
            <w:pPr>
              <w:rPr>
                <w:rFonts w:ascii="Times New Roman" w:eastAsia="Calibri" w:hAnsi="Times New Roman" w:cs="Times New Roman"/>
              </w:rPr>
            </w:pPr>
          </w:p>
        </w:tc>
        <w:tc>
          <w:tcPr>
            <w:tcW w:w="1224" w:type="dxa"/>
            <w:vMerge/>
          </w:tcPr>
          <w:p w14:paraId="6FA53C47" w14:textId="77777777" w:rsidR="00354FFB" w:rsidRPr="00354FFB" w:rsidRDefault="00354FFB" w:rsidP="00354FFB">
            <w:pPr>
              <w:rPr>
                <w:rFonts w:ascii="Times New Roman" w:eastAsia="Calibri" w:hAnsi="Times New Roman" w:cs="Times New Roman"/>
              </w:rPr>
            </w:pPr>
          </w:p>
        </w:tc>
        <w:tc>
          <w:tcPr>
            <w:tcW w:w="4080" w:type="dxa"/>
            <w:vMerge/>
          </w:tcPr>
          <w:p w14:paraId="3106598F" w14:textId="77777777" w:rsidR="00354FFB" w:rsidRPr="00354FFB" w:rsidRDefault="00354FFB" w:rsidP="00354FFB">
            <w:pPr>
              <w:rPr>
                <w:rFonts w:ascii="Times New Roman" w:eastAsia="Calibri" w:hAnsi="Times New Roman" w:cs="Times New Roman"/>
              </w:rPr>
            </w:pPr>
          </w:p>
        </w:tc>
        <w:tc>
          <w:tcPr>
            <w:tcW w:w="6800" w:type="dxa"/>
          </w:tcPr>
          <w:p w14:paraId="5BA67D9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354FFB" w:rsidRPr="00354FFB" w14:paraId="0E845FF8" w14:textId="77777777" w:rsidTr="00A52685">
        <w:tc>
          <w:tcPr>
            <w:tcW w:w="272" w:type="dxa"/>
            <w:vMerge w:val="restart"/>
          </w:tcPr>
          <w:p w14:paraId="07B0B6F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903" w:type="dxa"/>
            <w:vMerge w:val="restart"/>
          </w:tcPr>
          <w:p w14:paraId="2167C73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25519C1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9.3</w:t>
            </w:r>
          </w:p>
        </w:tc>
        <w:tc>
          <w:tcPr>
            <w:tcW w:w="4080" w:type="dxa"/>
            <w:vMerge w:val="restart"/>
          </w:tcPr>
          <w:p w14:paraId="46DEBAE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69B637B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 кв.м.</w:t>
            </w:r>
          </w:p>
        </w:tc>
      </w:tr>
      <w:tr w:rsidR="00354FFB" w:rsidRPr="00354FFB" w14:paraId="7791086C" w14:textId="77777777" w:rsidTr="00A52685">
        <w:tc>
          <w:tcPr>
            <w:tcW w:w="272" w:type="dxa"/>
            <w:vMerge/>
          </w:tcPr>
          <w:p w14:paraId="07626392" w14:textId="77777777" w:rsidR="00354FFB" w:rsidRPr="00354FFB" w:rsidRDefault="00354FFB" w:rsidP="00354FFB">
            <w:pPr>
              <w:rPr>
                <w:rFonts w:ascii="Times New Roman" w:eastAsia="Calibri" w:hAnsi="Times New Roman" w:cs="Times New Roman"/>
              </w:rPr>
            </w:pPr>
          </w:p>
        </w:tc>
        <w:tc>
          <w:tcPr>
            <w:tcW w:w="1903" w:type="dxa"/>
            <w:vMerge/>
          </w:tcPr>
          <w:p w14:paraId="64928D89" w14:textId="77777777" w:rsidR="00354FFB" w:rsidRPr="00354FFB" w:rsidRDefault="00354FFB" w:rsidP="00354FFB">
            <w:pPr>
              <w:rPr>
                <w:rFonts w:ascii="Times New Roman" w:eastAsia="Calibri" w:hAnsi="Times New Roman" w:cs="Times New Roman"/>
              </w:rPr>
            </w:pPr>
          </w:p>
        </w:tc>
        <w:tc>
          <w:tcPr>
            <w:tcW w:w="1224" w:type="dxa"/>
            <w:vMerge/>
          </w:tcPr>
          <w:p w14:paraId="654CB522" w14:textId="77777777" w:rsidR="00354FFB" w:rsidRPr="00354FFB" w:rsidRDefault="00354FFB" w:rsidP="00354FFB">
            <w:pPr>
              <w:rPr>
                <w:rFonts w:ascii="Times New Roman" w:eastAsia="Calibri" w:hAnsi="Times New Roman" w:cs="Times New Roman"/>
              </w:rPr>
            </w:pPr>
          </w:p>
        </w:tc>
        <w:tc>
          <w:tcPr>
            <w:tcW w:w="4080" w:type="dxa"/>
            <w:vMerge/>
          </w:tcPr>
          <w:p w14:paraId="4ACDB690" w14:textId="77777777" w:rsidR="00354FFB" w:rsidRPr="00354FFB" w:rsidRDefault="00354FFB" w:rsidP="00354FFB">
            <w:pPr>
              <w:rPr>
                <w:rFonts w:ascii="Times New Roman" w:eastAsia="Calibri" w:hAnsi="Times New Roman" w:cs="Times New Roman"/>
              </w:rPr>
            </w:pPr>
          </w:p>
        </w:tc>
        <w:tc>
          <w:tcPr>
            <w:tcW w:w="6800" w:type="dxa"/>
          </w:tcPr>
          <w:p w14:paraId="50E18AA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2000 кв.м.</w:t>
            </w:r>
          </w:p>
        </w:tc>
      </w:tr>
      <w:tr w:rsidR="00354FFB" w:rsidRPr="00354FFB" w14:paraId="12980A84" w14:textId="77777777" w:rsidTr="00A52685">
        <w:tc>
          <w:tcPr>
            <w:tcW w:w="272" w:type="dxa"/>
            <w:vMerge/>
          </w:tcPr>
          <w:p w14:paraId="11FD1CAF" w14:textId="77777777" w:rsidR="00354FFB" w:rsidRPr="00354FFB" w:rsidRDefault="00354FFB" w:rsidP="00354FFB">
            <w:pPr>
              <w:rPr>
                <w:rFonts w:ascii="Times New Roman" w:eastAsia="Calibri" w:hAnsi="Times New Roman" w:cs="Times New Roman"/>
              </w:rPr>
            </w:pPr>
          </w:p>
        </w:tc>
        <w:tc>
          <w:tcPr>
            <w:tcW w:w="1903" w:type="dxa"/>
            <w:vMerge/>
          </w:tcPr>
          <w:p w14:paraId="36422C62" w14:textId="77777777" w:rsidR="00354FFB" w:rsidRPr="00354FFB" w:rsidRDefault="00354FFB" w:rsidP="00354FFB">
            <w:pPr>
              <w:rPr>
                <w:rFonts w:ascii="Times New Roman" w:eastAsia="Calibri" w:hAnsi="Times New Roman" w:cs="Times New Roman"/>
              </w:rPr>
            </w:pPr>
          </w:p>
        </w:tc>
        <w:tc>
          <w:tcPr>
            <w:tcW w:w="1224" w:type="dxa"/>
            <w:vMerge/>
          </w:tcPr>
          <w:p w14:paraId="23AD7808" w14:textId="77777777" w:rsidR="00354FFB" w:rsidRPr="00354FFB" w:rsidRDefault="00354FFB" w:rsidP="00354FFB">
            <w:pPr>
              <w:rPr>
                <w:rFonts w:ascii="Times New Roman" w:eastAsia="Calibri" w:hAnsi="Times New Roman" w:cs="Times New Roman"/>
              </w:rPr>
            </w:pPr>
          </w:p>
        </w:tc>
        <w:tc>
          <w:tcPr>
            <w:tcW w:w="4080" w:type="dxa"/>
            <w:vMerge/>
          </w:tcPr>
          <w:p w14:paraId="50E288DF" w14:textId="77777777" w:rsidR="00354FFB" w:rsidRPr="00354FFB" w:rsidRDefault="00354FFB" w:rsidP="00354FFB">
            <w:pPr>
              <w:rPr>
                <w:rFonts w:ascii="Times New Roman" w:eastAsia="Calibri" w:hAnsi="Times New Roman" w:cs="Times New Roman"/>
              </w:rPr>
            </w:pPr>
          </w:p>
        </w:tc>
        <w:tc>
          <w:tcPr>
            <w:tcW w:w="6800" w:type="dxa"/>
          </w:tcPr>
          <w:p w14:paraId="1DA9B52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354FFB" w:rsidRPr="00354FFB" w14:paraId="0B50ABB3" w14:textId="77777777" w:rsidTr="00A52685">
        <w:tc>
          <w:tcPr>
            <w:tcW w:w="272" w:type="dxa"/>
          </w:tcPr>
          <w:p w14:paraId="6DD81FE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1903" w:type="dxa"/>
          </w:tcPr>
          <w:p w14:paraId="174CB25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Улично-дорожная сеть</w:t>
            </w:r>
          </w:p>
        </w:tc>
        <w:tc>
          <w:tcPr>
            <w:tcW w:w="1224" w:type="dxa"/>
          </w:tcPr>
          <w:p w14:paraId="746384B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12.0.1</w:t>
            </w:r>
          </w:p>
        </w:tc>
        <w:tc>
          <w:tcPr>
            <w:tcW w:w="4080" w:type="dxa"/>
          </w:tcPr>
          <w:p w14:paraId="28E6F55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w:t>
            </w:r>
            <w:r w:rsidRPr="00354FFB">
              <w:rPr>
                <w:rFonts w:ascii="Times New Roman" w:eastAsia="Tahoma" w:hAnsi="Times New Roman" w:cs="Times New Roman"/>
                <w:color w:val="000000"/>
                <w:sz w:val="20"/>
                <w:szCs w:val="20"/>
              </w:rPr>
              <w:lastRenderedPageBreak/>
              <w:t xml:space="preserve">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3F5DC4B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 xml:space="preserve">Предельные (минимальные и (или) максимальные) размеры земельных участков, предельные параметры разрешенного строительства, </w:t>
            </w:r>
            <w:r w:rsidRPr="00354FFB">
              <w:rPr>
                <w:rFonts w:ascii="Times New Roman" w:eastAsia="Tahoma" w:hAnsi="Times New Roman" w:cs="Times New Roman"/>
                <w:color w:val="000000"/>
                <w:sz w:val="20"/>
                <w:szCs w:val="20"/>
              </w:rPr>
              <w:lastRenderedPageBreak/>
              <w:t>реконструкции объектов капитального строительства не подлежат установлению.</w:t>
            </w:r>
          </w:p>
        </w:tc>
      </w:tr>
      <w:tr w:rsidR="00354FFB" w:rsidRPr="00354FFB" w14:paraId="6516401D" w14:textId="77777777" w:rsidTr="00A52685">
        <w:tc>
          <w:tcPr>
            <w:tcW w:w="272" w:type="dxa"/>
          </w:tcPr>
          <w:p w14:paraId="30D7B83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4.</w:t>
            </w:r>
          </w:p>
        </w:tc>
        <w:tc>
          <w:tcPr>
            <w:tcW w:w="1903" w:type="dxa"/>
          </w:tcPr>
          <w:p w14:paraId="5EC3B73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Благоустройство территории</w:t>
            </w:r>
          </w:p>
        </w:tc>
        <w:tc>
          <w:tcPr>
            <w:tcW w:w="1224" w:type="dxa"/>
          </w:tcPr>
          <w:p w14:paraId="155824D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12.0.2</w:t>
            </w:r>
          </w:p>
        </w:tc>
        <w:tc>
          <w:tcPr>
            <w:tcW w:w="4080" w:type="dxa"/>
          </w:tcPr>
          <w:p w14:paraId="718991C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45ABA643" w14:textId="77777777" w:rsidR="00354FFB" w:rsidRPr="00354FFB" w:rsidRDefault="00354FFB" w:rsidP="00354FFB">
            <w:pPr>
              <w:rPr>
                <w:rFonts w:ascii="Times New Roman" w:eastAsia="Calibri" w:hAnsi="Times New Roman" w:cs="Times New Roman"/>
              </w:rPr>
            </w:pPr>
          </w:p>
        </w:tc>
      </w:tr>
    </w:tbl>
    <w:p w14:paraId="21A68855" w14:textId="77777777" w:rsidR="00354FFB" w:rsidRPr="00354FFB" w:rsidRDefault="00354FFB" w:rsidP="00354FFB">
      <w:pPr>
        <w:spacing w:after="0" w:line="240" w:lineRule="auto"/>
        <w:rPr>
          <w:rFonts w:ascii="Times New Roman" w:eastAsia="Calibri" w:hAnsi="Times New Roman" w:cs="Times New Roman"/>
          <w:lang w:val=""/>
        </w:rPr>
      </w:pPr>
    </w:p>
    <w:p w14:paraId="0CC8D8A8"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80" w:name="_Toc207795835"/>
      <w:r w:rsidRPr="00354FFB">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80"/>
    </w:p>
    <w:p w14:paraId="102C6C37" w14:textId="77777777" w:rsidR="00354FFB" w:rsidRPr="00354FFB" w:rsidRDefault="00354FFB" w:rsidP="00354FFB">
      <w:pPr>
        <w:spacing w:after="0" w:line="240" w:lineRule="auto"/>
        <w:rPr>
          <w:rFonts w:ascii="Times New Roman" w:eastAsia="Calibri" w:hAnsi="Times New Roman" w:cs="Times New Roman"/>
          <w:lang w:val=""/>
        </w:rPr>
      </w:pPr>
    </w:p>
    <w:p w14:paraId="134042E4"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81" w:name="_Toc207795836"/>
      <w:r w:rsidRPr="00354FFB">
        <w:rPr>
          <w:rFonts w:ascii="Times New Roman" w:eastAsia="Tahoma" w:hAnsi="Times New Roman" w:cs="Times New Roman"/>
          <w:b/>
          <w:bCs/>
          <w:color w:val="000000"/>
          <w:lang w:val=""/>
        </w:rPr>
        <w:t>Условно разрешенные виды использования земельных участков и объектов капитального строительства</w:t>
      </w:r>
      <w:bookmarkEnd w:id="381"/>
    </w:p>
    <w:tbl>
      <w:tblPr>
        <w:tblStyle w:val="157"/>
        <w:tblW w:w="5000" w:type="auto"/>
        <w:tblLook w:val="04A0" w:firstRow="1" w:lastRow="0" w:firstColumn="1" w:lastColumn="0" w:noHBand="0" w:noVBand="1"/>
      </w:tblPr>
      <w:tblGrid>
        <w:gridCol w:w="486"/>
        <w:gridCol w:w="1892"/>
        <w:gridCol w:w="1479"/>
        <w:gridCol w:w="4023"/>
        <w:gridCol w:w="6680"/>
      </w:tblGrid>
      <w:tr w:rsidR="00354FFB" w:rsidRPr="00354FFB" w14:paraId="0D0114CC" w14:textId="77777777" w:rsidTr="00A52685">
        <w:trPr>
          <w:tblHeader/>
        </w:trPr>
        <w:tc>
          <w:tcPr>
            <w:tcW w:w="272" w:type="dxa"/>
          </w:tcPr>
          <w:p w14:paraId="2352CE31"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3ABCEB7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7CA220E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72D419B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4DECB5A3"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5DD21C12" w14:textId="77777777" w:rsidTr="00A52685">
        <w:trPr>
          <w:tblHeader/>
        </w:trPr>
        <w:tc>
          <w:tcPr>
            <w:tcW w:w="272" w:type="dxa"/>
          </w:tcPr>
          <w:p w14:paraId="7D877CC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51CA874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61B4966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67FB68B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32ED89F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331F7D04" w14:textId="77777777" w:rsidTr="00A52685">
        <w:tc>
          <w:tcPr>
            <w:tcW w:w="272" w:type="dxa"/>
            <w:vMerge w:val="restart"/>
          </w:tcPr>
          <w:p w14:paraId="608BD4D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6F7181C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Площадки для занятий спортом</w:t>
            </w:r>
          </w:p>
        </w:tc>
        <w:tc>
          <w:tcPr>
            <w:tcW w:w="1224" w:type="dxa"/>
            <w:vMerge w:val="restart"/>
          </w:tcPr>
          <w:p w14:paraId="708C1C7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5.1.3</w:t>
            </w:r>
          </w:p>
        </w:tc>
        <w:tc>
          <w:tcPr>
            <w:tcW w:w="4080" w:type="dxa"/>
            <w:vMerge w:val="restart"/>
          </w:tcPr>
          <w:p w14:paraId="4A2DAA9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площадок для занятия спортом и физкультурой на открытом воздухе </w:t>
            </w:r>
            <w:r w:rsidRPr="00354FFB">
              <w:rPr>
                <w:rFonts w:ascii="Times New Roman" w:eastAsia="Tahoma" w:hAnsi="Times New Roman" w:cs="Times New Roman"/>
                <w:color w:val="000000"/>
                <w:sz w:val="20"/>
                <w:szCs w:val="20"/>
              </w:rPr>
              <w:lastRenderedPageBreak/>
              <w:t>(физкультурные площадки, беговые дорожки, поля для спортивной игры)</w:t>
            </w:r>
          </w:p>
        </w:tc>
        <w:tc>
          <w:tcPr>
            <w:tcW w:w="6800" w:type="dxa"/>
          </w:tcPr>
          <w:p w14:paraId="54F76D0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Минимальный размер земельного участка (площадь) – 100 кв.м.</w:t>
            </w:r>
          </w:p>
        </w:tc>
      </w:tr>
      <w:tr w:rsidR="00354FFB" w:rsidRPr="00354FFB" w14:paraId="2C97E3A8" w14:textId="77777777" w:rsidTr="00A52685">
        <w:tc>
          <w:tcPr>
            <w:tcW w:w="272" w:type="dxa"/>
            <w:vMerge/>
          </w:tcPr>
          <w:p w14:paraId="5A0BCE81" w14:textId="77777777" w:rsidR="00354FFB" w:rsidRPr="00354FFB" w:rsidRDefault="00354FFB" w:rsidP="00354FFB">
            <w:pPr>
              <w:rPr>
                <w:rFonts w:ascii="Times New Roman" w:eastAsia="Calibri" w:hAnsi="Times New Roman" w:cs="Times New Roman"/>
              </w:rPr>
            </w:pPr>
          </w:p>
        </w:tc>
        <w:tc>
          <w:tcPr>
            <w:tcW w:w="1903" w:type="dxa"/>
            <w:vMerge/>
          </w:tcPr>
          <w:p w14:paraId="11FE12B8" w14:textId="77777777" w:rsidR="00354FFB" w:rsidRPr="00354FFB" w:rsidRDefault="00354FFB" w:rsidP="00354FFB">
            <w:pPr>
              <w:rPr>
                <w:rFonts w:ascii="Times New Roman" w:eastAsia="Calibri" w:hAnsi="Times New Roman" w:cs="Times New Roman"/>
              </w:rPr>
            </w:pPr>
          </w:p>
        </w:tc>
        <w:tc>
          <w:tcPr>
            <w:tcW w:w="1224" w:type="dxa"/>
            <w:vMerge/>
          </w:tcPr>
          <w:p w14:paraId="5B20C6E1" w14:textId="77777777" w:rsidR="00354FFB" w:rsidRPr="00354FFB" w:rsidRDefault="00354FFB" w:rsidP="00354FFB">
            <w:pPr>
              <w:rPr>
                <w:rFonts w:ascii="Times New Roman" w:eastAsia="Calibri" w:hAnsi="Times New Roman" w:cs="Times New Roman"/>
              </w:rPr>
            </w:pPr>
          </w:p>
        </w:tc>
        <w:tc>
          <w:tcPr>
            <w:tcW w:w="4080" w:type="dxa"/>
            <w:vMerge/>
          </w:tcPr>
          <w:p w14:paraId="137A7BC2" w14:textId="77777777" w:rsidR="00354FFB" w:rsidRPr="00354FFB" w:rsidRDefault="00354FFB" w:rsidP="00354FFB">
            <w:pPr>
              <w:rPr>
                <w:rFonts w:ascii="Times New Roman" w:eastAsia="Calibri" w:hAnsi="Times New Roman" w:cs="Times New Roman"/>
              </w:rPr>
            </w:pPr>
          </w:p>
        </w:tc>
        <w:tc>
          <w:tcPr>
            <w:tcW w:w="6800" w:type="dxa"/>
          </w:tcPr>
          <w:p w14:paraId="5CEA890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 кв.м.</w:t>
            </w:r>
          </w:p>
        </w:tc>
      </w:tr>
      <w:tr w:rsidR="00354FFB" w:rsidRPr="00354FFB" w14:paraId="75AC18CF" w14:textId="77777777" w:rsidTr="00A52685">
        <w:tc>
          <w:tcPr>
            <w:tcW w:w="272" w:type="dxa"/>
            <w:vMerge/>
          </w:tcPr>
          <w:p w14:paraId="5A055F26" w14:textId="77777777" w:rsidR="00354FFB" w:rsidRPr="00354FFB" w:rsidRDefault="00354FFB" w:rsidP="00354FFB">
            <w:pPr>
              <w:rPr>
                <w:rFonts w:ascii="Times New Roman" w:eastAsia="Calibri" w:hAnsi="Times New Roman" w:cs="Times New Roman"/>
              </w:rPr>
            </w:pPr>
          </w:p>
        </w:tc>
        <w:tc>
          <w:tcPr>
            <w:tcW w:w="1903" w:type="dxa"/>
            <w:vMerge/>
          </w:tcPr>
          <w:p w14:paraId="1B201AB6" w14:textId="77777777" w:rsidR="00354FFB" w:rsidRPr="00354FFB" w:rsidRDefault="00354FFB" w:rsidP="00354FFB">
            <w:pPr>
              <w:rPr>
                <w:rFonts w:ascii="Times New Roman" w:eastAsia="Calibri" w:hAnsi="Times New Roman" w:cs="Times New Roman"/>
              </w:rPr>
            </w:pPr>
          </w:p>
        </w:tc>
        <w:tc>
          <w:tcPr>
            <w:tcW w:w="1224" w:type="dxa"/>
            <w:vMerge/>
          </w:tcPr>
          <w:p w14:paraId="39AD6CCB" w14:textId="77777777" w:rsidR="00354FFB" w:rsidRPr="00354FFB" w:rsidRDefault="00354FFB" w:rsidP="00354FFB">
            <w:pPr>
              <w:rPr>
                <w:rFonts w:ascii="Times New Roman" w:eastAsia="Calibri" w:hAnsi="Times New Roman" w:cs="Times New Roman"/>
              </w:rPr>
            </w:pPr>
          </w:p>
        </w:tc>
        <w:tc>
          <w:tcPr>
            <w:tcW w:w="4080" w:type="dxa"/>
            <w:vMerge/>
          </w:tcPr>
          <w:p w14:paraId="4D3375D2" w14:textId="77777777" w:rsidR="00354FFB" w:rsidRPr="00354FFB" w:rsidRDefault="00354FFB" w:rsidP="00354FFB">
            <w:pPr>
              <w:rPr>
                <w:rFonts w:ascii="Times New Roman" w:eastAsia="Calibri" w:hAnsi="Times New Roman" w:cs="Times New Roman"/>
              </w:rPr>
            </w:pPr>
          </w:p>
        </w:tc>
        <w:tc>
          <w:tcPr>
            <w:tcW w:w="6800" w:type="dxa"/>
          </w:tcPr>
          <w:p w14:paraId="4A3BDD7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r w:rsidR="00354FFB" w:rsidRPr="00354FFB" w14:paraId="5607F113" w14:textId="77777777" w:rsidTr="00A52685">
        <w:trPr>
          <w:trHeight w:val="269"/>
        </w:trPr>
        <w:tc>
          <w:tcPr>
            <w:tcW w:w="272" w:type="dxa"/>
            <w:vMerge w:val="restart"/>
          </w:tcPr>
          <w:p w14:paraId="6640C3B2"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2.</w:t>
            </w:r>
          </w:p>
        </w:tc>
        <w:tc>
          <w:tcPr>
            <w:tcW w:w="1903" w:type="dxa"/>
            <w:vMerge w:val="restart"/>
          </w:tcPr>
          <w:p w14:paraId="5DA05F4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Деятельность по особой охране и изучению природы</w:t>
            </w:r>
          </w:p>
        </w:tc>
        <w:tc>
          <w:tcPr>
            <w:tcW w:w="1224" w:type="dxa"/>
            <w:vMerge w:val="restart"/>
          </w:tcPr>
          <w:p w14:paraId="6C74EC6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9.0</w:t>
            </w:r>
          </w:p>
        </w:tc>
        <w:tc>
          <w:tcPr>
            <w:tcW w:w="4080" w:type="dxa"/>
            <w:vMerge w:val="restart"/>
          </w:tcPr>
          <w:p w14:paraId="5C9F218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6800" w:type="dxa"/>
            <w:vMerge w:val="restart"/>
          </w:tcPr>
          <w:p w14:paraId="5FD65C0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p w14:paraId="3D969CB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354FFB" w:rsidRPr="00354FFB" w14:paraId="1F955F69" w14:textId="77777777" w:rsidTr="00A52685">
        <w:trPr>
          <w:trHeight w:val="269"/>
        </w:trPr>
        <w:tc>
          <w:tcPr>
            <w:tcW w:w="272" w:type="dxa"/>
            <w:vMerge/>
          </w:tcPr>
          <w:p w14:paraId="09B84DC2" w14:textId="77777777" w:rsidR="00354FFB" w:rsidRPr="00354FFB" w:rsidRDefault="00354FFB" w:rsidP="00354FFB">
            <w:pPr>
              <w:rPr>
                <w:rFonts w:ascii="Times New Roman" w:eastAsia="Calibri" w:hAnsi="Times New Roman" w:cs="Times New Roman"/>
              </w:rPr>
            </w:pPr>
          </w:p>
        </w:tc>
        <w:tc>
          <w:tcPr>
            <w:tcW w:w="1903" w:type="dxa"/>
            <w:vMerge/>
          </w:tcPr>
          <w:p w14:paraId="7E8BB582" w14:textId="77777777" w:rsidR="00354FFB" w:rsidRPr="00354FFB" w:rsidRDefault="00354FFB" w:rsidP="00354FFB">
            <w:pPr>
              <w:rPr>
                <w:rFonts w:ascii="Times New Roman" w:eastAsia="Calibri" w:hAnsi="Times New Roman" w:cs="Times New Roman"/>
              </w:rPr>
            </w:pPr>
          </w:p>
        </w:tc>
        <w:tc>
          <w:tcPr>
            <w:tcW w:w="1224" w:type="dxa"/>
            <w:vMerge/>
          </w:tcPr>
          <w:p w14:paraId="50BF389B" w14:textId="77777777" w:rsidR="00354FFB" w:rsidRPr="00354FFB" w:rsidRDefault="00354FFB" w:rsidP="00354FFB">
            <w:pPr>
              <w:rPr>
                <w:rFonts w:ascii="Times New Roman" w:eastAsia="Calibri" w:hAnsi="Times New Roman" w:cs="Times New Roman"/>
              </w:rPr>
            </w:pPr>
          </w:p>
        </w:tc>
        <w:tc>
          <w:tcPr>
            <w:tcW w:w="4080" w:type="dxa"/>
            <w:vMerge/>
          </w:tcPr>
          <w:p w14:paraId="52EB803A" w14:textId="77777777" w:rsidR="00354FFB" w:rsidRPr="00354FFB" w:rsidRDefault="00354FFB" w:rsidP="00354FFB">
            <w:pPr>
              <w:rPr>
                <w:rFonts w:ascii="Times New Roman" w:eastAsia="Calibri" w:hAnsi="Times New Roman" w:cs="Times New Roman"/>
              </w:rPr>
            </w:pPr>
          </w:p>
        </w:tc>
        <w:tc>
          <w:tcPr>
            <w:tcW w:w="6800" w:type="dxa"/>
            <w:vMerge/>
          </w:tcPr>
          <w:p w14:paraId="2FA31CD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354FFB" w:rsidRPr="00354FFB" w14:paraId="6BD34A02" w14:textId="77777777" w:rsidTr="00A52685">
        <w:tc>
          <w:tcPr>
            <w:tcW w:w="272" w:type="dxa"/>
          </w:tcPr>
          <w:p w14:paraId="4079FEA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1903" w:type="dxa"/>
          </w:tcPr>
          <w:p w14:paraId="232C5A9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Охрана природных территорий</w:t>
            </w:r>
          </w:p>
        </w:tc>
        <w:tc>
          <w:tcPr>
            <w:tcW w:w="1224" w:type="dxa"/>
          </w:tcPr>
          <w:p w14:paraId="779D071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9.1</w:t>
            </w:r>
          </w:p>
        </w:tc>
        <w:tc>
          <w:tcPr>
            <w:tcW w:w="4080" w:type="dxa"/>
          </w:tcPr>
          <w:p w14:paraId="5E26A15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 </w:t>
            </w:r>
          </w:p>
        </w:tc>
        <w:tc>
          <w:tcPr>
            <w:tcW w:w="6800" w:type="dxa"/>
            <w:vMerge/>
          </w:tcPr>
          <w:p w14:paraId="0B08CDFE" w14:textId="77777777" w:rsidR="00354FFB" w:rsidRPr="00354FFB" w:rsidRDefault="00354FFB" w:rsidP="00354FFB">
            <w:pPr>
              <w:rPr>
                <w:rFonts w:ascii="Times New Roman" w:eastAsia="Calibri" w:hAnsi="Times New Roman" w:cs="Times New Roman"/>
              </w:rPr>
            </w:pPr>
          </w:p>
        </w:tc>
      </w:tr>
    </w:tbl>
    <w:p w14:paraId="23CB2C89" w14:textId="77777777" w:rsidR="00354FFB" w:rsidRPr="00354FFB" w:rsidRDefault="00354FFB" w:rsidP="00354FFB">
      <w:pPr>
        <w:spacing w:after="0" w:line="240" w:lineRule="auto"/>
        <w:rPr>
          <w:rFonts w:ascii="Times New Roman" w:eastAsia="Calibri" w:hAnsi="Times New Roman" w:cs="Times New Roman"/>
          <w:lang w:val=""/>
        </w:rPr>
      </w:pPr>
    </w:p>
    <w:p w14:paraId="44783659"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82" w:name="_Toc207795837"/>
      <w:r w:rsidRPr="00354FFB">
        <w:rPr>
          <w:rFonts w:ascii="Times New Roman" w:eastAsia="Tahoma" w:hAnsi="Times New Roman" w:cs="Times New Roman"/>
          <w:b/>
          <w:bCs/>
          <w:color w:val="000000"/>
          <w:lang w:val=""/>
        </w:rPr>
        <w:t>Особенности применения градостроительного регламента</w:t>
      </w:r>
      <w:bookmarkEnd w:id="382"/>
    </w:p>
    <w:p w14:paraId="52C9BF1C"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В случае если земельные участки находятся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354FFB">
        <w:rPr>
          <w:rFonts w:ascii="Times New Roman" w:eastAsia="Tahoma" w:hAnsi="Times New Roman" w:cs="Times New Roman"/>
          <w:color w:val="000000"/>
          <w:sz w:val="20"/>
          <w:szCs w:val="20"/>
          <w:lang w:val=""/>
        </w:rPr>
        <w:br/>
        <w:t>- в границах территорий общего пользования;</w:t>
      </w:r>
      <w:r w:rsidRPr="00354FFB">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p>
    <w:p w14:paraId="20B579A7" w14:textId="77777777" w:rsidR="00354FFB" w:rsidRPr="00354FFB" w:rsidRDefault="00354FFB" w:rsidP="00354FFB">
      <w:pPr>
        <w:spacing w:after="0" w:line="240" w:lineRule="auto"/>
        <w:rPr>
          <w:rFonts w:ascii="Times New Roman" w:eastAsia="Calibri" w:hAnsi="Times New Roman" w:cs="Times New Roman"/>
          <w:lang w:val=""/>
        </w:rPr>
      </w:pPr>
    </w:p>
    <w:p w14:paraId="6D08C565"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83" w:name="_Toc207795838"/>
      <w:r w:rsidRPr="00354FFB">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383"/>
    </w:p>
    <w:p w14:paraId="0489A9B5"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Требования к архитектурно-градостроительному облику объектов капитального строительств не установлены</w:t>
      </w:r>
    </w:p>
    <w:p w14:paraId="30403B87" w14:textId="77777777" w:rsidR="00354FFB" w:rsidRPr="00354FFB" w:rsidRDefault="00354FFB" w:rsidP="00354FFB">
      <w:pPr>
        <w:spacing w:after="0" w:line="240" w:lineRule="auto"/>
        <w:rPr>
          <w:rFonts w:ascii="Times New Roman" w:eastAsia="Calibri" w:hAnsi="Times New Roman" w:cs="Times New Roman"/>
          <w:lang w:val=""/>
        </w:rPr>
      </w:pPr>
    </w:p>
    <w:p w14:paraId="2B387B6B"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Calibri" w:hAnsi="Times New Roman" w:cs="Times New Roman"/>
          <w:lang w:val=""/>
        </w:rPr>
        <w:br w:type="page"/>
      </w:r>
    </w:p>
    <w:p w14:paraId="30E37563" w14:textId="77777777" w:rsidR="00354FFB" w:rsidRPr="00354FFB" w:rsidRDefault="00354FFB" w:rsidP="00354FFB">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384" w:name="_Toc207795839"/>
      <w:r w:rsidRPr="00354FFB">
        <w:rPr>
          <w:rFonts w:ascii="Times New Roman" w:eastAsia="Tahoma" w:hAnsi="Times New Roman" w:cs="Times New Roman"/>
          <w:b/>
          <w:bCs/>
          <w:color w:val="000000"/>
          <w:sz w:val="24"/>
          <w:szCs w:val="24"/>
          <w:lang w:val=""/>
        </w:rPr>
        <w:lastRenderedPageBreak/>
        <w:t>25. Зона отдыха (ЗО1)</w:t>
      </w:r>
      <w:bookmarkEnd w:id="384"/>
    </w:p>
    <w:p w14:paraId="211B35AD" w14:textId="77777777" w:rsidR="00354FFB" w:rsidRPr="00354FFB" w:rsidRDefault="00354FFB" w:rsidP="00354FFB">
      <w:pPr>
        <w:spacing w:after="0" w:line="240" w:lineRule="auto"/>
        <w:jc w:val="both"/>
        <w:rPr>
          <w:rFonts w:ascii="Times New Roman" w:eastAsia="Calibri" w:hAnsi="Times New Roman" w:cs="Times New Roman"/>
          <w:lang w:val=""/>
        </w:rPr>
      </w:pPr>
      <w:r w:rsidRPr="00354FFB">
        <w:rPr>
          <w:rFonts w:ascii="Times New Roman" w:eastAsia="Tahoma" w:hAnsi="Times New Roman" w:cs="Times New Roman"/>
          <w:color w:val="000000"/>
          <w:lang w:val=""/>
        </w:rPr>
        <w:t>Зона ЗО1 служит для сохранения отдельных естественных качеств окружающей природной среды путем ограничения хозяйственной деятельности и создания условий отдыха населения.</w:t>
      </w:r>
    </w:p>
    <w:p w14:paraId="2BE6F81A" w14:textId="77777777" w:rsidR="00354FFB" w:rsidRPr="00354FFB" w:rsidRDefault="00354FFB" w:rsidP="00354FFB">
      <w:pPr>
        <w:spacing w:after="0" w:line="240" w:lineRule="auto"/>
        <w:rPr>
          <w:rFonts w:ascii="Times New Roman" w:eastAsia="Calibri" w:hAnsi="Times New Roman" w:cs="Times New Roman"/>
          <w:lang w:val=""/>
        </w:rPr>
      </w:pPr>
    </w:p>
    <w:p w14:paraId="56C8D782"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85" w:name="_Toc207795840"/>
      <w:r w:rsidRPr="00354FFB">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385"/>
    </w:p>
    <w:tbl>
      <w:tblPr>
        <w:tblStyle w:val="157"/>
        <w:tblW w:w="5000" w:type="auto"/>
        <w:tblLook w:val="04A0" w:firstRow="1" w:lastRow="0" w:firstColumn="1" w:lastColumn="0" w:noHBand="0" w:noVBand="1"/>
      </w:tblPr>
      <w:tblGrid>
        <w:gridCol w:w="486"/>
        <w:gridCol w:w="1895"/>
        <w:gridCol w:w="1479"/>
        <w:gridCol w:w="4038"/>
        <w:gridCol w:w="6662"/>
      </w:tblGrid>
      <w:tr w:rsidR="00354FFB" w:rsidRPr="00354FFB" w14:paraId="4A869ED6" w14:textId="77777777" w:rsidTr="00A52685">
        <w:trPr>
          <w:tblHeader/>
        </w:trPr>
        <w:tc>
          <w:tcPr>
            <w:tcW w:w="272" w:type="dxa"/>
          </w:tcPr>
          <w:p w14:paraId="72007CC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17C0B7D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575A68A2"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426CF66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6935A84E"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461622A2" w14:textId="77777777" w:rsidTr="00A52685">
        <w:trPr>
          <w:tblHeader/>
        </w:trPr>
        <w:tc>
          <w:tcPr>
            <w:tcW w:w="272" w:type="dxa"/>
          </w:tcPr>
          <w:p w14:paraId="2988642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707772B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317930B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114FEDE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42655FB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3FBF0984" w14:textId="77777777" w:rsidTr="00A52685">
        <w:tc>
          <w:tcPr>
            <w:tcW w:w="272" w:type="dxa"/>
            <w:vMerge w:val="restart"/>
          </w:tcPr>
          <w:p w14:paraId="5A3B864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389C35E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Площадки для занятий спортом</w:t>
            </w:r>
          </w:p>
        </w:tc>
        <w:tc>
          <w:tcPr>
            <w:tcW w:w="1224" w:type="dxa"/>
            <w:vMerge w:val="restart"/>
          </w:tcPr>
          <w:p w14:paraId="5BCDABE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5.1.3</w:t>
            </w:r>
          </w:p>
        </w:tc>
        <w:tc>
          <w:tcPr>
            <w:tcW w:w="4080" w:type="dxa"/>
            <w:vMerge w:val="restart"/>
          </w:tcPr>
          <w:p w14:paraId="7C48787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6800" w:type="dxa"/>
          </w:tcPr>
          <w:p w14:paraId="0343166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34C864B3" w14:textId="77777777" w:rsidTr="00A52685">
        <w:tc>
          <w:tcPr>
            <w:tcW w:w="272" w:type="dxa"/>
            <w:vMerge/>
          </w:tcPr>
          <w:p w14:paraId="1EDCEB38" w14:textId="77777777" w:rsidR="00354FFB" w:rsidRPr="00354FFB" w:rsidRDefault="00354FFB" w:rsidP="00354FFB">
            <w:pPr>
              <w:rPr>
                <w:rFonts w:ascii="Times New Roman" w:eastAsia="Calibri" w:hAnsi="Times New Roman" w:cs="Times New Roman"/>
              </w:rPr>
            </w:pPr>
          </w:p>
        </w:tc>
        <w:tc>
          <w:tcPr>
            <w:tcW w:w="1903" w:type="dxa"/>
            <w:vMerge/>
          </w:tcPr>
          <w:p w14:paraId="1C387ACB" w14:textId="77777777" w:rsidR="00354FFB" w:rsidRPr="00354FFB" w:rsidRDefault="00354FFB" w:rsidP="00354FFB">
            <w:pPr>
              <w:rPr>
                <w:rFonts w:ascii="Times New Roman" w:eastAsia="Calibri" w:hAnsi="Times New Roman" w:cs="Times New Roman"/>
              </w:rPr>
            </w:pPr>
          </w:p>
        </w:tc>
        <w:tc>
          <w:tcPr>
            <w:tcW w:w="1224" w:type="dxa"/>
            <w:vMerge/>
          </w:tcPr>
          <w:p w14:paraId="3DCB811B" w14:textId="77777777" w:rsidR="00354FFB" w:rsidRPr="00354FFB" w:rsidRDefault="00354FFB" w:rsidP="00354FFB">
            <w:pPr>
              <w:rPr>
                <w:rFonts w:ascii="Times New Roman" w:eastAsia="Calibri" w:hAnsi="Times New Roman" w:cs="Times New Roman"/>
              </w:rPr>
            </w:pPr>
          </w:p>
        </w:tc>
        <w:tc>
          <w:tcPr>
            <w:tcW w:w="4080" w:type="dxa"/>
            <w:vMerge/>
          </w:tcPr>
          <w:p w14:paraId="4324CDF6" w14:textId="77777777" w:rsidR="00354FFB" w:rsidRPr="00354FFB" w:rsidRDefault="00354FFB" w:rsidP="00354FFB">
            <w:pPr>
              <w:rPr>
                <w:rFonts w:ascii="Times New Roman" w:eastAsia="Calibri" w:hAnsi="Times New Roman" w:cs="Times New Roman"/>
              </w:rPr>
            </w:pPr>
          </w:p>
        </w:tc>
        <w:tc>
          <w:tcPr>
            <w:tcW w:w="6800" w:type="dxa"/>
          </w:tcPr>
          <w:p w14:paraId="75FE387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25000 кв.м.</w:t>
            </w:r>
          </w:p>
        </w:tc>
      </w:tr>
      <w:tr w:rsidR="00354FFB" w:rsidRPr="00354FFB" w14:paraId="50E6CA4B" w14:textId="77777777" w:rsidTr="00A52685">
        <w:tc>
          <w:tcPr>
            <w:tcW w:w="272" w:type="dxa"/>
            <w:vMerge/>
          </w:tcPr>
          <w:p w14:paraId="06CC0777" w14:textId="77777777" w:rsidR="00354FFB" w:rsidRPr="00354FFB" w:rsidRDefault="00354FFB" w:rsidP="00354FFB">
            <w:pPr>
              <w:rPr>
                <w:rFonts w:ascii="Times New Roman" w:eastAsia="Calibri" w:hAnsi="Times New Roman" w:cs="Times New Roman"/>
              </w:rPr>
            </w:pPr>
          </w:p>
        </w:tc>
        <w:tc>
          <w:tcPr>
            <w:tcW w:w="1903" w:type="dxa"/>
            <w:vMerge/>
          </w:tcPr>
          <w:p w14:paraId="5C470AF0" w14:textId="77777777" w:rsidR="00354FFB" w:rsidRPr="00354FFB" w:rsidRDefault="00354FFB" w:rsidP="00354FFB">
            <w:pPr>
              <w:rPr>
                <w:rFonts w:ascii="Times New Roman" w:eastAsia="Calibri" w:hAnsi="Times New Roman" w:cs="Times New Roman"/>
              </w:rPr>
            </w:pPr>
          </w:p>
        </w:tc>
        <w:tc>
          <w:tcPr>
            <w:tcW w:w="1224" w:type="dxa"/>
            <w:vMerge/>
          </w:tcPr>
          <w:p w14:paraId="2C7B878F" w14:textId="77777777" w:rsidR="00354FFB" w:rsidRPr="00354FFB" w:rsidRDefault="00354FFB" w:rsidP="00354FFB">
            <w:pPr>
              <w:rPr>
                <w:rFonts w:ascii="Times New Roman" w:eastAsia="Calibri" w:hAnsi="Times New Roman" w:cs="Times New Roman"/>
              </w:rPr>
            </w:pPr>
          </w:p>
        </w:tc>
        <w:tc>
          <w:tcPr>
            <w:tcW w:w="4080" w:type="dxa"/>
            <w:vMerge/>
          </w:tcPr>
          <w:p w14:paraId="1A0C41C8" w14:textId="77777777" w:rsidR="00354FFB" w:rsidRPr="00354FFB" w:rsidRDefault="00354FFB" w:rsidP="00354FFB">
            <w:pPr>
              <w:rPr>
                <w:rFonts w:ascii="Times New Roman" w:eastAsia="Calibri" w:hAnsi="Times New Roman" w:cs="Times New Roman"/>
              </w:rPr>
            </w:pPr>
          </w:p>
        </w:tc>
        <w:tc>
          <w:tcPr>
            <w:tcW w:w="6800" w:type="dxa"/>
          </w:tcPr>
          <w:p w14:paraId="63445E6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r w:rsidR="00354FFB" w:rsidRPr="00354FFB" w14:paraId="597F815B" w14:textId="77777777" w:rsidTr="00A52685">
        <w:tc>
          <w:tcPr>
            <w:tcW w:w="272" w:type="dxa"/>
          </w:tcPr>
          <w:p w14:paraId="40EB8B8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903" w:type="dxa"/>
          </w:tcPr>
          <w:p w14:paraId="275432D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Природно-познавательный туризм</w:t>
            </w:r>
          </w:p>
        </w:tc>
        <w:tc>
          <w:tcPr>
            <w:tcW w:w="1224" w:type="dxa"/>
          </w:tcPr>
          <w:p w14:paraId="642F9E4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5.2</w:t>
            </w:r>
          </w:p>
        </w:tc>
        <w:tc>
          <w:tcPr>
            <w:tcW w:w="4080" w:type="dxa"/>
          </w:tcPr>
          <w:p w14:paraId="11D6DAE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природовосстановительных мероприятий</w:t>
            </w:r>
          </w:p>
        </w:tc>
        <w:tc>
          <w:tcPr>
            <w:tcW w:w="6800" w:type="dxa"/>
          </w:tcPr>
          <w:p w14:paraId="7A98F86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не подлежит установлению.</w:t>
            </w:r>
          </w:p>
        </w:tc>
      </w:tr>
      <w:tr w:rsidR="00354FFB" w:rsidRPr="00354FFB" w14:paraId="56243994" w14:textId="77777777" w:rsidTr="00A52685">
        <w:tc>
          <w:tcPr>
            <w:tcW w:w="272" w:type="dxa"/>
            <w:vMerge w:val="restart"/>
          </w:tcPr>
          <w:p w14:paraId="0B92616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1903" w:type="dxa"/>
            <w:vMerge w:val="restart"/>
          </w:tcPr>
          <w:p w14:paraId="09AF114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Туристическое обслуживание</w:t>
            </w:r>
          </w:p>
        </w:tc>
        <w:tc>
          <w:tcPr>
            <w:tcW w:w="1224" w:type="dxa"/>
            <w:vMerge w:val="restart"/>
          </w:tcPr>
          <w:p w14:paraId="1C374D8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5.2.1</w:t>
            </w:r>
          </w:p>
        </w:tc>
        <w:tc>
          <w:tcPr>
            <w:tcW w:w="4080" w:type="dxa"/>
            <w:vMerge w:val="restart"/>
          </w:tcPr>
          <w:p w14:paraId="10A6015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пансионатов, гостиниц, кемпингов, домов отдыха, не оказывающих услуги по лечению; размещение детских лагерей </w:t>
            </w:r>
          </w:p>
        </w:tc>
        <w:tc>
          <w:tcPr>
            <w:tcW w:w="6800" w:type="dxa"/>
          </w:tcPr>
          <w:p w14:paraId="4B8F5E5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2000 кв.м.</w:t>
            </w:r>
          </w:p>
        </w:tc>
      </w:tr>
      <w:tr w:rsidR="00354FFB" w:rsidRPr="00354FFB" w14:paraId="4F284752" w14:textId="77777777" w:rsidTr="00A52685">
        <w:tc>
          <w:tcPr>
            <w:tcW w:w="272" w:type="dxa"/>
            <w:vMerge/>
          </w:tcPr>
          <w:p w14:paraId="46C1BF27" w14:textId="77777777" w:rsidR="00354FFB" w:rsidRPr="00354FFB" w:rsidRDefault="00354FFB" w:rsidP="00354FFB">
            <w:pPr>
              <w:rPr>
                <w:rFonts w:ascii="Times New Roman" w:eastAsia="Calibri" w:hAnsi="Times New Roman" w:cs="Times New Roman"/>
              </w:rPr>
            </w:pPr>
          </w:p>
        </w:tc>
        <w:tc>
          <w:tcPr>
            <w:tcW w:w="1903" w:type="dxa"/>
            <w:vMerge/>
          </w:tcPr>
          <w:p w14:paraId="11CF1396" w14:textId="77777777" w:rsidR="00354FFB" w:rsidRPr="00354FFB" w:rsidRDefault="00354FFB" w:rsidP="00354FFB">
            <w:pPr>
              <w:rPr>
                <w:rFonts w:ascii="Times New Roman" w:eastAsia="Calibri" w:hAnsi="Times New Roman" w:cs="Times New Roman"/>
              </w:rPr>
            </w:pPr>
          </w:p>
        </w:tc>
        <w:tc>
          <w:tcPr>
            <w:tcW w:w="1224" w:type="dxa"/>
            <w:vMerge/>
          </w:tcPr>
          <w:p w14:paraId="502F21DB" w14:textId="77777777" w:rsidR="00354FFB" w:rsidRPr="00354FFB" w:rsidRDefault="00354FFB" w:rsidP="00354FFB">
            <w:pPr>
              <w:rPr>
                <w:rFonts w:ascii="Times New Roman" w:eastAsia="Calibri" w:hAnsi="Times New Roman" w:cs="Times New Roman"/>
              </w:rPr>
            </w:pPr>
          </w:p>
        </w:tc>
        <w:tc>
          <w:tcPr>
            <w:tcW w:w="4080" w:type="dxa"/>
            <w:vMerge/>
          </w:tcPr>
          <w:p w14:paraId="3B32A986" w14:textId="77777777" w:rsidR="00354FFB" w:rsidRPr="00354FFB" w:rsidRDefault="00354FFB" w:rsidP="00354FFB">
            <w:pPr>
              <w:rPr>
                <w:rFonts w:ascii="Times New Roman" w:eastAsia="Calibri" w:hAnsi="Times New Roman" w:cs="Times New Roman"/>
              </w:rPr>
            </w:pPr>
          </w:p>
        </w:tc>
        <w:tc>
          <w:tcPr>
            <w:tcW w:w="6800" w:type="dxa"/>
          </w:tcPr>
          <w:p w14:paraId="219E40C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500000 кв.м.</w:t>
            </w:r>
          </w:p>
        </w:tc>
      </w:tr>
      <w:tr w:rsidR="00354FFB" w:rsidRPr="00354FFB" w14:paraId="39E4338A" w14:textId="77777777" w:rsidTr="00A52685">
        <w:tc>
          <w:tcPr>
            <w:tcW w:w="272" w:type="dxa"/>
            <w:vMerge/>
          </w:tcPr>
          <w:p w14:paraId="5744E8A2" w14:textId="77777777" w:rsidR="00354FFB" w:rsidRPr="00354FFB" w:rsidRDefault="00354FFB" w:rsidP="00354FFB">
            <w:pPr>
              <w:rPr>
                <w:rFonts w:ascii="Times New Roman" w:eastAsia="Calibri" w:hAnsi="Times New Roman" w:cs="Times New Roman"/>
              </w:rPr>
            </w:pPr>
          </w:p>
        </w:tc>
        <w:tc>
          <w:tcPr>
            <w:tcW w:w="1903" w:type="dxa"/>
            <w:vMerge/>
          </w:tcPr>
          <w:p w14:paraId="099D7283" w14:textId="77777777" w:rsidR="00354FFB" w:rsidRPr="00354FFB" w:rsidRDefault="00354FFB" w:rsidP="00354FFB">
            <w:pPr>
              <w:rPr>
                <w:rFonts w:ascii="Times New Roman" w:eastAsia="Calibri" w:hAnsi="Times New Roman" w:cs="Times New Roman"/>
              </w:rPr>
            </w:pPr>
          </w:p>
        </w:tc>
        <w:tc>
          <w:tcPr>
            <w:tcW w:w="1224" w:type="dxa"/>
            <w:vMerge/>
          </w:tcPr>
          <w:p w14:paraId="783EAF07" w14:textId="77777777" w:rsidR="00354FFB" w:rsidRPr="00354FFB" w:rsidRDefault="00354FFB" w:rsidP="00354FFB">
            <w:pPr>
              <w:rPr>
                <w:rFonts w:ascii="Times New Roman" w:eastAsia="Calibri" w:hAnsi="Times New Roman" w:cs="Times New Roman"/>
              </w:rPr>
            </w:pPr>
          </w:p>
        </w:tc>
        <w:tc>
          <w:tcPr>
            <w:tcW w:w="4080" w:type="dxa"/>
            <w:vMerge/>
          </w:tcPr>
          <w:p w14:paraId="17CD9C87" w14:textId="77777777" w:rsidR="00354FFB" w:rsidRPr="00354FFB" w:rsidRDefault="00354FFB" w:rsidP="00354FFB">
            <w:pPr>
              <w:rPr>
                <w:rFonts w:ascii="Times New Roman" w:eastAsia="Calibri" w:hAnsi="Times New Roman" w:cs="Times New Roman"/>
              </w:rPr>
            </w:pPr>
          </w:p>
        </w:tc>
        <w:tc>
          <w:tcPr>
            <w:tcW w:w="6800" w:type="dxa"/>
          </w:tcPr>
          <w:p w14:paraId="45FA999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354FFB" w:rsidRPr="00354FFB" w14:paraId="3662C6AC" w14:textId="77777777" w:rsidTr="00A52685">
        <w:tc>
          <w:tcPr>
            <w:tcW w:w="272" w:type="dxa"/>
            <w:vMerge/>
          </w:tcPr>
          <w:p w14:paraId="029A199E" w14:textId="77777777" w:rsidR="00354FFB" w:rsidRPr="00354FFB" w:rsidRDefault="00354FFB" w:rsidP="00354FFB">
            <w:pPr>
              <w:rPr>
                <w:rFonts w:ascii="Times New Roman" w:eastAsia="Calibri" w:hAnsi="Times New Roman" w:cs="Times New Roman"/>
              </w:rPr>
            </w:pPr>
          </w:p>
        </w:tc>
        <w:tc>
          <w:tcPr>
            <w:tcW w:w="1903" w:type="dxa"/>
            <w:vMerge/>
          </w:tcPr>
          <w:p w14:paraId="6CD565C3" w14:textId="77777777" w:rsidR="00354FFB" w:rsidRPr="00354FFB" w:rsidRDefault="00354FFB" w:rsidP="00354FFB">
            <w:pPr>
              <w:rPr>
                <w:rFonts w:ascii="Times New Roman" w:eastAsia="Calibri" w:hAnsi="Times New Roman" w:cs="Times New Roman"/>
              </w:rPr>
            </w:pPr>
          </w:p>
        </w:tc>
        <w:tc>
          <w:tcPr>
            <w:tcW w:w="1224" w:type="dxa"/>
            <w:vMerge/>
          </w:tcPr>
          <w:p w14:paraId="51ADDFDA" w14:textId="77777777" w:rsidR="00354FFB" w:rsidRPr="00354FFB" w:rsidRDefault="00354FFB" w:rsidP="00354FFB">
            <w:pPr>
              <w:rPr>
                <w:rFonts w:ascii="Times New Roman" w:eastAsia="Calibri" w:hAnsi="Times New Roman" w:cs="Times New Roman"/>
              </w:rPr>
            </w:pPr>
          </w:p>
        </w:tc>
        <w:tc>
          <w:tcPr>
            <w:tcW w:w="4080" w:type="dxa"/>
            <w:vMerge/>
          </w:tcPr>
          <w:p w14:paraId="1671A243" w14:textId="77777777" w:rsidR="00354FFB" w:rsidRPr="00354FFB" w:rsidRDefault="00354FFB" w:rsidP="00354FFB">
            <w:pPr>
              <w:rPr>
                <w:rFonts w:ascii="Times New Roman" w:eastAsia="Calibri" w:hAnsi="Times New Roman" w:cs="Times New Roman"/>
              </w:rPr>
            </w:pPr>
          </w:p>
        </w:tc>
        <w:tc>
          <w:tcPr>
            <w:tcW w:w="6800" w:type="dxa"/>
          </w:tcPr>
          <w:p w14:paraId="206AA5A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075C1754" w14:textId="77777777" w:rsidTr="00A52685">
        <w:tc>
          <w:tcPr>
            <w:tcW w:w="272" w:type="dxa"/>
            <w:vMerge/>
          </w:tcPr>
          <w:p w14:paraId="066C92BF" w14:textId="77777777" w:rsidR="00354FFB" w:rsidRPr="00354FFB" w:rsidRDefault="00354FFB" w:rsidP="00354FFB">
            <w:pPr>
              <w:rPr>
                <w:rFonts w:ascii="Times New Roman" w:eastAsia="Calibri" w:hAnsi="Times New Roman" w:cs="Times New Roman"/>
              </w:rPr>
            </w:pPr>
          </w:p>
        </w:tc>
        <w:tc>
          <w:tcPr>
            <w:tcW w:w="1903" w:type="dxa"/>
            <w:vMerge/>
          </w:tcPr>
          <w:p w14:paraId="0E467033" w14:textId="77777777" w:rsidR="00354FFB" w:rsidRPr="00354FFB" w:rsidRDefault="00354FFB" w:rsidP="00354FFB">
            <w:pPr>
              <w:rPr>
                <w:rFonts w:ascii="Times New Roman" w:eastAsia="Calibri" w:hAnsi="Times New Roman" w:cs="Times New Roman"/>
              </w:rPr>
            </w:pPr>
          </w:p>
        </w:tc>
        <w:tc>
          <w:tcPr>
            <w:tcW w:w="1224" w:type="dxa"/>
            <w:vMerge/>
          </w:tcPr>
          <w:p w14:paraId="3F4AFA97" w14:textId="77777777" w:rsidR="00354FFB" w:rsidRPr="00354FFB" w:rsidRDefault="00354FFB" w:rsidP="00354FFB">
            <w:pPr>
              <w:rPr>
                <w:rFonts w:ascii="Times New Roman" w:eastAsia="Calibri" w:hAnsi="Times New Roman" w:cs="Times New Roman"/>
              </w:rPr>
            </w:pPr>
          </w:p>
        </w:tc>
        <w:tc>
          <w:tcPr>
            <w:tcW w:w="4080" w:type="dxa"/>
            <w:vMerge/>
          </w:tcPr>
          <w:p w14:paraId="3A7C572F" w14:textId="77777777" w:rsidR="00354FFB" w:rsidRPr="00354FFB" w:rsidRDefault="00354FFB" w:rsidP="00354FFB">
            <w:pPr>
              <w:rPr>
                <w:rFonts w:ascii="Times New Roman" w:eastAsia="Calibri" w:hAnsi="Times New Roman" w:cs="Times New Roman"/>
              </w:rPr>
            </w:pPr>
          </w:p>
        </w:tc>
        <w:tc>
          <w:tcPr>
            <w:tcW w:w="6800" w:type="dxa"/>
          </w:tcPr>
          <w:p w14:paraId="4F29883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354FFB">
              <w:rPr>
                <w:rFonts w:ascii="Times New Roman" w:eastAsia="Tahoma" w:hAnsi="Times New Roman" w:cs="Times New Roman"/>
                <w:color w:val="000000"/>
                <w:sz w:val="20"/>
                <w:szCs w:val="20"/>
              </w:rPr>
              <w:lastRenderedPageBreak/>
              <w:t>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24E92C45" w14:textId="77777777" w:rsidTr="00A52685">
        <w:tc>
          <w:tcPr>
            <w:tcW w:w="272" w:type="dxa"/>
            <w:vMerge/>
          </w:tcPr>
          <w:p w14:paraId="72F7A776" w14:textId="77777777" w:rsidR="00354FFB" w:rsidRPr="00354FFB" w:rsidRDefault="00354FFB" w:rsidP="00354FFB">
            <w:pPr>
              <w:rPr>
                <w:rFonts w:ascii="Times New Roman" w:eastAsia="Calibri" w:hAnsi="Times New Roman" w:cs="Times New Roman"/>
              </w:rPr>
            </w:pPr>
          </w:p>
        </w:tc>
        <w:tc>
          <w:tcPr>
            <w:tcW w:w="1903" w:type="dxa"/>
            <w:vMerge/>
          </w:tcPr>
          <w:p w14:paraId="21E051AE" w14:textId="77777777" w:rsidR="00354FFB" w:rsidRPr="00354FFB" w:rsidRDefault="00354FFB" w:rsidP="00354FFB">
            <w:pPr>
              <w:rPr>
                <w:rFonts w:ascii="Times New Roman" w:eastAsia="Calibri" w:hAnsi="Times New Roman" w:cs="Times New Roman"/>
              </w:rPr>
            </w:pPr>
          </w:p>
        </w:tc>
        <w:tc>
          <w:tcPr>
            <w:tcW w:w="1224" w:type="dxa"/>
            <w:vMerge/>
          </w:tcPr>
          <w:p w14:paraId="35AA44C5" w14:textId="77777777" w:rsidR="00354FFB" w:rsidRPr="00354FFB" w:rsidRDefault="00354FFB" w:rsidP="00354FFB">
            <w:pPr>
              <w:rPr>
                <w:rFonts w:ascii="Times New Roman" w:eastAsia="Calibri" w:hAnsi="Times New Roman" w:cs="Times New Roman"/>
              </w:rPr>
            </w:pPr>
          </w:p>
        </w:tc>
        <w:tc>
          <w:tcPr>
            <w:tcW w:w="4080" w:type="dxa"/>
            <w:vMerge/>
          </w:tcPr>
          <w:p w14:paraId="601D1B1F" w14:textId="77777777" w:rsidR="00354FFB" w:rsidRPr="00354FFB" w:rsidRDefault="00354FFB" w:rsidP="00354FFB">
            <w:pPr>
              <w:rPr>
                <w:rFonts w:ascii="Times New Roman" w:eastAsia="Calibri" w:hAnsi="Times New Roman" w:cs="Times New Roman"/>
              </w:rPr>
            </w:pPr>
          </w:p>
        </w:tc>
        <w:tc>
          <w:tcPr>
            <w:tcW w:w="6800" w:type="dxa"/>
          </w:tcPr>
          <w:p w14:paraId="57A6612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w:t>
            </w:r>
          </w:p>
        </w:tc>
      </w:tr>
      <w:tr w:rsidR="00354FFB" w:rsidRPr="00354FFB" w14:paraId="0D3C2E03" w14:textId="77777777" w:rsidTr="00A52685">
        <w:tc>
          <w:tcPr>
            <w:tcW w:w="272" w:type="dxa"/>
            <w:vMerge/>
          </w:tcPr>
          <w:p w14:paraId="20542185" w14:textId="77777777" w:rsidR="00354FFB" w:rsidRPr="00354FFB" w:rsidRDefault="00354FFB" w:rsidP="00354FFB">
            <w:pPr>
              <w:rPr>
                <w:rFonts w:ascii="Times New Roman" w:eastAsia="Calibri" w:hAnsi="Times New Roman" w:cs="Times New Roman"/>
              </w:rPr>
            </w:pPr>
          </w:p>
        </w:tc>
        <w:tc>
          <w:tcPr>
            <w:tcW w:w="1903" w:type="dxa"/>
            <w:vMerge/>
          </w:tcPr>
          <w:p w14:paraId="5696A59C" w14:textId="77777777" w:rsidR="00354FFB" w:rsidRPr="00354FFB" w:rsidRDefault="00354FFB" w:rsidP="00354FFB">
            <w:pPr>
              <w:rPr>
                <w:rFonts w:ascii="Times New Roman" w:eastAsia="Calibri" w:hAnsi="Times New Roman" w:cs="Times New Roman"/>
              </w:rPr>
            </w:pPr>
          </w:p>
        </w:tc>
        <w:tc>
          <w:tcPr>
            <w:tcW w:w="1224" w:type="dxa"/>
            <w:vMerge/>
          </w:tcPr>
          <w:p w14:paraId="6C5C37A6" w14:textId="77777777" w:rsidR="00354FFB" w:rsidRPr="00354FFB" w:rsidRDefault="00354FFB" w:rsidP="00354FFB">
            <w:pPr>
              <w:rPr>
                <w:rFonts w:ascii="Times New Roman" w:eastAsia="Calibri" w:hAnsi="Times New Roman" w:cs="Times New Roman"/>
              </w:rPr>
            </w:pPr>
          </w:p>
        </w:tc>
        <w:tc>
          <w:tcPr>
            <w:tcW w:w="4080" w:type="dxa"/>
            <w:vMerge/>
          </w:tcPr>
          <w:p w14:paraId="28CFBD50" w14:textId="77777777" w:rsidR="00354FFB" w:rsidRPr="00354FFB" w:rsidRDefault="00354FFB" w:rsidP="00354FFB">
            <w:pPr>
              <w:rPr>
                <w:rFonts w:ascii="Times New Roman" w:eastAsia="Calibri" w:hAnsi="Times New Roman" w:cs="Times New Roman"/>
              </w:rPr>
            </w:pPr>
          </w:p>
        </w:tc>
        <w:tc>
          <w:tcPr>
            <w:tcW w:w="6800" w:type="dxa"/>
          </w:tcPr>
          <w:p w14:paraId="449E700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15 м.</w:t>
            </w:r>
          </w:p>
        </w:tc>
      </w:tr>
      <w:tr w:rsidR="00354FFB" w:rsidRPr="00354FFB" w14:paraId="2DEDC0BC" w14:textId="77777777" w:rsidTr="00A52685">
        <w:tc>
          <w:tcPr>
            <w:tcW w:w="272" w:type="dxa"/>
            <w:vMerge/>
          </w:tcPr>
          <w:p w14:paraId="58BDD36C" w14:textId="77777777" w:rsidR="00354FFB" w:rsidRPr="00354FFB" w:rsidRDefault="00354FFB" w:rsidP="00354FFB">
            <w:pPr>
              <w:rPr>
                <w:rFonts w:ascii="Times New Roman" w:eastAsia="Calibri" w:hAnsi="Times New Roman" w:cs="Times New Roman"/>
              </w:rPr>
            </w:pPr>
          </w:p>
        </w:tc>
        <w:tc>
          <w:tcPr>
            <w:tcW w:w="1903" w:type="dxa"/>
            <w:vMerge/>
          </w:tcPr>
          <w:p w14:paraId="0564C821" w14:textId="77777777" w:rsidR="00354FFB" w:rsidRPr="00354FFB" w:rsidRDefault="00354FFB" w:rsidP="00354FFB">
            <w:pPr>
              <w:rPr>
                <w:rFonts w:ascii="Times New Roman" w:eastAsia="Calibri" w:hAnsi="Times New Roman" w:cs="Times New Roman"/>
              </w:rPr>
            </w:pPr>
          </w:p>
        </w:tc>
        <w:tc>
          <w:tcPr>
            <w:tcW w:w="1224" w:type="dxa"/>
            <w:vMerge/>
          </w:tcPr>
          <w:p w14:paraId="065E5110" w14:textId="77777777" w:rsidR="00354FFB" w:rsidRPr="00354FFB" w:rsidRDefault="00354FFB" w:rsidP="00354FFB">
            <w:pPr>
              <w:rPr>
                <w:rFonts w:ascii="Times New Roman" w:eastAsia="Calibri" w:hAnsi="Times New Roman" w:cs="Times New Roman"/>
              </w:rPr>
            </w:pPr>
          </w:p>
        </w:tc>
        <w:tc>
          <w:tcPr>
            <w:tcW w:w="4080" w:type="dxa"/>
            <w:vMerge/>
          </w:tcPr>
          <w:p w14:paraId="6B5899B1" w14:textId="77777777" w:rsidR="00354FFB" w:rsidRPr="00354FFB" w:rsidRDefault="00354FFB" w:rsidP="00354FFB">
            <w:pPr>
              <w:rPr>
                <w:rFonts w:ascii="Times New Roman" w:eastAsia="Calibri" w:hAnsi="Times New Roman" w:cs="Times New Roman"/>
              </w:rPr>
            </w:pPr>
          </w:p>
        </w:tc>
        <w:tc>
          <w:tcPr>
            <w:tcW w:w="6800" w:type="dxa"/>
          </w:tcPr>
          <w:p w14:paraId="410D150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68D0E6C1" w14:textId="77777777" w:rsidTr="00A52685">
        <w:tc>
          <w:tcPr>
            <w:tcW w:w="272" w:type="dxa"/>
            <w:vMerge w:val="restart"/>
          </w:tcPr>
          <w:p w14:paraId="1507AF7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1903" w:type="dxa"/>
            <w:vMerge w:val="restart"/>
          </w:tcPr>
          <w:p w14:paraId="62E2059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13FCA07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9.3</w:t>
            </w:r>
          </w:p>
        </w:tc>
        <w:tc>
          <w:tcPr>
            <w:tcW w:w="4080" w:type="dxa"/>
            <w:vMerge w:val="restart"/>
          </w:tcPr>
          <w:p w14:paraId="5DA584D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31E63D7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 кв.м.</w:t>
            </w:r>
          </w:p>
        </w:tc>
      </w:tr>
      <w:tr w:rsidR="00354FFB" w:rsidRPr="00354FFB" w14:paraId="6D03EEA7" w14:textId="77777777" w:rsidTr="00A52685">
        <w:tc>
          <w:tcPr>
            <w:tcW w:w="272" w:type="dxa"/>
            <w:vMerge/>
          </w:tcPr>
          <w:p w14:paraId="313162DD" w14:textId="77777777" w:rsidR="00354FFB" w:rsidRPr="00354FFB" w:rsidRDefault="00354FFB" w:rsidP="00354FFB">
            <w:pPr>
              <w:rPr>
                <w:rFonts w:ascii="Times New Roman" w:eastAsia="Calibri" w:hAnsi="Times New Roman" w:cs="Times New Roman"/>
              </w:rPr>
            </w:pPr>
          </w:p>
        </w:tc>
        <w:tc>
          <w:tcPr>
            <w:tcW w:w="1903" w:type="dxa"/>
            <w:vMerge/>
          </w:tcPr>
          <w:p w14:paraId="4EAA8F93" w14:textId="77777777" w:rsidR="00354FFB" w:rsidRPr="00354FFB" w:rsidRDefault="00354FFB" w:rsidP="00354FFB">
            <w:pPr>
              <w:rPr>
                <w:rFonts w:ascii="Times New Roman" w:eastAsia="Calibri" w:hAnsi="Times New Roman" w:cs="Times New Roman"/>
              </w:rPr>
            </w:pPr>
          </w:p>
        </w:tc>
        <w:tc>
          <w:tcPr>
            <w:tcW w:w="1224" w:type="dxa"/>
            <w:vMerge/>
          </w:tcPr>
          <w:p w14:paraId="0052EBB3" w14:textId="77777777" w:rsidR="00354FFB" w:rsidRPr="00354FFB" w:rsidRDefault="00354FFB" w:rsidP="00354FFB">
            <w:pPr>
              <w:rPr>
                <w:rFonts w:ascii="Times New Roman" w:eastAsia="Calibri" w:hAnsi="Times New Roman" w:cs="Times New Roman"/>
              </w:rPr>
            </w:pPr>
          </w:p>
        </w:tc>
        <w:tc>
          <w:tcPr>
            <w:tcW w:w="4080" w:type="dxa"/>
            <w:vMerge/>
          </w:tcPr>
          <w:p w14:paraId="0828D7B8" w14:textId="77777777" w:rsidR="00354FFB" w:rsidRPr="00354FFB" w:rsidRDefault="00354FFB" w:rsidP="00354FFB">
            <w:pPr>
              <w:rPr>
                <w:rFonts w:ascii="Times New Roman" w:eastAsia="Calibri" w:hAnsi="Times New Roman" w:cs="Times New Roman"/>
              </w:rPr>
            </w:pPr>
          </w:p>
        </w:tc>
        <w:tc>
          <w:tcPr>
            <w:tcW w:w="6800" w:type="dxa"/>
          </w:tcPr>
          <w:p w14:paraId="21E86F5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2000 кв.м.</w:t>
            </w:r>
          </w:p>
        </w:tc>
      </w:tr>
      <w:tr w:rsidR="00354FFB" w:rsidRPr="00354FFB" w14:paraId="2AA758CF" w14:textId="77777777" w:rsidTr="00A52685">
        <w:tc>
          <w:tcPr>
            <w:tcW w:w="272" w:type="dxa"/>
            <w:vMerge/>
          </w:tcPr>
          <w:p w14:paraId="4AE76501" w14:textId="77777777" w:rsidR="00354FFB" w:rsidRPr="00354FFB" w:rsidRDefault="00354FFB" w:rsidP="00354FFB">
            <w:pPr>
              <w:rPr>
                <w:rFonts w:ascii="Times New Roman" w:eastAsia="Calibri" w:hAnsi="Times New Roman" w:cs="Times New Roman"/>
              </w:rPr>
            </w:pPr>
          </w:p>
        </w:tc>
        <w:tc>
          <w:tcPr>
            <w:tcW w:w="1903" w:type="dxa"/>
            <w:vMerge/>
          </w:tcPr>
          <w:p w14:paraId="2A1AC1FD" w14:textId="77777777" w:rsidR="00354FFB" w:rsidRPr="00354FFB" w:rsidRDefault="00354FFB" w:rsidP="00354FFB">
            <w:pPr>
              <w:rPr>
                <w:rFonts w:ascii="Times New Roman" w:eastAsia="Calibri" w:hAnsi="Times New Roman" w:cs="Times New Roman"/>
              </w:rPr>
            </w:pPr>
          </w:p>
        </w:tc>
        <w:tc>
          <w:tcPr>
            <w:tcW w:w="1224" w:type="dxa"/>
            <w:vMerge/>
          </w:tcPr>
          <w:p w14:paraId="5F90CC98" w14:textId="77777777" w:rsidR="00354FFB" w:rsidRPr="00354FFB" w:rsidRDefault="00354FFB" w:rsidP="00354FFB">
            <w:pPr>
              <w:rPr>
                <w:rFonts w:ascii="Times New Roman" w:eastAsia="Calibri" w:hAnsi="Times New Roman" w:cs="Times New Roman"/>
              </w:rPr>
            </w:pPr>
          </w:p>
        </w:tc>
        <w:tc>
          <w:tcPr>
            <w:tcW w:w="4080" w:type="dxa"/>
            <w:vMerge/>
          </w:tcPr>
          <w:p w14:paraId="5105BA36" w14:textId="77777777" w:rsidR="00354FFB" w:rsidRPr="00354FFB" w:rsidRDefault="00354FFB" w:rsidP="00354FFB">
            <w:pPr>
              <w:rPr>
                <w:rFonts w:ascii="Times New Roman" w:eastAsia="Calibri" w:hAnsi="Times New Roman" w:cs="Times New Roman"/>
              </w:rPr>
            </w:pPr>
          </w:p>
        </w:tc>
        <w:tc>
          <w:tcPr>
            <w:tcW w:w="6800" w:type="dxa"/>
          </w:tcPr>
          <w:p w14:paraId="63C57F0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354FFB" w:rsidRPr="00354FFB" w14:paraId="2AE486BF" w14:textId="77777777" w:rsidTr="00A52685">
        <w:tc>
          <w:tcPr>
            <w:tcW w:w="272" w:type="dxa"/>
          </w:tcPr>
          <w:p w14:paraId="7106BD2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c>
          <w:tcPr>
            <w:tcW w:w="1903" w:type="dxa"/>
          </w:tcPr>
          <w:p w14:paraId="2A94B8E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Улично-дорожная сеть</w:t>
            </w:r>
          </w:p>
        </w:tc>
        <w:tc>
          <w:tcPr>
            <w:tcW w:w="1224" w:type="dxa"/>
          </w:tcPr>
          <w:p w14:paraId="2687118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12.0.1</w:t>
            </w:r>
          </w:p>
        </w:tc>
        <w:tc>
          <w:tcPr>
            <w:tcW w:w="4080" w:type="dxa"/>
          </w:tcPr>
          <w:p w14:paraId="26B808B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w:t>
            </w:r>
            <w:r w:rsidRPr="00354FFB">
              <w:rPr>
                <w:rFonts w:ascii="Times New Roman" w:eastAsia="Tahoma" w:hAnsi="Times New Roman" w:cs="Times New Roman"/>
                <w:color w:val="000000"/>
                <w:sz w:val="20"/>
                <w:szCs w:val="20"/>
              </w:rPr>
              <w:lastRenderedPageBreak/>
              <w:t xml:space="preserve">предназначенных для охраны транспортных средств </w:t>
            </w:r>
          </w:p>
        </w:tc>
        <w:tc>
          <w:tcPr>
            <w:tcW w:w="6800" w:type="dxa"/>
            <w:vMerge w:val="restart"/>
          </w:tcPr>
          <w:p w14:paraId="7D330F7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54FFB" w:rsidRPr="00354FFB" w14:paraId="6746EB84" w14:textId="77777777" w:rsidTr="00A52685">
        <w:tc>
          <w:tcPr>
            <w:tcW w:w="272" w:type="dxa"/>
          </w:tcPr>
          <w:p w14:paraId="1C120A7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6.</w:t>
            </w:r>
          </w:p>
        </w:tc>
        <w:tc>
          <w:tcPr>
            <w:tcW w:w="1903" w:type="dxa"/>
          </w:tcPr>
          <w:p w14:paraId="7B27DF6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Благоустройство территории</w:t>
            </w:r>
          </w:p>
        </w:tc>
        <w:tc>
          <w:tcPr>
            <w:tcW w:w="1224" w:type="dxa"/>
          </w:tcPr>
          <w:p w14:paraId="43B2556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12.0.2</w:t>
            </w:r>
          </w:p>
        </w:tc>
        <w:tc>
          <w:tcPr>
            <w:tcW w:w="4080" w:type="dxa"/>
          </w:tcPr>
          <w:p w14:paraId="2B8301F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5BEE7D39" w14:textId="77777777" w:rsidR="00354FFB" w:rsidRPr="00354FFB" w:rsidRDefault="00354FFB" w:rsidP="00354FFB">
            <w:pPr>
              <w:rPr>
                <w:rFonts w:ascii="Times New Roman" w:eastAsia="Calibri" w:hAnsi="Times New Roman" w:cs="Times New Roman"/>
              </w:rPr>
            </w:pPr>
          </w:p>
        </w:tc>
      </w:tr>
    </w:tbl>
    <w:p w14:paraId="26C611CD" w14:textId="77777777" w:rsidR="00354FFB" w:rsidRPr="00354FFB" w:rsidRDefault="00354FFB" w:rsidP="00354FFB">
      <w:pPr>
        <w:spacing w:after="0" w:line="240" w:lineRule="auto"/>
        <w:rPr>
          <w:rFonts w:ascii="Times New Roman" w:eastAsia="Calibri" w:hAnsi="Times New Roman" w:cs="Times New Roman"/>
          <w:lang w:val=""/>
        </w:rPr>
      </w:pPr>
    </w:p>
    <w:p w14:paraId="17A5C010"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86" w:name="_Toc207795841"/>
      <w:r w:rsidRPr="00354FFB">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86"/>
    </w:p>
    <w:p w14:paraId="4CC5F071" w14:textId="77777777" w:rsidR="00354FFB" w:rsidRPr="00354FFB" w:rsidRDefault="00354FFB" w:rsidP="00354FFB">
      <w:pPr>
        <w:spacing w:after="0" w:line="240" w:lineRule="auto"/>
        <w:rPr>
          <w:rFonts w:ascii="Times New Roman" w:eastAsia="Calibri" w:hAnsi="Times New Roman" w:cs="Times New Roman"/>
          <w:lang w:val=""/>
        </w:rPr>
      </w:pPr>
    </w:p>
    <w:p w14:paraId="60A5F597"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87" w:name="_Toc207795842"/>
      <w:r w:rsidRPr="00354FFB">
        <w:rPr>
          <w:rFonts w:ascii="Times New Roman" w:eastAsia="Tahoma" w:hAnsi="Times New Roman" w:cs="Times New Roman"/>
          <w:b/>
          <w:bCs/>
          <w:color w:val="000000"/>
          <w:lang w:val=""/>
        </w:rPr>
        <w:t>Условно разрешенные виды использования земельных участков и объектов капитального строительства</w:t>
      </w:r>
      <w:bookmarkEnd w:id="387"/>
    </w:p>
    <w:tbl>
      <w:tblPr>
        <w:tblStyle w:val="157"/>
        <w:tblW w:w="5000" w:type="auto"/>
        <w:tblLook w:val="04A0" w:firstRow="1" w:lastRow="0" w:firstColumn="1" w:lastColumn="0" w:noHBand="0" w:noVBand="1"/>
      </w:tblPr>
      <w:tblGrid>
        <w:gridCol w:w="486"/>
        <w:gridCol w:w="1895"/>
        <w:gridCol w:w="1479"/>
        <w:gridCol w:w="4024"/>
        <w:gridCol w:w="6676"/>
      </w:tblGrid>
      <w:tr w:rsidR="00354FFB" w:rsidRPr="00354FFB" w14:paraId="4D248FB7" w14:textId="77777777" w:rsidTr="00A52685">
        <w:trPr>
          <w:tblHeader/>
        </w:trPr>
        <w:tc>
          <w:tcPr>
            <w:tcW w:w="272" w:type="dxa"/>
          </w:tcPr>
          <w:p w14:paraId="59CB9A3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72E718B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26AB6F22"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19D3389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572F5033"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6E5CD234" w14:textId="77777777" w:rsidTr="00A52685">
        <w:trPr>
          <w:tblHeader/>
        </w:trPr>
        <w:tc>
          <w:tcPr>
            <w:tcW w:w="272" w:type="dxa"/>
          </w:tcPr>
          <w:p w14:paraId="0EAA3B7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33B92CB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61F5171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1283801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59D57E5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396C8758" w14:textId="77777777" w:rsidTr="00A52685">
        <w:tc>
          <w:tcPr>
            <w:tcW w:w="272" w:type="dxa"/>
            <w:vMerge w:val="restart"/>
          </w:tcPr>
          <w:p w14:paraId="79F905B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615DC60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6583C8F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3.1.1</w:t>
            </w:r>
          </w:p>
        </w:tc>
        <w:tc>
          <w:tcPr>
            <w:tcW w:w="4080" w:type="dxa"/>
            <w:vMerge w:val="restart"/>
          </w:tcPr>
          <w:p w14:paraId="0BC0DF2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w:t>
            </w:r>
            <w:r w:rsidRPr="00354FFB">
              <w:rPr>
                <w:rFonts w:ascii="Times New Roman" w:eastAsia="Tahoma" w:hAnsi="Times New Roman" w:cs="Times New Roman"/>
                <w:color w:val="000000"/>
                <w:sz w:val="20"/>
                <w:szCs w:val="20"/>
              </w:rPr>
              <w:lastRenderedPageBreak/>
              <w:t>аварийной техники, сооружений, необходимых для сбора и плавки снега)</w:t>
            </w:r>
          </w:p>
        </w:tc>
        <w:tc>
          <w:tcPr>
            <w:tcW w:w="6800" w:type="dxa"/>
          </w:tcPr>
          <w:p w14:paraId="013DC2F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Минимальный размер земельного участка (площадь) – 10 кв.м.</w:t>
            </w:r>
          </w:p>
        </w:tc>
      </w:tr>
      <w:tr w:rsidR="00354FFB" w:rsidRPr="00354FFB" w14:paraId="515FFFB9" w14:textId="77777777" w:rsidTr="00A52685">
        <w:tc>
          <w:tcPr>
            <w:tcW w:w="272" w:type="dxa"/>
            <w:vMerge/>
          </w:tcPr>
          <w:p w14:paraId="1391151D" w14:textId="77777777" w:rsidR="00354FFB" w:rsidRPr="00354FFB" w:rsidRDefault="00354FFB" w:rsidP="00354FFB">
            <w:pPr>
              <w:rPr>
                <w:rFonts w:ascii="Times New Roman" w:eastAsia="Calibri" w:hAnsi="Times New Roman" w:cs="Times New Roman"/>
              </w:rPr>
            </w:pPr>
          </w:p>
        </w:tc>
        <w:tc>
          <w:tcPr>
            <w:tcW w:w="1903" w:type="dxa"/>
            <w:vMerge/>
          </w:tcPr>
          <w:p w14:paraId="3FE3A5D1" w14:textId="77777777" w:rsidR="00354FFB" w:rsidRPr="00354FFB" w:rsidRDefault="00354FFB" w:rsidP="00354FFB">
            <w:pPr>
              <w:rPr>
                <w:rFonts w:ascii="Times New Roman" w:eastAsia="Calibri" w:hAnsi="Times New Roman" w:cs="Times New Roman"/>
              </w:rPr>
            </w:pPr>
          </w:p>
        </w:tc>
        <w:tc>
          <w:tcPr>
            <w:tcW w:w="1224" w:type="dxa"/>
            <w:vMerge/>
          </w:tcPr>
          <w:p w14:paraId="1B5D2A2E" w14:textId="77777777" w:rsidR="00354FFB" w:rsidRPr="00354FFB" w:rsidRDefault="00354FFB" w:rsidP="00354FFB">
            <w:pPr>
              <w:rPr>
                <w:rFonts w:ascii="Times New Roman" w:eastAsia="Calibri" w:hAnsi="Times New Roman" w:cs="Times New Roman"/>
              </w:rPr>
            </w:pPr>
          </w:p>
        </w:tc>
        <w:tc>
          <w:tcPr>
            <w:tcW w:w="4080" w:type="dxa"/>
            <w:vMerge/>
          </w:tcPr>
          <w:p w14:paraId="6027E5B9" w14:textId="77777777" w:rsidR="00354FFB" w:rsidRPr="00354FFB" w:rsidRDefault="00354FFB" w:rsidP="00354FFB">
            <w:pPr>
              <w:rPr>
                <w:rFonts w:ascii="Times New Roman" w:eastAsia="Calibri" w:hAnsi="Times New Roman" w:cs="Times New Roman"/>
              </w:rPr>
            </w:pPr>
          </w:p>
        </w:tc>
        <w:tc>
          <w:tcPr>
            <w:tcW w:w="6800" w:type="dxa"/>
          </w:tcPr>
          <w:p w14:paraId="75A4E13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 кв.м для объектов инженерного обеспечения и объектов вспомогательного инженерного назначения от 1 кв. м.</w:t>
            </w:r>
          </w:p>
        </w:tc>
      </w:tr>
      <w:tr w:rsidR="00354FFB" w:rsidRPr="00354FFB" w14:paraId="28C49CCB" w14:textId="77777777" w:rsidTr="00A52685">
        <w:tc>
          <w:tcPr>
            <w:tcW w:w="272" w:type="dxa"/>
            <w:vMerge/>
          </w:tcPr>
          <w:p w14:paraId="6AE23DD6" w14:textId="77777777" w:rsidR="00354FFB" w:rsidRPr="00354FFB" w:rsidRDefault="00354FFB" w:rsidP="00354FFB">
            <w:pPr>
              <w:rPr>
                <w:rFonts w:ascii="Times New Roman" w:eastAsia="Calibri" w:hAnsi="Times New Roman" w:cs="Times New Roman"/>
              </w:rPr>
            </w:pPr>
          </w:p>
        </w:tc>
        <w:tc>
          <w:tcPr>
            <w:tcW w:w="1903" w:type="dxa"/>
            <w:vMerge/>
          </w:tcPr>
          <w:p w14:paraId="046B2E96" w14:textId="77777777" w:rsidR="00354FFB" w:rsidRPr="00354FFB" w:rsidRDefault="00354FFB" w:rsidP="00354FFB">
            <w:pPr>
              <w:rPr>
                <w:rFonts w:ascii="Times New Roman" w:eastAsia="Calibri" w:hAnsi="Times New Roman" w:cs="Times New Roman"/>
              </w:rPr>
            </w:pPr>
          </w:p>
        </w:tc>
        <w:tc>
          <w:tcPr>
            <w:tcW w:w="1224" w:type="dxa"/>
            <w:vMerge/>
          </w:tcPr>
          <w:p w14:paraId="1EE6DD14" w14:textId="77777777" w:rsidR="00354FFB" w:rsidRPr="00354FFB" w:rsidRDefault="00354FFB" w:rsidP="00354FFB">
            <w:pPr>
              <w:rPr>
                <w:rFonts w:ascii="Times New Roman" w:eastAsia="Calibri" w:hAnsi="Times New Roman" w:cs="Times New Roman"/>
              </w:rPr>
            </w:pPr>
          </w:p>
        </w:tc>
        <w:tc>
          <w:tcPr>
            <w:tcW w:w="4080" w:type="dxa"/>
            <w:vMerge/>
          </w:tcPr>
          <w:p w14:paraId="19BBFEAB" w14:textId="77777777" w:rsidR="00354FFB" w:rsidRPr="00354FFB" w:rsidRDefault="00354FFB" w:rsidP="00354FFB">
            <w:pPr>
              <w:rPr>
                <w:rFonts w:ascii="Times New Roman" w:eastAsia="Calibri" w:hAnsi="Times New Roman" w:cs="Times New Roman"/>
              </w:rPr>
            </w:pPr>
          </w:p>
        </w:tc>
        <w:tc>
          <w:tcPr>
            <w:tcW w:w="6800" w:type="dxa"/>
          </w:tcPr>
          <w:p w14:paraId="5C2594A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354FFB" w:rsidRPr="00354FFB" w14:paraId="6527D2EC" w14:textId="77777777" w:rsidTr="00A52685">
        <w:tc>
          <w:tcPr>
            <w:tcW w:w="272" w:type="dxa"/>
            <w:vMerge/>
          </w:tcPr>
          <w:p w14:paraId="19BFCE39" w14:textId="77777777" w:rsidR="00354FFB" w:rsidRPr="00354FFB" w:rsidRDefault="00354FFB" w:rsidP="00354FFB">
            <w:pPr>
              <w:rPr>
                <w:rFonts w:ascii="Times New Roman" w:eastAsia="Calibri" w:hAnsi="Times New Roman" w:cs="Times New Roman"/>
              </w:rPr>
            </w:pPr>
          </w:p>
        </w:tc>
        <w:tc>
          <w:tcPr>
            <w:tcW w:w="1903" w:type="dxa"/>
            <w:vMerge/>
          </w:tcPr>
          <w:p w14:paraId="6E571634" w14:textId="77777777" w:rsidR="00354FFB" w:rsidRPr="00354FFB" w:rsidRDefault="00354FFB" w:rsidP="00354FFB">
            <w:pPr>
              <w:rPr>
                <w:rFonts w:ascii="Times New Roman" w:eastAsia="Calibri" w:hAnsi="Times New Roman" w:cs="Times New Roman"/>
              </w:rPr>
            </w:pPr>
          </w:p>
        </w:tc>
        <w:tc>
          <w:tcPr>
            <w:tcW w:w="1224" w:type="dxa"/>
            <w:vMerge/>
          </w:tcPr>
          <w:p w14:paraId="1DFBBD42" w14:textId="77777777" w:rsidR="00354FFB" w:rsidRPr="00354FFB" w:rsidRDefault="00354FFB" w:rsidP="00354FFB">
            <w:pPr>
              <w:rPr>
                <w:rFonts w:ascii="Times New Roman" w:eastAsia="Calibri" w:hAnsi="Times New Roman" w:cs="Times New Roman"/>
              </w:rPr>
            </w:pPr>
          </w:p>
        </w:tc>
        <w:tc>
          <w:tcPr>
            <w:tcW w:w="4080" w:type="dxa"/>
            <w:vMerge/>
          </w:tcPr>
          <w:p w14:paraId="5D9843E6" w14:textId="77777777" w:rsidR="00354FFB" w:rsidRPr="00354FFB" w:rsidRDefault="00354FFB" w:rsidP="00354FFB">
            <w:pPr>
              <w:rPr>
                <w:rFonts w:ascii="Times New Roman" w:eastAsia="Calibri" w:hAnsi="Times New Roman" w:cs="Times New Roman"/>
              </w:rPr>
            </w:pPr>
          </w:p>
        </w:tc>
        <w:tc>
          <w:tcPr>
            <w:tcW w:w="6800" w:type="dxa"/>
          </w:tcPr>
          <w:p w14:paraId="3571ADD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16327815" w14:textId="77777777" w:rsidTr="00A52685">
        <w:tc>
          <w:tcPr>
            <w:tcW w:w="272" w:type="dxa"/>
            <w:vMerge/>
          </w:tcPr>
          <w:p w14:paraId="43D38731" w14:textId="77777777" w:rsidR="00354FFB" w:rsidRPr="00354FFB" w:rsidRDefault="00354FFB" w:rsidP="00354FFB">
            <w:pPr>
              <w:rPr>
                <w:rFonts w:ascii="Times New Roman" w:eastAsia="Calibri" w:hAnsi="Times New Roman" w:cs="Times New Roman"/>
              </w:rPr>
            </w:pPr>
          </w:p>
        </w:tc>
        <w:tc>
          <w:tcPr>
            <w:tcW w:w="1903" w:type="dxa"/>
            <w:vMerge/>
          </w:tcPr>
          <w:p w14:paraId="24F64C60" w14:textId="77777777" w:rsidR="00354FFB" w:rsidRPr="00354FFB" w:rsidRDefault="00354FFB" w:rsidP="00354FFB">
            <w:pPr>
              <w:rPr>
                <w:rFonts w:ascii="Times New Roman" w:eastAsia="Calibri" w:hAnsi="Times New Roman" w:cs="Times New Roman"/>
              </w:rPr>
            </w:pPr>
          </w:p>
        </w:tc>
        <w:tc>
          <w:tcPr>
            <w:tcW w:w="1224" w:type="dxa"/>
            <w:vMerge/>
          </w:tcPr>
          <w:p w14:paraId="17DCD618" w14:textId="77777777" w:rsidR="00354FFB" w:rsidRPr="00354FFB" w:rsidRDefault="00354FFB" w:rsidP="00354FFB">
            <w:pPr>
              <w:rPr>
                <w:rFonts w:ascii="Times New Roman" w:eastAsia="Calibri" w:hAnsi="Times New Roman" w:cs="Times New Roman"/>
              </w:rPr>
            </w:pPr>
          </w:p>
        </w:tc>
        <w:tc>
          <w:tcPr>
            <w:tcW w:w="4080" w:type="dxa"/>
            <w:vMerge/>
          </w:tcPr>
          <w:p w14:paraId="0E0E1AAF" w14:textId="77777777" w:rsidR="00354FFB" w:rsidRPr="00354FFB" w:rsidRDefault="00354FFB" w:rsidP="00354FFB">
            <w:pPr>
              <w:rPr>
                <w:rFonts w:ascii="Times New Roman" w:eastAsia="Calibri" w:hAnsi="Times New Roman" w:cs="Times New Roman"/>
              </w:rPr>
            </w:pPr>
          </w:p>
        </w:tc>
        <w:tc>
          <w:tcPr>
            <w:tcW w:w="6800" w:type="dxa"/>
          </w:tcPr>
          <w:p w14:paraId="4E22556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286A1581" w14:textId="77777777" w:rsidTr="00A52685">
        <w:tc>
          <w:tcPr>
            <w:tcW w:w="272" w:type="dxa"/>
            <w:vMerge/>
          </w:tcPr>
          <w:p w14:paraId="29356B30" w14:textId="77777777" w:rsidR="00354FFB" w:rsidRPr="00354FFB" w:rsidRDefault="00354FFB" w:rsidP="00354FFB">
            <w:pPr>
              <w:rPr>
                <w:rFonts w:ascii="Times New Roman" w:eastAsia="Calibri" w:hAnsi="Times New Roman" w:cs="Times New Roman"/>
              </w:rPr>
            </w:pPr>
          </w:p>
        </w:tc>
        <w:tc>
          <w:tcPr>
            <w:tcW w:w="1903" w:type="dxa"/>
            <w:vMerge/>
          </w:tcPr>
          <w:p w14:paraId="015DD4B4" w14:textId="77777777" w:rsidR="00354FFB" w:rsidRPr="00354FFB" w:rsidRDefault="00354FFB" w:rsidP="00354FFB">
            <w:pPr>
              <w:rPr>
                <w:rFonts w:ascii="Times New Roman" w:eastAsia="Calibri" w:hAnsi="Times New Roman" w:cs="Times New Roman"/>
              </w:rPr>
            </w:pPr>
          </w:p>
        </w:tc>
        <w:tc>
          <w:tcPr>
            <w:tcW w:w="1224" w:type="dxa"/>
            <w:vMerge/>
          </w:tcPr>
          <w:p w14:paraId="07B59CB7" w14:textId="77777777" w:rsidR="00354FFB" w:rsidRPr="00354FFB" w:rsidRDefault="00354FFB" w:rsidP="00354FFB">
            <w:pPr>
              <w:rPr>
                <w:rFonts w:ascii="Times New Roman" w:eastAsia="Calibri" w:hAnsi="Times New Roman" w:cs="Times New Roman"/>
              </w:rPr>
            </w:pPr>
          </w:p>
        </w:tc>
        <w:tc>
          <w:tcPr>
            <w:tcW w:w="4080" w:type="dxa"/>
            <w:vMerge/>
          </w:tcPr>
          <w:p w14:paraId="5D49C91C" w14:textId="77777777" w:rsidR="00354FFB" w:rsidRPr="00354FFB" w:rsidRDefault="00354FFB" w:rsidP="00354FFB">
            <w:pPr>
              <w:rPr>
                <w:rFonts w:ascii="Times New Roman" w:eastAsia="Calibri" w:hAnsi="Times New Roman" w:cs="Times New Roman"/>
              </w:rPr>
            </w:pPr>
          </w:p>
        </w:tc>
        <w:tc>
          <w:tcPr>
            <w:tcW w:w="6800" w:type="dxa"/>
          </w:tcPr>
          <w:p w14:paraId="72B5181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565C6483" w14:textId="77777777" w:rsidTr="00A52685">
        <w:tc>
          <w:tcPr>
            <w:tcW w:w="272" w:type="dxa"/>
            <w:vMerge/>
          </w:tcPr>
          <w:p w14:paraId="08C7C61D" w14:textId="77777777" w:rsidR="00354FFB" w:rsidRPr="00354FFB" w:rsidRDefault="00354FFB" w:rsidP="00354FFB">
            <w:pPr>
              <w:rPr>
                <w:rFonts w:ascii="Times New Roman" w:eastAsia="Calibri" w:hAnsi="Times New Roman" w:cs="Times New Roman"/>
              </w:rPr>
            </w:pPr>
          </w:p>
        </w:tc>
        <w:tc>
          <w:tcPr>
            <w:tcW w:w="1903" w:type="dxa"/>
            <w:vMerge/>
          </w:tcPr>
          <w:p w14:paraId="73080E9D" w14:textId="77777777" w:rsidR="00354FFB" w:rsidRPr="00354FFB" w:rsidRDefault="00354FFB" w:rsidP="00354FFB">
            <w:pPr>
              <w:rPr>
                <w:rFonts w:ascii="Times New Roman" w:eastAsia="Calibri" w:hAnsi="Times New Roman" w:cs="Times New Roman"/>
              </w:rPr>
            </w:pPr>
          </w:p>
        </w:tc>
        <w:tc>
          <w:tcPr>
            <w:tcW w:w="1224" w:type="dxa"/>
            <w:vMerge/>
          </w:tcPr>
          <w:p w14:paraId="17259333" w14:textId="77777777" w:rsidR="00354FFB" w:rsidRPr="00354FFB" w:rsidRDefault="00354FFB" w:rsidP="00354FFB">
            <w:pPr>
              <w:rPr>
                <w:rFonts w:ascii="Times New Roman" w:eastAsia="Calibri" w:hAnsi="Times New Roman" w:cs="Times New Roman"/>
              </w:rPr>
            </w:pPr>
          </w:p>
        </w:tc>
        <w:tc>
          <w:tcPr>
            <w:tcW w:w="4080" w:type="dxa"/>
            <w:vMerge/>
          </w:tcPr>
          <w:p w14:paraId="178CD03D" w14:textId="77777777" w:rsidR="00354FFB" w:rsidRPr="00354FFB" w:rsidRDefault="00354FFB" w:rsidP="00354FFB">
            <w:pPr>
              <w:rPr>
                <w:rFonts w:ascii="Times New Roman" w:eastAsia="Calibri" w:hAnsi="Times New Roman" w:cs="Times New Roman"/>
              </w:rPr>
            </w:pPr>
          </w:p>
        </w:tc>
        <w:tc>
          <w:tcPr>
            <w:tcW w:w="6800" w:type="dxa"/>
          </w:tcPr>
          <w:p w14:paraId="101D7D4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688731B4" w14:textId="77777777" w:rsidTr="00A52685">
        <w:tc>
          <w:tcPr>
            <w:tcW w:w="272" w:type="dxa"/>
            <w:vMerge/>
          </w:tcPr>
          <w:p w14:paraId="3188CD42" w14:textId="77777777" w:rsidR="00354FFB" w:rsidRPr="00354FFB" w:rsidRDefault="00354FFB" w:rsidP="00354FFB">
            <w:pPr>
              <w:rPr>
                <w:rFonts w:ascii="Times New Roman" w:eastAsia="Calibri" w:hAnsi="Times New Roman" w:cs="Times New Roman"/>
              </w:rPr>
            </w:pPr>
          </w:p>
        </w:tc>
        <w:tc>
          <w:tcPr>
            <w:tcW w:w="1903" w:type="dxa"/>
            <w:vMerge/>
          </w:tcPr>
          <w:p w14:paraId="68372462" w14:textId="77777777" w:rsidR="00354FFB" w:rsidRPr="00354FFB" w:rsidRDefault="00354FFB" w:rsidP="00354FFB">
            <w:pPr>
              <w:rPr>
                <w:rFonts w:ascii="Times New Roman" w:eastAsia="Calibri" w:hAnsi="Times New Roman" w:cs="Times New Roman"/>
              </w:rPr>
            </w:pPr>
          </w:p>
        </w:tc>
        <w:tc>
          <w:tcPr>
            <w:tcW w:w="1224" w:type="dxa"/>
            <w:vMerge/>
          </w:tcPr>
          <w:p w14:paraId="267BA16A" w14:textId="77777777" w:rsidR="00354FFB" w:rsidRPr="00354FFB" w:rsidRDefault="00354FFB" w:rsidP="00354FFB">
            <w:pPr>
              <w:rPr>
                <w:rFonts w:ascii="Times New Roman" w:eastAsia="Calibri" w:hAnsi="Times New Roman" w:cs="Times New Roman"/>
              </w:rPr>
            </w:pPr>
          </w:p>
        </w:tc>
        <w:tc>
          <w:tcPr>
            <w:tcW w:w="4080" w:type="dxa"/>
            <w:vMerge/>
          </w:tcPr>
          <w:p w14:paraId="6FEC22DE" w14:textId="77777777" w:rsidR="00354FFB" w:rsidRPr="00354FFB" w:rsidRDefault="00354FFB" w:rsidP="00354FFB">
            <w:pPr>
              <w:rPr>
                <w:rFonts w:ascii="Times New Roman" w:eastAsia="Calibri" w:hAnsi="Times New Roman" w:cs="Times New Roman"/>
              </w:rPr>
            </w:pPr>
          </w:p>
        </w:tc>
        <w:tc>
          <w:tcPr>
            <w:tcW w:w="6800" w:type="dxa"/>
          </w:tcPr>
          <w:p w14:paraId="510283C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w:t>
            </w:r>
            <w:r w:rsidRPr="00354FFB">
              <w:rPr>
                <w:rFonts w:ascii="Times New Roman" w:eastAsia="Tahoma" w:hAnsi="Times New Roman" w:cs="Times New Roman"/>
                <w:color w:val="000000"/>
                <w:sz w:val="20"/>
                <w:szCs w:val="20"/>
              </w:rPr>
              <w:br/>
              <w:t xml:space="preserve"> - 60%;</w:t>
            </w:r>
            <w:r w:rsidRPr="00354FFB">
              <w:rPr>
                <w:rFonts w:ascii="Times New Roman" w:eastAsia="Tahoma" w:hAnsi="Times New Roman" w:cs="Times New Roman"/>
                <w:color w:val="000000"/>
                <w:sz w:val="20"/>
                <w:szCs w:val="20"/>
              </w:rPr>
              <w:br/>
              <w:t xml:space="preserve"> - 30%.</w:t>
            </w:r>
          </w:p>
        </w:tc>
      </w:tr>
      <w:tr w:rsidR="00354FFB" w:rsidRPr="00354FFB" w14:paraId="423B225C" w14:textId="77777777" w:rsidTr="00A52685">
        <w:tc>
          <w:tcPr>
            <w:tcW w:w="272" w:type="dxa"/>
            <w:vMerge/>
          </w:tcPr>
          <w:p w14:paraId="258AA540" w14:textId="77777777" w:rsidR="00354FFB" w:rsidRPr="00354FFB" w:rsidRDefault="00354FFB" w:rsidP="00354FFB">
            <w:pPr>
              <w:rPr>
                <w:rFonts w:ascii="Times New Roman" w:eastAsia="Calibri" w:hAnsi="Times New Roman" w:cs="Times New Roman"/>
              </w:rPr>
            </w:pPr>
          </w:p>
        </w:tc>
        <w:tc>
          <w:tcPr>
            <w:tcW w:w="1903" w:type="dxa"/>
            <w:vMerge/>
          </w:tcPr>
          <w:p w14:paraId="52F26071" w14:textId="77777777" w:rsidR="00354FFB" w:rsidRPr="00354FFB" w:rsidRDefault="00354FFB" w:rsidP="00354FFB">
            <w:pPr>
              <w:rPr>
                <w:rFonts w:ascii="Times New Roman" w:eastAsia="Calibri" w:hAnsi="Times New Roman" w:cs="Times New Roman"/>
              </w:rPr>
            </w:pPr>
          </w:p>
        </w:tc>
        <w:tc>
          <w:tcPr>
            <w:tcW w:w="1224" w:type="dxa"/>
            <w:vMerge/>
          </w:tcPr>
          <w:p w14:paraId="376AA0E0" w14:textId="77777777" w:rsidR="00354FFB" w:rsidRPr="00354FFB" w:rsidRDefault="00354FFB" w:rsidP="00354FFB">
            <w:pPr>
              <w:rPr>
                <w:rFonts w:ascii="Times New Roman" w:eastAsia="Calibri" w:hAnsi="Times New Roman" w:cs="Times New Roman"/>
              </w:rPr>
            </w:pPr>
          </w:p>
        </w:tc>
        <w:tc>
          <w:tcPr>
            <w:tcW w:w="4080" w:type="dxa"/>
            <w:vMerge/>
          </w:tcPr>
          <w:p w14:paraId="10AA7257" w14:textId="77777777" w:rsidR="00354FFB" w:rsidRPr="00354FFB" w:rsidRDefault="00354FFB" w:rsidP="00354FFB">
            <w:pPr>
              <w:rPr>
                <w:rFonts w:ascii="Times New Roman" w:eastAsia="Calibri" w:hAnsi="Times New Roman" w:cs="Times New Roman"/>
              </w:rPr>
            </w:pPr>
          </w:p>
        </w:tc>
        <w:tc>
          <w:tcPr>
            <w:tcW w:w="6800" w:type="dxa"/>
          </w:tcPr>
          <w:p w14:paraId="75F1399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34FDD921" w14:textId="77777777" w:rsidTr="00A52685">
        <w:trPr>
          <w:trHeight w:val="269"/>
        </w:trPr>
        <w:tc>
          <w:tcPr>
            <w:tcW w:w="272" w:type="dxa"/>
            <w:vMerge w:val="restart"/>
          </w:tcPr>
          <w:p w14:paraId="71A1E86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903" w:type="dxa"/>
            <w:vMerge w:val="restart"/>
          </w:tcPr>
          <w:p w14:paraId="6B5EA8F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Деятельность по особой охране и изучению природы</w:t>
            </w:r>
          </w:p>
        </w:tc>
        <w:tc>
          <w:tcPr>
            <w:tcW w:w="1224" w:type="dxa"/>
            <w:vMerge w:val="restart"/>
          </w:tcPr>
          <w:p w14:paraId="2984DFE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9.0</w:t>
            </w:r>
          </w:p>
        </w:tc>
        <w:tc>
          <w:tcPr>
            <w:tcW w:w="4080" w:type="dxa"/>
            <w:vMerge w:val="restart"/>
          </w:tcPr>
          <w:p w14:paraId="698D6D9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6800" w:type="dxa"/>
            <w:vMerge w:val="restart"/>
          </w:tcPr>
          <w:p w14:paraId="71B306A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p w14:paraId="7C1461E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354FFB" w:rsidRPr="00354FFB" w14:paraId="691DD6AD" w14:textId="77777777" w:rsidTr="00A52685">
        <w:trPr>
          <w:trHeight w:val="269"/>
        </w:trPr>
        <w:tc>
          <w:tcPr>
            <w:tcW w:w="272" w:type="dxa"/>
            <w:vMerge/>
          </w:tcPr>
          <w:p w14:paraId="097F8F99" w14:textId="77777777" w:rsidR="00354FFB" w:rsidRPr="00354FFB" w:rsidRDefault="00354FFB" w:rsidP="00354FFB">
            <w:pPr>
              <w:rPr>
                <w:rFonts w:ascii="Times New Roman" w:eastAsia="Calibri" w:hAnsi="Times New Roman" w:cs="Times New Roman"/>
              </w:rPr>
            </w:pPr>
          </w:p>
        </w:tc>
        <w:tc>
          <w:tcPr>
            <w:tcW w:w="1903" w:type="dxa"/>
            <w:vMerge/>
          </w:tcPr>
          <w:p w14:paraId="7DB4946E" w14:textId="77777777" w:rsidR="00354FFB" w:rsidRPr="00354FFB" w:rsidRDefault="00354FFB" w:rsidP="00354FFB">
            <w:pPr>
              <w:rPr>
                <w:rFonts w:ascii="Times New Roman" w:eastAsia="Calibri" w:hAnsi="Times New Roman" w:cs="Times New Roman"/>
              </w:rPr>
            </w:pPr>
          </w:p>
        </w:tc>
        <w:tc>
          <w:tcPr>
            <w:tcW w:w="1224" w:type="dxa"/>
            <w:vMerge/>
          </w:tcPr>
          <w:p w14:paraId="13AF347A" w14:textId="77777777" w:rsidR="00354FFB" w:rsidRPr="00354FFB" w:rsidRDefault="00354FFB" w:rsidP="00354FFB">
            <w:pPr>
              <w:rPr>
                <w:rFonts w:ascii="Times New Roman" w:eastAsia="Calibri" w:hAnsi="Times New Roman" w:cs="Times New Roman"/>
              </w:rPr>
            </w:pPr>
          </w:p>
        </w:tc>
        <w:tc>
          <w:tcPr>
            <w:tcW w:w="4080" w:type="dxa"/>
            <w:vMerge/>
          </w:tcPr>
          <w:p w14:paraId="437CF12E" w14:textId="77777777" w:rsidR="00354FFB" w:rsidRPr="00354FFB" w:rsidRDefault="00354FFB" w:rsidP="00354FFB">
            <w:pPr>
              <w:rPr>
                <w:rFonts w:ascii="Times New Roman" w:eastAsia="Calibri" w:hAnsi="Times New Roman" w:cs="Times New Roman"/>
              </w:rPr>
            </w:pPr>
          </w:p>
        </w:tc>
        <w:tc>
          <w:tcPr>
            <w:tcW w:w="6800" w:type="dxa"/>
            <w:vMerge/>
          </w:tcPr>
          <w:p w14:paraId="2B3D48C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354FFB" w:rsidRPr="00354FFB" w14:paraId="2F10B89A" w14:textId="77777777" w:rsidTr="00A52685">
        <w:tc>
          <w:tcPr>
            <w:tcW w:w="272" w:type="dxa"/>
          </w:tcPr>
          <w:p w14:paraId="38C1A9A1"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1903" w:type="dxa"/>
          </w:tcPr>
          <w:p w14:paraId="789545D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Охрана природных территорий</w:t>
            </w:r>
          </w:p>
        </w:tc>
        <w:tc>
          <w:tcPr>
            <w:tcW w:w="1224" w:type="dxa"/>
          </w:tcPr>
          <w:p w14:paraId="11A5972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9.1</w:t>
            </w:r>
          </w:p>
        </w:tc>
        <w:tc>
          <w:tcPr>
            <w:tcW w:w="4080" w:type="dxa"/>
          </w:tcPr>
          <w:p w14:paraId="18A4C72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w:t>
            </w:r>
            <w:r w:rsidRPr="00354FFB">
              <w:rPr>
                <w:rFonts w:ascii="Times New Roman" w:eastAsia="Tahoma" w:hAnsi="Times New Roman" w:cs="Times New Roman"/>
                <w:color w:val="000000"/>
                <w:sz w:val="20"/>
                <w:szCs w:val="20"/>
              </w:rPr>
              <w:lastRenderedPageBreak/>
              <w:t xml:space="preserve">сохранение свойств земель, являющихся особо ценными </w:t>
            </w:r>
          </w:p>
        </w:tc>
        <w:tc>
          <w:tcPr>
            <w:tcW w:w="6800" w:type="dxa"/>
            <w:vMerge/>
          </w:tcPr>
          <w:p w14:paraId="0478F30C" w14:textId="77777777" w:rsidR="00354FFB" w:rsidRPr="00354FFB" w:rsidRDefault="00354FFB" w:rsidP="00354FFB">
            <w:pPr>
              <w:rPr>
                <w:rFonts w:ascii="Times New Roman" w:eastAsia="Calibri" w:hAnsi="Times New Roman" w:cs="Times New Roman"/>
              </w:rPr>
            </w:pPr>
          </w:p>
        </w:tc>
      </w:tr>
    </w:tbl>
    <w:p w14:paraId="2F86A9FD" w14:textId="77777777" w:rsidR="00354FFB" w:rsidRPr="00354FFB" w:rsidRDefault="00354FFB" w:rsidP="00354FFB">
      <w:pPr>
        <w:spacing w:after="0" w:line="240" w:lineRule="auto"/>
        <w:rPr>
          <w:rFonts w:ascii="Times New Roman" w:eastAsia="Calibri" w:hAnsi="Times New Roman" w:cs="Times New Roman"/>
          <w:lang w:val=""/>
        </w:rPr>
      </w:pPr>
    </w:p>
    <w:p w14:paraId="5C3411AB"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88" w:name="_Toc207795843"/>
      <w:r w:rsidRPr="00354FFB">
        <w:rPr>
          <w:rFonts w:ascii="Times New Roman" w:eastAsia="Tahoma" w:hAnsi="Times New Roman" w:cs="Times New Roman"/>
          <w:b/>
          <w:bCs/>
          <w:color w:val="000000"/>
          <w:lang w:val=""/>
        </w:rPr>
        <w:t>Особенности применения градостроительного регламента</w:t>
      </w:r>
      <w:bookmarkEnd w:id="388"/>
    </w:p>
    <w:p w14:paraId="5496C741"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Вспомогательные объекты предназначены только для обслуживания основного объекта и технологически связаны с ними.</w:t>
      </w:r>
      <w:r w:rsidRPr="00354FFB">
        <w:rPr>
          <w:rFonts w:ascii="Times New Roman" w:eastAsia="Tahoma" w:hAnsi="Times New Roman" w:cs="Times New Roman"/>
          <w:color w:val="000000"/>
          <w:sz w:val="20"/>
          <w:szCs w:val="20"/>
          <w:lang w:val=""/>
        </w:rPr>
        <w:br/>
        <w:t>Обоснование факта отнесения того или иного объекта к числу вспомогательных возможно на основании информации, содержащейся в проектной документации объектов капитального строительства (за исключением объектов индивидуального жилищного строительства)</w:t>
      </w:r>
      <w:r w:rsidRPr="00354FFB">
        <w:rPr>
          <w:rFonts w:ascii="Times New Roman" w:eastAsia="Tahoma" w:hAnsi="Times New Roman"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 или уведомления о планируемом строительстве или реконструкции объекта индивидуального жилищного строительства или садового дома:</w:t>
      </w:r>
      <w:r w:rsidRPr="00354FFB">
        <w:rPr>
          <w:rFonts w:ascii="Times New Roman" w:eastAsia="Tahoma" w:hAnsi="Times New Roman" w:cs="Times New Roman"/>
          <w:color w:val="000000"/>
          <w:sz w:val="20"/>
          <w:szCs w:val="20"/>
          <w:lang w:val=""/>
        </w:rPr>
        <w:br/>
        <w:t xml:space="preserve">     Формирование земельного участка под размещение вспомогательных объектов не требуется.</w:t>
      </w:r>
      <w:r w:rsidRPr="00354FFB">
        <w:rPr>
          <w:rFonts w:ascii="Times New Roman" w:eastAsia="Tahoma" w:hAnsi="Times New Roman" w:cs="Times New Roman"/>
          <w:color w:val="000000"/>
          <w:sz w:val="20"/>
          <w:szCs w:val="20"/>
          <w:lang w:val=""/>
        </w:rPr>
        <w:br/>
        <w:t xml:space="preserve">     Максимальная общая площадь объектов вспомогательного характера (за исключением навесов) - не более 50% от общей площади объекта индивидуального жилищного строительства.</w:t>
      </w:r>
      <w:r w:rsidRPr="00354FFB">
        <w:rPr>
          <w:rFonts w:ascii="Times New Roman" w:eastAsia="Tahoma" w:hAnsi="Times New Roman"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354FFB">
        <w:rPr>
          <w:rFonts w:ascii="Times New Roman" w:eastAsia="Tahoma" w:hAnsi="Times New Roman" w:cs="Times New Roman"/>
          <w:color w:val="000000"/>
          <w:sz w:val="20"/>
          <w:szCs w:val="20"/>
          <w:lang w:val=""/>
        </w:rPr>
        <w:br/>
        <w:t xml:space="preserve">  Требования к озеленению земельных участков:</w:t>
      </w:r>
      <w:r w:rsidRPr="00354FFB">
        <w:rPr>
          <w:rFonts w:ascii="Times New Roman" w:eastAsia="Tahoma" w:hAnsi="Times New Roman" w:cs="Times New Roman"/>
          <w:color w:val="000000"/>
          <w:sz w:val="20"/>
          <w:szCs w:val="20"/>
          <w:lang w:val=""/>
        </w:rPr>
        <w:br/>
        <w:t>До границы смежного земельного участка расстояния по санитарно-бытовым требованиям должны быть не менее:</w:t>
      </w:r>
      <w:r w:rsidRPr="00354FFB">
        <w:rPr>
          <w:rFonts w:ascii="Times New Roman" w:eastAsia="Tahoma" w:hAnsi="Times New Roman" w:cs="Times New Roman"/>
          <w:color w:val="000000"/>
          <w:sz w:val="20"/>
          <w:szCs w:val="20"/>
          <w:lang w:val=""/>
        </w:rPr>
        <w:br/>
        <w:t>от стволов высокорослых деревьев - 4 м;</w:t>
      </w:r>
      <w:r w:rsidRPr="00354FFB">
        <w:rPr>
          <w:rFonts w:ascii="Times New Roman" w:eastAsia="Tahoma" w:hAnsi="Times New Roman" w:cs="Times New Roman"/>
          <w:color w:val="000000"/>
          <w:sz w:val="20"/>
          <w:szCs w:val="20"/>
          <w:lang w:val=""/>
        </w:rPr>
        <w:br/>
        <w:t>от среднерослых - 2 м;</w:t>
      </w:r>
      <w:r w:rsidRPr="00354FFB">
        <w:rPr>
          <w:rFonts w:ascii="Times New Roman" w:eastAsia="Tahoma" w:hAnsi="Times New Roman" w:cs="Times New Roman"/>
          <w:color w:val="000000"/>
          <w:sz w:val="20"/>
          <w:szCs w:val="20"/>
          <w:lang w:val=""/>
        </w:rPr>
        <w:br/>
        <w:t>от кустарника - 1 м.</w:t>
      </w:r>
      <w:r w:rsidRPr="00354FFB">
        <w:rPr>
          <w:rFonts w:ascii="Times New Roman" w:eastAsia="Tahoma" w:hAnsi="Times New Roman" w:cs="Times New Roman"/>
          <w:color w:val="000000"/>
          <w:sz w:val="20"/>
          <w:szCs w:val="20"/>
          <w:lang w:val=""/>
        </w:rPr>
        <w:br/>
        <w:t xml:space="preserve"> В площадь озеленения участка общественно-делового назначения кроме озеленения на поверхности включаются крупномерные лиственные зеленые насаждения из расчета: </w:t>
      </w:r>
      <w:r w:rsidRPr="00354FFB">
        <w:rPr>
          <w:rFonts w:ascii="Times New Roman" w:eastAsia="Tahoma" w:hAnsi="Times New Roman" w:cs="Times New Roman"/>
          <w:color w:val="000000"/>
          <w:sz w:val="20"/>
          <w:szCs w:val="20"/>
          <w:lang w:val=""/>
        </w:rPr>
        <w:br/>
        <w:t xml:space="preserve">для посадочного материала с обхватом ствола от 4 до 8 см – 12 кв. м озелененных территорий на одно дерево;                         </w:t>
      </w:r>
      <w:r w:rsidRPr="00354FFB">
        <w:rPr>
          <w:rFonts w:ascii="Times New Roman" w:eastAsia="Tahoma" w:hAnsi="Times New Roman" w:cs="Times New Roman"/>
          <w:color w:val="000000"/>
          <w:sz w:val="20"/>
          <w:szCs w:val="20"/>
          <w:lang w:val=""/>
        </w:rPr>
        <w:br/>
        <w:t>для посадочного материала с обхватом ствола от 8 до 16 см – 20 кв. м озелененных территорий на одно дерево;</w:t>
      </w:r>
      <w:r w:rsidRPr="00354FFB">
        <w:rPr>
          <w:rFonts w:ascii="Times New Roman" w:eastAsia="Tahoma" w:hAnsi="Times New Roman" w:cs="Times New Roman"/>
          <w:color w:val="000000"/>
          <w:sz w:val="20"/>
          <w:szCs w:val="20"/>
          <w:lang w:val=""/>
        </w:rPr>
        <w:br/>
        <w:t>для кустарниковых насаждений высотой от 1 м и площадью 1 кв. м. – 6 кв. м;</w:t>
      </w:r>
      <w:r w:rsidRPr="00354FFB">
        <w:rPr>
          <w:rFonts w:ascii="Times New Roman" w:eastAsia="Tahoma" w:hAnsi="Times New Roman" w:cs="Times New Roman"/>
          <w:color w:val="000000"/>
          <w:sz w:val="20"/>
          <w:szCs w:val="20"/>
          <w:lang w:val=""/>
        </w:rPr>
        <w:br/>
        <w:t>для сохраняемых в границах земельного участка крупномерных лиственных насаждений с обхватом ствола от 16 см - 40 кв. м озелененных территорий на одно дерево.</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Площадки для мусоросборников:</w:t>
      </w:r>
      <w:r w:rsidRPr="00354FFB">
        <w:rPr>
          <w:rFonts w:ascii="Times New Roman" w:eastAsia="Tahoma" w:hAnsi="Times New Roman"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354FFB">
        <w:rPr>
          <w:rFonts w:ascii="Times New Roman" w:eastAsia="Tahoma" w:hAnsi="Times New Roman" w:cs="Times New Roman"/>
          <w:color w:val="000000"/>
          <w:sz w:val="20"/>
          <w:szCs w:val="20"/>
          <w:lang w:val=""/>
        </w:rPr>
        <w:br/>
        <w:t>- общее количество контейнеров не более 5 шт;</w:t>
      </w:r>
      <w:r w:rsidRPr="00354FFB">
        <w:rPr>
          <w:rFonts w:ascii="Times New Roman" w:eastAsia="Tahoma" w:hAnsi="Times New Roman" w:cs="Times New Roman"/>
          <w:color w:val="000000"/>
          <w:sz w:val="20"/>
          <w:szCs w:val="20"/>
          <w:lang w:val=""/>
        </w:rPr>
        <w:br/>
        <w:t>- расстояние от мусоросборников до границы смежного земельного участка не менее - 4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br/>
      </w:r>
      <w:r w:rsidRPr="00354FFB">
        <w:rPr>
          <w:rFonts w:ascii="Times New Roman" w:eastAsia="Tahoma" w:hAnsi="Times New Roman" w:cs="Times New Roman"/>
          <w:color w:val="000000"/>
          <w:sz w:val="20"/>
          <w:szCs w:val="20"/>
          <w:lang w:val=""/>
        </w:rPr>
        <w:br/>
        <w:t>- Септики, водонепроницаемые выгребы, фильтрующие колодцы:</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Pr="00354FFB">
        <w:rPr>
          <w:rFonts w:ascii="Times New Roman" w:eastAsia="Tahoma" w:hAnsi="Times New Roman" w:cs="Times New Roman"/>
          <w:color w:val="000000"/>
          <w:sz w:val="20"/>
          <w:szCs w:val="20"/>
          <w:lang w:val=""/>
        </w:rPr>
        <w:br/>
        <w:t xml:space="preserve">- расстояние от фундамента построек до септика, водонепроницаемого выгреба - не менее 5 м; </w:t>
      </w:r>
      <w:r w:rsidRPr="00354FFB">
        <w:rPr>
          <w:rFonts w:ascii="Times New Roman" w:eastAsia="Tahoma" w:hAnsi="Times New Roman" w:cs="Times New Roman"/>
          <w:color w:val="000000"/>
          <w:sz w:val="20"/>
          <w:szCs w:val="20"/>
          <w:lang w:val=""/>
        </w:rPr>
        <w:br/>
        <w:t>- расстояние от фундамента построек до фильтрующего колодца - не менее 8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Трансформаторные подстанции, газораспределительные пункты:</w:t>
      </w:r>
      <w:r w:rsidRPr="00354FFB">
        <w:rPr>
          <w:rFonts w:ascii="Times New Roman" w:eastAsia="Tahoma" w:hAnsi="Times New Roman" w:cs="Times New Roman"/>
          <w:color w:val="000000"/>
          <w:sz w:val="20"/>
          <w:szCs w:val="20"/>
          <w:lang w:val=""/>
        </w:rPr>
        <w:br/>
        <w:t>- расстояние от границ земельного участка не менее - 1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Приобъектные автостоянки для парковки автомобилей работников и посетителей:</w:t>
      </w:r>
      <w:r w:rsidRPr="00354FFB">
        <w:rPr>
          <w:rFonts w:ascii="Times New Roman" w:eastAsia="Tahoma" w:hAnsi="Times New Roman" w:cs="Times New Roman"/>
          <w:color w:val="000000"/>
          <w:sz w:val="20"/>
          <w:szCs w:val="20"/>
          <w:lang w:val=""/>
        </w:rPr>
        <w:br/>
        <w:t>- радиус пешеходной доступности для маломобильных групп населения – 50 м;</w:t>
      </w:r>
      <w:r w:rsidRPr="00354FFB">
        <w:rPr>
          <w:rFonts w:ascii="Times New Roman" w:eastAsia="Tahoma" w:hAnsi="Times New Roman" w:cs="Times New Roman"/>
          <w:color w:val="000000"/>
          <w:sz w:val="20"/>
          <w:szCs w:val="20"/>
          <w:lang w:val=""/>
        </w:rPr>
        <w:br/>
        <w:t>- расстояния до территорий школ, детских учреждений, ПТУ, техникумов, площадок для отдыха, игр и спорта, детских при вместимости до 10 машино-мест – 25 м, 11-50 машино-мест – 50 м, 51-100 машино-мест – 50 м, 101-300 машино-мест – 50 м, свыше 300 машино-мест -50 м;</w:t>
      </w:r>
      <w:r w:rsidRPr="00354FFB">
        <w:rPr>
          <w:rFonts w:ascii="Times New Roman" w:eastAsia="Tahoma" w:hAnsi="Times New Roman" w:cs="Times New Roman"/>
          <w:color w:val="000000"/>
          <w:sz w:val="20"/>
          <w:szCs w:val="20"/>
          <w:lang w:val=""/>
        </w:rPr>
        <w:br/>
        <w:t>- разрывы до зданий различного назначения – согласно требованиям санитарно-эпидемиологических правил и нормативов</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354FFB">
        <w:rPr>
          <w:rFonts w:ascii="Times New Roman" w:eastAsia="Tahoma" w:hAnsi="Times New Roman" w:cs="Times New Roman"/>
          <w:color w:val="000000"/>
          <w:sz w:val="20"/>
          <w:szCs w:val="20"/>
          <w:lang w:val=""/>
        </w:rPr>
        <w:br/>
        <w:t>При создании архитектурных решений фасадов зданий общественного назначения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жилых и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Pr="00354FFB">
        <w:rPr>
          <w:rFonts w:ascii="Times New Roman" w:eastAsia="Tahoma" w:hAnsi="Times New Roman" w:cs="Times New Roman"/>
          <w:color w:val="000000"/>
          <w:sz w:val="20"/>
          <w:szCs w:val="20"/>
          <w:lang w:val=""/>
        </w:rPr>
        <w:br/>
        <w:t>Элементы систем кондиционирования (наружные блоки систем кондиционирования и вентиляции, отверстия для монтажа бризера), а также антенны должны:</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t>- размещаться упорядоченно, с привязкой к архитектурному решению фасада и единой композиционной (вертикальной, горизонтальной) системе осей;</w:t>
      </w:r>
      <w:r w:rsidRPr="00354FFB">
        <w:rPr>
          <w:rFonts w:ascii="Times New Roman" w:eastAsia="Tahoma" w:hAnsi="Times New Roman" w:cs="Times New Roman"/>
          <w:color w:val="000000"/>
          <w:sz w:val="20"/>
          <w:szCs w:val="20"/>
          <w:lang w:val=""/>
        </w:rPr>
        <w:br/>
        <w:t>- размещаться с использованием стандартных конструкций крепления и с использованием маскирующих ограждений;</w:t>
      </w:r>
      <w:r w:rsidRPr="00354FFB">
        <w:rPr>
          <w:rFonts w:ascii="Times New Roman" w:eastAsia="Tahoma" w:hAnsi="Times New Roman" w:cs="Times New Roman"/>
          <w:color w:val="000000"/>
          <w:sz w:val="20"/>
          <w:szCs w:val="20"/>
          <w:lang w:val=""/>
        </w:rPr>
        <w:br/>
        <w:t>- оснащаться кабель-каналами, скрытыми за фасадом или замаскированными в тон колера соответствующей плоскости фасада.</w:t>
      </w:r>
      <w:r w:rsidRPr="00354FFB">
        <w:rPr>
          <w:rFonts w:ascii="Times New Roman" w:eastAsia="Tahoma" w:hAnsi="Times New Roman" w:cs="Times New Roman"/>
          <w:color w:val="000000"/>
          <w:sz w:val="20"/>
          <w:szCs w:val="20"/>
          <w:lang w:val=""/>
        </w:rPr>
        <w:br/>
        <w:t>Маскирующие ограждения кондиционерных блоков – решётки, жалюзи, корзины – должны устанавливаться в целях сохранения ар-хитектурного облика объекта. Маскирующие ограждения должны иметь окраску, соответствующую одному из колеров элементов здания (стен, перекрытий, элементов окон, цоколя).</w:t>
      </w:r>
      <w:r w:rsidRPr="00354FFB">
        <w:rPr>
          <w:rFonts w:ascii="Times New Roman" w:eastAsia="Tahoma" w:hAnsi="Times New Roman" w:cs="Times New Roman"/>
          <w:color w:val="000000"/>
          <w:sz w:val="20"/>
          <w:szCs w:val="20"/>
          <w:lang w:val=""/>
        </w:rPr>
        <w:br/>
        <w:t xml:space="preserve">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Цветовое решение должно осуществляться в нейтральных (с максимальной прозрачностью, без искажения цвета) и серых оттенках. </w:t>
      </w:r>
      <w:r w:rsidRPr="00354FFB">
        <w:rPr>
          <w:rFonts w:ascii="Times New Roman" w:eastAsia="Tahoma" w:hAnsi="Times New Roman" w:cs="Times New Roman"/>
          <w:color w:val="000000"/>
          <w:sz w:val="20"/>
          <w:szCs w:val="20"/>
          <w:lang w:val=""/>
        </w:rPr>
        <w:br/>
        <w:t xml:space="preserve">Предусмотреть цветовое решение цоколя, соответствующее одному из колеров элементов здания. </w:t>
      </w:r>
      <w:r w:rsidRPr="00354FFB">
        <w:rPr>
          <w:rFonts w:ascii="Times New Roman" w:eastAsia="Tahoma" w:hAnsi="Times New Roman" w:cs="Times New Roman"/>
          <w:color w:val="000000"/>
          <w:sz w:val="20"/>
          <w:szCs w:val="20"/>
          <w:lang w:val=""/>
        </w:rPr>
        <w:br/>
        <w:t xml:space="preserve">Все элементы кровли зданий любого назначения должны выполняться в едином цветовом решении.  </w:t>
      </w:r>
      <w:r w:rsidRPr="00354FFB">
        <w:rPr>
          <w:rFonts w:ascii="Times New Roman" w:eastAsia="Tahoma" w:hAnsi="Times New Roman" w:cs="Times New Roman"/>
          <w:color w:val="000000"/>
          <w:sz w:val="20"/>
          <w:szCs w:val="20"/>
          <w:lang w:val=""/>
        </w:rPr>
        <w:br/>
        <w:t>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Pr="00354FFB">
        <w:rPr>
          <w:rFonts w:ascii="Times New Roman" w:eastAsia="Tahoma" w:hAnsi="Times New Roman" w:cs="Times New Roman"/>
          <w:color w:val="000000"/>
          <w:sz w:val="20"/>
          <w:szCs w:val="20"/>
          <w:lang w:val=""/>
        </w:rPr>
        <w:br/>
        <w:t xml:space="preserve">Обязательным к обеспечению зданий общественного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Pr="00354FFB">
        <w:rPr>
          <w:rFonts w:ascii="Times New Roman" w:eastAsia="Tahoma" w:hAnsi="Times New Roman" w:cs="Times New Roman"/>
          <w:color w:val="000000"/>
          <w:sz w:val="20"/>
          <w:szCs w:val="20"/>
          <w:lang w:val=""/>
        </w:rPr>
        <w:b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354FFB">
        <w:rPr>
          <w:rFonts w:ascii="Times New Roman" w:eastAsia="Tahoma" w:hAnsi="Times New Roman" w:cs="Times New Roman"/>
          <w:color w:val="000000"/>
          <w:sz w:val="20"/>
          <w:szCs w:val="20"/>
          <w:lang w:val=""/>
        </w:rPr>
        <w:br/>
        <w:t xml:space="preserve">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Pr="00354FFB">
        <w:rPr>
          <w:rFonts w:ascii="Times New Roman" w:eastAsia="Tahoma" w:hAnsi="Times New Roman"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354FFB">
        <w:rPr>
          <w:rFonts w:ascii="Times New Roman" w:eastAsia="Tahoma" w:hAnsi="Times New Roman" w:cs="Times New Roman"/>
          <w:color w:val="000000"/>
          <w:sz w:val="20"/>
          <w:szCs w:val="20"/>
          <w:lang w:val=""/>
        </w:rPr>
        <w:br/>
        <w:t>- в границах территорий общего пользования;</w:t>
      </w:r>
      <w:r w:rsidRPr="00354FFB">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Pr="00354FFB">
        <w:rPr>
          <w:rFonts w:ascii="Times New Roman" w:eastAsia="Tahoma" w:hAnsi="Times New Roman"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3766E54D" w14:textId="77777777" w:rsidR="00354FFB" w:rsidRPr="00354FFB" w:rsidRDefault="00354FFB" w:rsidP="00354FFB">
      <w:pPr>
        <w:spacing w:after="0" w:line="240" w:lineRule="auto"/>
        <w:rPr>
          <w:rFonts w:ascii="Times New Roman" w:eastAsia="Calibri" w:hAnsi="Times New Roman" w:cs="Times New Roman"/>
          <w:lang w:val=""/>
        </w:rPr>
      </w:pPr>
    </w:p>
    <w:p w14:paraId="017788E7"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89" w:name="_Toc207795844"/>
      <w:r w:rsidRPr="00354FFB">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389"/>
    </w:p>
    <w:p w14:paraId="61CBB5CC"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Требования к архитектурно-градостроительному облику объектов капитального строительств не установлены</w:t>
      </w:r>
    </w:p>
    <w:p w14:paraId="5F0A2F92" w14:textId="77777777" w:rsidR="00354FFB" w:rsidRPr="00354FFB" w:rsidRDefault="00354FFB" w:rsidP="00354FFB">
      <w:pPr>
        <w:spacing w:after="0" w:line="240" w:lineRule="auto"/>
        <w:rPr>
          <w:rFonts w:ascii="Times New Roman" w:eastAsia="Calibri" w:hAnsi="Times New Roman" w:cs="Times New Roman"/>
          <w:lang w:val=""/>
        </w:rPr>
      </w:pPr>
    </w:p>
    <w:p w14:paraId="24CFDEE4"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Calibri" w:hAnsi="Times New Roman" w:cs="Times New Roman"/>
          <w:lang w:val=""/>
        </w:rPr>
        <w:br w:type="page"/>
      </w:r>
    </w:p>
    <w:p w14:paraId="55A6850D" w14:textId="77777777" w:rsidR="00354FFB" w:rsidRPr="00354FFB" w:rsidRDefault="00354FFB" w:rsidP="00354FFB">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390" w:name="_Toc207795845"/>
      <w:r w:rsidRPr="00354FFB">
        <w:rPr>
          <w:rFonts w:ascii="Times New Roman" w:eastAsia="Tahoma" w:hAnsi="Times New Roman" w:cs="Times New Roman"/>
          <w:b/>
          <w:bCs/>
          <w:color w:val="000000"/>
          <w:sz w:val="24"/>
          <w:szCs w:val="24"/>
          <w:lang w:val=""/>
        </w:rPr>
        <w:lastRenderedPageBreak/>
        <w:t>26. Зона кладбищ (К1)</w:t>
      </w:r>
      <w:bookmarkEnd w:id="390"/>
    </w:p>
    <w:p w14:paraId="704B34B6" w14:textId="77777777" w:rsidR="00354FFB" w:rsidRPr="00354FFB" w:rsidRDefault="00354FFB" w:rsidP="00354FFB">
      <w:pPr>
        <w:spacing w:after="0" w:line="240" w:lineRule="auto"/>
        <w:jc w:val="both"/>
        <w:rPr>
          <w:rFonts w:ascii="Times New Roman" w:eastAsia="Calibri" w:hAnsi="Times New Roman" w:cs="Times New Roman"/>
          <w:lang w:val=""/>
        </w:rPr>
      </w:pPr>
      <w:r w:rsidRPr="00354FFB">
        <w:rPr>
          <w:rFonts w:ascii="Times New Roman" w:eastAsia="Tahoma" w:hAnsi="Times New Roman" w:cs="Times New Roman"/>
          <w:color w:val="000000"/>
          <w:lang w:val=""/>
        </w:rPr>
        <w:t>Зона кладбищ К1 служит для размещения и функционирования кладбищ, крематориев и мест захоронения, соответствующих культовых сооружений, осуществления деятельности по производству продукции ритуально-обрядового назначения.</w:t>
      </w:r>
    </w:p>
    <w:p w14:paraId="10322707" w14:textId="77777777" w:rsidR="00354FFB" w:rsidRPr="00354FFB" w:rsidRDefault="00354FFB" w:rsidP="00354FFB">
      <w:pPr>
        <w:spacing w:after="0" w:line="240" w:lineRule="auto"/>
        <w:rPr>
          <w:rFonts w:ascii="Times New Roman" w:eastAsia="Calibri" w:hAnsi="Times New Roman" w:cs="Times New Roman"/>
          <w:lang w:val=""/>
        </w:rPr>
      </w:pPr>
    </w:p>
    <w:p w14:paraId="6F0FE339"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91" w:name="_Toc207795846"/>
      <w:r w:rsidRPr="00354FFB">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391"/>
    </w:p>
    <w:tbl>
      <w:tblPr>
        <w:tblStyle w:val="157"/>
        <w:tblW w:w="5000" w:type="auto"/>
        <w:tblLook w:val="04A0" w:firstRow="1" w:lastRow="0" w:firstColumn="1" w:lastColumn="0" w:noHBand="0" w:noVBand="1"/>
      </w:tblPr>
      <w:tblGrid>
        <w:gridCol w:w="487"/>
        <w:gridCol w:w="1896"/>
        <w:gridCol w:w="1479"/>
        <w:gridCol w:w="4028"/>
        <w:gridCol w:w="6670"/>
      </w:tblGrid>
      <w:tr w:rsidR="00354FFB" w:rsidRPr="00354FFB" w14:paraId="724E7E30" w14:textId="77777777" w:rsidTr="00A52685">
        <w:trPr>
          <w:tblHeader/>
        </w:trPr>
        <w:tc>
          <w:tcPr>
            <w:tcW w:w="272" w:type="dxa"/>
          </w:tcPr>
          <w:p w14:paraId="4F8CFDF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6EF6C051"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0B3CE55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3A37865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7F296682"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642C5718" w14:textId="77777777" w:rsidTr="00A52685">
        <w:trPr>
          <w:tblHeader/>
        </w:trPr>
        <w:tc>
          <w:tcPr>
            <w:tcW w:w="272" w:type="dxa"/>
          </w:tcPr>
          <w:p w14:paraId="484BE61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22C77E9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5A50261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4FD24C3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51C3EB72"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2313EEB1" w14:textId="77777777" w:rsidTr="00A52685">
        <w:tc>
          <w:tcPr>
            <w:tcW w:w="272" w:type="dxa"/>
            <w:vMerge w:val="restart"/>
          </w:tcPr>
          <w:p w14:paraId="1416160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2E57CA0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78ED82C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9.3</w:t>
            </w:r>
          </w:p>
        </w:tc>
        <w:tc>
          <w:tcPr>
            <w:tcW w:w="4080" w:type="dxa"/>
            <w:vMerge w:val="restart"/>
          </w:tcPr>
          <w:p w14:paraId="4ABF9E4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3428FA3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 кв.м.</w:t>
            </w:r>
          </w:p>
        </w:tc>
      </w:tr>
      <w:tr w:rsidR="00354FFB" w:rsidRPr="00354FFB" w14:paraId="591E47CB" w14:textId="77777777" w:rsidTr="00A52685">
        <w:tc>
          <w:tcPr>
            <w:tcW w:w="272" w:type="dxa"/>
            <w:vMerge/>
          </w:tcPr>
          <w:p w14:paraId="4EB8C68E" w14:textId="77777777" w:rsidR="00354FFB" w:rsidRPr="00354FFB" w:rsidRDefault="00354FFB" w:rsidP="00354FFB">
            <w:pPr>
              <w:rPr>
                <w:rFonts w:ascii="Times New Roman" w:eastAsia="Calibri" w:hAnsi="Times New Roman" w:cs="Times New Roman"/>
              </w:rPr>
            </w:pPr>
          </w:p>
        </w:tc>
        <w:tc>
          <w:tcPr>
            <w:tcW w:w="1903" w:type="dxa"/>
            <w:vMerge/>
          </w:tcPr>
          <w:p w14:paraId="21A60FA7" w14:textId="77777777" w:rsidR="00354FFB" w:rsidRPr="00354FFB" w:rsidRDefault="00354FFB" w:rsidP="00354FFB">
            <w:pPr>
              <w:rPr>
                <w:rFonts w:ascii="Times New Roman" w:eastAsia="Calibri" w:hAnsi="Times New Roman" w:cs="Times New Roman"/>
              </w:rPr>
            </w:pPr>
          </w:p>
        </w:tc>
        <w:tc>
          <w:tcPr>
            <w:tcW w:w="1224" w:type="dxa"/>
            <w:vMerge/>
          </w:tcPr>
          <w:p w14:paraId="7AB339E1" w14:textId="77777777" w:rsidR="00354FFB" w:rsidRPr="00354FFB" w:rsidRDefault="00354FFB" w:rsidP="00354FFB">
            <w:pPr>
              <w:rPr>
                <w:rFonts w:ascii="Times New Roman" w:eastAsia="Calibri" w:hAnsi="Times New Roman" w:cs="Times New Roman"/>
              </w:rPr>
            </w:pPr>
          </w:p>
        </w:tc>
        <w:tc>
          <w:tcPr>
            <w:tcW w:w="4080" w:type="dxa"/>
            <w:vMerge/>
          </w:tcPr>
          <w:p w14:paraId="48C06021" w14:textId="77777777" w:rsidR="00354FFB" w:rsidRPr="00354FFB" w:rsidRDefault="00354FFB" w:rsidP="00354FFB">
            <w:pPr>
              <w:rPr>
                <w:rFonts w:ascii="Times New Roman" w:eastAsia="Calibri" w:hAnsi="Times New Roman" w:cs="Times New Roman"/>
              </w:rPr>
            </w:pPr>
          </w:p>
        </w:tc>
        <w:tc>
          <w:tcPr>
            <w:tcW w:w="6800" w:type="dxa"/>
          </w:tcPr>
          <w:p w14:paraId="1734A15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20000 кв.м.</w:t>
            </w:r>
          </w:p>
        </w:tc>
      </w:tr>
      <w:tr w:rsidR="00354FFB" w:rsidRPr="00354FFB" w14:paraId="53B62090" w14:textId="77777777" w:rsidTr="00A52685">
        <w:tc>
          <w:tcPr>
            <w:tcW w:w="272" w:type="dxa"/>
            <w:vMerge/>
          </w:tcPr>
          <w:p w14:paraId="79B511A2" w14:textId="77777777" w:rsidR="00354FFB" w:rsidRPr="00354FFB" w:rsidRDefault="00354FFB" w:rsidP="00354FFB">
            <w:pPr>
              <w:rPr>
                <w:rFonts w:ascii="Times New Roman" w:eastAsia="Calibri" w:hAnsi="Times New Roman" w:cs="Times New Roman"/>
              </w:rPr>
            </w:pPr>
          </w:p>
        </w:tc>
        <w:tc>
          <w:tcPr>
            <w:tcW w:w="1903" w:type="dxa"/>
            <w:vMerge/>
          </w:tcPr>
          <w:p w14:paraId="32725A5B" w14:textId="77777777" w:rsidR="00354FFB" w:rsidRPr="00354FFB" w:rsidRDefault="00354FFB" w:rsidP="00354FFB">
            <w:pPr>
              <w:rPr>
                <w:rFonts w:ascii="Times New Roman" w:eastAsia="Calibri" w:hAnsi="Times New Roman" w:cs="Times New Roman"/>
              </w:rPr>
            </w:pPr>
          </w:p>
        </w:tc>
        <w:tc>
          <w:tcPr>
            <w:tcW w:w="1224" w:type="dxa"/>
            <w:vMerge/>
          </w:tcPr>
          <w:p w14:paraId="68011B1D" w14:textId="77777777" w:rsidR="00354FFB" w:rsidRPr="00354FFB" w:rsidRDefault="00354FFB" w:rsidP="00354FFB">
            <w:pPr>
              <w:rPr>
                <w:rFonts w:ascii="Times New Roman" w:eastAsia="Calibri" w:hAnsi="Times New Roman" w:cs="Times New Roman"/>
              </w:rPr>
            </w:pPr>
          </w:p>
        </w:tc>
        <w:tc>
          <w:tcPr>
            <w:tcW w:w="4080" w:type="dxa"/>
            <w:vMerge/>
          </w:tcPr>
          <w:p w14:paraId="0D7A215F" w14:textId="77777777" w:rsidR="00354FFB" w:rsidRPr="00354FFB" w:rsidRDefault="00354FFB" w:rsidP="00354FFB">
            <w:pPr>
              <w:rPr>
                <w:rFonts w:ascii="Times New Roman" w:eastAsia="Calibri" w:hAnsi="Times New Roman" w:cs="Times New Roman"/>
              </w:rPr>
            </w:pPr>
          </w:p>
        </w:tc>
        <w:tc>
          <w:tcPr>
            <w:tcW w:w="6800" w:type="dxa"/>
          </w:tcPr>
          <w:p w14:paraId="215EFA5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354FFB" w:rsidRPr="00354FFB" w14:paraId="1642047A" w14:textId="77777777" w:rsidTr="00A52685">
        <w:tc>
          <w:tcPr>
            <w:tcW w:w="272" w:type="dxa"/>
          </w:tcPr>
          <w:p w14:paraId="0D0C090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903" w:type="dxa"/>
          </w:tcPr>
          <w:p w14:paraId="21C448A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Улично-дорожная сеть</w:t>
            </w:r>
          </w:p>
        </w:tc>
        <w:tc>
          <w:tcPr>
            <w:tcW w:w="1224" w:type="dxa"/>
          </w:tcPr>
          <w:p w14:paraId="022353E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12.0.1</w:t>
            </w:r>
          </w:p>
        </w:tc>
        <w:tc>
          <w:tcPr>
            <w:tcW w:w="4080" w:type="dxa"/>
          </w:tcPr>
          <w:p w14:paraId="2057AC9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w:t>
            </w:r>
            <w:r w:rsidRPr="00354FFB">
              <w:rPr>
                <w:rFonts w:ascii="Times New Roman" w:eastAsia="Tahoma" w:hAnsi="Times New Roman" w:cs="Times New Roman"/>
                <w:color w:val="000000"/>
                <w:sz w:val="20"/>
                <w:szCs w:val="20"/>
              </w:rPr>
              <w:lastRenderedPageBreak/>
              <w:t xml:space="preserve">сооружений, предназначенных для охраны транспортных средств </w:t>
            </w:r>
          </w:p>
        </w:tc>
        <w:tc>
          <w:tcPr>
            <w:tcW w:w="6800" w:type="dxa"/>
            <w:vMerge w:val="restart"/>
          </w:tcPr>
          <w:p w14:paraId="5E84587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54FFB" w:rsidRPr="00354FFB" w14:paraId="59DB39C6" w14:textId="77777777" w:rsidTr="00A52685">
        <w:tc>
          <w:tcPr>
            <w:tcW w:w="272" w:type="dxa"/>
          </w:tcPr>
          <w:p w14:paraId="7DB287D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3.</w:t>
            </w:r>
          </w:p>
        </w:tc>
        <w:tc>
          <w:tcPr>
            <w:tcW w:w="1903" w:type="dxa"/>
          </w:tcPr>
          <w:p w14:paraId="45126D4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Благоустройство территории</w:t>
            </w:r>
          </w:p>
        </w:tc>
        <w:tc>
          <w:tcPr>
            <w:tcW w:w="1224" w:type="dxa"/>
          </w:tcPr>
          <w:p w14:paraId="6EF6B70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12.0.2</w:t>
            </w:r>
          </w:p>
        </w:tc>
        <w:tc>
          <w:tcPr>
            <w:tcW w:w="4080" w:type="dxa"/>
          </w:tcPr>
          <w:p w14:paraId="09D83B8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47711FBC" w14:textId="77777777" w:rsidR="00354FFB" w:rsidRPr="00354FFB" w:rsidRDefault="00354FFB" w:rsidP="00354FFB">
            <w:pPr>
              <w:rPr>
                <w:rFonts w:ascii="Times New Roman" w:eastAsia="Calibri" w:hAnsi="Times New Roman" w:cs="Times New Roman"/>
              </w:rPr>
            </w:pPr>
          </w:p>
        </w:tc>
      </w:tr>
      <w:tr w:rsidR="00354FFB" w:rsidRPr="00354FFB" w14:paraId="713ABCFF" w14:textId="77777777" w:rsidTr="00A52685">
        <w:tc>
          <w:tcPr>
            <w:tcW w:w="272" w:type="dxa"/>
            <w:vMerge w:val="restart"/>
          </w:tcPr>
          <w:p w14:paraId="4A444FE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1903" w:type="dxa"/>
            <w:vMerge w:val="restart"/>
          </w:tcPr>
          <w:p w14:paraId="39BA04C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Ритуальная деятельность</w:t>
            </w:r>
          </w:p>
        </w:tc>
        <w:tc>
          <w:tcPr>
            <w:tcW w:w="1224" w:type="dxa"/>
            <w:vMerge w:val="restart"/>
          </w:tcPr>
          <w:p w14:paraId="3055C7B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12.1</w:t>
            </w:r>
          </w:p>
        </w:tc>
        <w:tc>
          <w:tcPr>
            <w:tcW w:w="4080" w:type="dxa"/>
            <w:vMerge w:val="restart"/>
          </w:tcPr>
          <w:p w14:paraId="65DBA2A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кладбищ, крематориев и мест захоронения; размещение соответствующих культовых сооружений; осуществление деятельности по производству продукции ритуально-обрядового назначения </w:t>
            </w:r>
          </w:p>
        </w:tc>
        <w:tc>
          <w:tcPr>
            <w:tcW w:w="6800" w:type="dxa"/>
          </w:tcPr>
          <w:p w14:paraId="35FACA9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300 кв.м.</w:t>
            </w:r>
          </w:p>
        </w:tc>
      </w:tr>
      <w:tr w:rsidR="00354FFB" w:rsidRPr="00354FFB" w14:paraId="3900DBDE" w14:textId="77777777" w:rsidTr="00A52685">
        <w:tc>
          <w:tcPr>
            <w:tcW w:w="272" w:type="dxa"/>
            <w:vMerge/>
          </w:tcPr>
          <w:p w14:paraId="7571810A" w14:textId="77777777" w:rsidR="00354FFB" w:rsidRPr="00354FFB" w:rsidRDefault="00354FFB" w:rsidP="00354FFB">
            <w:pPr>
              <w:rPr>
                <w:rFonts w:ascii="Times New Roman" w:eastAsia="Calibri" w:hAnsi="Times New Roman" w:cs="Times New Roman"/>
              </w:rPr>
            </w:pPr>
          </w:p>
        </w:tc>
        <w:tc>
          <w:tcPr>
            <w:tcW w:w="1903" w:type="dxa"/>
            <w:vMerge/>
          </w:tcPr>
          <w:p w14:paraId="1E7046F5" w14:textId="77777777" w:rsidR="00354FFB" w:rsidRPr="00354FFB" w:rsidRDefault="00354FFB" w:rsidP="00354FFB">
            <w:pPr>
              <w:rPr>
                <w:rFonts w:ascii="Times New Roman" w:eastAsia="Calibri" w:hAnsi="Times New Roman" w:cs="Times New Roman"/>
              </w:rPr>
            </w:pPr>
          </w:p>
        </w:tc>
        <w:tc>
          <w:tcPr>
            <w:tcW w:w="1224" w:type="dxa"/>
            <w:vMerge/>
          </w:tcPr>
          <w:p w14:paraId="545EF540" w14:textId="77777777" w:rsidR="00354FFB" w:rsidRPr="00354FFB" w:rsidRDefault="00354FFB" w:rsidP="00354FFB">
            <w:pPr>
              <w:rPr>
                <w:rFonts w:ascii="Times New Roman" w:eastAsia="Calibri" w:hAnsi="Times New Roman" w:cs="Times New Roman"/>
              </w:rPr>
            </w:pPr>
          </w:p>
        </w:tc>
        <w:tc>
          <w:tcPr>
            <w:tcW w:w="4080" w:type="dxa"/>
            <w:vMerge/>
          </w:tcPr>
          <w:p w14:paraId="59F386B1" w14:textId="77777777" w:rsidR="00354FFB" w:rsidRPr="00354FFB" w:rsidRDefault="00354FFB" w:rsidP="00354FFB">
            <w:pPr>
              <w:rPr>
                <w:rFonts w:ascii="Times New Roman" w:eastAsia="Calibri" w:hAnsi="Times New Roman" w:cs="Times New Roman"/>
              </w:rPr>
            </w:pPr>
          </w:p>
        </w:tc>
        <w:tc>
          <w:tcPr>
            <w:tcW w:w="6800" w:type="dxa"/>
          </w:tcPr>
          <w:p w14:paraId="6E832A7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550000 кв.м.</w:t>
            </w:r>
          </w:p>
        </w:tc>
      </w:tr>
      <w:tr w:rsidR="00354FFB" w:rsidRPr="00354FFB" w14:paraId="0DCB67B3" w14:textId="77777777" w:rsidTr="00A52685">
        <w:tc>
          <w:tcPr>
            <w:tcW w:w="272" w:type="dxa"/>
            <w:vMerge/>
          </w:tcPr>
          <w:p w14:paraId="70FF95CF" w14:textId="77777777" w:rsidR="00354FFB" w:rsidRPr="00354FFB" w:rsidRDefault="00354FFB" w:rsidP="00354FFB">
            <w:pPr>
              <w:rPr>
                <w:rFonts w:ascii="Times New Roman" w:eastAsia="Calibri" w:hAnsi="Times New Roman" w:cs="Times New Roman"/>
              </w:rPr>
            </w:pPr>
          </w:p>
        </w:tc>
        <w:tc>
          <w:tcPr>
            <w:tcW w:w="1903" w:type="dxa"/>
            <w:vMerge/>
          </w:tcPr>
          <w:p w14:paraId="18230EF4" w14:textId="77777777" w:rsidR="00354FFB" w:rsidRPr="00354FFB" w:rsidRDefault="00354FFB" w:rsidP="00354FFB">
            <w:pPr>
              <w:rPr>
                <w:rFonts w:ascii="Times New Roman" w:eastAsia="Calibri" w:hAnsi="Times New Roman" w:cs="Times New Roman"/>
              </w:rPr>
            </w:pPr>
          </w:p>
        </w:tc>
        <w:tc>
          <w:tcPr>
            <w:tcW w:w="1224" w:type="dxa"/>
            <w:vMerge/>
          </w:tcPr>
          <w:p w14:paraId="140157B9" w14:textId="77777777" w:rsidR="00354FFB" w:rsidRPr="00354FFB" w:rsidRDefault="00354FFB" w:rsidP="00354FFB">
            <w:pPr>
              <w:rPr>
                <w:rFonts w:ascii="Times New Roman" w:eastAsia="Calibri" w:hAnsi="Times New Roman" w:cs="Times New Roman"/>
              </w:rPr>
            </w:pPr>
          </w:p>
        </w:tc>
        <w:tc>
          <w:tcPr>
            <w:tcW w:w="4080" w:type="dxa"/>
            <w:vMerge/>
          </w:tcPr>
          <w:p w14:paraId="128F06B6" w14:textId="77777777" w:rsidR="00354FFB" w:rsidRPr="00354FFB" w:rsidRDefault="00354FFB" w:rsidP="00354FFB">
            <w:pPr>
              <w:rPr>
                <w:rFonts w:ascii="Times New Roman" w:eastAsia="Calibri" w:hAnsi="Times New Roman" w:cs="Times New Roman"/>
              </w:rPr>
            </w:pPr>
          </w:p>
        </w:tc>
        <w:tc>
          <w:tcPr>
            <w:tcW w:w="6800" w:type="dxa"/>
          </w:tcPr>
          <w:p w14:paraId="140137E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tc>
      </w:tr>
      <w:tr w:rsidR="00354FFB" w:rsidRPr="00354FFB" w14:paraId="6899961C" w14:textId="77777777" w:rsidTr="00A52685">
        <w:tc>
          <w:tcPr>
            <w:tcW w:w="272" w:type="dxa"/>
            <w:vMerge/>
          </w:tcPr>
          <w:p w14:paraId="4F560762" w14:textId="77777777" w:rsidR="00354FFB" w:rsidRPr="00354FFB" w:rsidRDefault="00354FFB" w:rsidP="00354FFB">
            <w:pPr>
              <w:rPr>
                <w:rFonts w:ascii="Times New Roman" w:eastAsia="Calibri" w:hAnsi="Times New Roman" w:cs="Times New Roman"/>
              </w:rPr>
            </w:pPr>
          </w:p>
        </w:tc>
        <w:tc>
          <w:tcPr>
            <w:tcW w:w="1903" w:type="dxa"/>
            <w:vMerge/>
          </w:tcPr>
          <w:p w14:paraId="32660DC6" w14:textId="77777777" w:rsidR="00354FFB" w:rsidRPr="00354FFB" w:rsidRDefault="00354FFB" w:rsidP="00354FFB">
            <w:pPr>
              <w:rPr>
                <w:rFonts w:ascii="Times New Roman" w:eastAsia="Calibri" w:hAnsi="Times New Roman" w:cs="Times New Roman"/>
              </w:rPr>
            </w:pPr>
          </w:p>
        </w:tc>
        <w:tc>
          <w:tcPr>
            <w:tcW w:w="1224" w:type="dxa"/>
            <w:vMerge/>
          </w:tcPr>
          <w:p w14:paraId="102B303C" w14:textId="77777777" w:rsidR="00354FFB" w:rsidRPr="00354FFB" w:rsidRDefault="00354FFB" w:rsidP="00354FFB">
            <w:pPr>
              <w:rPr>
                <w:rFonts w:ascii="Times New Roman" w:eastAsia="Calibri" w:hAnsi="Times New Roman" w:cs="Times New Roman"/>
              </w:rPr>
            </w:pPr>
          </w:p>
        </w:tc>
        <w:tc>
          <w:tcPr>
            <w:tcW w:w="4080" w:type="dxa"/>
            <w:vMerge/>
          </w:tcPr>
          <w:p w14:paraId="63E63653" w14:textId="77777777" w:rsidR="00354FFB" w:rsidRPr="00354FFB" w:rsidRDefault="00354FFB" w:rsidP="00354FFB">
            <w:pPr>
              <w:rPr>
                <w:rFonts w:ascii="Times New Roman" w:eastAsia="Calibri" w:hAnsi="Times New Roman" w:cs="Times New Roman"/>
              </w:rPr>
            </w:pPr>
          </w:p>
        </w:tc>
        <w:tc>
          <w:tcPr>
            <w:tcW w:w="6800" w:type="dxa"/>
          </w:tcPr>
          <w:p w14:paraId="11BF07C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3726FEA3" w14:textId="77777777" w:rsidTr="00A52685">
        <w:tc>
          <w:tcPr>
            <w:tcW w:w="272" w:type="dxa"/>
            <w:vMerge/>
          </w:tcPr>
          <w:p w14:paraId="67209AF1" w14:textId="77777777" w:rsidR="00354FFB" w:rsidRPr="00354FFB" w:rsidRDefault="00354FFB" w:rsidP="00354FFB">
            <w:pPr>
              <w:rPr>
                <w:rFonts w:ascii="Times New Roman" w:eastAsia="Calibri" w:hAnsi="Times New Roman" w:cs="Times New Roman"/>
              </w:rPr>
            </w:pPr>
          </w:p>
        </w:tc>
        <w:tc>
          <w:tcPr>
            <w:tcW w:w="1903" w:type="dxa"/>
            <w:vMerge/>
          </w:tcPr>
          <w:p w14:paraId="68E50988" w14:textId="77777777" w:rsidR="00354FFB" w:rsidRPr="00354FFB" w:rsidRDefault="00354FFB" w:rsidP="00354FFB">
            <w:pPr>
              <w:rPr>
                <w:rFonts w:ascii="Times New Roman" w:eastAsia="Calibri" w:hAnsi="Times New Roman" w:cs="Times New Roman"/>
              </w:rPr>
            </w:pPr>
          </w:p>
        </w:tc>
        <w:tc>
          <w:tcPr>
            <w:tcW w:w="1224" w:type="dxa"/>
            <w:vMerge/>
          </w:tcPr>
          <w:p w14:paraId="35AB9B85" w14:textId="77777777" w:rsidR="00354FFB" w:rsidRPr="00354FFB" w:rsidRDefault="00354FFB" w:rsidP="00354FFB">
            <w:pPr>
              <w:rPr>
                <w:rFonts w:ascii="Times New Roman" w:eastAsia="Calibri" w:hAnsi="Times New Roman" w:cs="Times New Roman"/>
              </w:rPr>
            </w:pPr>
          </w:p>
        </w:tc>
        <w:tc>
          <w:tcPr>
            <w:tcW w:w="4080" w:type="dxa"/>
            <w:vMerge/>
          </w:tcPr>
          <w:p w14:paraId="137A137D" w14:textId="77777777" w:rsidR="00354FFB" w:rsidRPr="00354FFB" w:rsidRDefault="00354FFB" w:rsidP="00354FFB">
            <w:pPr>
              <w:rPr>
                <w:rFonts w:ascii="Times New Roman" w:eastAsia="Calibri" w:hAnsi="Times New Roman" w:cs="Times New Roman"/>
              </w:rPr>
            </w:pPr>
          </w:p>
        </w:tc>
        <w:tc>
          <w:tcPr>
            <w:tcW w:w="6800" w:type="dxa"/>
          </w:tcPr>
          <w:p w14:paraId="4D4A518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54FFB" w:rsidRPr="00354FFB" w14:paraId="7315B8E4" w14:textId="77777777" w:rsidTr="00A52685">
        <w:tc>
          <w:tcPr>
            <w:tcW w:w="272" w:type="dxa"/>
            <w:vMerge/>
          </w:tcPr>
          <w:p w14:paraId="6E039571" w14:textId="77777777" w:rsidR="00354FFB" w:rsidRPr="00354FFB" w:rsidRDefault="00354FFB" w:rsidP="00354FFB">
            <w:pPr>
              <w:rPr>
                <w:rFonts w:ascii="Times New Roman" w:eastAsia="Calibri" w:hAnsi="Times New Roman" w:cs="Times New Roman"/>
              </w:rPr>
            </w:pPr>
          </w:p>
        </w:tc>
        <w:tc>
          <w:tcPr>
            <w:tcW w:w="1903" w:type="dxa"/>
            <w:vMerge/>
          </w:tcPr>
          <w:p w14:paraId="1A891547" w14:textId="77777777" w:rsidR="00354FFB" w:rsidRPr="00354FFB" w:rsidRDefault="00354FFB" w:rsidP="00354FFB">
            <w:pPr>
              <w:rPr>
                <w:rFonts w:ascii="Times New Roman" w:eastAsia="Calibri" w:hAnsi="Times New Roman" w:cs="Times New Roman"/>
              </w:rPr>
            </w:pPr>
          </w:p>
        </w:tc>
        <w:tc>
          <w:tcPr>
            <w:tcW w:w="1224" w:type="dxa"/>
            <w:vMerge/>
          </w:tcPr>
          <w:p w14:paraId="1801F6C6" w14:textId="77777777" w:rsidR="00354FFB" w:rsidRPr="00354FFB" w:rsidRDefault="00354FFB" w:rsidP="00354FFB">
            <w:pPr>
              <w:rPr>
                <w:rFonts w:ascii="Times New Roman" w:eastAsia="Calibri" w:hAnsi="Times New Roman" w:cs="Times New Roman"/>
              </w:rPr>
            </w:pPr>
          </w:p>
        </w:tc>
        <w:tc>
          <w:tcPr>
            <w:tcW w:w="4080" w:type="dxa"/>
            <w:vMerge/>
          </w:tcPr>
          <w:p w14:paraId="1E64C354" w14:textId="77777777" w:rsidR="00354FFB" w:rsidRPr="00354FFB" w:rsidRDefault="00354FFB" w:rsidP="00354FFB">
            <w:pPr>
              <w:rPr>
                <w:rFonts w:ascii="Times New Roman" w:eastAsia="Calibri" w:hAnsi="Times New Roman" w:cs="Times New Roman"/>
              </w:rPr>
            </w:pPr>
          </w:p>
        </w:tc>
        <w:tc>
          <w:tcPr>
            <w:tcW w:w="6800" w:type="dxa"/>
          </w:tcPr>
          <w:p w14:paraId="1AA6263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07AC441A" w14:textId="77777777" w:rsidTr="00A52685">
        <w:tc>
          <w:tcPr>
            <w:tcW w:w="272" w:type="dxa"/>
            <w:vMerge/>
          </w:tcPr>
          <w:p w14:paraId="2362EEA7" w14:textId="77777777" w:rsidR="00354FFB" w:rsidRPr="00354FFB" w:rsidRDefault="00354FFB" w:rsidP="00354FFB">
            <w:pPr>
              <w:rPr>
                <w:rFonts w:ascii="Times New Roman" w:eastAsia="Calibri" w:hAnsi="Times New Roman" w:cs="Times New Roman"/>
              </w:rPr>
            </w:pPr>
          </w:p>
        </w:tc>
        <w:tc>
          <w:tcPr>
            <w:tcW w:w="1903" w:type="dxa"/>
            <w:vMerge/>
          </w:tcPr>
          <w:p w14:paraId="256A3ED5" w14:textId="77777777" w:rsidR="00354FFB" w:rsidRPr="00354FFB" w:rsidRDefault="00354FFB" w:rsidP="00354FFB">
            <w:pPr>
              <w:rPr>
                <w:rFonts w:ascii="Times New Roman" w:eastAsia="Calibri" w:hAnsi="Times New Roman" w:cs="Times New Roman"/>
              </w:rPr>
            </w:pPr>
          </w:p>
        </w:tc>
        <w:tc>
          <w:tcPr>
            <w:tcW w:w="1224" w:type="dxa"/>
            <w:vMerge/>
          </w:tcPr>
          <w:p w14:paraId="77F933C3" w14:textId="77777777" w:rsidR="00354FFB" w:rsidRPr="00354FFB" w:rsidRDefault="00354FFB" w:rsidP="00354FFB">
            <w:pPr>
              <w:rPr>
                <w:rFonts w:ascii="Times New Roman" w:eastAsia="Calibri" w:hAnsi="Times New Roman" w:cs="Times New Roman"/>
              </w:rPr>
            </w:pPr>
          </w:p>
        </w:tc>
        <w:tc>
          <w:tcPr>
            <w:tcW w:w="4080" w:type="dxa"/>
            <w:vMerge/>
          </w:tcPr>
          <w:p w14:paraId="2E43BD7F" w14:textId="77777777" w:rsidR="00354FFB" w:rsidRPr="00354FFB" w:rsidRDefault="00354FFB" w:rsidP="00354FFB">
            <w:pPr>
              <w:rPr>
                <w:rFonts w:ascii="Times New Roman" w:eastAsia="Calibri" w:hAnsi="Times New Roman" w:cs="Times New Roman"/>
              </w:rPr>
            </w:pPr>
          </w:p>
        </w:tc>
        <w:tc>
          <w:tcPr>
            <w:tcW w:w="6800" w:type="dxa"/>
          </w:tcPr>
          <w:p w14:paraId="77C97C2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12 м.</w:t>
            </w:r>
          </w:p>
        </w:tc>
      </w:tr>
      <w:tr w:rsidR="00354FFB" w:rsidRPr="00354FFB" w14:paraId="5ED49B8B" w14:textId="77777777" w:rsidTr="00A52685">
        <w:tc>
          <w:tcPr>
            <w:tcW w:w="272" w:type="dxa"/>
            <w:vMerge/>
          </w:tcPr>
          <w:p w14:paraId="76BD56CF" w14:textId="77777777" w:rsidR="00354FFB" w:rsidRPr="00354FFB" w:rsidRDefault="00354FFB" w:rsidP="00354FFB">
            <w:pPr>
              <w:rPr>
                <w:rFonts w:ascii="Times New Roman" w:eastAsia="Calibri" w:hAnsi="Times New Roman" w:cs="Times New Roman"/>
              </w:rPr>
            </w:pPr>
          </w:p>
        </w:tc>
        <w:tc>
          <w:tcPr>
            <w:tcW w:w="1903" w:type="dxa"/>
            <w:vMerge/>
          </w:tcPr>
          <w:p w14:paraId="58B83A56" w14:textId="77777777" w:rsidR="00354FFB" w:rsidRPr="00354FFB" w:rsidRDefault="00354FFB" w:rsidP="00354FFB">
            <w:pPr>
              <w:rPr>
                <w:rFonts w:ascii="Times New Roman" w:eastAsia="Calibri" w:hAnsi="Times New Roman" w:cs="Times New Roman"/>
              </w:rPr>
            </w:pPr>
          </w:p>
        </w:tc>
        <w:tc>
          <w:tcPr>
            <w:tcW w:w="1224" w:type="dxa"/>
            <w:vMerge/>
          </w:tcPr>
          <w:p w14:paraId="2EA2C7E4" w14:textId="77777777" w:rsidR="00354FFB" w:rsidRPr="00354FFB" w:rsidRDefault="00354FFB" w:rsidP="00354FFB">
            <w:pPr>
              <w:rPr>
                <w:rFonts w:ascii="Times New Roman" w:eastAsia="Calibri" w:hAnsi="Times New Roman" w:cs="Times New Roman"/>
              </w:rPr>
            </w:pPr>
          </w:p>
        </w:tc>
        <w:tc>
          <w:tcPr>
            <w:tcW w:w="4080" w:type="dxa"/>
            <w:vMerge/>
          </w:tcPr>
          <w:p w14:paraId="35DB36B8" w14:textId="77777777" w:rsidR="00354FFB" w:rsidRPr="00354FFB" w:rsidRDefault="00354FFB" w:rsidP="00354FFB">
            <w:pPr>
              <w:rPr>
                <w:rFonts w:ascii="Times New Roman" w:eastAsia="Calibri" w:hAnsi="Times New Roman" w:cs="Times New Roman"/>
              </w:rPr>
            </w:pPr>
          </w:p>
        </w:tc>
        <w:tc>
          <w:tcPr>
            <w:tcW w:w="6800" w:type="dxa"/>
          </w:tcPr>
          <w:p w14:paraId="35CEEFD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70%.</w:t>
            </w:r>
          </w:p>
        </w:tc>
      </w:tr>
    </w:tbl>
    <w:p w14:paraId="1D600E6C" w14:textId="77777777" w:rsidR="00354FFB" w:rsidRPr="00354FFB" w:rsidRDefault="00354FFB" w:rsidP="00354FFB">
      <w:pPr>
        <w:spacing w:after="0" w:line="240" w:lineRule="auto"/>
        <w:rPr>
          <w:rFonts w:ascii="Times New Roman" w:eastAsia="Calibri" w:hAnsi="Times New Roman" w:cs="Times New Roman"/>
          <w:lang w:val=""/>
        </w:rPr>
      </w:pPr>
    </w:p>
    <w:p w14:paraId="0916006E"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92" w:name="_Toc207795847"/>
      <w:r w:rsidRPr="00354FFB">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92"/>
    </w:p>
    <w:p w14:paraId="2C1B4278" w14:textId="77777777" w:rsidR="00354FFB" w:rsidRPr="00354FFB" w:rsidRDefault="00354FFB" w:rsidP="00354FFB">
      <w:pPr>
        <w:spacing w:after="0" w:line="240" w:lineRule="auto"/>
        <w:rPr>
          <w:rFonts w:ascii="Times New Roman" w:eastAsia="Calibri" w:hAnsi="Times New Roman" w:cs="Times New Roman"/>
          <w:lang w:val=""/>
        </w:rPr>
      </w:pPr>
    </w:p>
    <w:p w14:paraId="2CD1CC83"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93" w:name="_Toc207795848"/>
      <w:r w:rsidRPr="00354FFB">
        <w:rPr>
          <w:rFonts w:ascii="Times New Roman" w:eastAsia="Tahoma" w:hAnsi="Times New Roman" w:cs="Times New Roman"/>
          <w:b/>
          <w:bCs/>
          <w:color w:val="000000"/>
          <w:lang w:val=""/>
        </w:rPr>
        <w:lastRenderedPageBreak/>
        <w:t>Условно разрешенные виды использования земельных участков и объектов капитального строительства</w:t>
      </w:r>
      <w:bookmarkEnd w:id="393"/>
    </w:p>
    <w:tbl>
      <w:tblPr>
        <w:tblStyle w:val="157"/>
        <w:tblW w:w="5000" w:type="auto"/>
        <w:tblLook w:val="04A0" w:firstRow="1" w:lastRow="0" w:firstColumn="1" w:lastColumn="0" w:noHBand="0" w:noVBand="1"/>
      </w:tblPr>
      <w:tblGrid>
        <w:gridCol w:w="486"/>
        <w:gridCol w:w="1895"/>
        <w:gridCol w:w="1479"/>
        <w:gridCol w:w="4025"/>
        <w:gridCol w:w="6675"/>
      </w:tblGrid>
      <w:tr w:rsidR="00354FFB" w:rsidRPr="00354FFB" w14:paraId="7D5C340F" w14:textId="77777777" w:rsidTr="00A52685">
        <w:trPr>
          <w:tblHeader/>
        </w:trPr>
        <w:tc>
          <w:tcPr>
            <w:tcW w:w="272" w:type="dxa"/>
          </w:tcPr>
          <w:p w14:paraId="079F8C0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0ECC3C4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4C31C8DC"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2CF381E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14CC516B"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79E08F64" w14:textId="77777777" w:rsidTr="00A52685">
        <w:trPr>
          <w:tblHeader/>
        </w:trPr>
        <w:tc>
          <w:tcPr>
            <w:tcW w:w="272" w:type="dxa"/>
          </w:tcPr>
          <w:p w14:paraId="55461A82"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7D73DF3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61463F3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5EF39703"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41F5483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5EC307C9" w14:textId="77777777" w:rsidTr="00A52685">
        <w:tc>
          <w:tcPr>
            <w:tcW w:w="272" w:type="dxa"/>
            <w:vMerge w:val="restart"/>
          </w:tcPr>
          <w:p w14:paraId="36E9E39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45CDFAA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0A15420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3.1.1</w:t>
            </w:r>
          </w:p>
        </w:tc>
        <w:tc>
          <w:tcPr>
            <w:tcW w:w="4080" w:type="dxa"/>
            <w:vMerge w:val="restart"/>
          </w:tcPr>
          <w:p w14:paraId="6C93590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6BCAD10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 кв.м.</w:t>
            </w:r>
          </w:p>
        </w:tc>
      </w:tr>
      <w:tr w:rsidR="00354FFB" w:rsidRPr="00354FFB" w14:paraId="795115C3" w14:textId="77777777" w:rsidTr="00A52685">
        <w:tc>
          <w:tcPr>
            <w:tcW w:w="272" w:type="dxa"/>
            <w:vMerge/>
          </w:tcPr>
          <w:p w14:paraId="7B0E940A" w14:textId="77777777" w:rsidR="00354FFB" w:rsidRPr="00354FFB" w:rsidRDefault="00354FFB" w:rsidP="00354FFB">
            <w:pPr>
              <w:rPr>
                <w:rFonts w:ascii="Times New Roman" w:eastAsia="Calibri" w:hAnsi="Times New Roman" w:cs="Times New Roman"/>
              </w:rPr>
            </w:pPr>
          </w:p>
        </w:tc>
        <w:tc>
          <w:tcPr>
            <w:tcW w:w="1903" w:type="dxa"/>
            <w:vMerge/>
          </w:tcPr>
          <w:p w14:paraId="795244A8" w14:textId="77777777" w:rsidR="00354FFB" w:rsidRPr="00354FFB" w:rsidRDefault="00354FFB" w:rsidP="00354FFB">
            <w:pPr>
              <w:rPr>
                <w:rFonts w:ascii="Times New Roman" w:eastAsia="Calibri" w:hAnsi="Times New Roman" w:cs="Times New Roman"/>
              </w:rPr>
            </w:pPr>
          </w:p>
        </w:tc>
        <w:tc>
          <w:tcPr>
            <w:tcW w:w="1224" w:type="dxa"/>
            <w:vMerge/>
          </w:tcPr>
          <w:p w14:paraId="6420D924" w14:textId="77777777" w:rsidR="00354FFB" w:rsidRPr="00354FFB" w:rsidRDefault="00354FFB" w:rsidP="00354FFB">
            <w:pPr>
              <w:rPr>
                <w:rFonts w:ascii="Times New Roman" w:eastAsia="Calibri" w:hAnsi="Times New Roman" w:cs="Times New Roman"/>
              </w:rPr>
            </w:pPr>
          </w:p>
        </w:tc>
        <w:tc>
          <w:tcPr>
            <w:tcW w:w="4080" w:type="dxa"/>
            <w:vMerge/>
          </w:tcPr>
          <w:p w14:paraId="5B371A82" w14:textId="77777777" w:rsidR="00354FFB" w:rsidRPr="00354FFB" w:rsidRDefault="00354FFB" w:rsidP="00354FFB">
            <w:pPr>
              <w:rPr>
                <w:rFonts w:ascii="Times New Roman" w:eastAsia="Calibri" w:hAnsi="Times New Roman" w:cs="Times New Roman"/>
              </w:rPr>
            </w:pPr>
          </w:p>
        </w:tc>
        <w:tc>
          <w:tcPr>
            <w:tcW w:w="6800" w:type="dxa"/>
          </w:tcPr>
          <w:p w14:paraId="6C00E4A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 кв.м для объектов инженерного обеспечения и объектов вспомогательного инженерного назначения от 1 кв. м.</w:t>
            </w:r>
          </w:p>
        </w:tc>
      </w:tr>
      <w:tr w:rsidR="00354FFB" w:rsidRPr="00354FFB" w14:paraId="5525ABB3" w14:textId="77777777" w:rsidTr="00A52685">
        <w:tc>
          <w:tcPr>
            <w:tcW w:w="272" w:type="dxa"/>
            <w:vMerge/>
          </w:tcPr>
          <w:p w14:paraId="36BCC91C" w14:textId="77777777" w:rsidR="00354FFB" w:rsidRPr="00354FFB" w:rsidRDefault="00354FFB" w:rsidP="00354FFB">
            <w:pPr>
              <w:rPr>
                <w:rFonts w:ascii="Times New Roman" w:eastAsia="Calibri" w:hAnsi="Times New Roman" w:cs="Times New Roman"/>
              </w:rPr>
            </w:pPr>
          </w:p>
        </w:tc>
        <w:tc>
          <w:tcPr>
            <w:tcW w:w="1903" w:type="dxa"/>
            <w:vMerge/>
          </w:tcPr>
          <w:p w14:paraId="037C06F9" w14:textId="77777777" w:rsidR="00354FFB" w:rsidRPr="00354FFB" w:rsidRDefault="00354FFB" w:rsidP="00354FFB">
            <w:pPr>
              <w:rPr>
                <w:rFonts w:ascii="Times New Roman" w:eastAsia="Calibri" w:hAnsi="Times New Roman" w:cs="Times New Roman"/>
              </w:rPr>
            </w:pPr>
          </w:p>
        </w:tc>
        <w:tc>
          <w:tcPr>
            <w:tcW w:w="1224" w:type="dxa"/>
            <w:vMerge/>
          </w:tcPr>
          <w:p w14:paraId="48244317" w14:textId="77777777" w:rsidR="00354FFB" w:rsidRPr="00354FFB" w:rsidRDefault="00354FFB" w:rsidP="00354FFB">
            <w:pPr>
              <w:rPr>
                <w:rFonts w:ascii="Times New Roman" w:eastAsia="Calibri" w:hAnsi="Times New Roman" w:cs="Times New Roman"/>
              </w:rPr>
            </w:pPr>
          </w:p>
        </w:tc>
        <w:tc>
          <w:tcPr>
            <w:tcW w:w="4080" w:type="dxa"/>
            <w:vMerge/>
          </w:tcPr>
          <w:p w14:paraId="322EB1E2" w14:textId="77777777" w:rsidR="00354FFB" w:rsidRPr="00354FFB" w:rsidRDefault="00354FFB" w:rsidP="00354FFB">
            <w:pPr>
              <w:rPr>
                <w:rFonts w:ascii="Times New Roman" w:eastAsia="Calibri" w:hAnsi="Times New Roman" w:cs="Times New Roman"/>
              </w:rPr>
            </w:pPr>
          </w:p>
        </w:tc>
        <w:tc>
          <w:tcPr>
            <w:tcW w:w="6800" w:type="dxa"/>
          </w:tcPr>
          <w:p w14:paraId="446AED7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354FFB" w:rsidRPr="00354FFB" w14:paraId="4893873E" w14:textId="77777777" w:rsidTr="00A52685">
        <w:tc>
          <w:tcPr>
            <w:tcW w:w="272" w:type="dxa"/>
            <w:vMerge/>
          </w:tcPr>
          <w:p w14:paraId="2138E352" w14:textId="77777777" w:rsidR="00354FFB" w:rsidRPr="00354FFB" w:rsidRDefault="00354FFB" w:rsidP="00354FFB">
            <w:pPr>
              <w:rPr>
                <w:rFonts w:ascii="Times New Roman" w:eastAsia="Calibri" w:hAnsi="Times New Roman" w:cs="Times New Roman"/>
              </w:rPr>
            </w:pPr>
          </w:p>
        </w:tc>
        <w:tc>
          <w:tcPr>
            <w:tcW w:w="1903" w:type="dxa"/>
            <w:vMerge/>
          </w:tcPr>
          <w:p w14:paraId="1E758CD8" w14:textId="77777777" w:rsidR="00354FFB" w:rsidRPr="00354FFB" w:rsidRDefault="00354FFB" w:rsidP="00354FFB">
            <w:pPr>
              <w:rPr>
                <w:rFonts w:ascii="Times New Roman" w:eastAsia="Calibri" w:hAnsi="Times New Roman" w:cs="Times New Roman"/>
              </w:rPr>
            </w:pPr>
          </w:p>
        </w:tc>
        <w:tc>
          <w:tcPr>
            <w:tcW w:w="1224" w:type="dxa"/>
            <w:vMerge/>
          </w:tcPr>
          <w:p w14:paraId="1EA8FBF5" w14:textId="77777777" w:rsidR="00354FFB" w:rsidRPr="00354FFB" w:rsidRDefault="00354FFB" w:rsidP="00354FFB">
            <w:pPr>
              <w:rPr>
                <w:rFonts w:ascii="Times New Roman" w:eastAsia="Calibri" w:hAnsi="Times New Roman" w:cs="Times New Roman"/>
              </w:rPr>
            </w:pPr>
          </w:p>
        </w:tc>
        <w:tc>
          <w:tcPr>
            <w:tcW w:w="4080" w:type="dxa"/>
            <w:vMerge/>
          </w:tcPr>
          <w:p w14:paraId="53D6B667" w14:textId="77777777" w:rsidR="00354FFB" w:rsidRPr="00354FFB" w:rsidRDefault="00354FFB" w:rsidP="00354FFB">
            <w:pPr>
              <w:rPr>
                <w:rFonts w:ascii="Times New Roman" w:eastAsia="Calibri" w:hAnsi="Times New Roman" w:cs="Times New Roman"/>
              </w:rPr>
            </w:pPr>
          </w:p>
        </w:tc>
        <w:tc>
          <w:tcPr>
            <w:tcW w:w="6800" w:type="dxa"/>
          </w:tcPr>
          <w:p w14:paraId="6F20636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7EBCD3A5" w14:textId="77777777" w:rsidTr="00A52685">
        <w:tc>
          <w:tcPr>
            <w:tcW w:w="272" w:type="dxa"/>
            <w:vMerge/>
          </w:tcPr>
          <w:p w14:paraId="5EB84158" w14:textId="77777777" w:rsidR="00354FFB" w:rsidRPr="00354FFB" w:rsidRDefault="00354FFB" w:rsidP="00354FFB">
            <w:pPr>
              <w:rPr>
                <w:rFonts w:ascii="Times New Roman" w:eastAsia="Calibri" w:hAnsi="Times New Roman" w:cs="Times New Roman"/>
              </w:rPr>
            </w:pPr>
          </w:p>
        </w:tc>
        <w:tc>
          <w:tcPr>
            <w:tcW w:w="1903" w:type="dxa"/>
            <w:vMerge/>
          </w:tcPr>
          <w:p w14:paraId="5DAFB56B" w14:textId="77777777" w:rsidR="00354FFB" w:rsidRPr="00354FFB" w:rsidRDefault="00354FFB" w:rsidP="00354FFB">
            <w:pPr>
              <w:rPr>
                <w:rFonts w:ascii="Times New Roman" w:eastAsia="Calibri" w:hAnsi="Times New Roman" w:cs="Times New Roman"/>
              </w:rPr>
            </w:pPr>
          </w:p>
        </w:tc>
        <w:tc>
          <w:tcPr>
            <w:tcW w:w="1224" w:type="dxa"/>
            <w:vMerge/>
          </w:tcPr>
          <w:p w14:paraId="38CFABA7" w14:textId="77777777" w:rsidR="00354FFB" w:rsidRPr="00354FFB" w:rsidRDefault="00354FFB" w:rsidP="00354FFB">
            <w:pPr>
              <w:rPr>
                <w:rFonts w:ascii="Times New Roman" w:eastAsia="Calibri" w:hAnsi="Times New Roman" w:cs="Times New Roman"/>
              </w:rPr>
            </w:pPr>
          </w:p>
        </w:tc>
        <w:tc>
          <w:tcPr>
            <w:tcW w:w="4080" w:type="dxa"/>
            <w:vMerge/>
          </w:tcPr>
          <w:p w14:paraId="11F90115" w14:textId="77777777" w:rsidR="00354FFB" w:rsidRPr="00354FFB" w:rsidRDefault="00354FFB" w:rsidP="00354FFB">
            <w:pPr>
              <w:rPr>
                <w:rFonts w:ascii="Times New Roman" w:eastAsia="Calibri" w:hAnsi="Times New Roman" w:cs="Times New Roman"/>
              </w:rPr>
            </w:pPr>
          </w:p>
        </w:tc>
        <w:tc>
          <w:tcPr>
            <w:tcW w:w="6800" w:type="dxa"/>
          </w:tcPr>
          <w:p w14:paraId="18AB4D2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354FFB" w:rsidRPr="00354FFB" w14:paraId="6BADB62D" w14:textId="77777777" w:rsidTr="00A52685">
        <w:tc>
          <w:tcPr>
            <w:tcW w:w="272" w:type="dxa"/>
            <w:vMerge/>
          </w:tcPr>
          <w:p w14:paraId="2D105D66" w14:textId="77777777" w:rsidR="00354FFB" w:rsidRPr="00354FFB" w:rsidRDefault="00354FFB" w:rsidP="00354FFB">
            <w:pPr>
              <w:rPr>
                <w:rFonts w:ascii="Times New Roman" w:eastAsia="Calibri" w:hAnsi="Times New Roman" w:cs="Times New Roman"/>
              </w:rPr>
            </w:pPr>
          </w:p>
        </w:tc>
        <w:tc>
          <w:tcPr>
            <w:tcW w:w="1903" w:type="dxa"/>
            <w:vMerge/>
          </w:tcPr>
          <w:p w14:paraId="67DBE0A7" w14:textId="77777777" w:rsidR="00354FFB" w:rsidRPr="00354FFB" w:rsidRDefault="00354FFB" w:rsidP="00354FFB">
            <w:pPr>
              <w:rPr>
                <w:rFonts w:ascii="Times New Roman" w:eastAsia="Calibri" w:hAnsi="Times New Roman" w:cs="Times New Roman"/>
              </w:rPr>
            </w:pPr>
          </w:p>
        </w:tc>
        <w:tc>
          <w:tcPr>
            <w:tcW w:w="1224" w:type="dxa"/>
            <w:vMerge/>
          </w:tcPr>
          <w:p w14:paraId="79465542" w14:textId="77777777" w:rsidR="00354FFB" w:rsidRPr="00354FFB" w:rsidRDefault="00354FFB" w:rsidP="00354FFB">
            <w:pPr>
              <w:rPr>
                <w:rFonts w:ascii="Times New Roman" w:eastAsia="Calibri" w:hAnsi="Times New Roman" w:cs="Times New Roman"/>
              </w:rPr>
            </w:pPr>
          </w:p>
        </w:tc>
        <w:tc>
          <w:tcPr>
            <w:tcW w:w="4080" w:type="dxa"/>
            <w:vMerge/>
          </w:tcPr>
          <w:p w14:paraId="1A41C914" w14:textId="77777777" w:rsidR="00354FFB" w:rsidRPr="00354FFB" w:rsidRDefault="00354FFB" w:rsidP="00354FFB">
            <w:pPr>
              <w:rPr>
                <w:rFonts w:ascii="Times New Roman" w:eastAsia="Calibri" w:hAnsi="Times New Roman" w:cs="Times New Roman"/>
              </w:rPr>
            </w:pPr>
          </w:p>
        </w:tc>
        <w:tc>
          <w:tcPr>
            <w:tcW w:w="6800" w:type="dxa"/>
          </w:tcPr>
          <w:p w14:paraId="68CBC0B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2 этажа.</w:t>
            </w:r>
          </w:p>
        </w:tc>
      </w:tr>
      <w:tr w:rsidR="00354FFB" w:rsidRPr="00354FFB" w14:paraId="000B2E9D" w14:textId="77777777" w:rsidTr="00A52685">
        <w:tc>
          <w:tcPr>
            <w:tcW w:w="272" w:type="dxa"/>
            <w:vMerge/>
          </w:tcPr>
          <w:p w14:paraId="0232B9F0" w14:textId="77777777" w:rsidR="00354FFB" w:rsidRPr="00354FFB" w:rsidRDefault="00354FFB" w:rsidP="00354FFB">
            <w:pPr>
              <w:rPr>
                <w:rFonts w:ascii="Times New Roman" w:eastAsia="Calibri" w:hAnsi="Times New Roman" w:cs="Times New Roman"/>
              </w:rPr>
            </w:pPr>
          </w:p>
        </w:tc>
        <w:tc>
          <w:tcPr>
            <w:tcW w:w="1903" w:type="dxa"/>
            <w:vMerge/>
          </w:tcPr>
          <w:p w14:paraId="6F13DAB7" w14:textId="77777777" w:rsidR="00354FFB" w:rsidRPr="00354FFB" w:rsidRDefault="00354FFB" w:rsidP="00354FFB">
            <w:pPr>
              <w:rPr>
                <w:rFonts w:ascii="Times New Roman" w:eastAsia="Calibri" w:hAnsi="Times New Roman" w:cs="Times New Roman"/>
              </w:rPr>
            </w:pPr>
          </w:p>
        </w:tc>
        <w:tc>
          <w:tcPr>
            <w:tcW w:w="1224" w:type="dxa"/>
            <w:vMerge/>
          </w:tcPr>
          <w:p w14:paraId="67BA96F7" w14:textId="77777777" w:rsidR="00354FFB" w:rsidRPr="00354FFB" w:rsidRDefault="00354FFB" w:rsidP="00354FFB">
            <w:pPr>
              <w:rPr>
                <w:rFonts w:ascii="Times New Roman" w:eastAsia="Calibri" w:hAnsi="Times New Roman" w:cs="Times New Roman"/>
              </w:rPr>
            </w:pPr>
          </w:p>
        </w:tc>
        <w:tc>
          <w:tcPr>
            <w:tcW w:w="4080" w:type="dxa"/>
            <w:vMerge/>
          </w:tcPr>
          <w:p w14:paraId="7C3E75A4" w14:textId="77777777" w:rsidR="00354FFB" w:rsidRPr="00354FFB" w:rsidRDefault="00354FFB" w:rsidP="00354FFB">
            <w:pPr>
              <w:rPr>
                <w:rFonts w:ascii="Times New Roman" w:eastAsia="Calibri" w:hAnsi="Times New Roman" w:cs="Times New Roman"/>
              </w:rPr>
            </w:pPr>
          </w:p>
        </w:tc>
        <w:tc>
          <w:tcPr>
            <w:tcW w:w="6800" w:type="dxa"/>
          </w:tcPr>
          <w:p w14:paraId="033414B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20 м.</w:t>
            </w:r>
          </w:p>
        </w:tc>
      </w:tr>
      <w:tr w:rsidR="00354FFB" w:rsidRPr="00354FFB" w14:paraId="25E5C7AD" w14:textId="77777777" w:rsidTr="00A52685">
        <w:tc>
          <w:tcPr>
            <w:tcW w:w="272" w:type="dxa"/>
            <w:vMerge/>
          </w:tcPr>
          <w:p w14:paraId="4807DBC2" w14:textId="77777777" w:rsidR="00354FFB" w:rsidRPr="00354FFB" w:rsidRDefault="00354FFB" w:rsidP="00354FFB">
            <w:pPr>
              <w:rPr>
                <w:rFonts w:ascii="Times New Roman" w:eastAsia="Calibri" w:hAnsi="Times New Roman" w:cs="Times New Roman"/>
              </w:rPr>
            </w:pPr>
          </w:p>
        </w:tc>
        <w:tc>
          <w:tcPr>
            <w:tcW w:w="1903" w:type="dxa"/>
            <w:vMerge/>
          </w:tcPr>
          <w:p w14:paraId="70867E14" w14:textId="77777777" w:rsidR="00354FFB" w:rsidRPr="00354FFB" w:rsidRDefault="00354FFB" w:rsidP="00354FFB">
            <w:pPr>
              <w:rPr>
                <w:rFonts w:ascii="Times New Roman" w:eastAsia="Calibri" w:hAnsi="Times New Roman" w:cs="Times New Roman"/>
              </w:rPr>
            </w:pPr>
          </w:p>
        </w:tc>
        <w:tc>
          <w:tcPr>
            <w:tcW w:w="1224" w:type="dxa"/>
            <w:vMerge/>
          </w:tcPr>
          <w:p w14:paraId="729FC803" w14:textId="77777777" w:rsidR="00354FFB" w:rsidRPr="00354FFB" w:rsidRDefault="00354FFB" w:rsidP="00354FFB">
            <w:pPr>
              <w:rPr>
                <w:rFonts w:ascii="Times New Roman" w:eastAsia="Calibri" w:hAnsi="Times New Roman" w:cs="Times New Roman"/>
              </w:rPr>
            </w:pPr>
          </w:p>
        </w:tc>
        <w:tc>
          <w:tcPr>
            <w:tcW w:w="4080" w:type="dxa"/>
            <w:vMerge/>
          </w:tcPr>
          <w:p w14:paraId="76C919F1" w14:textId="77777777" w:rsidR="00354FFB" w:rsidRPr="00354FFB" w:rsidRDefault="00354FFB" w:rsidP="00354FFB">
            <w:pPr>
              <w:rPr>
                <w:rFonts w:ascii="Times New Roman" w:eastAsia="Calibri" w:hAnsi="Times New Roman" w:cs="Times New Roman"/>
              </w:rPr>
            </w:pPr>
          </w:p>
        </w:tc>
        <w:tc>
          <w:tcPr>
            <w:tcW w:w="6800" w:type="dxa"/>
          </w:tcPr>
          <w:p w14:paraId="1BF5205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7687CB82" w14:textId="77777777" w:rsidTr="00A52685">
        <w:tc>
          <w:tcPr>
            <w:tcW w:w="272" w:type="dxa"/>
            <w:vMerge/>
          </w:tcPr>
          <w:p w14:paraId="7B2A022C" w14:textId="77777777" w:rsidR="00354FFB" w:rsidRPr="00354FFB" w:rsidRDefault="00354FFB" w:rsidP="00354FFB">
            <w:pPr>
              <w:rPr>
                <w:rFonts w:ascii="Times New Roman" w:eastAsia="Calibri" w:hAnsi="Times New Roman" w:cs="Times New Roman"/>
              </w:rPr>
            </w:pPr>
          </w:p>
        </w:tc>
        <w:tc>
          <w:tcPr>
            <w:tcW w:w="1903" w:type="dxa"/>
            <w:vMerge/>
          </w:tcPr>
          <w:p w14:paraId="15A25962" w14:textId="77777777" w:rsidR="00354FFB" w:rsidRPr="00354FFB" w:rsidRDefault="00354FFB" w:rsidP="00354FFB">
            <w:pPr>
              <w:rPr>
                <w:rFonts w:ascii="Times New Roman" w:eastAsia="Calibri" w:hAnsi="Times New Roman" w:cs="Times New Roman"/>
              </w:rPr>
            </w:pPr>
          </w:p>
        </w:tc>
        <w:tc>
          <w:tcPr>
            <w:tcW w:w="1224" w:type="dxa"/>
            <w:vMerge/>
          </w:tcPr>
          <w:p w14:paraId="104BC0C6" w14:textId="77777777" w:rsidR="00354FFB" w:rsidRPr="00354FFB" w:rsidRDefault="00354FFB" w:rsidP="00354FFB">
            <w:pPr>
              <w:rPr>
                <w:rFonts w:ascii="Times New Roman" w:eastAsia="Calibri" w:hAnsi="Times New Roman" w:cs="Times New Roman"/>
              </w:rPr>
            </w:pPr>
          </w:p>
        </w:tc>
        <w:tc>
          <w:tcPr>
            <w:tcW w:w="4080" w:type="dxa"/>
            <w:vMerge/>
          </w:tcPr>
          <w:p w14:paraId="452F19F0" w14:textId="77777777" w:rsidR="00354FFB" w:rsidRPr="00354FFB" w:rsidRDefault="00354FFB" w:rsidP="00354FFB">
            <w:pPr>
              <w:rPr>
                <w:rFonts w:ascii="Times New Roman" w:eastAsia="Calibri" w:hAnsi="Times New Roman" w:cs="Times New Roman"/>
              </w:rPr>
            </w:pPr>
          </w:p>
        </w:tc>
        <w:tc>
          <w:tcPr>
            <w:tcW w:w="6800" w:type="dxa"/>
          </w:tcPr>
          <w:p w14:paraId="3B02D3E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354FFB" w:rsidRPr="00354FFB" w14:paraId="4A7894F5" w14:textId="77777777" w:rsidTr="00A52685">
        <w:tc>
          <w:tcPr>
            <w:tcW w:w="272" w:type="dxa"/>
            <w:vMerge/>
          </w:tcPr>
          <w:p w14:paraId="529739D4" w14:textId="77777777" w:rsidR="00354FFB" w:rsidRPr="00354FFB" w:rsidRDefault="00354FFB" w:rsidP="00354FFB">
            <w:pPr>
              <w:rPr>
                <w:rFonts w:ascii="Times New Roman" w:eastAsia="Calibri" w:hAnsi="Times New Roman" w:cs="Times New Roman"/>
              </w:rPr>
            </w:pPr>
          </w:p>
        </w:tc>
        <w:tc>
          <w:tcPr>
            <w:tcW w:w="1903" w:type="dxa"/>
            <w:vMerge/>
          </w:tcPr>
          <w:p w14:paraId="0E9260BF" w14:textId="77777777" w:rsidR="00354FFB" w:rsidRPr="00354FFB" w:rsidRDefault="00354FFB" w:rsidP="00354FFB">
            <w:pPr>
              <w:rPr>
                <w:rFonts w:ascii="Times New Roman" w:eastAsia="Calibri" w:hAnsi="Times New Roman" w:cs="Times New Roman"/>
              </w:rPr>
            </w:pPr>
          </w:p>
        </w:tc>
        <w:tc>
          <w:tcPr>
            <w:tcW w:w="1224" w:type="dxa"/>
            <w:vMerge/>
          </w:tcPr>
          <w:p w14:paraId="209633FD" w14:textId="77777777" w:rsidR="00354FFB" w:rsidRPr="00354FFB" w:rsidRDefault="00354FFB" w:rsidP="00354FFB">
            <w:pPr>
              <w:rPr>
                <w:rFonts w:ascii="Times New Roman" w:eastAsia="Calibri" w:hAnsi="Times New Roman" w:cs="Times New Roman"/>
              </w:rPr>
            </w:pPr>
          </w:p>
        </w:tc>
        <w:tc>
          <w:tcPr>
            <w:tcW w:w="4080" w:type="dxa"/>
            <w:vMerge/>
          </w:tcPr>
          <w:p w14:paraId="3D553805" w14:textId="77777777" w:rsidR="00354FFB" w:rsidRPr="00354FFB" w:rsidRDefault="00354FFB" w:rsidP="00354FFB">
            <w:pPr>
              <w:rPr>
                <w:rFonts w:ascii="Times New Roman" w:eastAsia="Calibri" w:hAnsi="Times New Roman" w:cs="Times New Roman"/>
              </w:rPr>
            </w:pPr>
          </w:p>
        </w:tc>
        <w:tc>
          <w:tcPr>
            <w:tcW w:w="6800" w:type="dxa"/>
          </w:tcPr>
          <w:p w14:paraId="0952D9C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354FFB" w:rsidRPr="00354FFB" w14:paraId="69C85DB7" w14:textId="77777777" w:rsidTr="00A52685">
        <w:tc>
          <w:tcPr>
            <w:tcW w:w="272" w:type="dxa"/>
            <w:vMerge w:val="restart"/>
          </w:tcPr>
          <w:p w14:paraId="0EF75EA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903" w:type="dxa"/>
            <w:vMerge w:val="restart"/>
          </w:tcPr>
          <w:p w14:paraId="42F7433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Осуществление религиозных обрядов</w:t>
            </w:r>
          </w:p>
        </w:tc>
        <w:tc>
          <w:tcPr>
            <w:tcW w:w="1224" w:type="dxa"/>
            <w:vMerge w:val="restart"/>
          </w:tcPr>
          <w:p w14:paraId="22D9D22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3.7.1</w:t>
            </w:r>
          </w:p>
        </w:tc>
        <w:tc>
          <w:tcPr>
            <w:tcW w:w="4080" w:type="dxa"/>
            <w:vMerge w:val="restart"/>
          </w:tcPr>
          <w:p w14:paraId="195FAE6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6800" w:type="dxa"/>
          </w:tcPr>
          <w:p w14:paraId="06B1B06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22C9FB22" w14:textId="77777777" w:rsidTr="00A52685">
        <w:tc>
          <w:tcPr>
            <w:tcW w:w="272" w:type="dxa"/>
            <w:vMerge/>
          </w:tcPr>
          <w:p w14:paraId="46C02593" w14:textId="77777777" w:rsidR="00354FFB" w:rsidRPr="00354FFB" w:rsidRDefault="00354FFB" w:rsidP="00354FFB">
            <w:pPr>
              <w:rPr>
                <w:rFonts w:ascii="Times New Roman" w:eastAsia="Calibri" w:hAnsi="Times New Roman" w:cs="Times New Roman"/>
              </w:rPr>
            </w:pPr>
          </w:p>
        </w:tc>
        <w:tc>
          <w:tcPr>
            <w:tcW w:w="1903" w:type="dxa"/>
            <w:vMerge/>
          </w:tcPr>
          <w:p w14:paraId="546E480D" w14:textId="77777777" w:rsidR="00354FFB" w:rsidRPr="00354FFB" w:rsidRDefault="00354FFB" w:rsidP="00354FFB">
            <w:pPr>
              <w:rPr>
                <w:rFonts w:ascii="Times New Roman" w:eastAsia="Calibri" w:hAnsi="Times New Roman" w:cs="Times New Roman"/>
              </w:rPr>
            </w:pPr>
          </w:p>
        </w:tc>
        <w:tc>
          <w:tcPr>
            <w:tcW w:w="1224" w:type="dxa"/>
            <w:vMerge/>
          </w:tcPr>
          <w:p w14:paraId="25CEF7C9" w14:textId="77777777" w:rsidR="00354FFB" w:rsidRPr="00354FFB" w:rsidRDefault="00354FFB" w:rsidP="00354FFB">
            <w:pPr>
              <w:rPr>
                <w:rFonts w:ascii="Times New Roman" w:eastAsia="Calibri" w:hAnsi="Times New Roman" w:cs="Times New Roman"/>
              </w:rPr>
            </w:pPr>
          </w:p>
        </w:tc>
        <w:tc>
          <w:tcPr>
            <w:tcW w:w="4080" w:type="dxa"/>
            <w:vMerge/>
          </w:tcPr>
          <w:p w14:paraId="1004A46D" w14:textId="77777777" w:rsidR="00354FFB" w:rsidRPr="00354FFB" w:rsidRDefault="00354FFB" w:rsidP="00354FFB">
            <w:pPr>
              <w:rPr>
                <w:rFonts w:ascii="Times New Roman" w:eastAsia="Calibri" w:hAnsi="Times New Roman" w:cs="Times New Roman"/>
              </w:rPr>
            </w:pPr>
          </w:p>
        </w:tc>
        <w:tc>
          <w:tcPr>
            <w:tcW w:w="6800" w:type="dxa"/>
          </w:tcPr>
          <w:p w14:paraId="1D24AB3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50000 кв.м.</w:t>
            </w:r>
          </w:p>
        </w:tc>
      </w:tr>
      <w:tr w:rsidR="00354FFB" w:rsidRPr="00354FFB" w14:paraId="097F774E" w14:textId="77777777" w:rsidTr="00A52685">
        <w:tc>
          <w:tcPr>
            <w:tcW w:w="272" w:type="dxa"/>
            <w:vMerge/>
          </w:tcPr>
          <w:p w14:paraId="39B41521" w14:textId="77777777" w:rsidR="00354FFB" w:rsidRPr="00354FFB" w:rsidRDefault="00354FFB" w:rsidP="00354FFB">
            <w:pPr>
              <w:rPr>
                <w:rFonts w:ascii="Times New Roman" w:eastAsia="Calibri" w:hAnsi="Times New Roman" w:cs="Times New Roman"/>
              </w:rPr>
            </w:pPr>
          </w:p>
        </w:tc>
        <w:tc>
          <w:tcPr>
            <w:tcW w:w="1903" w:type="dxa"/>
            <w:vMerge/>
          </w:tcPr>
          <w:p w14:paraId="4C9B5B4B" w14:textId="77777777" w:rsidR="00354FFB" w:rsidRPr="00354FFB" w:rsidRDefault="00354FFB" w:rsidP="00354FFB">
            <w:pPr>
              <w:rPr>
                <w:rFonts w:ascii="Times New Roman" w:eastAsia="Calibri" w:hAnsi="Times New Roman" w:cs="Times New Roman"/>
              </w:rPr>
            </w:pPr>
          </w:p>
        </w:tc>
        <w:tc>
          <w:tcPr>
            <w:tcW w:w="1224" w:type="dxa"/>
            <w:vMerge/>
          </w:tcPr>
          <w:p w14:paraId="7F0A30F2" w14:textId="77777777" w:rsidR="00354FFB" w:rsidRPr="00354FFB" w:rsidRDefault="00354FFB" w:rsidP="00354FFB">
            <w:pPr>
              <w:rPr>
                <w:rFonts w:ascii="Times New Roman" w:eastAsia="Calibri" w:hAnsi="Times New Roman" w:cs="Times New Roman"/>
              </w:rPr>
            </w:pPr>
          </w:p>
        </w:tc>
        <w:tc>
          <w:tcPr>
            <w:tcW w:w="4080" w:type="dxa"/>
            <w:vMerge/>
          </w:tcPr>
          <w:p w14:paraId="4504B8E9" w14:textId="77777777" w:rsidR="00354FFB" w:rsidRPr="00354FFB" w:rsidRDefault="00354FFB" w:rsidP="00354FFB">
            <w:pPr>
              <w:rPr>
                <w:rFonts w:ascii="Times New Roman" w:eastAsia="Calibri" w:hAnsi="Times New Roman" w:cs="Times New Roman"/>
              </w:rPr>
            </w:pPr>
          </w:p>
        </w:tc>
        <w:tc>
          <w:tcPr>
            <w:tcW w:w="6800" w:type="dxa"/>
          </w:tcPr>
          <w:p w14:paraId="6136AC5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354FFB" w:rsidRPr="00354FFB" w14:paraId="5EF6E52A" w14:textId="77777777" w:rsidTr="00A52685">
        <w:tc>
          <w:tcPr>
            <w:tcW w:w="272" w:type="dxa"/>
            <w:vMerge/>
          </w:tcPr>
          <w:p w14:paraId="7A10A70D" w14:textId="77777777" w:rsidR="00354FFB" w:rsidRPr="00354FFB" w:rsidRDefault="00354FFB" w:rsidP="00354FFB">
            <w:pPr>
              <w:rPr>
                <w:rFonts w:ascii="Times New Roman" w:eastAsia="Calibri" w:hAnsi="Times New Roman" w:cs="Times New Roman"/>
              </w:rPr>
            </w:pPr>
          </w:p>
        </w:tc>
        <w:tc>
          <w:tcPr>
            <w:tcW w:w="1903" w:type="dxa"/>
            <w:vMerge/>
          </w:tcPr>
          <w:p w14:paraId="6BE59502" w14:textId="77777777" w:rsidR="00354FFB" w:rsidRPr="00354FFB" w:rsidRDefault="00354FFB" w:rsidP="00354FFB">
            <w:pPr>
              <w:rPr>
                <w:rFonts w:ascii="Times New Roman" w:eastAsia="Calibri" w:hAnsi="Times New Roman" w:cs="Times New Roman"/>
              </w:rPr>
            </w:pPr>
          </w:p>
        </w:tc>
        <w:tc>
          <w:tcPr>
            <w:tcW w:w="1224" w:type="dxa"/>
            <w:vMerge/>
          </w:tcPr>
          <w:p w14:paraId="61924E28" w14:textId="77777777" w:rsidR="00354FFB" w:rsidRPr="00354FFB" w:rsidRDefault="00354FFB" w:rsidP="00354FFB">
            <w:pPr>
              <w:rPr>
                <w:rFonts w:ascii="Times New Roman" w:eastAsia="Calibri" w:hAnsi="Times New Roman" w:cs="Times New Roman"/>
              </w:rPr>
            </w:pPr>
          </w:p>
        </w:tc>
        <w:tc>
          <w:tcPr>
            <w:tcW w:w="4080" w:type="dxa"/>
            <w:vMerge/>
          </w:tcPr>
          <w:p w14:paraId="44CD4C0B" w14:textId="77777777" w:rsidR="00354FFB" w:rsidRPr="00354FFB" w:rsidRDefault="00354FFB" w:rsidP="00354FFB">
            <w:pPr>
              <w:rPr>
                <w:rFonts w:ascii="Times New Roman" w:eastAsia="Calibri" w:hAnsi="Times New Roman" w:cs="Times New Roman"/>
              </w:rPr>
            </w:pPr>
          </w:p>
        </w:tc>
        <w:tc>
          <w:tcPr>
            <w:tcW w:w="6800" w:type="dxa"/>
          </w:tcPr>
          <w:p w14:paraId="12EB10F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w:t>
            </w:r>
            <w:r w:rsidRPr="00354FFB">
              <w:rPr>
                <w:rFonts w:ascii="Times New Roman" w:eastAsia="Tahoma" w:hAnsi="Times New Roman" w:cs="Times New Roman"/>
                <w:color w:val="000000"/>
                <w:sz w:val="20"/>
                <w:szCs w:val="20"/>
              </w:rPr>
              <w:lastRenderedPageBreak/>
              <w:t>сооружений в случае размещения на смежном участке пристроенного здания – 3 м.</w:t>
            </w:r>
          </w:p>
        </w:tc>
      </w:tr>
      <w:tr w:rsidR="00354FFB" w:rsidRPr="00354FFB" w14:paraId="7E7C61E3" w14:textId="77777777" w:rsidTr="00A52685">
        <w:tc>
          <w:tcPr>
            <w:tcW w:w="272" w:type="dxa"/>
            <w:vMerge/>
          </w:tcPr>
          <w:p w14:paraId="40C26BC0" w14:textId="77777777" w:rsidR="00354FFB" w:rsidRPr="00354FFB" w:rsidRDefault="00354FFB" w:rsidP="00354FFB">
            <w:pPr>
              <w:rPr>
                <w:rFonts w:ascii="Times New Roman" w:eastAsia="Calibri" w:hAnsi="Times New Roman" w:cs="Times New Roman"/>
              </w:rPr>
            </w:pPr>
          </w:p>
        </w:tc>
        <w:tc>
          <w:tcPr>
            <w:tcW w:w="1903" w:type="dxa"/>
            <w:vMerge/>
          </w:tcPr>
          <w:p w14:paraId="7DAC8960" w14:textId="77777777" w:rsidR="00354FFB" w:rsidRPr="00354FFB" w:rsidRDefault="00354FFB" w:rsidP="00354FFB">
            <w:pPr>
              <w:rPr>
                <w:rFonts w:ascii="Times New Roman" w:eastAsia="Calibri" w:hAnsi="Times New Roman" w:cs="Times New Roman"/>
              </w:rPr>
            </w:pPr>
          </w:p>
        </w:tc>
        <w:tc>
          <w:tcPr>
            <w:tcW w:w="1224" w:type="dxa"/>
            <w:vMerge/>
          </w:tcPr>
          <w:p w14:paraId="5F1F25E7" w14:textId="77777777" w:rsidR="00354FFB" w:rsidRPr="00354FFB" w:rsidRDefault="00354FFB" w:rsidP="00354FFB">
            <w:pPr>
              <w:rPr>
                <w:rFonts w:ascii="Times New Roman" w:eastAsia="Calibri" w:hAnsi="Times New Roman" w:cs="Times New Roman"/>
              </w:rPr>
            </w:pPr>
          </w:p>
        </w:tc>
        <w:tc>
          <w:tcPr>
            <w:tcW w:w="4080" w:type="dxa"/>
            <w:vMerge/>
          </w:tcPr>
          <w:p w14:paraId="48FDFCD6" w14:textId="77777777" w:rsidR="00354FFB" w:rsidRPr="00354FFB" w:rsidRDefault="00354FFB" w:rsidP="00354FFB">
            <w:pPr>
              <w:rPr>
                <w:rFonts w:ascii="Times New Roman" w:eastAsia="Calibri" w:hAnsi="Times New Roman" w:cs="Times New Roman"/>
              </w:rPr>
            </w:pPr>
          </w:p>
        </w:tc>
        <w:tc>
          <w:tcPr>
            <w:tcW w:w="6800" w:type="dxa"/>
          </w:tcPr>
          <w:p w14:paraId="52D9897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Предельное количество этажей – 3 этажа.</w:t>
            </w:r>
          </w:p>
        </w:tc>
      </w:tr>
      <w:tr w:rsidR="00354FFB" w:rsidRPr="00354FFB" w14:paraId="595D3C2E" w14:textId="77777777" w:rsidTr="00A52685">
        <w:tc>
          <w:tcPr>
            <w:tcW w:w="272" w:type="dxa"/>
            <w:vMerge/>
          </w:tcPr>
          <w:p w14:paraId="04C44DBC" w14:textId="77777777" w:rsidR="00354FFB" w:rsidRPr="00354FFB" w:rsidRDefault="00354FFB" w:rsidP="00354FFB">
            <w:pPr>
              <w:rPr>
                <w:rFonts w:ascii="Times New Roman" w:eastAsia="Calibri" w:hAnsi="Times New Roman" w:cs="Times New Roman"/>
              </w:rPr>
            </w:pPr>
          </w:p>
        </w:tc>
        <w:tc>
          <w:tcPr>
            <w:tcW w:w="1903" w:type="dxa"/>
            <w:vMerge/>
          </w:tcPr>
          <w:p w14:paraId="79E6D9F8" w14:textId="77777777" w:rsidR="00354FFB" w:rsidRPr="00354FFB" w:rsidRDefault="00354FFB" w:rsidP="00354FFB">
            <w:pPr>
              <w:rPr>
                <w:rFonts w:ascii="Times New Roman" w:eastAsia="Calibri" w:hAnsi="Times New Roman" w:cs="Times New Roman"/>
              </w:rPr>
            </w:pPr>
          </w:p>
        </w:tc>
        <w:tc>
          <w:tcPr>
            <w:tcW w:w="1224" w:type="dxa"/>
            <w:vMerge/>
          </w:tcPr>
          <w:p w14:paraId="2844F389" w14:textId="77777777" w:rsidR="00354FFB" w:rsidRPr="00354FFB" w:rsidRDefault="00354FFB" w:rsidP="00354FFB">
            <w:pPr>
              <w:rPr>
                <w:rFonts w:ascii="Times New Roman" w:eastAsia="Calibri" w:hAnsi="Times New Roman" w:cs="Times New Roman"/>
              </w:rPr>
            </w:pPr>
          </w:p>
        </w:tc>
        <w:tc>
          <w:tcPr>
            <w:tcW w:w="4080" w:type="dxa"/>
            <w:vMerge/>
          </w:tcPr>
          <w:p w14:paraId="783F8CBB" w14:textId="77777777" w:rsidR="00354FFB" w:rsidRPr="00354FFB" w:rsidRDefault="00354FFB" w:rsidP="00354FFB">
            <w:pPr>
              <w:rPr>
                <w:rFonts w:ascii="Times New Roman" w:eastAsia="Calibri" w:hAnsi="Times New Roman" w:cs="Times New Roman"/>
              </w:rPr>
            </w:pPr>
          </w:p>
        </w:tc>
        <w:tc>
          <w:tcPr>
            <w:tcW w:w="6800" w:type="dxa"/>
          </w:tcPr>
          <w:p w14:paraId="3906EA7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Предельная высота зданий, строений, сооружений – 30 м.</w:t>
            </w:r>
          </w:p>
        </w:tc>
      </w:tr>
      <w:tr w:rsidR="00354FFB" w:rsidRPr="00354FFB" w14:paraId="55C1E1EC" w14:textId="77777777" w:rsidTr="00A52685">
        <w:tc>
          <w:tcPr>
            <w:tcW w:w="272" w:type="dxa"/>
            <w:vMerge/>
          </w:tcPr>
          <w:p w14:paraId="68DA9AF5" w14:textId="77777777" w:rsidR="00354FFB" w:rsidRPr="00354FFB" w:rsidRDefault="00354FFB" w:rsidP="00354FFB">
            <w:pPr>
              <w:rPr>
                <w:rFonts w:ascii="Times New Roman" w:eastAsia="Calibri" w:hAnsi="Times New Roman" w:cs="Times New Roman"/>
              </w:rPr>
            </w:pPr>
          </w:p>
        </w:tc>
        <w:tc>
          <w:tcPr>
            <w:tcW w:w="1903" w:type="dxa"/>
            <w:vMerge/>
          </w:tcPr>
          <w:p w14:paraId="25779893" w14:textId="77777777" w:rsidR="00354FFB" w:rsidRPr="00354FFB" w:rsidRDefault="00354FFB" w:rsidP="00354FFB">
            <w:pPr>
              <w:rPr>
                <w:rFonts w:ascii="Times New Roman" w:eastAsia="Calibri" w:hAnsi="Times New Roman" w:cs="Times New Roman"/>
              </w:rPr>
            </w:pPr>
          </w:p>
        </w:tc>
        <w:tc>
          <w:tcPr>
            <w:tcW w:w="1224" w:type="dxa"/>
            <w:vMerge/>
          </w:tcPr>
          <w:p w14:paraId="782504A2" w14:textId="77777777" w:rsidR="00354FFB" w:rsidRPr="00354FFB" w:rsidRDefault="00354FFB" w:rsidP="00354FFB">
            <w:pPr>
              <w:rPr>
                <w:rFonts w:ascii="Times New Roman" w:eastAsia="Calibri" w:hAnsi="Times New Roman" w:cs="Times New Roman"/>
              </w:rPr>
            </w:pPr>
          </w:p>
        </w:tc>
        <w:tc>
          <w:tcPr>
            <w:tcW w:w="4080" w:type="dxa"/>
            <w:vMerge/>
          </w:tcPr>
          <w:p w14:paraId="3F2FB4C3" w14:textId="77777777" w:rsidR="00354FFB" w:rsidRPr="00354FFB" w:rsidRDefault="00354FFB" w:rsidP="00354FFB">
            <w:pPr>
              <w:rPr>
                <w:rFonts w:ascii="Times New Roman" w:eastAsia="Calibri" w:hAnsi="Times New Roman" w:cs="Times New Roman"/>
              </w:rPr>
            </w:pPr>
          </w:p>
        </w:tc>
        <w:tc>
          <w:tcPr>
            <w:tcW w:w="6800" w:type="dxa"/>
          </w:tcPr>
          <w:p w14:paraId="243664B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354FFB" w:rsidRPr="00354FFB" w14:paraId="659BE806" w14:textId="77777777" w:rsidTr="00A52685">
        <w:tc>
          <w:tcPr>
            <w:tcW w:w="272" w:type="dxa"/>
            <w:vMerge/>
          </w:tcPr>
          <w:p w14:paraId="0A04EBBC" w14:textId="77777777" w:rsidR="00354FFB" w:rsidRPr="00354FFB" w:rsidRDefault="00354FFB" w:rsidP="00354FFB">
            <w:pPr>
              <w:rPr>
                <w:rFonts w:ascii="Times New Roman" w:eastAsia="Calibri" w:hAnsi="Times New Roman" w:cs="Times New Roman"/>
              </w:rPr>
            </w:pPr>
          </w:p>
        </w:tc>
        <w:tc>
          <w:tcPr>
            <w:tcW w:w="1903" w:type="dxa"/>
            <w:vMerge/>
          </w:tcPr>
          <w:p w14:paraId="79D44C55" w14:textId="77777777" w:rsidR="00354FFB" w:rsidRPr="00354FFB" w:rsidRDefault="00354FFB" w:rsidP="00354FFB">
            <w:pPr>
              <w:rPr>
                <w:rFonts w:ascii="Times New Roman" w:eastAsia="Calibri" w:hAnsi="Times New Roman" w:cs="Times New Roman"/>
              </w:rPr>
            </w:pPr>
          </w:p>
        </w:tc>
        <w:tc>
          <w:tcPr>
            <w:tcW w:w="1224" w:type="dxa"/>
            <w:vMerge/>
          </w:tcPr>
          <w:p w14:paraId="60814C31" w14:textId="77777777" w:rsidR="00354FFB" w:rsidRPr="00354FFB" w:rsidRDefault="00354FFB" w:rsidP="00354FFB">
            <w:pPr>
              <w:rPr>
                <w:rFonts w:ascii="Times New Roman" w:eastAsia="Calibri" w:hAnsi="Times New Roman" w:cs="Times New Roman"/>
              </w:rPr>
            </w:pPr>
          </w:p>
        </w:tc>
        <w:tc>
          <w:tcPr>
            <w:tcW w:w="4080" w:type="dxa"/>
            <w:vMerge/>
          </w:tcPr>
          <w:p w14:paraId="5B54E29E" w14:textId="77777777" w:rsidR="00354FFB" w:rsidRPr="00354FFB" w:rsidRDefault="00354FFB" w:rsidP="00354FFB">
            <w:pPr>
              <w:rPr>
                <w:rFonts w:ascii="Times New Roman" w:eastAsia="Calibri" w:hAnsi="Times New Roman" w:cs="Times New Roman"/>
              </w:rPr>
            </w:pPr>
          </w:p>
        </w:tc>
        <w:tc>
          <w:tcPr>
            <w:tcW w:w="6800" w:type="dxa"/>
          </w:tcPr>
          <w:p w14:paraId="6286BA0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процент озеленения в границах земельного участка – 30%.</w:t>
            </w:r>
          </w:p>
        </w:tc>
      </w:tr>
    </w:tbl>
    <w:p w14:paraId="29211894" w14:textId="77777777" w:rsidR="00354FFB" w:rsidRPr="00354FFB" w:rsidRDefault="00354FFB" w:rsidP="00354FFB">
      <w:pPr>
        <w:spacing w:after="0" w:line="240" w:lineRule="auto"/>
        <w:rPr>
          <w:rFonts w:ascii="Times New Roman" w:eastAsia="Calibri" w:hAnsi="Times New Roman" w:cs="Times New Roman"/>
          <w:lang w:val=""/>
        </w:rPr>
      </w:pPr>
    </w:p>
    <w:p w14:paraId="75B8BCE7"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94" w:name="_Toc207795849"/>
      <w:r w:rsidRPr="00354FFB">
        <w:rPr>
          <w:rFonts w:ascii="Times New Roman" w:eastAsia="Tahoma" w:hAnsi="Times New Roman" w:cs="Times New Roman"/>
          <w:b/>
          <w:bCs/>
          <w:color w:val="000000"/>
          <w:lang w:val=""/>
        </w:rPr>
        <w:t>Особенности применения градостроительного регламента</w:t>
      </w:r>
      <w:bookmarkEnd w:id="394"/>
    </w:p>
    <w:p w14:paraId="4B33F3A3"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Вспомогательные объекты предназначены только для обслуживания основного объекта и технологически связаны с ними.</w:t>
      </w:r>
      <w:r w:rsidRPr="00354FFB">
        <w:rPr>
          <w:rFonts w:ascii="Times New Roman" w:eastAsia="Tahoma" w:hAnsi="Times New Roman" w:cs="Times New Roman"/>
          <w:color w:val="000000"/>
          <w:sz w:val="20"/>
          <w:szCs w:val="20"/>
          <w:lang w:val=""/>
        </w:rPr>
        <w:br/>
        <w:t>Обоснование факта отнесения того или иного объекта к числу вспомогательных возможно на основании информации, содержащейся в проектной документации объектов капитального строительства (за исключением объектов индивидуального жилищного строительства)</w:t>
      </w:r>
      <w:r w:rsidRPr="00354FFB">
        <w:rPr>
          <w:rFonts w:ascii="Times New Roman" w:eastAsia="Tahoma" w:hAnsi="Times New Roman" w:cs="Times New Roman"/>
          <w:color w:val="000000"/>
          <w:sz w:val="20"/>
          <w:szCs w:val="20"/>
          <w:lang w:val=""/>
        </w:rPr>
        <w:br/>
        <w:t>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354FFB">
        <w:rPr>
          <w:rFonts w:ascii="Times New Roman" w:eastAsia="Tahoma" w:hAnsi="Times New Roman" w:cs="Times New Roman"/>
          <w:color w:val="000000"/>
          <w:sz w:val="20"/>
          <w:szCs w:val="20"/>
          <w:lang w:val=""/>
        </w:rPr>
        <w:br/>
        <w:t xml:space="preserve">     Формирование земельного участка под размещение вспомогательных объектов не требуется.</w:t>
      </w:r>
      <w:r w:rsidRPr="00354FFB">
        <w:rPr>
          <w:rFonts w:ascii="Times New Roman" w:eastAsia="Tahoma" w:hAnsi="Times New Roman" w:cs="Times New Roman"/>
          <w:color w:val="000000"/>
          <w:sz w:val="20"/>
          <w:szCs w:val="20"/>
          <w:lang w:val=""/>
        </w:rPr>
        <w:br/>
        <w:t xml:space="preserve">     Предельные параметры разрешенного строительство, реконструкции вспомогательных объектов аналогичны параметрам основных и условно разрешенных объектов капитального строительства. Размещение объектов вспомогательных видов разрешенного использования разрешается при условии соблюдения требований технических регламентов и иных требований в соответствии с действующим законодательством.</w:t>
      </w:r>
      <w:r w:rsidRPr="00354FFB">
        <w:rPr>
          <w:rFonts w:ascii="Times New Roman" w:eastAsia="Tahoma" w:hAnsi="Times New Roman" w:cs="Times New Roman"/>
          <w:color w:val="000000"/>
          <w:sz w:val="20"/>
          <w:szCs w:val="20"/>
          <w:lang w:val=""/>
        </w:rPr>
        <w:br/>
        <w:t xml:space="preserve">     Суммарная общая площадь зданий (помещений), занимаемых объектами вспомогательных видов разрешенного использования, расположенных на территории одного земельного участка, не должна превышать 50% общей площади зданий (помещений), расположенных на территории соответствующего земельного участка.</w:t>
      </w:r>
      <w:r w:rsidRPr="00354FFB">
        <w:rPr>
          <w:rFonts w:ascii="Times New Roman" w:eastAsia="Tahoma" w:hAnsi="Times New Roman" w:cs="Times New Roman"/>
          <w:color w:val="000000"/>
          <w:sz w:val="20"/>
          <w:szCs w:val="20"/>
          <w:lang w:val=""/>
        </w:rPr>
        <w:br/>
        <w:t xml:space="preserve">      Суммарная общая площадь территории, занимаемая объектами вспомогательных видов разрешенного использования, расположенных на территории одного земельного участка, не должна превышать 25% общей площади территории соответствующего земельного участка.</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Площадки для мусоросборников:</w:t>
      </w:r>
      <w:r w:rsidRPr="00354FFB">
        <w:rPr>
          <w:rFonts w:ascii="Times New Roman" w:eastAsia="Tahoma" w:hAnsi="Times New Roman"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354FFB">
        <w:rPr>
          <w:rFonts w:ascii="Times New Roman" w:eastAsia="Tahoma" w:hAnsi="Times New Roman" w:cs="Times New Roman"/>
          <w:color w:val="000000"/>
          <w:sz w:val="20"/>
          <w:szCs w:val="20"/>
          <w:lang w:val=""/>
        </w:rPr>
        <w:br/>
        <w:t>- общее количество контейнеров не более 5 шт;</w:t>
      </w:r>
      <w:r w:rsidRPr="00354FFB">
        <w:rPr>
          <w:rFonts w:ascii="Times New Roman" w:eastAsia="Tahoma" w:hAnsi="Times New Roman" w:cs="Times New Roman"/>
          <w:color w:val="000000"/>
          <w:sz w:val="20"/>
          <w:szCs w:val="20"/>
          <w:lang w:val=""/>
        </w:rPr>
        <w:br/>
        <w:t>- расстояние от мусоросборников до границы смежного земельного участка не менее - 4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Септики, водонепроницаемые выгребы, фильтрующие колодцы:</w:t>
      </w:r>
      <w:r w:rsidRPr="00354FFB">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Pr="00354FFB">
        <w:rPr>
          <w:rFonts w:ascii="Times New Roman" w:eastAsia="Tahoma" w:hAnsi="Times New Roman" w:cs="Times New Roman"/>
          <w:color w:val="000000"/>
          <w:sz w:val="20"/>
          <w:szCs w:val="20"/>
          <w:lang w:val=""/>
        </w:rPr>
        <w:br/>
        <w:t xml:space="preserve">- расстояние от фундамента построек до септика, водонепроницаемого выгреба - не менее 5 м; </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lastRenderedPageBreak/>
        <w:t>- расстояние от фундамента построек до фильтрующего колодца - не менее 8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приобъектные автостоянки для парковки автомобилей:</w:t>
      </w:r>
      <w:r w:rsidRPr="00354FFB">
        <w:rPr>
          <w:rFonts w:ascii="Times New Roman" w:eastAsia="Tahoma" w:hAnsi="Times New Roman" w:cs="Times New Roman"/>
          <w:color w:val="000000"/>
          <w:sz w:val="20"/>
          <w:szCs w:val="20"/>
          <w:lang w:val=""/>
        </w:rPr>
        <w:br/>
        <w:t>- радиус пешеходной доступности для маломобильных групп населения – 50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 Трансформаторные подстанции, газораспределительные пункты:</w:t>
      </w:r>
      <w:r w:rsidRPr="00354FFB">
        <w:rPr>
          <w:rFonts w:ascii="Times New Roman" w:eastAsia="Tahoma" w:hAnsi="Times New Roman" w:cs="Times New Roman"/>
          <w:color w:val="000000"/>
          <w:sz w:val="20"/>
          <w:szCs w:val="20"/>
          <w:lang w:val=""/>
        </w:rPr>
        <w:br/>
        <w:t>- расстояние от границ земельного участка не менее - 1 м.</w:t>
      </w:r>
      <w:r w:rsidRPr="00354FFB">
        <w:rPr>
          <w:rFonts w:ascii="Times New Roman" w:eastAsia="Tahoma" w:hAnsi="Times New Roman" w:cs="Times New Roman"/>
          <w:color w:val="000000"/>
          <w:sz w:val="20"/>
          <w:szCs w:val="20"/>
          <w:lang w:val=""/>
        </w:rPr>
        <w:br/>
      </w:r>
      <w:r w:rsidRPr="00354FFB">
        <w:rPr>
          <w:rFonts w:ascii="Times New Roman" w:eastAsia="Tahoma" w:hAnsi="Times New Roman"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354FFB">
        <w:rPr>
          <w:rFonts w:ascii="Times New Roman" w:eastAsia="Tahoma" w:hAnsi="Times New Roman" w:cs="Times New Roman"/>
          <w:color w:val="000000"/>
          <w:sz w:val="20"/>
          <w:szCs w:val="20"/>
          <w:lang w:val=""/>
        </w:rPr>
        <w:b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354FFB">
        <w:rPr>
          <w:rFonts w:ascii="Times New Roman" w:eastAsia="Tahoma" w:hAnsi="Times New Roman" w:cs="Times New Roman"/>
          <w:color w:val="000000"/>
          <w:sz w:val="20"/>
          <w:szCs w:val="20"/>
          <w:lang w:val=""/>
        </w:rPr>
        <w:br/>
        <w:t xml:space="preserve">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Pr="00354FFB">
        <w:rPr>
          <w:rFonts w:ascii="Times New Roman" w:eastAsia="Tahoma" w:hAnsi="Times New Roman"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354FFB">
        <w:rPr>
          <w:rFonts w:ascii="Times New Roman" w:eastAsia="Tahoma" w:hAnsi="Times New Roman" w:cs="Times New Roman"/>
          <w:color w:val="000000"/>
          <w:sz w:val="20"/>
          <w:szCs w:val="20"/>
          <w:lang w:val=""/>
        </w:rPr>
        <w:br/>
        <w:t>- в границах территорий общего пользования;</w:t>
      </w:r>
      <w:r w:rsidRPr="00354FFB">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Pr="00354FFB">
        <w:rPr>
          <w:rFonts w:ascii="Times New Roman" w:eastAsia="Tahoma" w:hAnsi="Times New Roman"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354FFB">
        <w:rPr>
          <w:rFonts w:ascii="Times New Roman" w:eastAsia="Tahoma" w:hAnsi="Times New Roman" w:cs="Times New Roman"/>
          <w:color w:val="000000"/>
          <w:sz w:val="20"/>
          <w:szCs w:val="20"/>
          <w:lang w:val=""/>
        </w:rPr>
        <w:br/>
        <w:t>Размещение зданий, строений и сооружений возможно при соблюдении требований статей 38, 39, 40 настоящих Правил.</w:t>
      </w:r>
    </w:p>
    <w:p w14:paraId="231688A9" w14:textId="77777777" w:rsidR="00354FFB" w:rsidRPr="00354FFB" w:rsidRDefault="00354FFB" w:rsidP="00354FFB">
      <w:pPr>
        <w:spacing w:after="0" w:line="240" w:lineRule="auto"/>
        <w:rPr>
          <w:rFonts w:ascii="Times New Roman" w:eastAsia="Calibri" w:hAnsi="Times New Roman" w:cs="Times New Roman"/>
          <w:lang w:val=""/>
        </w:rPr>
      </w:pPr>
    </w:p>
    <w:p w14:paraId="32858A12"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95" w:name="_Toc207795850"/>
      <w:r w:rsidRPr="00354FFB">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395"/>
    </w:p>
    <w:p w14:paraId="480EA3BD"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Требования к архитектурно-градостроительному облику объектов капитального строительств не установлены</w:t>
      </w:r>
    </w:p>
    <w:p w14:paraId="74AC6346" w14:textId="77777777" w:rsidR="00354FFB" w:rsidRPr="00354FFB" w:rsidRDefault="00354FFB" w:rsidP="00354FFB">
      <w:pPr>
        <w:spacing w:after="0" w:line="240" w:lineRule="auto"/>
        <w:rPr>
          <w:rFonts w:ascii="Times New Roman" w:eastAsia="Calibri" w:hAnsi="Times New Roman" w:cs="Times New Roman"/>
          <w:lang w:val=""/>
        </w:rPr>
      </w:pPr>
    </w:p>
    <w:p w14:paraId="14695790"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Calibri" w:hAnsi="Times New Roman" w:cs="Times New Roman"/>
          <w:lang w:val=""/>
        </w:rPr>
        <w:br w:type="page"/>
      </w:r>
    </w:p>
    <w:p w14:paraId="2850EEC7" w14:textId="77777777" w:rsidR="00354FFB" w:rsidRPr="00354FFB" w:rsidRDefault="00354FFB" w:rsidP="00354FFB">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396" w:name="_Toc207795851"/>
      <w:r w:rsidRPr="00354FFB">
        <w:rPr>
          <w:rFonts w:ascii="Times New Roman" w:eastAsia="Tahoma" w:hAnsi="Times New Roman" w:cs="Times New Roman"/>
          <w:b/>
          <w:bCs/>
          <w:color w:val="000000"/>
          <w:sz w:val="24"/>
          <w:szCs w:val="24"/>
          <w:lang w:val=""/>
        </w:rPr>
        <w:lastRenderedPageBreak/>
        <w:t>27. Зона озелененных территорий специального назначения (ОС1)</w:t>
      </w:r>
      <w:bookmarkEnd w:id="396"/>
    </w:p>
    <w:p w14:paraId="43E51C5D" w14:textId="77777777" w:rsidR="00354FFB" w:rsidRPr="00354FFB" w:rsidRDefault="00354FFB" w:rsidP="00354FFB">
      <w:pPr>
        <w:spacing w:after="0" w:line="240" w:lineRule="auto"/>
        <w:jc w:val="both"/>
        <w:rPr>
          <w:rFonts w:ascii="Times New Roman" w:eastAsia="Calibri" w:hAnsi="Times New Roman" w:cs="Times New Roman"/>
          <w:lang w:val=""/>
        </w:rPr>
      </w:pPr>
      <w:r w:rsidRPr="00354FFB">
        <w:rPr>
          <w:rFonts w:ascii="Times New Roman" w:eastAsia="Tahoma" w:hAnsi="Times New Roman" w:cs="Times New Roman"/>
          <w:color w:val="000000"/>
          <w:lang w:val=""/>
        </w:rPr>
        <w:t>Зона ОС1 предназначена для организации охраны окружающей среды и создания защитных и охранных зон, в том числе санитарно-защитных зон, озелененных территорий, зеленых зон, лесопарковых зон и иных защитных и охранных зон изъятых из интенсивного хозяйственного использования с ограниченным режимом природопользования</w:t>
      </w:r>
    </w:p>
    <w:p w14:paraId="477DEDFB" w14:textId="77777777" w:rsidR="00354FFB" w:rsidRPr="00354FFB" w:rsidRDefault="00354FFB" w:rsidP="00354FFB">
      <w:pPr>
        <w:spacing w:after="0" w:line="240" w:lineRule="auto"/>
        <w:rPr>
          <w:rFonts w:ascii="Times New Roman" w:eastAsia="Calibri" w:hAnsi="Times New Roman" w:cs="Times New Roman"/>
          <w:lang w:val=""/>
        </w:rPr>
      </w:pPr>
    </w:p>
    <w:p w14:paraId="451F99FD"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97" w:name="_Toc207795852"/>
      <w:r w:rsidRPr="00354FFB">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397"/>
    </w:p>
    <w:tbl>
      <w:tblPr>
        <w:tblStyle w:val="157"/>
        <w:tblW w:w="5000" w:type="auto"/>
        <w:tblLook w:val="04A0" w:firstRow="1" w:lastRow="0" w:firstColumn="1" w:lastColumn="0" w:noHBand="0" w:noVBand="1"/>
      </w:tblPr>
      <w:tblGrid>
        <w:gridCol w:w="486"/>
        <w:gridCol w:w="1896"/>
        <w:gridCol w:w="1479"/>
        <w:gridCol w:w="4028"/>
        <w:gridCol w:w="6671"/>
      </w:tblGrid>
      <w:tr w:rsidR="00354FFB" w:rsidRPr="00354FFB" w14:paraId="1DD2CD60" w14:textId="77777777" w:rsidTr="00A52685">
        <w:trPr>
          <w:tblHeader/>
        </w:trPr>
        <w:tc>
          <w:tcPr>
            <w:tcW w:w="272" w:type="dxa"/>
          </w:tcPr>
          <w:p w14:paraId="686356A6"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4600130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0BE766B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475B31AC"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108D751F"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3B6B6C1C" w14:textId="77777777" w:rsidTr="00A52685">
        <w:trPr>
          <w:tblHeader/>
        </w:trPr>
        <w:tc>
          <w:tcPr>
            <w:tcW w:w="272" w:type="dxa"/>
          </w:tcPr>
          <w:p w14:paraId="3B1DAEAC"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7CC2CB4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57FE72D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57884D3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2306154A"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02B3998F" w14:textId="77777777" w:rsidTr="00A52685">
        <w:tc>
          <w:tcPr>
            <w:tcW w:w="272" w:type="dxa"/>
            <w:vMerge w:val="restart"/>
          </w:tcPr>
          <w:p w14:paraId="231F38CD"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vMerge w:val="restart"/>
          </w:tcPr>
          <w:p w14:paraId="7FD2E70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Деятельность по особой охране и изучению природы</w:t>
            </w:r>
          </w:p>
        </w:tc>
        <w:tc>
          <w:tcPr>
            <w:tcW w:w="1224" w:type="dxa"/>
            <w:vMerge w:val="restart"/>
          </w:tcPr>
          <w:p w14:paraId="58F5566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9.0</w:t>
            </w:r>
          </w:p>
        </w:tc>
        <w:tc>
          <w:tcPr>
            <w:tcW w:w="4080" w:type="dxa"/>
            <w:vMerge w:val="restart"/>
          </w:tcPr>
          <w:p w14:paraId="570162A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6800" w:type="dxa"/>
          </w:tcPr>
          <w:p w14:paraId="6B3245FB"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54FFB" w:rsidRPr="00354FFB" w14:paraId="7EE325FF" w14:textId="77777777" w:rsidTr="00A52685">
        <w:tc>
          <w:tcPr>
            <w:tcW w:w="272" w:type="dxa"/>
            <w:vMerge/>
          </w:tcPr>
          <w:p w14:paraId="3F16C1AA" w14:textId="77777777" w:rsidR="00354FFB" w:rsidRPr="00354FFB" w:rsidRDefault="00354FFB" w:rsidP="00354FFB">
            <w:pPr>
              <w:rPr>
                <w:rFonts w:ascii="Times New Roman" w:eastAsia="Calibri" w:hAnsi="Times New Roman" w:cs="Times New Roman"/>
              </w:rPr>
            </w:pPr>
          </w:p>
        </w:tc>
        <w:tc>
          <w:tcPr>
            <w:tcW w:w="1903" w:type="dxa"/>
            <w:vMerge/>
          </w:tcPr>
          <w:p w14:paraId="671071DF" w14:textId="77777777" w:rsidR="00354FFB" w:rsidRPr="00354FFB" w:rsidRDefault="00354FFB" w:rsidP="00354FFB">
            <w:pPr>
              <w:rPr>
                <w:rFonts w:ascii="Times New Roman" w:eastAsia="Calibri" w:hAnsi="Times New Roman" w:cs="Times New Roman"/>
              </w:rPr>
            </w:pPr>
          </w:p>
        </w:tc>
        <w:tc>
          <w:tcPr>
            <w:tcW w:w="1224" w:type="dxa"/>
            <w:vMerge/>
          </w:tcPr>
          <w:p w14:paraId="7CED640E" w14:textId="77777777" w:rsidR="00354FFB" w:rsidRPr="00354FFB" w:rsidRDefault="00354FFB" w:rsidP="00354FFB">
            <w:pPr>
              <w:rPr>
                <w:rFonts w:ascii="Times New Roman" w:eastAsia="Calibri" w:hAnsi="Times New Roman" w:cs="Times New Roman"/>
              </w:rPr>
            </w:pPr>
          </w:p>
        </w:tc>
        <w:tc>
          <w:tcPr>
            <w:tcW w:w="4080" w:type="dxa"/>
            <w:vMerge/>
          </w:tcPr>
          <w:p w14:paraId="3A246A71" w14:textId="77777777" w:rsidR="00354FFB" w:rsidRPr="00354FFB" w:rsidRDefault="00354FFB" w:rsidP="00354FFB">
            <w:pPr>
              <w:rPr>
                <w:rFonts w:ascii="Times New Roman" w:eastAsia="Calibri" w:hAnsi="Times New Roman" w:cs="Times New Roman"/>
              </w:rPr>
            </w:pPr>
          </w:p>
        </w:tc>
        <w:tc>
          <w:tcPr>
            <w:tcW w:w="6800" w:type="dxa"/>
          </w:tcPr>
          <w:p w14:paraId="2214468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354FFB" w:rsidRPr="00354FFB" w14:paraId="6716A823" w14:textId="77777777" w:rsidTr="00A52685">
        <w:tc>
          <w:tcPr>
            <w:tcW w:w="272" w:type="dxa"/>
            <w:vMerge w:val="restart"/>
          </w:tcPr>
          <w:p w14:paraId="6B35B03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903" w:type="dxa"/>
            <w:vMerge w:val="restart"/>
          </w:tcPr>
          <w:p w14:paraId="05B6A65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Охрана природных территорий</w:t>
            </w:r>
          </w:p>
        </w:tc>
        <w:tc>
          <w:tcPr>
            <w:tcW w:w="1224" w:type="dxa"/>
            <w:vMerge w:val="restart"/>
          </w:tcPr>
          <w:p w14:paraId="4B194362"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9.1</w:t>
            </w:r>
          </w:p>
        </w:tc>
        <w:tc>
          <w:tcPr>
            <w:tcW w:w="4080" w:type="dxa"/>
            <w:vMerge w:val="restart"/>
          </w:tcPr>
          <w:p w14:paraId="233ADB4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 </w:t>
            </w:r>
          </w:p>
        </w:tc>
        <w:tc>
          <w:tcPr>
            <w:tcW w:w="6800" w:type="dxa"/>
          </w:tcPr>
          <w:p w14:paraId="23FAC9A6"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Минимальный размер земельного участка (площадь) – 100 кв.м.</w:t>
            </w:r>
          </w:p>
        </w:tc>
      </w:tr>
      <w:tr w:rsidR="00354FFB" w:rsidRPr="00354FFB" w14:paraId="6F4EB3A9" w14:textId="77777777" w:rsidTr="00A52685">
        <w:tc>
          <w:tcPr>
            <w:tcW w:w="272" w:type="dxa"/>
            <w:vMerge/>
          </w:tcPr>
          <w:p w14:paraId="6B3D47D0" w14:textId="77777777" w:rsidR="00354FFB" w:rsidRPr="00354FFB" w:rsidRDefault="00354FFB" w:rsidP="00354FFB">
            <w:pPr>
              <w:rPr>
                <w:rFonts w:ascii="Times New Roman" w:eastAsia="Calibri" w:hAnsi="Times New Roman" w:cs="Times New Roman"/>
              </w:rPr>
            </w:pPr>
          </w:p>
        </w:tc>
        <w:tc>
          <w:tcPr>
            <w:tcW w:w="1903" w:type="dxa"/>
            <w:vMerge/>
          </w:tcPr>
          <w:p w14:paraId="28F8F57E" w14:textId="77777777" w:rsidR="00354FFB" w:rsidRPr="00354FFB" w:rsidRDefault="00354FFB" w:rsidP="00354FFB">
            <w:pPr>
              <w:rPr>
                <w:rFonts w:ascii="Times New Roman" w:eastAsia="Calibri" w:hAnsi="Times New Roman" w:cs="Times New Roman"/>
              </w:rPr>
            </w:pPr>
          </w:p>
        </w:tc>
        <w:tc>
          <w:tcPr>
            <w:tcW w:w="1224" w:type="dxa"/>
            <w:vMerge/>
          </w:tcPr>
          <w:p w14:paraId="71EEB138" w14:textId="77777777" w:rsidR="00354FFB" w:rsidRPr="00354FFB" w:rsidRDefault="00354FFB" w:rsidP="00354FFB">
            <w:pPr>
              <w:rPr>
                <w:rFonts w:ascii="Times New Roman" w:eastAsia="Calibri" w:hAnsi="Times New Roman" w:cs="Times New Roman"/>
              </w:rPr>
            </w:pPr>
          </w:p>
        </w:tc>
        <w:tc>
          <w:tcPr>
            <w:tcW w:w="4080" w:type="dxa"/>
            <w:vMerge/>
          </w:tcPr>
          <w:p w14:paraId="6D11B85D" w14:textId="77777777" w:rsidR="00354FFB" w:rsidRPr="00354FFB" w:rsidRDefault="00354FFB" w:rsidP="00354FFB">
            <w:pPr>
              <w:rPr>
                <w:rFonts w:ascii="Times New Roman" w:eastAsia="Calibri" w:hAnsi="Times New Roman" w:cs="Times New Roman"/>
              </w:rPr>
            </w:pPr>
          </w:p>
        </w:tc>
        <w:tc>
          <w:tcPr>
            <w:tcW w:w="6800" w:type="dxa"/>
          </w:tcPr>
          <w:p w14:paraId="5BDAADE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Максимальный размер земельного участка (площадь) – 1000000 кв.м.</w:t>
            </w:r>
          </w:p>
        </w:tc>
      </w:tr>
      <w:tr w:rsidR="00354FFB" w:rsidRPr="00354FFB" w14:paraId="692105CF" w14:textId="77777777" w:rsidTr="00A52685">
        <w:tc>
          <w:tcPr>
            <w:tcW w:w="272" w:type="dxa"/>
            <w:vMerge/>
          </w:tcPr>
          <w:p w14:paraId="394F4970" w14:textId="77777777" w:rsidR="00354FFB" w:rsidRPr="00354FFB" w:rsidRDefault="00354FFB" w:rsidP="00354FFB">
            <w:pPr>
              <w:rPr>
                <w:rFonts w:ascii="Times New Roman" w:eastAsia="Calibri" w:hAnsi="Times New Roman" w:cs="Times New Roman"/>
              </w:rPr>
            </w:pPr>
          </w:p>
        </w:tc>
        <w:tc>
          <w:tcPr>
            <w:tcW w:w="1903" w:type="dxa"/>
            <w:vMerge/>
          </w:tcPr>
          <w:p w14:paraId="31C12F05" w14:textId="77777777" w:rsidR="00354FFB" w:rsidRPr="00354FFB" w:rsidRDefault="00354FFB" w:rsidP="00354FFB">
            <w:pPr>
              <w:rPr>
                <w:rFonts w:ascii="Times New Roman" w:eastAsia="Calibri" w:hAnsi="Times New Roman" w:cs="Times New Roman"/>
              </w:rPr>
            </w:pPr>
          </w:p>
        </w:tc>
        <w:tc>
          <w:tcPr>
            <w:tcW w:w="1224" w:type="dxa"/>
            <w:vMerge/>
          </w:tcPr>
          <w:p w14:paraId="5B35AAC8" w14:textId="77777777" w:rsidR="00354FFB" w:rsidRPr="00354FFB" w:rsidRDefault="00354FFB" w:rsidP="00354FFB">
            <w:pPr>
              <w:rPr>
                <w:rFonts w:ascii="Times New Roman" w:eastAsia="Calibri" w:hAnsi="Times New Roman" w:cs="Times New Roman"/>
              </w:rPr>
            </w:pPr>
          </w:p>
        </w:tc>
        <w:tc>
          <w:tcPr>
            <w:tcW w:w="4080" w:type="dxa"/>
            <w:vMerge/>
          </w:tcPr>
          <w:p w14:paraId="34E59DF0" w14:textId="77777777" w:rsidR="00354FFB" w:rsidRPr="00354FFB" w:rsidRDefault="00354FFB" w:rsidP="00354FFB">
            <w:pPr>
              <w:rPr>
                <w:rFonts w:ascii="Times New Roman" w:eastAsia="Calibri" w:hAnsi="Times New Roman" w:cs="Times New Roman"/>
              </w:rPr>
            </w:pPr>
          </w:p>
        </w:tc>
        <w:tc>
          <w:tcPr>
            <w:tcW w:w="6800" w:type="dxa"/>
          </w:tcPr>
          <w:p w14:paraId="67E8CD8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r w:rsidR="00354FFB" w:rsidRPr="00354FFB" w14:paraId="66986AD2" w14:textId="77777777" w:rsidTr="00A52685">
        <w:tc>
          <w:tcPr>
            <w:tcW w:w="272" w:type="dxa"/>
          </w:tcPr>
          <w:p w14:paraId="32E8D3A1"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1903" w:type="dxa"/>
          </w:tcPr>
          <w:p w14:paraId="290BA3E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Историко-культурная деятельность</w:t>
            </w:r>
          </w:p>
        </w:tc>
        <w:tc>
          <w:tcPr>
            <w:tcW w:w="1224" w:type="dxa"/>
          </w:tcPr>
          <w:p w14:paraId="3E9AA0CA"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9.3</w:t>
            </w:r>
          </w:p>
        </w:tc>
        <w:tc>
          <w:tcPr>
            <w:tcW w:w="4080" w:type="dxa"/>
          </w:tcPr>
          <w:p w14:paraId="4D174C1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w:t>
            </w:r>
            <w:r w:rsidRPr="00354FFB">
              <w:rPr>
                <w:rFonts w:ascii="Times New Roman" w:eastAsia="Tahoma" w:hAnsi="Times New Roman" w:cs="Times New Roman"/>
                <w:color w:val="000000"/>
                <w:sz w:val="20"/>
                <w:szCs w:val="20"/>
              </w:rPr>
              <w:lastRenderedPageBreak/>
              <w:t xml:space="preserve">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vMerge w:val="restart"/>
          </w:tcPr>
          <w:p w14:paraId="11CFA92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 xml:space="preserve">Предельные (минимальные и (или) максимальные) размеры земельных участков, предельные параметры разрешенного строительства, </w:t>
            </w:r>
            <w:r w:rsidRPr="00354FFB">
              <w:rPr>
                <w:rFonts w:ascii="Times New Roman" w:eastAsia="Tahoma" w:hAnsi="Times New Roman" w:cs="Times New Roman"/>
                <w:color w:val="000000"/>
                <w:sz w:val="20"/>
                <w:szCs w:val="20"/>
              </w:rPr>
              <w:lastRenderedPageBreak/>
              <w:t>реконструкции объектов капитального строительства не подлежат установлению.</w:t>
            </w:r>
          </w:p>
        </w:tc>
      </w:tr>
      <w:tr w:rsidR="00354FFB" w:rsidRPr="00354FFB" w14:paraId="7C0C6F81" w14:textId="77777777" w:rsidTr="00A52685">
        <w:tc>
          <w:tcPr>
            <w:tcW w:w="272" w:type="dxa"/>
          </w:tcPr>
          <w:p w14:paraId="0046E298"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lastRenderedPageBreak/>
              <w:t>4.</w:t>
            </w:r>
          </w:p>
        </w:tc>
        <w:tc>
          <w:tcPr>
            <w:tcW w:w="1903" w:type="dxa"/>
          </w:tcPr>
          <w:p w14:paraId="3A6F8EB3"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Улично-дорожная сеть</w:t>
            </w:r>
          </w:p>
        </w:tc>
        <w:tc>
          <w:tcPr>
            <w:tcW w:w="1224" w:type="dxa"/>
          </w:tcPr>
          <w:p w14:paraId="64C24CAE"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12.0.1</w:t>
            </w:r>
          </w:p>
        </w:tc>
        <w:tc>
          <w:tcPr>
            <w:tcW w:w="4080" w:type="dxa"/>
          </w:tcPr>
          <w:p w14:paraId="0D04ADC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tcPr>
          <w:p w14:paraId="078B0A07" w14:textId="77777777" w:rsidR="00354FFB" w:rsidRPr="00354FFB" w:rsidRDefault="00354FFB" w:rsidP="00354FFB">
            <w:pPr>
              <w:rPr>
                <w:rFonts w:ascii="Times New Roman" w:eastAsia="Calibri" w:hAnsi="Times New Roman" w:cs="Times New Roman"/>
              </w:rPr>
            </w:pPr>
          </w:p>
        </w:tc>
      </w:tr>
      <w:tr w:rsidR="00354FFB" w:rsidRPr="00354FFB" w14:paraId="591E7546" w14:textId="77777777" w:rsidTr="00A52685">
        <w:tc>
          <w:tcPr>
            <w:tcW w:w="272" w:type="dxa"/>
          </w:tcPr>
          <w:p w14:paraId="041E943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c>
          <w:tcPr>
            <w:tcW w:w="1903" w:type="dxa"/>
          </w:tcPr>
          <w:p w14:paraId="2428A84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Благоустройство территории</w:t>
            </w:r>
          </w:p>
        </w:tc>
        <w:tc>
          <w:tcPr>
            <w:tcW w:w="1224" w:type="dxa"/>
          </w:tcPr>
          <w:p w14:paraId="46CC31F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12.0.2</w:t>
            </w:r>
          </w:p>
        </w:tc>
        <w:tc>
          <w:tcPr>
            <w:tcW w:w="4080" w:type="dxa"/>
          </w:tcPr>
          <w:p w14:paraId="22A499FC"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w:t>
            </w:r>
            <w:r w:rsidRPr="00354FFB">
              <w:rPr>
                <w:rFonts w:ascii="Times New Roman" w:eastAsia="Tahoma" w:hAnsi="Times New Roman" w:cs="Times New Roman"/>
                <w:color w:val="000000"/>
                <w:sz w:val="20"/>
                <w:szCs w:val="20"/>
              </w:rPr>
              <w:lastRenderedPageBreak/>
              <w:t>применяемых как составные части благоустройства территории, общественных туалетов</w:t>
            </w:r>
          </w:p>
        </w:tc>
        <w:tc>
          <w:tcPr>
            <w:tcW w:w="6800" w:type="dxa"/>
            <w:vMerge/>
          </w:tcPr>
          <w:p w14:paraId="1FB40B33" w14:textId="77777777" w:rsidR="00354FFB" w:rsidRPr="00354FFB" w:rsidRDefault="00354FFB" w:rsidP="00354FFB">
            <w:pPr>
              <w:rPr>
                <w:rFonts w:ascii="Times New Roman" w:eastAsia="Calibri" w:hAnsi="Times New Roman" w:cs="Times New Roman"/>
              </w:rPr>
            </w:pPr>
          </w:p>
        </w:tc>
      </w:tr>
    </w:tbl>
    <w:p w14:paraId="0085DECB" w14:textId="77777777" w:rsidR="00354FFB" w:rsidRPr="00354FFB" w:rsidRDefault="00354FFB" w:rsidP="00354FFB">
      <w:pPr>
        <w:spacing w:after="0" w:line="240" w:lineRule="auto"/>
        <w:rPr>
          <w:rFonts w:ascii="Times New Roman" w:eastAsia="Calibri" w:hAnsi="Times New Roman" w:cs="Times New Roman"/>
          <w:lang w:val=""/>
        </w:rPr>
      </w:pPr>
    </w:p>
    <w:p w14:paraId="2AC0B57D"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98" w:name="_Toc207795853"/>
      <w:r w:rsidRPr="00354FFB">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98"/>
    </w:p>
    <w:p w14:paraId="3DFF488A" w14:textId="77777777" w:rsidR="00354FFB" w:rsidRPr="00354FFB" w:rsidRDefault="00354FFB" w:rsidP="00354FFB">
      <w:pPr>
        <w:spacing w:after="0" w:line="240" w:lineRule="auto"/>
        <w:rPr>
          <w:rFonts w:ascii="Times New Roman" w:eastAsia="Calibri" w:hAnsi="Times New Roman" w:cs="Times New Roman"/>
          <w:lang w:val=""/>
        </w:rPr>
      </w:pPr>
    </w:p>
    <w:p w14:paraId="058EAA18"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99" w:name="_Toc207795854"/>
      <w:r w:rsidRPr="00354FFB">
        <w:rPr>
          <w:rFonts w:ascii="Times New Roman" w:eastAsia="Tahoma" w:hAnsi="Times New Roman" w:cs="Times New Roman"/>
          <w:b/>
          <w:bCs/>
          <w:color w:val="000000"/>
          <w:lang w:val=""/>
        </w:rPr>
        <w:t>Условно разрешенные виды использования земельных участков и объектов капитального строительства не установлены</w:t>
      </w:r>
      <w:bookmarkEnd w:id="399"/>
    </w:p>
    <w:p w14:paraId="4D200F51" w14:textId="77777777" w:rsidR="00354FFB" w:rsidRPr="00354FFB" w:rsidRDefault="00354FFB" w:rsidP="00354FFB">
      <w:pPr>
        <w:spacing w:after="0" w:line="240" w:lineRule="auto"/>
        <w:rPr>
          <w:rFonts w:ascii="Times New Roman" w:eastAsia="Calibri" w:hAnsi="Times New Roman" w:cs="Times New Roman"/>
          <w:lang w:val=""/>
        </w:rPr>
      </w:pPr>
    </w:p>
    <w:p w14:paraId="61F883E5"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400" w:name="_Toc207795855"/>
      <w:r w:rsidRPr="00354FFB">
        <w:rPr>
          <w:rFonts w:ascii="Times New Roman" w:eastAsia="Tahoma" w:hAnsi="Times New Roman" w:cs="Times New Roman"/>
          <w:b/>
          <w:bCs/>
          <w:color w:val="000000"/>
          <w:lang w:val=""/>
        </w:rPr>
        <w:t>Особенности применения градостроительного регламента</w:t>
      </w:r>
      <w:bookmarkEnd w:id="400"/>
    </w:p>
    <w:p w14:paraId="15E8D07F"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В случае если земельные участки находятся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354FFB">
        <w:rPr>
          <w:rFonts w:ascii="Times New Roman" w:eastAsia="Tahoma" w:hAnsi="Times New Roman"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354FFB">
        <w:rPr>
          <w:rFonts w:ascii="Times New Roman" w:eastAsia="Tahoma" w:hAnsi="Times New Roman" w:cs="Times New Roman"/>
          <w:color w:val="000000"/>
          <w:sz w:val="20"/>
          <w:szCs w:val="20"/>
          <w:lang w:val=""/>
        </w:rPr>
        <w:br/>
        <w:t>- в границах территорий общего пользования;</w:t>
      </w:r>
      <w:r w:rsidRPr="00354FFB">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Pr="00354FFB">
        <w:rPr>
          <w:rFonts w:ascii="Times New Roman" w:eastAsia="Tahoma" w:hAnsi="Times New Roman"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1F93459F" w14:textId="77777777" w:rsidR="00354FFB" w:rsidRPr="00354FFB" w:rsidRDefault="00354FFB" w:rsidP="00354FFB">
      <w:pPr>
        <w:spacing w:after="0" w:line="240" w:lineRule="auto"/>
        <w:rPr>
          <w:rFonts w:ascii="Times New Roman" w:eastAsia="Calibri" w:hAnsi="Times New Roman" w:cs="Times New Roman"/>
          <w:lang w:val=""/>
        </w:rPr>
      </w:pPr>
    </w:p>
    <w:p w14:paraId="6FE2A20D"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401" w:name="_Toc207795856"/>
      <w:r w:rsidRPr="00354FFB">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401"/>
    </w:p>
    <w:p w14:paraId="646FBCE3" w14:textId="28F9291F" w:rsidR="00354FFB" w:rsidRDefault="00354FFB" w:rsidP="00354FFB">
      <w:pPr>
        <w:spacing w:after="0" w:line="240" w:lineRule="auto"/>
        <w:rPr>
          <w:rFonts w:ascii="Times New Roman" w:eastAsia="Tahoma" w:hAnsi="Times New Roman" w:cs="Times New Roman"/>
          <w:color w:val="000000"/>
          <w:sz w:val="20"/>
          <w:szCs w:val="20"/>
          <w:lang w:val=""/>
        </w:rPr>
      </w:pPr>
      <w:r w:rsidRPr="00354FFB">
        <w:rPr>
          <w:rFonts w:ascii="Times New Roman" w:eastAsia="Tahoma" w:hAnsi="Times New Roman" w:cs="Times New Roman"/>
          <w:color w:val="000000"/>
          <w:sz w:val="20"/>
          <w:szCs w:val="20"/>
          <w:lang w:val=""/>
        </w:rPr>
        <w:t>Параметры принимать согласно статье 31 «Требования к архитектурно-градостроительному облику объекта капитального строительства»</w:t>
      </w:r>
    </w:p>
    <w:p w14:paraId="79AB655F" w14:textId="3F5CE8EB" w:rsidR="007D2206" w:rsidRDefault="007D2206" w:rsidP="00354FFB">
      <w:pPr>
        <w:spacing w:after="0" w:line="240" w:lineRule="auto"/>
        <w:rPr>
          <w:rFonts w:ascii="Times New Roman" w:eastAsia="Tahoma" w:hAnsi="Times New Roman" w:cs="Times New Roman"/>
          <w:color w:val="000000"/>
          <w:sz w:val="20"/>
          <w:szCs w:val="20"/>
          <w:lang w:val=""/>
        </w:rPr>
      </w:pPr>
    </w:p>
    <w:p w14:paraId="6A605F80" w14:textId="0E3CB36E" w:rsidR="007D2206" w:rsidRDefault="007D2206" w:rsidP="00354FFB">
      <w:pPr>
        <w:spacing w:after="0" w:line="240" w:lineRule="auto"/>
        <w:rPr>
          <w:rFonts w:ascii="Times New Roman" w:eastAsia="Tahoma" w:hAnsi="Times New Roman" w:cs="Times New Roman"/>
          <w:color w:val="000000"/>
          <w:sz w:val="20"/>
          <w:szCs w:val="20"/>
          <w:lang w:val=""/>
        </w:rPr>
      </w:pPr>
    </w:p>
    <w:p w14:paraId="49BC3516" w14:textId="544D7AB0" w:rsidR="007D2206" w:rsidRDefault="007D2206" w:rsidP="00354FFB">
      <w:pPr>
        <w:spacing w:after="0" w:line="240" w:lineRule="auto"/>
        <w:rPr>
          <w:rFonts w:ascii="Times New Roman" w:eastAsia="Tahoma" w:hAnsi="Times New Roman" w:cs="Times New Roman"/>
          <w:color w:val="000000"/>
          <w:sz w:val="20"/>
          <w:szCs w:val="20"/>
          <w:lang w:val=""/>
        </w:rPr>
      </w:pPr>
    </w:p>
    <w:p w14:paraId="3B6888C8" w14:textId="77777777" w:rsidR="007D2206" w:rsidRPr="00354FFB" w:rsidRDefault="007D2206" w:rsidP="00354FFB">
      <w:pPr>
        <w:spacing w:after="0" w:line="240" w:lineRule="auto"/>
        <w:rPr>
          <w:rFonts w:ascii="Times New Roman" w:eastAsia="Calibri" w:hAnsi="Times New Roman" w:cs="Times New Roman"/>
          <w:lang w:val=""/>
        </w:rPr>
      </w:pPr>
    </w:p>
    <w:p w14:paraId="2DAE4D86" w14:textId="77777777" w:rsidR="00354FFB" w:rsidRPr="00354FFB" w:rsidRDefault="00354FFB" w:rsidP="00354FFB">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402" w:name="_Toc207795857"/>
      <w:r w:rsidRPr="00354FFB">
        <w:rPr>
          <w:rFonts w:ascii="Times New Roman" w:eastAsia="Tahoma" w:hAnsi="Times New Roman" w:cs="Times New Roman"/>
          <w:b/>
          <w:bCs/>
          <w:color w:val="000000"/>
          <w:sz w:val="24"/>
          <w:szCs w:val="24"/>
          <w:lang w:val=""/>
        </w:rPr>
        <w:lastRenderedPageBreak/>
        <w:t>28. Зона акваторий (В1)</w:t>
      </w:r>
      <w:bookmarkEnd w:id="402"/>
    </w:p>
    <w:p w14:paraId="12E0C73A" w14:textId="77777777" w:rsidR="00354FFB" w:rsidRPr="00354FFB" w:rsidRDefault="00354FFB" w:rsidP="00354FFB">
      <w:pPr>
        <w:spacing w:after="0" w:line="240" w:lineRule="auto"/>
        <w:rPr>
          <w:rFonts w:ascii="Times New Roman" w:eastAsia="Calibri" w:hAnsi="Times New Roman" w:cs="Times New Roman"/>
          <w:lang w:val=""/>
        </w:rPr>
      </w:pPr>
    </w:p>
    <w:p w14:paraId="5447C2BA"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403" w:name="_Toc207795858"/>
      <w:r w:rsidRPr="00354FFB">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403"/>
    </w:p>
    <w:tbl>
      <w:tblPr>
        <w:tblStyle w:val="157"/>
        <w:tblW w:w="5000" w:type="auto"/>
        <w:tblLook w:val="04A0" w:firstRow="1" w:lastRow="0" w:firstColumn="1" w:lastColumn="0" w:noHBand="0" w:noVBand="1"/>
      </w:tblPr>
      <w:tblGrid>
        <w:gridCol w:w="486"/>
        <w:gridCol w:w="1900"/>
        <w:gridCol w:w="1479"/>
        <w:gridCol w:w="4026"/>
        <w:gridCol w:w="6669"/>
      </w:tblGrid>
      <w:tr w:rsidR="00354FFB" w:rsidRPr="00354FFB" w14:paraId="7DF11474" w14:textId="77777777" w:rsidTr="00A52685">
        <w:trPr>
          <w:tblHeader/>
        </w:trPr>
        <w:tc>
          <w:tcPr>
            <w:tcW w:w="272" w:type="dxa"/>
          </w:tcPr>
          <w:p w14:paraId="60063E6C"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6A95A1C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096D3D3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3ED3527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4C0F31AA"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5B36EE2A" w14:textId="77777777" w:rsidTr="00A52685">
        <w:trPr>
          <w:tblHeader/>
        </w:trPr>
        <w:tc>
          <w:tcPr>
            <w:tcW w:w="272" w:type="dxa"/>
          </w:tcPr>
          <w:p w14:paraId="24AAB43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43D017B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212AA5B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7C2530D4"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39CF27CE"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2165E9C4" w14:textId="77777777" w:rsidTr="00A52685">
        <w:tc>
          <w:tcPr>
            <w:tcW w:w="272" w:type="dxa"/>
          </w:tcPr>
          <w:p w14:paraId="655BA36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0798F16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Общее пользование водными объектами</w:t>
            </w:r>
          </w:p>
        </w:tc>
        <w:tc>
          <w:tcPr>
            <w:tcW w:w="1224" w:type="dxa"/>
          </w:tcPr>
          <w:p w14:paraId="1171B25F"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11.1</w:t>
            </w:r>
          </w:p>
        </w:tc>
        <w:tc>
          <w:tcPr>
            <w:tcW w:w="4080" w:type="dxa"/>
          </w:tcPr>
          <w:p w14:paraId="51D4919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6800" w:type="dxa"/>
            <w:vMerge w:val="restart"/>
          </w:tcPr>
          <w:p w14:paraId="62E25F11"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54FFB" w:rsidRPr="00354FFB" w14:paraId="4A006B0D" w14:textId="77777777" w:rsidTr="00A52685">
        <w:tc>
          <w:tcPr>
            <w:tcW w:w="272" w:type="dxa"/>
          </w:tcPr>
          <w:p w14:paraId="5DC5CED5"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903" w:type="dxa"/>
          </w:tcPr>
          <w:p w14:paraId="089C97ED"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Гидротехнические сооружения</w:t>
            </w:r>
          </w:p>
        </w:tc>
        <w:tc>
          <w:tcPr>
            <w:tcW w:w="1224" w:type="dxa"/>
          </w:tcPr>
          <w:p w14:paraId="7A7D0AB4"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11.3</w:t>
            </w:r>
          </w:p>
        </w:tc>
        <w:tc>
          <w:tcPr>
            <w:tcW w:w="4080" w:type="dxa"/>
          </w:tcPr>
          <w:p w14:paraId="2A1090A8"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6800" w:type="dxa"/>
            <w:vMerge/>
          </w:tcPr>
          <w:p w14:paraId="588A3AD9" w14:textId="77777777" w:rsidR="00354FFB" w:rsidRPr="00354FFB" w:rsidRDefault="00354FFB" w:rsidP="00354FFB">
            <w:pPr>
              <w:rPr>
                <w:rFonts w:ascii="Times New Roman" w:eastAsia="Calibri" w:hAnsi="Times New Roman" w:cs="Times New Roman"/>
              </w:rPr>
            </w:pPr>
          </w:p>
        </w:tc>
      </w:tr>
    </w:tbl>
    <w:p w14:paraId="0D17B1DC" w14:textId="77777777" w:rsidR="00354FFB" w:rsidRPr="00354FFB" w:rsidRDefault="00354FFB" w:rsidP="00354FFB">
      <w:pPr>
        <w:spacing w:after="0" w:line="240" w:lineRule="auto"/>
        <w:rPr>
          <w:rFonts w:ascii="Times New Roman" w:eastAsia="Calibri" w:hAnsi="Times New Roman" w:cs="Times New Roman"/>
          <w:lang w:val=""/>
        </w:rPr>
      </w:pPr>
    </w:p>
    <w:p w14:paraId="610EFA1F"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404" w:name="_Toc207795859"/>
      <w:r w:rsidRPr="00354FFB">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404"/>
    </w:p>
    <w:p w14:paraId="169E4FC1" w14:textId="77777777" w:rsidR="00354FFB" w:rsidRPr="00354FFB" w:rsidRDefault="00354FFB" w:rsidP="00354FFB">
      <w:pPr>
        <w:spacing w:after="0" w:line="240" w:lineRule="auto"/>
        <w:rPr>
          <w:rFonts w:ascii="Times New Roman" w:eastAsia="Calibri" w:hAnsi="Times New Roman" w:cs="Times New Roman"/>
          <w:lang w:val=""/>
        </w:rPr>
      </w:pPr>
    </w:p>
    <w:p w14:paraId="52666672"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405" w:name="_Toc207795860"/>
      <w:r w:rsidRPr="00354FFB">
        <w:rPr>
          <w:rFonts w:ascii="Times New Roman" w:eastAsia="Tahoma" w:hAnsi="Times New Roman" w:cs="Times New Roman"/>
          <w:b/>
          <w:bCs/>
          <w:color w:val="000000"/>
          <w:lang w:val=""/>
        </w:rPr>
        <w:t>Условно разрешенные виды использования земельных участков и объектов капитального строительства не установлены</w:t>
      </w:r>
      <w:bookmarkEnd w:id="405"/>
    </w:p>
    <w:p w14:paraId="3D74FA42" w14:textId="77777777" w:rsidR="00354FFB" w:rsidRPr="00354FFB" w:rsidRDefault="00354FFB" w:rsidP="00354FFB">
      <w:pPr>
        <w:spacing w:after="0" w:line="240" w:lineRule="auto"/>
        <w:rPr>
          <w:rFonts w:ascii="Times New Roman" w:eastAsia="Calibri" w:hAnsi="Times New Roman" w:cs="Times New Roman"/>
          <w:lang w:val=""/>
        </w:rPr>
      </w:pPr>
    </w:p>
    <w:p w14:paraId="4BB17D75"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406" w:name="_Toc207795861"/>
      <w:r w:rsidRPr="00354FFB">
        <w:rPr>
          <w:rFonts w:ascii="Times New Roman" w:eastAsia="Tahoma" w:hAnsi="Times New Roman" w:cs="Times New Roman"/>
          <w:b/>
          <w:bCs/>
          <w:color w:val="000000"/>
          <w:lang w:val=""/>
        </w:rPr>
        <w:lastRenderedPageBreak/>
        <w:t>Особенности применения градостроительного регламента</w:t>
      </w:r>
      <w:bookmarkEnd w:id="406"/>
    </w:p>
    <w:p w14:paraId="7326D648"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Особенности применения градостроительного регламента не установлены</w:t>
      </w:r>
    </w:p>
    <w:p w14:paraId="33F76DC3" w14:textId="77777777" w:rsidR="00354FFB" w:rsidRPr="00354FFB" w:rsidRDefault="00354FFB" w:rsidP="00354FFB">
      <w:pPr>
        <w:spacing w:after="0" w:line="240" w:lineRule="auto"/>
        <w:rPr>
          <w:rFonts w:ascii="Times New Roman" w:eastAsia="Calibri" w:hAnsi="Times New Roman" w:cs="Times New Roman"/>
          <w:lang w:val=""/>
        </w:rPr>
      </w:pPr>
    </w:p>
    <w:p w14:paraId="363A9101" w14:textId="77777777" w:rsidR="00354FFB" w:rsidRPr="00354FFB" w:rsidRDefault="00354FFB" w:rsidP="00354FFB">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407" w:name="_Toc207795862"/>
      <w:r w:rsidRPr="00354FFB">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407"/>
    </w:p>
    <w:p w14:paraId="7FD9B1EB"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Требования к архитектурно-градостроительному облику объектов капитального строительств не установлены</w:t>
      </w:r>
    </w:p>
    <w:p w14:paraId="5D8B8D6A" w14:textId="77777777" w:rsidR="00354FFB" w:rsidRPr="00354FFB" w:rsidRDefault="00354FFB" w:rsidP="00354FFB">
      <w:pPr>
        <w:spacing w:after="0" w:line="240" w:lineRule="auto"/>
        <w:rPr>
          <w:rFonts w:ascii="Times New Roman" w:eastAsia="Calibri" w:hAnsi="Times New Roman" w:cs="Times New Roman"/>
          <w:lang w:val=""/>
        </w:rPr>
      </w:pPr>
    </w:p>
    <w:p w14:paraId="4DBCFDE3" w14:textId="77777777" w:rsidR="00354FFB" w:rsidRPr="00354FFB" w:rsidRDefault="00354FFB" w:rsidP="00354FFB">
      <w:pPr>
        <w:spacing w:after="0" w:line="240" w:lineRule="auto"/>
        <w:rPr>
          <w:rFonts w:ascii="Times New Roman" w:eastAsia="Calibri" w:hAnsi="Times New Roman" w:cs="Times New Roman"/>
          <w:lang w:val=""/>
        </w:rPr>
      </w:pPr>
      <w:r w:rsidRPr="00354FFB">
        <w:rPr>
          <w:rFonts w:ascii="Times New Roman" w:eastAsia="Calibri" w:hAnsi="Times New Roman" w:cs="Times New Roman"/>
          <w:lang w:val=""/>
        </w:rPr>
        <w:br w:type="page"/>
      </w:r>
    </w:p>
    <w:p w14:paraId="6664DA42" w14:textId="77777777" w:rsidR="00354FFB" w:rsidRPr="00354FFB" w:rsidRDefault="00354FFB" w:rsidP="00354FFB">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408" w:name="_Toc207795863"/>
      <w:r w:rsidRPr="00354FFB">
        <w:rPr>
          <w:rFonts w:ascii="Times New Roman" w:eastAsia="Tahoma" w:hAnsi="Times New Roman" w:cs="Times New Roman"/>
          <w:b/>
          <w:bCs/>
          <w:color w:val="000000"/>
          <w:sz w:val="24"/>
          <w:szCs w:val="24"/>
          <w:lang w:val=""/>
        </w:rPr>
        <w:lastRenderedPageBreak/>
        <w:t>29. Зона лесов расположенных на землях лесного фонда (ЛФ1)</w:t>
      </w:r>
      <w:bookmarkEnd w:id="408"/>
    </w:p>
    <w:p w14:paraId="46160C4A" w14:textId="77777777" w:rsidR="00354FFB" w:rsidRPr="00354FFB" w:rsidRDefault="00354FFB" w:rsidP="00354FFB">
      <w:pPr>
        <w:spacing w:after="0" w:line="240" w:lineRule="auto"/>
        <w:jc w:val="both"/>
        <w:rPr>
          <w:rFonts w:ascii="Times New Roman" w:eastAsia="Calibri" w:hAnsi="Times New Roman" w:cs="Times New Roman"/>
          <w:lang w:val=""/>
        </w:rPr>
      </w:pPr>
      <w:r w:rsidRPr="00354FFB">
        <w:rPr>
          <w:rFonts w:ascii="Times New Roman" w:eastAsia="Tahoma" w:hAnsi="Times New Roman" w:cs="Times New Roman"/>
          <w:color w:val="000000"/>
          <w:lang w:val=""/>
        </w:rPr>
        <w:t>Зоны ЛФ1 выделяемые в целях обеспечения защиты населения от воздействия неблагоприятных явлений природного и техногенного происхождения, сохранения и восстановления окружающей среды)</w:t>
      </w:r>
    </w:p>
    <w:p w14:paraId="56E24574" w14:textId="77777777" w:rsidR="00354FFB" w:rsidRPr="00354FFB" w:rsidRDefault="00354FFB" w:rsidP="00354FFB">
      <w:pPr>
        <w:spacing w:after="0" w:line="240" w:lineRule="auto"/>
        <w:rPr>
          <w:rFonts w:ascii="Times New Roman" w:eastAsia="Calibri" w:hAnsi="Times New Roman" w:cs="Times New Roman"/>
          <w:lang w:val=""/>
        </w:rPr>
      </w:pPr>
    </w:p>
    <w:p w14:paraId="418F536C"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409" w:name="_Toc207795864"/>
      <w:r w:rsidRPr="00354FFB">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409"/>
    </w:p>
    <w:tbl>
      <w:tblPr>
        <w:tblStyle w:val="157"/>
        <w:tblW w:w="5000" w:type="auto"/>
        <w:tblLook w:val="04A0" w:firstRow="1" w:lastRow="0" w:firstColumn="1" w:lastColumn="0" w:noHBand="0" w:noVBand="1"/>
      </w:tblPr>
      <w:tblGrid>
        <w:gridCol w:w="486"/>
        <w:gridCol w:w="1893"/>
        <w:gridCol w:w="1479"/>
        <w:gridCol w:w="4021"/>
        <w:gridCol w:w="6681"/>
      </w:tblGrid>
      <w:tr w:rsidR="00354FFB" w:rsidRPr="00354FFB" w14:paraId="3949DDD3" w14:textId="77777777" w:rsidTr="00A52685">
        <w:trPr>
          <w:tblHeader/>
        </w:trPr>
        <w:tc>
          <w:tcPr>
            <w:tcW w:w="272" w:type="dxa"/>
          </w:tcPr>
          <w:p w14:paraId="32803FBC"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 п/п</w:t>
            </w:r>
          </w:p>
        </w:tc>
        <w:tc>
          <w:tcPr>
            <w:tcW w:w="1903" w:type="dxa"/>
          </w:tcPr>
          <w:p w14:paraId="7D19DF8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64A1C5F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Код вида разрешенного использования</w:t>
            </w:r>
          </w:p>
        </w:tc>
        <w:tc>
          <w:tcPr>
            <w:tcW w:w="4080" w:type="dxa"/>
          </w:tcPr>
          <w:p w14:paraId="2D337E80"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2B88C713" w14:textId="77777777" w:rsidR="00354FFB" w:rsidRPr="00354FFB" w:rsidRDefault="00354FFB" w:rsidP="00354FFB">
            <w:pPr>
              <w:jc w:val="both"/>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54FFB" w:rsidRPr="00354FFB" w14:paraId="29F241C9" w14:textId="77777777" w:rsidTr="00A52685">
        <w:trPr>
          <w:tblHeader/>
        </w:trPr>
        <w:tc>
          <w:tcPr>
            <w:tcW w:w="272" w:type="dxa"/>
          </w:tcPr>
          <w:p w14:paraId="61CFAAC9"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76D7D7A1"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2</w:t>
            </w:r>
          </w:p>
        </w:tc>
        <w:tc>
          <w:tcPr>
            <w:tcW w:w="1224" w:type="dxa"/>
          </w:tcPr>
          <w:p w14:paraId="517829E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3</w:t>
            </w:r>
          </w:p>
        </w:tc>
        <w:tc>
          <w:tcPr>
            <w:tcW w:w="4080" w:type="dxa"/>
          </w:tcPr>
          <w:p w14:paraId="09ED85C7"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4</w:t>
            </w:r>
          </w:p>
        </w:tc>
        <w:tc>
          <w:tcPr>
            <w:tcW w:w="6800" w:type="dxa"/>
          </w:tcPr>
          <w:p w14:paraId="7831CF7F"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5</w:t>
            </w:r>
          </w:p>
        </w:tc>
      </w:tr>
      <w:tr w:rsidR="00354FFB" w:rsidRPr="00354FFB" w14:paraId="5E4913AC" w14:textId="77777777" w:rsidTr="00A52685">
        <w:tc>
          <w:tcPr>
            <w:tcW w:w="272" w:type="dxa"/>
          </w:tcPr>
          <w:p w14:paraId="4DD27F3B" w14:textId="77777777" w:rsidR="00354FFB" w:rsidRPr="00354FFB" w:rsidRDefault="00354FFB" w:rsidP="00354FFB">
            <w:pPr>
              <w:jc w:val="center"/>
              <w:rPr>
                <w:rFonts w:ascii="Times New Roman" w:eastAsia="Calibri" w:hAnsi="Times New Roman" w:cs="Times New Roman"/>
              </w:rPr>
            </w:pPr>
            <w:r w:rsidRPr="00354FFB">
              <w:rPr>
                <w:rFonts w:ascii="Times New Roman" w:eastAsia="Tahoma" w:hAnsi="Times New Roman" w:cs="Times New Roman"/>
                <w:color w:val="000000"/>
                <w:sz w:val="20"/>
                <w:szCs w:val="20"/>
              </w:rPr>
              <w:t>1.</w:t>
            </w:r>
          </w:p>
        </w:tc>
        <w:tc>
          <w:tcPr>
            <w:tcW w:w="1903" w:type="dxa"/>
          </w:tcPr>
          <w:p w14:paraId="1F67D1A7"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Резервные леса</w:t>
            </w:r>
          </w:p>
        </w:tc>
        <w:tc>
          <w:tcPr>
            <w:tcW w:w="1224" w:type="dxa"/>
          </w:tcPr>
          <w:p w14:paraId="6CE2B7A0"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10.4</w:t>
            </w:r>
          </w:p>
        </w:tc>
        <w:tc>
          <w:tcPr>
            <w:tcW w:w="4080" w:type="dxa"/>
          </w:tcPr>
          <w:p w14:paraId="50AB6BA9"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Деятельность, связанная с охраной лесов</w:t>
            </w:r>
          </w:p>
        </w:tc>
        <w:tc>
          <w:tcPr>
            <w:tcW w:w="6800" w:type="dxa"/>
          </w:tcPr>
          <w:p w14:paraId="5B4E1A05" w14:textId="77777777" w:rsidR="00354FFB" w:rsidRPr="00354FFB" w:rsidRDefault="00354FFB" w:rsidP="00354FFB">
            <w:pPr>
              <w:rPr>
                <w:rFonts w:ascii="Times New Roman" w:eastAsia="Calibri" w:hAnsi="Times New Roman" w:cs="Times New Roman"/>
              </w:rPr>
            </w:pPr>
            <w:r w:rsidRPr="00354FFB">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34848FDE" w14:textId="77777777" w:rsidR="00354FFB" w:rsidRPr="00354FFB" w:rsidRDefault="00354FFB" w:rsidP="00354FFB">
      <w:pPr>
        <w:spacing w:after="0" w:line="240" w:lineRule="auto"/>
        <w:rPr>
          <w:rFonts w:ascii="Times New Roman" w:eastAsia="Calibri" w:hAnsi="Times New Roman" w:cs="Times New Roman"/>
          <w:lang w:val=""/>
        </w:rPr>
      </w:pPr>
    </w:p>
    <w:p w14:paraId="5C8FFE14"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410" w:name="_Toc207795865"/>
      <w:r w:rsidRPr="00354FFB">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410"/>
    </w:p>
    <w:p w14:paraId="1B133B94" w14:textId="77777777" w:rsidR="00354FFB" w:rsidRPr="00354FFB" w:rsidRDefault="00354FFB" w:rsidP="00354FFB">
      <w:pPr>
        <w:spacing w:after="0" w:line="240" w:lineRule="auto"/>
        <w:rPr>
          <w:rFonts w:ascii="Times New Roman" w:eastAsia="Calibri" w:hAnsi="Times New Roman" w:cs="Times New Roman"/>
          <w:lang w:val=""/>
        </w:rPr>
      </w:pPr>
    </w:p>
    <w:p w14:paraId="4BE16F56"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411" w:name="_Toc207795866"/>
      <w:r w:rsidRPr="00354FFB">
        <w:rPr>
          <w:rFonts w:ascii="Times New Roman" w:eastAsia="Tahoma" w:hAnsi="Times New Roman" w:cs="Times New Roman"/>
          <w:b/>
          <w:bCs/>
          <w:color w:val="000000"/>
          <w:lang w:val=""/>
        </w:rPr>
        <w:t>Условно разрешенные виды использования земельных участков и объектов капитального строительства не установлены</w:t>
      </w:r>
      <w:bookmarkEnd w:id="411"/>
    </w:p>
    <w:p w14:paraId="22791687" w14:textId="77777777" w:rsidR="00354FFB" w:rsidRPr="00354FFB" w:rsidRDefault="00354FFB" w:rsidP="00354FFB">
      <w:pPr>
        <w:spacing w:after="0" w:line="240" w:lineRule="auto"/>
        <w:rPr>
          <w:rFonts w:ascii="Times New Roman" w:eastAsia="Calibri" w:hAnsi="Times New Roman" w:cs="Times New Roman"/>
          <w:lang w:val=""/>
        </w:rPr>
      </w:pPr>
    </w:p>
    <w:p w14:paraId="1A61FC2E"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412" w:name="_Toc207795867"/>
      <w:r w:rsidRPr="00354FFB">
        <w:rPr>
          <w:rFonts w:ascii="Times New Roman" w:eastAsia="Tahoma" w:hAnsi="Times New Roman" w:cs="Times New Roman"/>
          <w:b/>
          <w:bCs/>
          <w:color w:val="000000"/>
          <w:lang w:val=""/>
        </w:rPr>
        <w:t>Особенности применения градостроительного регламента</w:t>
      </w:r>
      <w:bookmarkEnd w:id="412"/>
    </w:p>
    <w:p w14:paraId="3C1440F6" w14:textId="77777777" w:rsidR="00354FFB" w:rsidRPr="00354FFB" w:rsidRDefault="00354FFB" w:rsidP="00354FFB">
      <w:pPr>
        <w:spacing w:after="0" w:line="240" w:lineRule="auto"/>
        <w:jc w:val="both"/>
        <w:rPr>
          <w:rFonts w:ascii="Times New Roman" w:eastAsia="Calibri" w:hAnsi="Times New Roman" w:cs="Times New Roman"/>
          <w:lang w:val=""/>
        </w:rPr>
      </w:pPr>
      <w:r w:rsidRPr="00354FFB">
        <w:rPr>
          <w:rFonts w:ascii="Times New Roman" w:eastAsia="Tahoma" w:hAnsi="Times New Roman" w:cs="Times New Roman"/>
          <w:color w:val="000000"/>
          <w:sz w:val="20"/>
          <w:szCs w:val="20"/>
          <w:lang w:val=""/>
        </w:rPr>
        <w:t>Особенности применения градостроительного регламента не установлены</w:t>
      </w:r>
    </w:p>
    <w:p w14:paraId="700CE572" w14:textId="77777777" w:rsidR="00354FFB" w:rsidRPr="00354FFB" w:rsidRDefault="00354FFB" w:rsidP="00354FFB">
      <w:pPr>
        <w:spacing w:after="0" w:line="240" w:lineRule="auto"/>
        <w:rPr>
          <w:rFonts w:ascii="Times New Roman" w:eastAsia="Calibri" w:hAnsi="Times New Roman" w:cs="Times New Roman"/>
          <w:lang w:val=""/>
        </w:rPr>
      </w:pPr>
    </w:p>
    <w:p w14:paraId="39CB3C94" w14:textId="77777777" w:rsidR="00354FFB" w:rsidRPr="00354FFB" w:rsidRDefault="00354FFB" w:rsidP="00354FFB">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413" w:name="_Toc207795868"/>
      <w:r w:rsidRPr="00354FFB">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413"/>
    </w:p>
    <w:p w14:paraId="44DFBE7A" w14:textId="77777777" w:rsidR="00354FFB" w:rsidRPr="00354FFB" w:rsidRDefault="00354FFB" w:rsidP="00354FFB">
      <w:pPr>
        <w:spacing w:after="0" w:line="240" w:lineRule="auto"/>
        <w:jc w:val="both"/>
        <w:rPr>
          <w:rFonts w:ascii="Times New Roman" w:eastAsia="Tahoma" w:hAnsi="Times New Roman" w:cs="Times New Roman"/>
          <w:color w:val="000000"/>
          <w:sz w:val="20"/>
          <w:szCs w:val="20"/>
          <w:lang w:val=""/>
        </w:rPr>
      </w:pPr>
      <w:r w:rsidRPr="00354FFB">
        <w:rPr>
          <w:rFonts w:ascii="Times New Roman" w:eastAsia="Tahoma" w:hAnsi="Times New Roman" w:cs="Times New Roman"/>
          <w:color w:val="000000"/>
          <w:sz w:val="20"/>
          <w:szCs w:val="20"/>
          <w:lang w:val=""/>
        </w:rPr>
        <w:t>Требования к архитектурно-градостроительному облику объектов капитального строительств не установлены</w:t>
      </w:r>
    </w:p>
    <w:p w14:paraId="569B1773" w14:textId="77777777" w:rsidR="00354FFB" w:rsidRPr="00354FFB" w:rsidRDefault="00354FFB" w:rsidP="00354FFB">
      <w:pPr>
        <w:spacing w:after="0" w:line="240" w:lineRule="auto"/>
        <w:jc w:val="both"/>
        <w:rPr>
          <w:rFonts w:ascii="Times New Roman" w:eastAsia="Tahoma" w:hAnsi="Times New Roman" w:cs="Times New Roman"/>
          <w:color w:val="000000"/>
          <w:sz w:val="20"/>
          <w:szCs w:val="20"/>
          <w:lang w:val=""/>
        </w:rPr>
      </w:pPr>
    </w:p>
    <w:p w14:paraId="16DF7B69" w14:textId="77777777" w:rsidR="00354FFB" w:rsidRPr="00354FFB" w:rsidRDefault="00354FFB" w:rsidP="00354FFB">
      <w:pPr>
        <w:spacing w:after="0" w:line="240" w:lineRule="auto"/>
        <w:rPr>
          <w:rFonts w:ascii="Times New Roman" w:eastAsia="Tahoma" w:hAnsi="Times New Roman" w:cs="Times New Roman"/>
          <w:color w:val="000000"/>
          <w:sz w:val="20"/>
          <w:szCs w:val="20"/>
          <w:lang w:val=""/>
        </w:rPr>
      </w:pPr>
      <w:r w:rsidRPr="00354FFB">
        <w:rPr>
          <w:rFonts w:ascii="Times New Roman" w:eastAsia="Tahoma" w:hAnsi="Times New Roman" w:cs="Times New Roman"/>
          <w:color w:val="000000"/>
          <w:sz w:val="20"/>
          <w:szCs w:val="20"/>
          <w:lang w:val=""/>
        </w:rPr>
        <w:br w:type="page"/>
      </w:r>
    </w:p>
    <w:p w14:paraId="168E1C73" w14:textId="77777777" w:rsidR="00354FFB" w:rsidRPr="00354FFB" w:rsidRDefault="00354FFB" w:rsidP="00354FFB">
      <w:pPr>
        <w:spacing w:after="0" w:line="240" w:lineRule="auto"/>
        <w:jc w:val="both"/>
        <w:rPr>
          <w:rFonts w:ascii="Times New Roman" w:eastAsia="Tahoma" w:hAnsi="Times New Roman" w:cs="Times New Roman"/>
          <w:color w:val="000000"/>
          <w:sz w:val="20"/>
          <w:szCs w:val="20"/>
          <w:lang w:val=""/>
        </w:rPr>
      </w:pPr>
    </w:p>
    <w:p w14:paraId="64E62F2F" w14:textId="77777777" w:rsidR="00354FFB" w:rsidRPr="00354FFB" w:rsidRDefault="00354FFB" w:rsidP="00354FFB">
      <w:pPr>
        <w:keepNext/>
        <w:keepLines/>
        <w:spacing w:before="200" w:after="0" w:line="240" w:lineRule="auto"/>
        <w:outlineLvl w:val="2"/>
        <w:rPr>
          <w:rFonts w:ascii="Times New Roman" w:eastAsia="Times New Roman" w:hAnsi="Times New Roman" w:cs="Times New Roman"/>
          <w:b/>
          <w:bCs/>
          <w:sz w:val="24"/>
          <w:szCs w:val="24"/>
          <w:lang w:val=""/>
        </w:rPr>
      </w:pPr>
      <w:bookmarkStart w:id="414" w:name="_Toc196206102"/>
      <w:bookmarkStart w:id="415" w:name="_Toc207795869"/>
      <w:r w:rsidRPr="00354FFB">
        <w:rPr>
          <w:rFonts w:ascii="Times New Roman" w:eastAsia="Times New Roman" w:hAnsi="Times New Roman" w:cs="Times New Roman"/>
          <w:b/>
          <w:bCs/>
          <w:sz w:val="24"/>
          <w:szCs w:val="24"/>
          <w:lang w:val=""/>
        </w:rPr>
        <w:t>Статья 3</w:t>
      </w:r>
      <w:r w:rsidRPr="00354FFB">
        <w:rPr>
          <w:rFonts w:ascii="Times New Roman" w:eastAsia="Times New Roman" w:hAnsi="Times New Roman" w:cs="Times New Roman"/>
          <w:b/>
          <w:bCs/>
          <w:sz w:val="24"/>
          <w:szCs w:val="24"/>
        </w:rPr>
        <w:t>8</w:t>
      </w:r>
      <w:r w:rsidRPr="00354FFB">
        <w:rPr>
          <w:rFonts w:ascii="Times New Roman" w:eastAsia="Times New Roman" w:hAnsi="Times New Roman" w:cs="Times New Roman"/>
          <w:b/>
          <w:bCs/>
          <w:sz w:val="24"/>
          <w:szCs w:val="24"/>
          <w:lang w:val=""/>
        </w:rPr>
        <w:t>. Обеспечение доступности объектов социальной инфраструктуры для инвалидов и других маломобильных групп населения</w:t>
      </w:r>
      <w:bookmarkEnd w:id="414"/>
      <w:bookmarkEnd w:id="415"/>
    </w:p>
    <w:p w14:paraId="6DACFBE2" w14:textId="77777777" w:rsidR="00354FFB" w:rsidRPr="00354FFB" w:rsidRDefault="00354FFB" w:rsidP="00354FFB">
      <w:pPr>
        <w:spacing w:after="0" w:line="240" w:lineRule="auto"/>
        <w:rPr>
          <w:rFonts w:ascii="Times New Roman" w:eastAsia="Calibri" w:hAnsi="Times New Roman" w:cs="Times New Roman"/>
          <w:sz w:val="24"/>
          <w:szCs w:val="24"/>
          <w:lang w:val="" w:eastAsia="ru-RU"/>
        </w:rPr>
      </w:pPr>
    </w:p>
    <w:p w14:paraId="2047F6D4"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При планировке и застройке поселений необходимо обеспечивать доступность объектов социальной инфраструктуры для инвалидов и других маломобильных групп населения.</w:t>
      </w:r>
    </w:p>
    <w:p w14:paraId="03D4E1E2"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При проектировании и реконструкции общественных, жилых и промышленных зданий следует предусматривать для инвалидов и других маломобильных групп населения условия жизнедеятельности, равные для остальных категорий населения, в соответствии со СНиП 35-01-2001, СП 35-101-2001, СП 35-102-2001, СП 31-102-99, СП 35-103-2001, СП 35-104-2001, СП 35-105-2002, СП 35-106-2003, СП 35-107-2003, СП 36-109-2005, СП 35-112-2005, СП 35-114-2006, СП 35-117-2006Ю ВСН-62-91*, РДС 35-201-99.</w:t>
      </w:r>
    </w:p>
    <w:p w14:paraId="18EA5DCA"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Перечень объектов, доступных для инвалидов и других маломобильных групп населения, расчетное число и категория инвалидов, а также группа мобильности групп населения устанавливаются заданием на проектирование. Задания на проектирование объектов социальной инфраструктуры согласовываются в установленном порядке с органами социальной защиты населения Краснодарского края. </w:t>
      </w:r>
    </w:p>
    <w:p w14:paraId="721CDB2E"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К объектам, подлежащим оснащению специальными приспособлениями и оборудованием для свободного передвижения и доступа инвалидов и маломобильных граждан, относятся жилые и административные здания и сооружения; объекты культуры и культурно-зрелищные сооружения (театры, библиотеки, музеи, места отправления религиозных обрядов и другие); объекты и учреждения образования и науки, здравоохранения и социальной защиты населения; объекты торговли, общественного питания и бытового обслуживания населения (парикмахерские, прачечные, общественные бани, и другие), финансово-банковские учреждения; гостиницы, отели, иные места временного проживания; физкультурно-оздоровительные, спортивные здания и сооружения, места отдыха, парки, сады, лесопарки, пляжи, объекты и сооружения оздоровительного и рекреационного назначения, аллеи и пешеходные дорожки; объекты и сооружения транспортного обслуживания населения, связи и информации: железнодорожные вокзалы, автовокзалы, другие объекты автомобильного, железнодорожного, водного и воздушного транспорта, обслуживающие население; станции и остановки всех видов пригородного транспорта; почтово-телеграфные; производственные объекты, объекты малого бизнеса и другие места приложения труда; тротуары, переходы улиц, дорог и магистралей; прилегающие к вышеперечисленным зданиям и сооружениям территории и площади.</w:t>
      </w:r>
    </w:p>
    <w:p w14:paraId="58117AE1"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Проектные решения объектов, доступных для маломобильных групп населения, должны обеспечивать:</w:t>
      </w:r>
    </w:p>
    <w:p w14:paraId="31A3FDA7"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досягаемость мест целевого посещения и беспрепятственность перемещения внутри зданий и сооружений;</w:t>
      </w:r>
    </w:p>
    <w:p w14:paraId="7B46C96E"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безопасность путей движения (в том числе эвакуационных), а также мест проживания, обслуживания и приложения труда;</w:t>
      </w:r>
    </w:p>
    <w:p w14:paraId="65AA7207"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своевременное получение полноценной и качественной информации, позволяющей ориентироваться в пространстве, использовать оборудование (в том числе для самообслуживания), получать услуги, участвовать в трудовом и учебном процессе и прочие;</w:t>
      </w:r>
    </w:p>
    <w:p w14:paraId="56E55421"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удобство и комфорт среды жизнедеятельности.</w:t>
      </w:r>
    </w:p>
    <w:p w14:paraId="36D94ACF"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lastRenderedPageBreak/>
        <w:t>В проектах должны быть предусмотрены условия беспрепятственного и удобного передвижения маломобильных групп населения по участку к зданию или по территории предприятия, комплекса сооружений с учетом требований настоящих Нормативов. Система средств информационной поддержки должна быть обеспечена на всех путях движения, доступных для маломобильных групп населения, на все время эксплуатации.</w:t>
      </w:r>
    </w:p>
    <w:p w14:paraId="4917B25A"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Требования к зданиям, сооружениям и объектам социальной инфраструктуры</w:t>
      </w:r>
    </w:p>
    <w:p w14:paraId="2D2207A7"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Объекты социальной инфраструктуры должны оснащаться следующими специальными приспособлениями и оборудованием:</w:t>
      </w:r>
    </w:p>
    <w:p w14:paraId="0D8C6D29"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визуальной и звуковой информацией, включая специальные знаки у строящихся, ремонтируемых объектов и звуковую сигнализацию у светофоров;</w:t>
      </w:r>
    </w:p>
    <w:p w14:paraId="5F44690D"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телефонами-автоматами или иными средствами связи, доступными для инвалидов;</w:t>
      </w:r>
    </w:p>
    <w:p w14:paraId="5E7F098A"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санитарно-гигиеническими помещениями, доступными для инвалидов и других маломобильных групп населения;</w:t>
      </w:r>
    </w:p>
    <w:p w14:paraId="4A9DC99A"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пандусами и поручнями у лестниц при входах в здания;</w:t>
      </w:r>
    </w:p>
    <w:p w14:paraId="224BE3F3"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пологими спусками у тротуаров в местах наземных переходов улиц, дорог, магистралей и остановок транспорта общего пользования;</w:t>
      </w:r>
    </w:p>
    <w:p w14:paraId="5474B44C"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специальными указателями маршрутов движения инвалидов по территории вокзалов, парков и других рекреационных зон;</w:t>
      </w:r>
    </w:p>
    <w:p w14:paraId="1C35AB57"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пандусами и поручнями у лестниц привокзальных площадей, платформ, остановок маршрутных транспортных средств и мест посадки и высадки пассажиров;</w:t>
      </w:r>
    </w:p>
    <w:p w14:paraId="51FAF961"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пандусами при входах в здания, пандусами или подъемными устройствами у лестниц на лифтовых площадках, а также при входах в надземные и подземные переходы улиц, дорог и магистралей.</w:t>
      </w:r>
    </w:p>
    <w:p w14:paraId="243DD0BD"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Размещение специализированных учреждений, предназначенных для медицинского обслуживания и реабилитации инвалидов, и вместимость этих учреждений следует определять по реальной и прогнозируемой потребности в поселении, районах, микрорайонах.</w:t>
      </w:r>
    </w:p>
    <w:p w14:paraId="727D959C"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Территориальные центры социального обслуживания граждан пожилого возраста и инвалидов согласно ГОСТ Р 52495-2005 должны быть следующих типов:</w:t>
      </w:r>
    </w:p>
    <w:p w14:paraId="56E16F4A"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стационарное учреждение социального обслуживания - учреждение социального обслуживания, обеспечивающее предоставление социальных услуг клиентам в условиях круглосуточного пребывания;</w:t>
      </w:r>
    </w:p>
    <w:p w14:paraId="21776032"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полустационарное учреждение социального обслуживания - учреждение социального обслуживания, обеспечивающее предоставление социальных услуг клиентам в условиях пребывания в учреждении в течение определенного времени суток;</w:t>
      </w:r>
    </w:p>
    <w:p w14:paraId="7BB230BB"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нестационарное учреждение социального обслуживания - учреждение социального обслуживания, обеспечивающее предоставление социальных услуг клиентам в нестационарных условиях, без их проживания в указанном учреждении или отделении учреждения;</w:t>
      </w:r>
    </w:p>
    <w:p w14:paraId="7E047C94"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учреждение социального обслуживания на дому - учреждение социального обслуживания, обеспечивающее предоставление социальных услуг клиентам по месту проживания.</w:t>
      </w:r>
    </w:p>
    <w:p w14:paraId="0D2C2358"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Здания должны иметь как минимум один вход, приспособленный для маломобильных групп населения, с поверхности земли и из каждого доступного для маломобильных групп населения подземного или надземного перехода, соединенного с этим зданием.</w:t>
      </w:r>
    </w:p>
    <w:p w14:paraId="715497E5"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lastRenderedPageBreak/>
        <w:t>Места обслуживания и постоянного нахождения маломобильных групп населения должны располагаться на минимально возможных расстояниях от эвакуационных выходов из помещений, с этажей и из зданий наружу. Эвакуационные выходы и пути должны проектироваться из не пожароопасных материалов и соответствовать требованиям СНиП 35-01-2001, СНиП 21-01-97*.</w:t>
      </w:r>
    </w:p>
    <w:p w14:paraId="55541D7B"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Требования к параметрам проездов и проходов, обеспечивающих доступ инвалидов и маломобильных лиц</w:t>
      </w:r>
    </w:p>
    <w:p w14:paraId="16FBEA1A"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При проектировании участка здания или комплекса следует соблюдать непрерывность пешеходных и транспортных путей, обеспечивающих доступ инвалидов и маломобильных лиц в здания. Эти пути должны стыковаться с внешними по отношению к участку коммуникациями и остановками транспорта.</w:t>
      </w:r>
    </w:p>
    <w:p w14:paraId="5950A8EE"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Ограждения участков должны обеспечивать возможность опорного движения маломобильных групп населения через проходы и вдоль них.</w:t>
      </w:r>
    </w:p>
    <w:p w14:paraId="066DA93A"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Транспортные проезды и пешеходные дороги на пути к объектам, посещаемым инвалидами, допускается совмещать при соблюдении требований к параметрам путей движения.</w:t>
      </w:r>
    </w:p>
    <w:p w14:paraId="3801C5BA"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Ширина пути движения на участке при встречном движении инвалидов на креслах-колясках должна быть не менее 1,8 м с учетом габаритных размеров кресел-колясок.</w:t>
      </w:r>
    </w:p>
    <w:p w14:paraId="370B3821"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 условиях сложившейся застройки при невозможности достижения нормативных параметров ширины пути движения следует предусматривать устройство горизонтальных площадок размером не менее 1,6 x 1,6 м через каждые 60 - 100 м пути для обеспечения возможности разъезда инвалидов на креслах-колясках.</w:t>
      </w:r>
    </w:p>
    <w:p w14:paraId="44750F5F"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При совмещении на участке путей движения посетителей с проездами для транспорта следует предусматривать ограничительную (латеральную) разметку пешеходных путей на дорогах в соответствии с требованиями правил дорожного движения. Ширина полос движения должна обеспечивать безопасное расхождение людей, в том числе использующих технические средства реабилитации, с автотранспортом. Полосу движения инвалидов на креслах-колясках и механических колясках рекомендуется выделять с левой стороны на полосе пешеходного движения, на участке, пешеходных дорогах, аллеях.</w:t>
      </w:r>
    </w:p>
    <w:p w14:paraId="59DB90FE"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Уклоны пути движения для проезда инвалидов на креслах-колясках не должны превышать:</w:t>
      </w:r>
    </w:p>
    <w:p w14:paraId="5756462D"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продольный - 5 процентов;</w:t>
      </w:r>
    </w:p>
    <w:p w14:paraId="23CF0763"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поперечный - 1 - 2 процента.</w:t>
      </w:r>
    </w:p>
    <w:p w14:paraId="585B2F0A"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При устройстве съездов с тротуара около здания и в затесненных местах допускается увеличивать продольный уклон до 10 процентов на протяжении не более 10 м.</w:t>
      </w:r>
    </w:p>
    <w:p w14:paraId="3D2876D0"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Высота бордюров по краям пешеходных путей должна быть не менее 0,05 м.</w:t>
      </w:r>
    </w:p>
    <w:p w14:paraId="5462DDC8"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Высота бортового камня в местах пересечения тротуаров с проезжей частью, а также перепад высот бордюров, бортовых камней вдоль эксплуатируемых газонов и озелененных площадок, примыкающих к путям пешеходного движения, не должны превышать 0,04 м.</w:t>
      </w:r>
    </w:p>
    <w:p w14:paraId="6FE321C9"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При невозможности организации отдельного наземного прохода для инвалидов и других маломобильных групп населения подземные и надземные переходы следует оборудовать пандусами и подъемными устройствами.</w:t>
      </w:r>
    </w:p>
    <w:p w14:paraId="77941DF1"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lastRenderedPageBreak/>
        <w:t>Тактильные средства, выполняющие предупредительную функцию на покрытии пешеходных путей на участке, следует размещать не менее чем за 0,8 м до объекта информации, начала опасного участка, изменения направления движения, входа.</w:t>
      </w:r>
    </w:p>
    <w:p w14:paraId="084DA58F"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Примечание. На путях движения маломобильных групп населения не допускается применять непрозрачные калитки на навесных петлях двустороннего действия, калитки с вращающимися полотнами, а также турникеты.</w:t>
      </w:r>
    </w:p>
    <w:p w14:paraId="25D50DEE"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Для открытых лестниц на перепадах рельефа рекомендуется принимать ширину проступей не менее 0,4 м, высоту подъемов ступеней - не более 0,12 м. Все ступени наружных лестниц в пределах одного марша должны быть одинаковыми по форме в плане, по размерам ширины проступи и высоты подъема ступеней. Поперечный уклон наружных ступеней должен быть в пределах 1 - 2 процентов.</w:t>
      </w:r>
    </w:p>
    <w:p w14:paraId="79843907"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Лестницы должны дублироваться пандусами, а при необходимости - другими средствами подъема.</w:t>
      </w:r>
    </w:p>
    <w:p w14:paraId="608CAC04"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Объекты, нижняя кромка которых расположена на высоте от 0,7 до 2,1 м от уровня пешеходного пути, не должны выступать за плоскость вертикальной конструкции более чем на 0,1 м, а при их размещении на отдельно стоящей опоре - не более 0,3 м. При увеличении выступающих размеров пространство под этими объектами необходимо выделять бордюрным камнем, бортиком высотой не менее 0,05 м или ограждениями высотой не менее 0,7 м.</w:t>
      </w:r>
    </w:p>
    <w:p w14:paraId="0FAFF3A4"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Устройства и оборудование (почтовые ящики, укрытия таксофонов, информационные щиты и прочее), размещаемые на стенах зданий, сооружений или на отдельных конструкциях, а также выступающие элементы и части зданий и сооружений не должны сокращать нормируемое пространство для прохода, а также проезда и маневрирования кресла-коляски.</w:t>
      </w:r>
    </w:p>
    <w:p w14:paraId="6C229A6A"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Таксофоны и другое специализированное оборудование для людей с недостатками зрения должны устанавливаться на горизонтальной плоскости с применением рифленого покрытия или на отдельных плитах высотой до 0,04 м, край которых должен находиться от установленного оборудования на расстоянии 0,7 - 0,8 м. Формы и края подвесного оборудования должны быть скруглены.</w:t>
      </w:r>
    </w:p>
    <w:p w14:paraId="068ACB6C"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На открытых автостоянках около объектов социальной инфраструктуры на расстоянии не далее 50 м от входа, а при жилых зданиях - не далее 100 м, следует выделять до 10 процентов мест (но не менее одного места) для специального автотранспорта инвалидов с учетом ширины зоны для парковки не менее 3,5 м, а около учреждений, специализирующихся на лечении спинальных больных, и восстановлении опорно-двигательных функций, - не менее 20 процентов мест.</w:t>
      </w:r>
    </w:p>
    <w:p w14:paraId="15AAABE7"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При наличии на стоянке мест для парковки автомашин, салоны которых приспособлены для перевозки инвалидов на креслах-колясках, ширина боковых подходов к местам стоянки таких машин должна быть не менее 2,5 м.</w:t>
      </w:r>
    </w:p>
    <w:p w14:paraId="4F918333"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Места парковки оснащаются знаками, применяемыми в международной практике.</w:t>
      </w:r>
    </w:p>
    <w:p w14:paraId="1C6323E8"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Расстояние от остановок специализированных средств общественного транспорта, перевозящих только инвалидов, до входов в общественные здания не должно превышать 100 м.</w:t>
      </w:r>
    </w:p>
    <w:p w14:paraId="22652FBC"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Площадки и места отдыха следует размещать смежно вне габаритов путей движения мест отдыха и ожидания.</w:t>
      </w:r>
    </w:p>
    <w:p w14:paraId="1EE4F878"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Площадки и места отдыха должны быть оборудованы устройствами для защиты от перегрева, осадков и постороннего шума (для мест тихого отдыха); информационными указателями.</w:t>
      </w:r>
    </w:p>
    <w:p w14:paraId="511CDDC6"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Для озеленения участков объектов, посещаемых инвалидами и маломобильными группами населения, следует применять нетравмирующие древесно-кустарниковые породы.</w:t>
      </w:r>
    </w:p>
    <w:p w14:paraId="5B74C806"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lastRenderedPageBreak/>
        <w:t>Следует предусматривать линейную посадку деревьев и кустарников для формирования кромок путей пешеходного движения.</w:t>
      </w:r>
    </w:p>
    <w:p w14:paraId="2A2A78E1"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Граница озелененных эксплуатируемых площадок, примыкающая к путям пешеходного движения, не должна иметь перепада высот, бордюров, бортовых камней высотой более 0,04 м.</w:t>
      </w:r>
    </w:p>
    <w:p w14:paraId="3A6C1C64"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 целях безопасности элементы озеленения не должны закрывать обзор для оценки ситуации на перекрестках, опасных участках, затенять проходы и проезды, сигналы, информационные устройства, ограждения опасных мест, а также иметь выступающие части (кроны, стволы, корни).</w:t>
      </w:r>
    </w:p>
    <w:p w14:paraId="6089FB32" w14:textId="77777777" w:rsidR="00354FFB" w:rsidRPr="00354FFB" w:rsidRDefault="00354FFB" w:rsidP="00354FFB">
      <w:pPr>
        <w:spacing w:after="0" w:line="240" w:lineRule="auto"/>
        <w:rPr>
          <w:rFonts w:ascii="Times New Roman" w:eastAsia="Calibri" w:hAnsi="Times New Roman" w:cs="Times New Roman"/>
          <w:sz w:val="24"/>
          <w:szCs w:val="24"/>
          <w:lang w:val="" w:eastAsia="ru-RU"/>
        </w:rPr>
      </w:pPr>
    </w:p>
    <w:p w14:paraId="2876A952" w14:textId="77777777" w:rsidR="00354FFB" w:rsidRPr="00354FFB" w:rsidRDefault="00354FFB" w:rsidP="00354FFB">
      <w:pPr>
        <w:spacing w:after="0" w:line="240" w:lineRule="auto"/>
        <w:rPr>
          <w:rFonts w:ascii="Times New Roman" w:eastAsia="Calibri" w:hAnsi="Times New Roman" w:cs="Times New Roman"/>
          <w:b/>
          <w:sz w:val="24"/>
          <w:szCs w:val="24"/>
          <w:lang w:val="" w:eastAsia="ru-RU"/>
        </w:rPr>
      </w:pPr>
    </w:p>
    <w:p w14:paraId="6B4A87CD" w14:textId="77777777" w:rsidR="00354FFB" w:rsidRPr="00354FFB" w:rsidRDefault="00354FFB" w:rsidP="00354FFB">
      <w:pPr>
        <w:keepNext/>
        <w:keepLines/>
        <w:spacing w:before="200" w:after="0" w:line="240" w:lineRule="auto"/>
        <w:outlineLvl w:val="2"/>
        <w:rPr>
          <w:rFonts w:ascii="Times New Roman" w:eastAsia="Times New Roman" w:hAnsi="Times New Roman" w:cs="Times New Roman"/>
          <w:b/>
          <w:bCs/>
          <w:sz w:val="24"/>
          <w:szCs w:val="24"/>
          <w:lang w:val=""/>
        </w:rPr>
      </w:pPr>
      <w:bookmarkStart w:id="416" w:name="_Toc196206103"/>
      <w:bookmarkStart w:id="417" w:name="_Toc207795870"/>
      <w:r w:rsidRPr="00354FFB">
        <w:rPr>
          <w:rFonts w:ascii="Times New Roman" w:eastAsia="Times New Roman" w:hAnsi="Times New Roman" w:cs="Times New Roman"/>
          <w:b/>
          <w:bCs/>
          <w:sz w:val="24"/>
          <w:szCs w:val="24"/>
          <w:lang w:val=""/>
        </w:rPr>
        <w:t>Статья 3</w:t>
      </w:r>
      <w:r w:rsidRPr="00354FFB">
        <w:rPr>
          <w:rFonts w:ascii="Times New Roman" w:eastAsia="Times New Roman" w:hAnsi="Times New Roman" w:cs="Times New Roman"/>
          <w:b/>
          <w:bCs/>
          <w:sz w:val="24"/>
          <w:szCs w:val="24"/>
        </w:rPr>
        <w:t>9</w:t>
      </w:r>
      <w:r w:rsidRPr="00354FFB">
        <w:rPr>
          <w:rFonts w:ascii="Times New Roman" w:eastAsia="Times New Roman" w:hAnsi="Times New Roman" w:cs="Times New Roman"/>
          <w:b/>
          <w:bCs/>
          <w:sz w:val="24"/>
          <w:szCs w:val="24"/>
          <w:lang w:val=""/>
        </w:rPr>
        <w:t>. Ограничения в использовании земельных участков и объектов капитального строительства в связи с установлением зон с особыми условиями использования</w:t>
      </w:r>
      <w:bookmarkEnd w:id="416"/>
      <w:bookmarkEnd w:id="417"/>
    </w:p>
    <w:p w14:paraId="2548BB96" w14:textId="77777777" w:rsidR="00354FFB" w:rsidRPr="00354FFB" w:rsidRDefault="00354FFB" w:rsidP="00354FFB">
      <w:pPr>
        <w:spacing w:after="0" w:line="240" w:lineRule="auto"/>
        <w:rPr>
          <w:rFonts w:ascii="Times New Roman" w:eastAsia="Calibri" w:hAnsi="Times New Roman" w:cs="Times New Roman"/>
          <w:b/>
          <w:sz w:val="24"/>
          <w:szCs w:val="24"/>
          <w:lang w:val="" w:eastAsia="ru-RU"/>
        </w:rPr>
      </w:pPr>
    </w:p>
    <w:p w14:paraId="7251238F"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Зоны с особыми условиями использования территорий устанавливаются в целях защиты жизни и здоровья граждан, безопасной эксплуатации объектов транспорта, связи, энергетики, объектов обороны страны и безопасности государства, обеспечения сохранности объектов культурного наследия, охраны окружающей среды, в том числе защиты и сохранение природных лечебных ресурсов, предотвращение загрязнения, засорения, заиления водных объектов и истощения их вод, сохранение среды обитания водных биологических ресурсов и других объектов животного и растительного мира, обеспечения обороны страны и безопасности государства.</w:t>
      </w:r>
    </w:p>
    <w:p w14:paraId="2DCE1C63"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 В целях защиты жизни и здоровья граждан в границах зон с особыми условиями использования территорий устанавливаются ограничения использования земельных участков, которые распространяются на все, что находится над и под поверхностью земель, если иное не предусмотрено законами о недрах, воздушным и водным законодательством, и ограничивают или запрещают размещение и (или) использование расположенных на таких земельных участках объектов недвижимого имущества и (или) ограничивают или запрещают использование земельных участков для осуществления иных видов деятельности, которые несовместимы с целями установления зон с особыми условиями использования территорий.</w:t>
      </w:r>
    </w:p>
    <w:p w14:paraId="5723CA1F"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Земельные участки, включенные в границы зон с особыми условиями использования территорий, у собственников земельных участков, землепользователей, землевладельцев и арендаторов земельных участков не изымаются, если иное не предусмотрено федеральным законом.</w:t>
      </w:r>
    </w:p>
    <w:p w14:paraId="130DDE08"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Использование земельных участков и объектов капитального строительства, расположенных в пределах зон с особыми условиями использования территорий, осуществляется в соответствии с градостроительными регламентами по видам разрешенного использования земельных участков и объектов капитального строительства и предельным параметрам разрешенного строительства, реконструкции с учетом ограничений, установленных законами, иными нормативными правовыми актами применительно к зонам с особым использованием территорий.</w:t>
      </w:r>
    </w:p>
    <w:p w14:paraId="160B996C"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Все зоны с особыми условиями использования отображены на графических материалах согласно утвержденному генеральному плану.</w:t>
      </w:r>
    </w:p>
    <w:p w14:paraId="560986C5" w14:textId="77777777" w:rsidR="00354FFB" w:rsidRPr="00354FFB" w:rsidRDefault="00354FFB" w:rsidP="00354FFB">
      <w:pPr>
        <w:spacing w:after="0" w:line="240" w:lineRule="auto"/>
        <w:ind w:firstLine="680"/>
        <w:jc w:val="both"/>
        <w:rPr>
          <w:rFonts w:ascii="Times New Roman" w:eastAsia="Calibri" w:hAnsi="Times New Roman" w:cs="Times New Roman"/>
          <w:b/>
          <w:sz w:val="24"/>
          <w:szCs w:val="24"/>
          <w:lang w:val="" w:eastAsia="ru-RU"/>
        </w:rPr>
      </w:pPr>
    </w:p>
    <w:p w14:paraId="468418CB"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b/>
          <w:sz w:val="24"/>
          <w:szCs w:val="24"/>
          <w:lang w:val="" w:eastAsia="ru-RU"/>
        </w:rPr>
        <w:lastRenderedPageBreak/>
        <w:t>Зоны охраны объектов культурного наследия</w:t>
      </w:r>
    </w:p>
    <w:p w14:paraId="54B80CCB"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Границы зон охраны памятников являются предупредительной мерой по обеспечению сохранности памятников истории и культуры до разработки и утверждения проектов зон охраны.</w:t>
      </w:r>
    </w:p>
    <w:p w14:paraId="33CFBAE9"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В соответствии с Федеральным законом от 25.06.2002 N 73-ФЗ "Об объектах культурного наследия (памятниках истории и культуры) народов Российской Федерации",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 </w:t>
      </w:r>
    </w:p>
    <w:p w14:paraId="43425D74"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 охранной зоне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14:paraId="6407F8B1"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Зона регулирования застройки и хозяйственной деятельности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14:paraId="20DC7811"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Необходимый состав зон охраны объекта культурного наследия определяется проектом зон охраны объекта культурного наследия.</w:t>
      </w:r>
    </w:p>
    <w:p w14:paraId="44F6EEE1"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Границы зон охраны объектов культурного наследия, отнесенных к особо ценным объектам культурного наследия народов Российской Федерации, объектов культурного наследия, включенных в Список всемирного наследия, особые режимы использования земель в границах территорий данных зон и требования к градостроительным регламентам в границах территорий данных зон утверждаются федеральным органом охраны объектов культурного наследия на основании проектов зон охраны таких объектов культурного наследия с учетом представляемого соответствующим региональным органом охраны объектов культурного наследия в федеральный орган охраны объектов культурного наследия заключения.</w:t>
      </w:r>
    </w:p>
    <w:p w14:paraId="50370B40"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Границы зон охраны объекта культурного наследия,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разработанного в соответствии с постановлением правительства Российской Федерации от 12 сентября 2015 г.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 (далее – Положение).</w:t>
      </w:r>
    </w:p>
    <w:p w14:paraId="6AB76419"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Руководствуясь пп.4,5,6,7 Положения необходимо предусматривать разработку проекта зон охраны на каждый объект культурного наследия, расположенный в границах Марьянского сельского поселения.</w:t>
      </w:r>
    </w:p>
    <w:p w14:paraId="188808B9" w14:textId="77777777" w:rsidR="00354FFB" w:rsidRPr="00354FFB" w:rsidRDefault="00354FFB" w:rsidP="00354FFB">
      <w:pPr>
        <w:spacing w:after="0" w:line="240" w:lineRule="auto"/>
        <w:ind w:firstLine="680"/>
        <w:jc w:val="both"/>
        <w:rPr>
          <w:rFonts w:ascii="Times New Roman" w:eastAsia="Calibri" w:hAnsi="Times New Roman" w:cs="Times New Roman"/>
          <w:b/>
          <w:sz w:val="24"/>
          <w:szCs w:val="24"/>
          <w:lang w:val="" w:eastAsia="ru-RU"/>
        </w:rPr>
      </w:pPr>
      <w:r w:rsidRPr="00354FFB">
        <w:rPr>
          <w:rFonts w:ascii="Times New Roman" w:eastAsia="Calibri" w:hAnsi="Times New Roman" w:cs="Times New Roman"/>
          <w:sz w:val="24"/>
          <w:szCs w:val="24"/>
          <w:lang w:val="" w:eastAsia="ru-RU"/>
        </w:rPr>
        <w:t xml:space="preserve">При разработке проектов детальной планировки и проектов строительства отдельных объектов, проведении любых видов землеустроительных, земляных, строительных, мелиоративных, хозяйственных и иных работ, отводе земельных участков под строительство учитывать необходимость обеспечения сохранности объектов культурного наследия в соответствии со ст. 5.1, 34, 36, 40 Федерального закона </w:t>
      </w:r>
      <w:r w:rsidRPr="00354FFB">
        <w:rPr>
          <w:rFonts w:ascii="Times New Roman" w:eastAsia="Calibri" w:hAnsi="Times New Roman" w:cs="Times New Roman"/>
          <w:sz w:val="24"/>
          <w:szCs w:val="24"/>
          <w:lang w:val="" w:eastAsia="ru-RU"/>
        </w:rPr>
        <w:lastRenderedPageBreak/>
        <w:t>от 25.06.2002 № 73-ФЗ. Все акты выбора земельных участков подлежат обязательному согласованию с региональным органом охраны объектов культурного наследия.</w:t>
      </w:r>
    </w:p>
    <w:p w14:paraId="35C35B6D"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Согласно ст. 11 п.3  Закона Краснодарского края от 23 июля 2015 года N 3223-КЗ «Об объектах культурного наследия (памятниках истории и культуры) народов Российской Федерации, расположенных на территории Краснодарского края» (далее – Закон КК) до разработки и утверждения проектов зон охраны объектов культурного наследия в установленном федеральным законодательством порядке в качестве предупредительной меры по обеспечению сохранности объекта культурного наследия в зависимости от общей видовой принадлежности объекта культурного наследия и в соответствии с данными государственного учета объектов культурного наследия устанавливаются следующие границы зон охраны:</w:t>
      </w:r>
    </w:p>
    <w:p w14:paraId="2297439C"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1) для объектов археологического наследия:</w:t>
      </w:r>
    </w:p>
    <w:p w14:paraId="20097770"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а) поселения, городища, селища, усадьбы независимо от места их расположения - 500 метров от границ памятника по всему его периметру;</w:t>
      </w:r>
    </w:p>
    <w:p w14:paraId="2637CD45"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б) святилища (культовые поминальные комплексы, жертвенники), крепости (укрепления), древние церкви и храмы, стоянки (открытые и пещерные), грунтовые могильники (некрополи, могильники из каменных ящиков, скальных, пещерных склепов) - 200 метров от границ памятника по всему его периметру;</w:t>
      </w:r>
    </w:p>
    <w:p w14:paraId="45CA91C7"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 курганы высотой:</w:t>
      </w:r>
    </w:p>
    <w:p w14:paraId="0747649A"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до 1 метра - 50 метров от границ памятника по всему его периметру;</w:t>
      </w:r>
    </w:p>
    <w:p w14:paraId="58EB0B3C"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до 2 метров - 75 метров от границ памятника по всему его периметру;</w:t>
      </w:r>
    </w:p>
    <w:p w14:paraId="4C1AEBD7"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до 3 метров - 125 метров от границ памятника по всему его периметру;</w:t>
      </w:r>
    </w:p>
    <w:p w14:paraId="3FD6784A"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свыше 3 метров - 150 метров от границ памятника по всему его периметру;</w:t>
      </w:r>
    </w:p>
    <w:p w14:paraId="21D178EA"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г) дольмены, каменные бабы, культовые кресты, менгиры, петроглифы, кромлехи, ацангуары, древние дороги и клеры - 50 метров от границ памятника по всему его периметру;</w:t>
      </w:r>
    </w:p>
    <w:p w14:paraId="7C186E2A"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2) для объектов культурного наследия, имеющих в своем составе захоронения (за исключением объектов археологического наследия), - 40 метров от границы территории объекта культурного наследия по всему его периметру.</w:t>
      </w:r>
    </w:p>
    <w:p w14:paraId="50473432"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 соответствии со ст. 6 Закона «Об увековечении памяти погибших при защите Отечества» от 14.01.1993 № 4292-1, Федеральным законом «О погребении и похоронном деле» от 12.01.1996 № 8-ФЗ в целях обеспечения сохранности воинских захоронений в местах, где они расположены, органами местного самоуправления устанавливаются охранные зоны и зоны охраняемого природного ландшафта в порядке, определяемом законодательством Российской Федерации.</w:t>
      </w:r>
    </w:p>
    <w:p w14:paraId="56AA5494"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В соответствии со ст. 34.1 Федерального закона от 25 июня 2002 № 73-ФЗ «Об объектах культурного наследия (памятниках истории и культуры) народов Российской Федерации» и согласно Федеральному закону, введенному 05.04.2016 г. №95-ФЗ для объектов культурного наследия (за исключением объектов археологического наследия), не имеющих утвержденные зоны охраны, устанавливаются защитные зоны, являющиеся территориями, которые прилегают к включенным в реестр памятникам и ансамблям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w:t>
      </w:r>
      <w:r w:rsidRPr="00354FFB">
        <w:rPr>
          <w:rFonts w:ascii="Times New Roman" w:eastAsia="Calibri" w:hAnsi="Times New Roman" w:cs="Times New Roman"/>
          <w:sz w:val="24"/>
          <w:szCs w:val="24"/>
          <w:lang w:val="" w:eastAsia="ru-RU"/>
        </w:rPr>
        <w:lastRenderedPageBreak/>
        <w:t>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14:paraId="5F7B999D"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Границы защитной зоны объекта культурного наследия устанавливаются:</w:t>
      </w:r>
    </w:p>
    <w:p w14:paraId="23C112CC"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14:paraId="40FAF221"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14:paraId="7627A38B"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14:paraId="69B9F73E"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Региональный орган охраны объектов культурного наследия вправе принять решение, предусматривающее установление границ защитной зоны объекта культурного наследия на расстоянии, отличном от указанных расстояний, на основании заключения историко-культурной экспертизы с учетом историко-градостроительного и ландшафтного окружения такого объекта культурного наследия в порядке, установленном Правительством Российской Федерации.</w:t>
      </w:r>
    </w:p>
    <w:p w14:paraId="1E4EE728"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Согласно ст. 5 Федерального закона от 25 июня 2002 № 73-ФЗ «Об объектах культурного наследия (памятниках истории и культуры) народов Российской Федерации» земельные участки в границах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выявленных объектов культурного наследия относятся к землям историко-культурного назначения, правовой режим которых регулируется земельным законодательством Российской Федерации и настоящим Федеральным законом.</w:t>
      </w:r>
    </w:p>
    <w:p w14:paraId="5406B702"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Статьей 5.1 Федерального закона от 25.06.2002 № 73-ФЗ определяется ряд требований к осуществлению деятельности в границах территории объекта культурного наследия, а также устанавливается особый режим использования земельного участка, водного объекта или его части, в границах которых располагается объект археологического наследия, а именно:</w:t>
      </w:r>
    </w:p>
    <w:p w14:paraId="20A79A86"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1) на территории памятника или ансамбля запрещаются строительство объектов капитального строительства и увеличение объемно-пространственных характеристик существующих на территории памятника или ансамбля объектов капитального строительства; 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w:t>
      </w:r>
    </w:p>
    <w:p w14:paraId="58DFD581"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2) на территории достопримечательного места разрешаются работы по сохранению памятников и ансамблей, находящихся в границах территории достопримечательного места, работы, направленные на обеспечение сохранности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w:t>
      </w:r>
      <w:r w:rsidRPr="00354FFB">
        <w:rPr>
          <w:rFonts w:ascii="Times New Roman" w:eastAsia="Calibri" w:hAnsi="Times New Roman" w:cs="Times New Roman"/>
          <w:sz w:val="24"/>
          <w:szCs w:val="24"/>
          <w:lang w:val="" w:eastAsia="ru-RU"/>
        </w:rPr>
        <w:lastRenderedPageBreak/>
        <w:t>культуры) народов Российской Федерации и подлежащих обязательному сохранению; строительство объектов капитального строительства в целях воссоздания утраченной градостроительной среды; осуществление ограниченного строительства, капитального ремонта и реконструкции объектов капитального строительства при условии сохранения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w:t>
      </w:r>
    </w:p>
    <w:p w14:paraId="1E0E9300"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3) на территории памятника, ансамбля или достопримечательного места разрешается ведение хозяйственной деятельности, не 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современных условиях.</w:t>
      </w:r>
    </w:p>
    <w:p w14:paraId="302A3860"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Рекомендации по эксплуатации и сохранению объекта культурного наследия:</w:t>
      </w:r>
    </w:p>
    <w:p w14:paraId="5EC17864"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экскурсионный показ;</w:t>
      </w:r>
    </w:p>
    <w:p w14:paraId="3F34730A"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своевременное проведение ремонтно-реставрационных работ в целях обеспечения нормального технического состояния памятника;</w:t>
      </w:r>
    </w:p>
    <w:p w14:paraId="5A2E10E3"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благоустройство и озеленение территории, не противоречащее сохранности  памятника;</w:t>
      </w:r>
    </w:p>
    <w:p w14:paraId="344AAE88"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использовать преимущественно по первоначальному назначению;</w:t>
      </w:r>
    </w:p>
    <w:p w14:paraId="3016579F"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все виды строительных и ремонтных работ, касающиеся ремонта, реконструкции и реставрации памятника истории и монументального искусства необходимо предварительно согласовывать с государственным органом по охране памятников.</w:t>
      </w:r>
    </w:p>
    <w:p w14:paraId="642C3BC9"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Распространение наружной рекламы на объектах культурного наследия, их территориях.</w:t>
      </w:r>
    </w:p>
    <w:p w14:paraId="0FFE83BC"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Не допускается распространение наружной рекламы на объектах культурного наследия, включенных в реестр, а также на их территориях, за исключением территорий достопримечательных мест.</w:t>
      </w:r>
    </w:p>
    <w:p w14:paraId="3210847C"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Запрет или ограничение распространения наружной рекламы на объектах культурного наследия, находящихся в границах территории достопримечательного места и включенных в реестр, а также требования к ее распространению устанавливаются соответствующим органом охраны объектов культурного наследия, определенным пунктом 7 статьи 47.6 Федерального закона от 25 июня 2002 года №73-ФЗ «Об объектах культурного наследия (памятниках истории и культуры) народов Российской федерации»</w:t>
      </w:r>
    </w:p>
    <w:p w14:paraId="3EB763EF"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p>
    <w:p w14:paraId="1C81AE54"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Требования настоящего пункта не применяются в отношении распространения на объектах культурного наследия, их территориях наружной рекламы, содержащей исключительно информацию о проведении на объектах культурного наследия, их территориях театрально-зрелищных, культурно-просветительных и зрелищно-развлекательных мероприятий или исключительно информацию об указанных мероприятиях с одновременным упоминанием об определенном лице как о спонсоре конкретного мероприятия при условии, если такому упоминанию отведено не более чем десять процентов рекламной площади (пространства). Требования к распространению на объектах культурного наследия, их территориях наружной рекламы указываются в охранном обязательстве собственника или иного законного владельца объекта культурного наследия в случае распространения наружной рекламы, предусмотренной настоящим пунктом.</w:t>
      </w:r>
    </w:p>
    <w:p w14:paraId="36099293"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Режимы проведения земляных, проектных, строительных, мелиоративных, хозяйственных и иных работ границах зон охраны объектов культурного наследия.</w:t>
      </w:r>
    </w:p>
    <w:p w14:paraId="2848E4E0"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lastRenderedPageBreak/>
        <w:t>В границах зон охраны объекта археологического наследия, установленных ст.11 Закона КК, до утверждения в установленном порядке границ зон охраны, режимов использования земель и градостроительных регламентов в границах данных зон допускаются по согласованию с краевым органом охраны объектов культурного наследия работы, не создающие угрозы повреждения, разрушения или уничтожения объекта археологического наследия, в том числе сельскохозяйственные работы, работы по благоустройству и озеленению территории, не нарушающие природный ландшафт.</w:t>
      </w:r>
    </w:p>
    <w:p w14:paraId="0F812631"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При проведении сельскохозяйственных работ в границах зон охраны объекта археологического наследия на глубину пахотного горизонта почвы, согласование с краевым органом охраны объектов культурного наследия не требуется.</w:t>
      </w:r>
    </w:p>
    <w:p w14:paraId="68A2DDD8"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Проектирование, строительство, реконструкция на территории, расположенной на расстоянии менее 40 метров от объекта культурного наследия (за исключением объекта археологического наследия), осуществляются после разработки и утверждения проекта зон охраны объекта культурного наследия в порядке, установленном законодательством Российской Федерации и законодательством Краснодарского края.</w:t>
      </w:r>
    </w:p>
    <w:p w14:paraId="4B25A293"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Все виды работ на памятниках истории и культуры и в их охранных зонах необходимо предварительно согласовывать с управлением по охране, реставрации и эксплуатации историко-культурных ценностей (наследия) Краснодарского края.</w:t>
      </w:r>
    </w:p>
    <w:p w14:paraId="7DDACBF2"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Проектирование и проведение земляных, строительных, мелиоративных, хозяйственных работ, указанных в статье 30 Федерального закона от 25 июня 2002 года №73-ФЗ «Об объектах культурного наследия (памятниках истории и культуры) народов Российской федерации» работ по использованию лесов и иных работ осуществляются при отсутствии на данной территории объектов культурного наследия, включенных в реестр, выявленных объектов культурного наследия или объектов, обладающих признаками объекта культурного наследия, либо при условии соблюдения техническим заказчиком (застройщиком) объекта капитального строительства, заказчиками других видов работ, лицом, проводящим указанные работы, требований настоящей статьи.</w:t>
      </w:r>
    </w:p>
    <w:p w14:paraId="4DCF0E5B"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Изыскательские, проектные, земляные, строительные, мелиоративные, хозяйственные работы, указанные в статье 30 Федерального закона от 25 июня 2002 года №73-ФЗ «Об объектах культурного наследия (памятниках истории и культуры) народов Российской федерации» работы по использованию лесов и иные работы в границах территории объекта культурного наследия, включенного в реестр, проводятся при условии соблюдения установленных статьей 5.1 Федерального закона от 25 июня 2002 года №73-ФЗ «Об объектах культурного наследия (памятниках истории и культуры) народов Российской федерации» требований к осуществлению деятельности в границах территории объекта культурного наследия, особого режима использования земельного участка, в границах которого располагается объект археологического наследия, и при условии реализации согласованных соответствующим органом охраны объектов культурного наследия, определенным пунктом 2 статьи 45 Федерального закона от 25 июня 2002 года №73-ФЗ «Об объектах культурного наследия (памятниках истории и культуры) народов Российской федерации», обязательных разделов об обеспечении сохранности указанных объектов культурного наследия в проектах проведения таких работ или проектов обеспечения сохранности указанных объектов культурного наследия либо плана проведения спасательных археологических полевых работ, включающих оценку воздействия проводимых работ на указанные объекты культурного наследия.</w:t>
      </w:r>
    </w:p>
    <w:p w14:paraId="1B669440"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Строительные и иные работы на земельном участке, непосредственно связанном с земельным участком в границах территории объекта культурного наследия, проводятся при наличии в проектной документации разделов об обеспечении сохранности указанного объекта </w:t>
      </w:r>
      <w:r w:rsidRPr="00354FFB">
        <w:rPr>
          <w:rFonts w:ascii="Times New Roman" w:eastAsia="Calibri" w:hAnsi="Times New Roman" w:cs="Times New Roman"/>
          <w:sz w:val="24"/>
          <w:szCs w:val="24"/>
          <w:lang w:val="" w:eastAsia="ru-RU"/>
        </w:rPr>
        <w:lastRenderedPageBreak/>
        <w:t>культурного наследия или о проведении спасательных археологических полевых работ или проекта обеспечения сохранности указанного объекта культурного наследия либо плана проведения спасательных археологических полевых работ, включающих оценку воздействия проводимых работ на указанный объект культурного наследия, согласованных с региональным органом охраны объектов культурного наследия.</w:t>
      </w:r>
    </w:p>
    <w:p w14:paraId="495210E6"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 случае обнаружения в ходе проведения изыскательских, проектных, земляных, строительных, мелиоративных, хозяйственных работ, указанных в статье 30 Федерального закона от 25 июня 2002 года №73-ФЗ «Об объектах культурного наследия (памятниках истории и культуры) народов Российской федерации», работ по использованию лесов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указанные работы и в течение трех дней со дня обнаружения такого объекта направить в управление государственной охраны объектов культурного наследия Краснодарского края письменное заявление об обнаруженном объекте культурного наследия.</w:t>
      </w:r>
    </w:p>
    <w:p w14:paraId="6C5F237D"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Указанные лица обязаны соблюдать предусмотренный пунктом 5 статьи 5.1 Федерального закона от 25 июня 2002 года №73-ФЗ «Об объектах культурного наследия (памятниках истории и культуры) народов Российской федерации» особый режим использования земельного участка, в границах которого располагается выявленный объект археологического наследия.</w:t>
      </w:r>
    </w:p>
    <w:p w14:paraId="18E16DBF"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Изыскательские, земляные, строительные, мелиоративные, хозяйственные работы, указанные в статье 30 Федерального закона от 25 июня 2002 года №73-ФЗ «Об объектах культурного наследия (памятниках истории и культуры) народов Российской федерации» работы по использованию лесов и иные работы, проведение которых может ухудшить состояние объекта культурного наследия, включенного в реестр, выявленного объекта культурного наследия (в том числе объекта культурного наследия, включенного в реестр, выявленного объекта культурного наследия, расположенных за пределами земельного участка (земельных участков), в границах которого (которых) проводятся указанные работы), нарушить их целостность и сохранность, должны быть немедленно приостановлены заказчиком указанных работ, техническим заказчиком (застройщиком) объекта капитального строительства, лицом, проводящим указанные работы, после получения предписания соответствующего органа охраны объектов культурного наследия о приостановлении указанных работ.</w:t>
      </w:r>
    </w:p>
    <w:p w14:paraId="1B3BEB44"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 случае ликвидации опасности разрушения объектов, указанных в настоящей статье, либо устранения угрозы нарушения их целостности и сохранности приостановленные работы могут быть возобновлены по письменному разрешению управления государственной охраны объектов культурного наследия Краснодарского края, на основании предписания которого работы были приостановлены.</w:t>
      </w:r>
    </w:p>
    <w:p w14:paraId="64BD4FFD"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 случае установления, изменения границ территорий, зон охраны объекта культурного наследия, включенного в реестр, а также в случае принятия решения о включении объекта, обладающего признаками объекта культурного наследия, в перечень выявленных объектов культурного наследия в настоящие Правила вносятся изменения.</w:t>
      </w:r>
    </w:p>
    <w:p w14:paraId="4DB29744"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 случае невозможности обеспечить физическую сохранность объекта археологического наследия под сохранением этого объекта археологического наследия понимаются спасательные археологические полевые работы, проводимые в порядке, определенном статьей 45.1 Федерального закона от 25 июня 2002 года №73-ФЗ «Об объектах культурного наследия (памятниках истории и культуры) народов Российской федерации», с полным или частичным изъятием археологических предметов из раскопов.</w:t>
      </w:r>
    </w:p>
    <w:p w14:paraId="5761FD4B"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p>
    <w:p w14:paraId="653F0E2B"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Изменение площади и (или) количества помещений объекта культурного наследия или его частей возможно исключительно путем проведения предусмотренных Федеральным законом от 25 июня 2002 года №73-ФЗ «Об объектах культурного наследия (памятниках истории и культуры) народов Российской федерации» работ по сохранению объекта культурного наследия.</w:t>
      </w:r>
    </w:p>
    <w:p w14:paraId="3F0F855A"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Работы по сохранению объекта культурного наследия, которые затрагивают конструктивные и другие характеристики надежности и безопасности данного объекта культурного наследия, проводятся в соответствии с требованиями Федерального закона от 25 июня 2002 года №73-ФЗ «Об объектах культурного наследия (памятниках истории и культуры) народов Российской федерации» и Градостроительного кодекса Российской Федерации.</w:t>
      </w:r>
    </w:p>
    <w:p w14:paraId="517B9F97"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Работы по сохранению объекта культурного наследия, включенного в реестр, или выявленного объекта культурного наследия проводятся на основании задания на проведение указанных работ, разрешения на проведение указанных работ, выданных органом охраны объектов культурного наследия, проектной документации на проведение работ по сохранению объекта культурного наследия, включенного в реестр, или выявленного объекта культурного наследия, согласованной соответствующим органом охраны объектов культурного наследия, а также при условии осуществления технического, авторского надзора и государственного надзора в области охраны объектов культурного наследия за их проведением.</w:t>
      </w:r>
    </w:p>
    <w:p w14:paraId="0EA65227"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К проведению работ по сохранению объекта культурного наследия, включенного в реестр, или выявленного объекта культурного наследия допускаются юридические лица и индивидуальные предприниматели, имеющие лицензию на осуществление деятельности по сохранению объектов культурного наследия (памятников истории и культуры) народов Российской Федерации в соответствии с законодательством Российской Федерации.</w:t>
      </w:r>
    </w:p>
    <w:p w14:paraId="1DAA6408"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Проведение работ по сохранению объекта культурного наследия, при которых затрагиваются конструктивные и другие характеристики надежности и безопасности объекта, осуществляется в соответствии с требованиями Градостроительного кодекса Российской Федерации.</w:t>
      </w:r>
    </w:p>
    <w:p w14:paraId="2CCC53C9"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Работы по сохранению объекта культурного наследия проводятся в соответствии с правилами проведения работ по сохранению объектов культурного наследия, в том числе правилами проведения работ, при которых затрагиваются конструктивные и другие характеристики надежности и безопасности объекта, утверждаемыми в порядке, установленном законодательством Российской Федерации.</w:t>
      </w:r>
    </w:p>
    <w:p w14:paraId="35B7076F"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Работы по консервации и реставрации объектов культурного наследия, включенных в реестр, или выявленных объектов культурного наследия проводятся физическими лицами, аттестованными федеральным органом охраны объектов культурного наследия в установленном им порядке, состоящими в трудовых отношениях с юридическими лицами или индивидуальными предпринимателями, имеющими лицензию на осуществление деятельности по сохранению объектов культурного наследия (памятников истории и культуры) народов Российской Федерации, а также физическими лицами, аттестованными федеральным органом охраны объектов культурного наследия в установленном им порядке, являющимися индивидуальными предпринимателями, имеющими лицензию на осуществление деятельности по сохранению объектов культурного наследия (памятников истории и культуры) народов Российской Федерации.</w:t>
      </w:r>
    </w:p>
    <w:p w14:paraId="49A4F6C1"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p>
    <w:p w14:paraId="589B2440"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p>
    <w:p w14:paraId="52CA98CB"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p>
    <w:p w14:paraId="41549304"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b/>
          <w:sz w:val="24"/>
          <w:szCs w:val="24"/>
          <w:lang w:val="" w:eastAsia="ru-RU"/>
        </w:rPr>
        <w:t>Санитарно-защитные зоны производственных и иных объектов</w:t>
      </w:r>
    </w:p>
    <w:p w14:paraId="6498D02D"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 соответствии с постановлением Правительства Российской Федерации от 03.03.2018 года № 222 "Об утверждении Правил установления санитарно-защитных зон и использования земельных участков, расположенных в границах санитарно-защитных зон"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p>
    <w:p w14:paraId="55773260"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 границах санитарно-защитной зоны не допускается использования земельных участков в целях:</w:t>
      </w:r>
    </w:p>
    <w:p w14:paraId="58D47985"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садоводства;</w:t>
      </w:r>
    </w:p>
    <w:p w14:paraId="6A46CBB0"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p>
    <w:p w14:paraId="3901201D"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 Санитарно-защитная зона и ограничения использования земельных участков, расположенных в ее границах, считаются установленными со дня внесения сведений о такой зоне в Единый государственный реестр недвижимости.</w:t>
      </w:r>
    </w:p>
    <w:p w14:paraId="7B39D811"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p>
    <w:p w14:paraId="7522F4B7" w14:textId="77777777" w:rsidR="00354FFB" w:rsidRPr="00354FFB" w:rsidRDefault="00354FFB" w:rsidP="00354FFB">
      <w:pPr>
        <w:spacing w:after="0" w:line="240" w:lineRule="auto"/>
        <w:ind w:firstLine="680"/>
        <w:jc w:val="both"/>
        <w:rPr>
          <w:rFonts w:ascii="Times New Roman" w:eastAsia="Calibri" w:hAnsi="Times New Roman" w:cs="Times New Roman"/>
          <w:b/>
          <w:sz w:val="24"/>
          <w:szCs w:val="24"/>
          <w:lang w:val="" w:eastAsia="ru-RU"/>
        </w:rPr>
      </w:pPr>
      <w:r w:rsidRPr="00354FFB">
        <w:rPr>
          <w:rFonts w:ascii="Times New Roman" w:eastAsia="Calibri" w:hAnsi="Times New Roman" w:cs="Times New Roman"/>
          <w:b/>
          <w:sz w:val="24"/>
          <w:szCs w:val="24"/>
          <w:lang w:val="" w:eastAsia="ru-RU"/>
        </w:rPr>
        <w:t>Береговые полосы</w:t>
      </w:r>
    </w:p>
    <w:p w14:paraId="59130A16"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4A76E6B4"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рыболовства и причаливания плавучих средств.</w:t>
      </w:r>
    </w:p>
    <w:p w14:paraId="4E7D52C5"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Местоположение береговой линии (границы водного объекта) считается определенным со дня внесения сведений о местоположении береговой линии (границы водного объекта) в Единый государственный реестр недвижимости. </w:t>
      </w:r>
    </w:p>
    <w:p w14:paraId="38DD1F11"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lastRenderedPageBreak/>
        <w:t>В границах Марьянского сельского поселения расположен водный объект – Ерик Марьянский. Согласно сведениям государственного водного реестра длина  водного объекта составляет 56 км. Береговая полоса реки Марьянский Ерик составляет 20 метров.</w:t>
      </w:r>
    </w:p>
    <w:p w14:paraId="15FD9E4E"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На карте градостроительного зонирования Марьянского сельского поселения береговая полоса отображена как проектируемая и будет откорректирована после внесения сведений о местоположении береговой линии в Единый государственный реестр недвижимости. </w:t>
      </w:r>
    </w:p>
    <w:p w14:paraId="3DAEC29E"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p>
    <w:p w14:paraId="746D0EA6"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p>
    <w:p w14:paraId="16D7DBAF"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p>
    <w:p w14:paraId="72139945"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u w:val="single"/>
          <w:lang w:val="" w:eastAsia="ru-RU"/>
        </w:rPr>
      </w:pPr>
      <w:r w:rsidRPr="00354FFB">
        <w:rPr>
          <w:rFonts w:ascii="Times New Roman" w:eastAsia="Calibri" w:hAnsi="Times New Roman" w:cs="Times New Roman"/>
          <w:b/>
          <w:sz w:val="24"/>
          <w:szCs w:val="24"/>
          <w:lang w:val="" w:eastAsia="ru-RU"/>
        </w:rPr>
        <w:t>Водоохранные зоны и прибрежные защитные полосы</w:t>
      </w:r>
    </w:p>
    <w:p w14:paraId="74EBDDF4"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 </w:t>
      </w:r>
    </w:p>
    <w:p w14:paraId="17AEDD71"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 </w:t>
      </w:r>
    </w:p>
    <w:p w14:paraId="2A71FF02"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За пределами территорий городов и других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14:paraId="7250CA16"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местоположения береговой линии (границы водного объекта).</w:t>
      </w:r>
    </w:p>
    <w:p w14:paraId="2065B072"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В границах водоохранных зон запрещаются: </w:t>
      </w:r>
    </w:p>
    <w:p w14:paraId="782EC207"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1) использование сточных вод в целях регулирования плодородия почв; </w:t>
      </w:r>
    </w:p>
    <w:p w14:paraId="34D684B9"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w:t>
      </w:r>
    </w:p>
    <w:p w14:paraId="24AE828D"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3) осуществление авиационных мер по борьбе с вредными организмами; </w:t>
      </w:r>
    </w:p>
    <w:p w14:paraId="55D330CA"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 </w:t>
      </w:r>
    </w:p>
    <w:p w14:paraId="22039FDC"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w:t>
      </w:r>
      <w:r w:rsidRPr="00354FFB">
        <w:rPr>
          <w:rFonts w:ascii="Times New Roman" w:eastAsia="Calibri" w:hAnsi="Times New Roman" w:cs="Times New Roman"/>
          <w:sz w:val="24"/>
          <w:szCs w:val="24"/>
          <w:lang w:val="" w:eastAsia="ru-RU"/>
        </w:rPr>
        <w:lastRenderedPageBreak/>
        <w:t xml:space="preserve">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 </w:t>
      </w:r>
    </w:p>
    <w:p w14:paraId="001872AC"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6) размещение специализированных хранилищ пестицидов и агрохимикатов, применение пестицидов и агрохимикатов; </w:t>
      </w:r>
    </w:p>
    <w:p w14:paraId="44F3E95B"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7) сброс сточных, в том числе дренажных, вод; </w:t>
      </w:r>
    </w:p>
    <w:p w14:paraId="5C4C1CBA"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полезных ископаемых,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полезных ископаемых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2395-I "О полезных ископаемых"). </w:t>
      </w:r>
    </w:p>
    <w:p w14:paraId="6EF6FCC9"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w:t>
      </w:r>
    </w:p>
    <w:p w14:paraId="144C9678"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Под сооружениями, обеспечивающими охрану водных объектов от загрязнения, засорения, заиления и истощения вод, понимаются: </w:t>
      </w:r>
    </w:p>
    <w:p w14:paraId="59353F5A"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1) централизованные системы водоотведения (канализации), централизованные ливневые системы водоотведения; </w:t>
      </w:r>
    </w:p>
    <w:p w14:paraId="6ACC3DA7"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 </w:t>
      </w:r>
    </w:p>
    <w:p w14:paraId="38662754"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w:t>
      </w:r>
    </w:p>
    <w:p w14:paraId="41FF9E80"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 </w:t>
      </w:r>
    </w:p>
    <w:p w14:paraId="06707E4D"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В отношении территорий садоводческих, огороднических или дачных некоммерческих объединений граждан,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настоящей статье,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 </w:t>
      </w:r>
    </w:p>
    <w:p w14:paraId="24AA15BC"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В границах прибрежных защитных полос наряду с установленными для водоохранных зон ограничениями запрещаются: </w:t>
      </w:r>
    </w:p>
    <w:p w14:paraId="2C1084E5"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1) распашка земель; </w:t>
      </w:r>
    </w:p>
    <w:p w14:paraId="10C7167E"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lastRenderedPageBreak/>
        <w:t xml:space="preserve">2) размещение отвалов размываемых грунтов; </w:t>
      </w:r>
    </w:p>
    <w:p w14:paraId="40B69652"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3) выпас сельскохозяйственных животных и организация для них летних лагерей, ванн. </w:t>
      </w:r>
    </w:p>
    <w:p w14:paraId="37B1AA9F"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Особый режим использования водного объекта или его части, в границах которых располагается объект археологического наследия, предусматривает возможность проведения работ, определенных Водным кодексом РФ, при условии обеспечения сохранности объекта археологического наследия, включенного в единый государственный реестр объектов культурного наследия (памятников истории и культуры) народов Российской Федерации, либо выявленного объекта археологического наследия, а также обеспечения доступа граждан к указанным объектам и проведения археологических полевых работ в порядке, установленном Федеральным законом от 25 июня 2002 года N 73-ФЗ "Об объектах культурного наследия (памятниках истории и культуры) народов Российской Федерации".</w:t>
      </w:r>
    </w:p>
    <w:p w14:paraId="35EB5FA4"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Правительством Российской Федерации.</w:t>
      </w:r>
    </w:p>
    <w:p w14:paraId="21C0F42A" w14:textId="77777777" w:rsidR="00354FFB" w:rsidRPr="00354FFB" w:rsidRDefault="00354FFB" w:rsidP="00354FFB">
      <w:pPr>
        <w:spacing w:after="0" w:line="240" w:lineRule="auto"/>
        <w:ind w:firstLine="680"/>
        <w:jc w:val="both"/>
        <w:rPr>
          <w:rFonts w:ascii="Times New Roman" w:eastAsia="Calibri" w:hAnsi="Times New Roman" w:cs="Times New Roman"/>
          <w:b/>
          <w:sz w:val="24"/>
          <w:szCs w:val="24"/>
          <w:lang w:val="" w:eastAsia="ru-RU"/>
        </w:rPr>
      </w:pPr>
    </w:p>
    <w:p w14:paraId="0263C415" w14:textId="77777777" w:rsidR="00354FFB" w:rsidRPr="00354FFB" w:rsidRDefault="00354FFB" w:rsidP="00354FFB">
      <w:pPr>
        <w:spacing w:after="0" w:line="240" w:lineRule="auto"/>
        <w:ind w:firstLine="680"/>
        <w:jc w:val="both"/>
        <w:rPr>
          <w:rFonts w:ascii="Times New Roman" w:eastAsia="Calibri" w:hAnsi="Times New Roman" w:cs="Times New Roman"/>
          <w:b/>
          <w:sz w:val="24"/>
          <w:szCs w:val="24"/>
          <w:lang w:val="" w:eastAsia="ru-RU"/>
        </w:rPr>
      </w:pPr>
      <w:r w:rsidRPr="00354FFB">
        <w:rPr>
          <w:rFonts w:ascii="Times New Roman" w:eastAsia="Calibri" w:hAnsi="Times New Roman" w:cs="Times New Roman"/>
          <w:b/>
          <w:sz w:val="24"/>
          <w:szCs w:val="24"/>
          <w:lang w:val="" w:eastAsia="ru-RU"/>
        </w:rPr>
        <w:t xml:space="preserve">Зоны санитарной охраны источников питьевого </w:t>
      </w:r>
    </w:p>
    <w:p w14:paraId="4865FE6B"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b/>
          <w:sz w:val="24"/>
          <w:szCs w:val="24"/>
          <w:lang w:val="" w:eastAsia="ru-RU"/>
        </w:rPr>
        <w:t>и хозяйственно-бытового водоснабжения</w:t>
      </w:r>
    </w:p>
    <w:p w14:paraId="0BDE2FD6"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Зона санитарной охраны (далее-СЗО)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14:paraId="65DDCA81"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 каждом из трех поясов, а также в пределах санитарно - 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14:paraId="08AEA5B0"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Зоны охраны на действующих и проектируемых источниках питьевого водоснабжения устанавливаются согласно ст.43 Водного Кодекса Российской Федерации (от 03.03.06г. № 74 ФЗ) и Федеральному закону от 30.03.1999г. №52-ФЗ «О санитарно-эпидемиологическом благополучии населения» (п. 4 ст. 18). Источниками хозяйственно-питьевого водоснабжения населенных пунктов являются артезианские отдельно стоящие скважины либо водозаборы. Для подземного источника водоснабжения при использовании защищенных подземных вод устанавливается граница 1 пояса охраны (строгого режима) на расстоянии не менее 30 м от скважины. </w:t>
      </w:r>
    </w:p>
    <w:p w14:paraId="2F16F6DA"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Режимы санохраны источников питьевого водоснабжения:</w:t>
      </w:r>
    </w:p>
    <w:p w14:paraId="1F08DF97"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Первый пояс – зона строгого режима.</w:t>
      </w:r>
    </w:p>
    <w:p w14:paraId="327667E4"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Запрещаются все виды строительства, не имеющие непосредственного отношения к эксплуатации водозабора и водопроводных сооружений, в том числе жилых хозяйственных зданий, прокладка трубопроводов различного назначения, проживание людей в этой зоне (в том числе персонала), а также применение ядохимикатов и удобрения.  </w:t>
      </w:r>
    </w:p>
    <w:p w14:paraId="037C6CF9"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Кроме того, на территории 1-го пояса ЗСО запрещается проживание людей, выпуск стоков, купание, водопой скота, стирка белья, применение для растений пестицидов, органических и минеральных удобрений.</w:t>
      </w:r>
    </w:p>
    <w:p w14:paraId="576D4973"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Второй пояс – зона режима ограничений против бактериального (микробного) загрязнения.</w:t>
      </w:r>
    </w:p>
    <w:p w14:paraId="16A79513"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lastRenderedPageBreak/>
        <w:t>Следует учитывать:</w:t>
      </w:r>
    </w:p>
    <w:p w14:paraId="360EBAA4"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все виды строительства разрешаются санитарно-эпидемиологической службой;</w:t>
      </w:r>
    </w:p>
    <w:p w14:paraId="6E1AFD04"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промышленные предприятия, населенные пункты и жилые здания должны быть благоустроены для предохранения почвы и источников водоснабжения от загрязнения, для чего должны предусматриваться: организованное водоснабжение, канализование, устройство водонепроницаемых выгребов, регулирование и организация отвода загрязненных поверхностных стоков, устройство водонепроницаемых полов в корпусах существующих животноводческих ферм;</w:t>
      </w:r>
    </w:p>
    <w:p w14:paraId="1C6981AF"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хозяйственно-бытовые и производственные сточные воды, выпускаемые в открытые водоемы, входящие во второй пояс ЗСО, должны иметь повышенную степень очистки;</w:t>
      </w:r>
    </w:p>
    <w:p w14:paraId="16A0DA89"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запрещается загрязнять водоемы и территории сбросом нечистот, мусора, навоза, промышленных отходов и пр.</w:t>
      </w:r>
    </w:p>
    <w:p w14:paraId="33EC89F2"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Третий пояс – зона режима ограничений от химического загрязнения.</w:t>
      </w:r>
    </w:p>
    <w:p w14:paraId="1474CA08"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По 3-ему поясу (равно, как и входящим в его состав 2-ому и 1-ому поясам) предусматриваются следующие мероприятия:</w:t>
      </w:r>
    </w:p>
    <w:p w14:paraId="5F774276"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выявление, ликвидация всех бездействующих, старых или неправильно эксплуатируемых скважин, представляющих опасность загрязнения водоносного горизонта;</w:t>
      </w:r>
    </w:p>
    <w:p w14:paraId="7D3D937D"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регулирование любого нового строительства и бурения новых скважин при обязательном согласовании местными органами санитарного надзора, геологического контроля и регулирования использования и охране вод;</w:t>
      </w:r>
    </w:p>
    <w:p w14:paraId="3E500E75"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запрещение закачки отработанных вод в подземные горизонты, подземного складирования твердых отходов и разработки недр, могущей привести к загрязнению водоносного горизонта;</w:t>
      </w:r>
    </w:p>
    <w:p w14:paraId="204775A6"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своевременное выполнение мероприятий по санитарной охране поверхностных водотоков, гидравлически связанных с используемым водоносным горизонтом;</w:t>
      </w:r>
    </w:p>
    <w:p w14:paraId="70791E4B"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запрещение размещения накопителей промстоков, шламохранилищ, складов ГСМ, складов ядохимикатов и минеральных удобрений, крупных птицефабрик и животноводческих комплексов.</w:t>
      </w:r>
    </w:p>
    <w:p w14:paraId="718C1DE7"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Восстановление и охрана водных объектов и источников питьевого водоснабжения возможны при проведении комплекса мероприятий:</w:t>
      </w:r>
    </w:p>
    <w:p w14:paraId="27640E19"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разработка проектов и организация зон санитарной охраны источников водоснабжения;</w:t>
      </w:r>
    </w:p>
    <w:p w14:paraId="447D8D34"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разработка и утверждение схем комплексного использования и охраны водных объектов;</w:t>
      </w:r>
    </w:p>
    <w:p w14:paraId="1F9EDF9B"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разработка и установление нормативов допустимого воздействия на водные объекты и целевых показателей качества воды в водных объектах;</w:t>
      </w:r>
    </w:p>
    <w:p w14:paraId="2CF4FD60"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проведение комплекса мероприятий по минимизации антропогенной нагрузки на водные объекты, путем выноса производственных предприятий из водоохранных зон, осуществления мониторинга качества очистки сточных вод, предотвращение несанкционированных сбросов и неочищенных ливнестоков;</w:t>
      </w:r>
    </w:p>
    <w:p w14:paraId="4DA90AF7"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реконструкция существующих очистных сооружений, строительство современных локальных очистных сооружений;</w:t>
      </w:r>
    </w:p>
    <w:p w14:paraId="69167D52"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 проведение плановых мероприятий по расчистке водоемов и берегов. </w:t>
      </w:r>
    </w:p>
    <w:p w14:paraId="1ED29998"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p>
    <w:p w14:paraId="105B17CA"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p>
    <w:p w14:paraId="11AC635F" w14:textId="77777777" w:rsidR="00354FFB" w:rsidRPr="00354FFB" w:rsidRDefault="00354FFB" w:rsidP="00354FFB">
      <w:pPr>
        <w:spacing w:after="0" w:line="240" w:lineRule="auto"/>
        <w:ind w:firstLine="680"/>
        <w:jc w:val="both"/>
        <w:rPr>
          <w:rFonts w:ascii="Times New Roman" w:eastAsia="Calibri" w:hAnsi="Times New Roman" w:cs="Times New Roman"/>
          <w:b/>
          <w:sz w:val="24"/>
          <w:szCs w:val="24"/>
          <w:lang w:val="" w:eastAsia="ru-RU"/>
        </w:rPr>
      </w:pPr>
      <w:r w:rsidRPr="00354FFB">
        <w:rPr>
          <w:rFonts w:ascii="Times New Roman" w:eastAsia="Calibri" w:hAnsi="Times New Roman" w:cs="Times New Roman"/>
          <w:b/>
          <w:sz w:val="24"/>
          <w:szCs w:val="24"/>
          <w:lang w:val="" w:eastAsia="ru-RU"/>
        </w:rPr>
        <w:t>Охранные зоны объектов инженерной инфраструктуры</w:t>
      </w:r>
    </w:p>
    <w:p w14:paraId="1D6CF5D3"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1.</w:t>
      </w:r>
      <w:r w:rsidRPr="00354FFB">
        <w:rPr>
          <w:rFonts w:ascii="Times New Roman" w:eastAsia="Calibri" w:hAnsi="Times New Roman" w:cs="Times New Roman"/>
          <w:sz w:val="24"/>
          <w:szCs w:val="24"/>
          <w:lang w:val=""/>
        </w:rPr>
        <w:t xml:space="preserve"> </w:t>
      </w:r>
      <w:r w:rsidRPr="00354FFB">
        <w:rPr>
          <w:rFonts w:ascii="Times New Roman" w:eastAsia="Calibri" w:hAnsi="Times New Roman" w:cs="Times New Roman"/>
          <w:sz w:val="24"/>
          <w:szCs w:val="24"/>
          <w:lang w:val="" w:eastAsia="ru-RU"/>
        </w:rPr>
        <w:t xml:space="preserve">Правила охраны магистральных трубопроводов, утвержденные постановлением Госгортехнадзора России от 24.04.1992 № 9, определяют требования к обустройству трасс трубопроводов, порядку определения границ охранных зон магистральных трубопроводов, условиям использования земельных участков в границах охранных зон магистральных трубопроводов, порядку организации и производства работ в охранных зонах трубопроводов, права и обязанности эксплуатационных организаций в области обеспечения сохранности опасных производственных объектов, предотвращения аварий на магистральных трубопроводах и ликвидации их последствий. </w:t>
      </w:r>
    </w:p>
    <w:p w14:paraId="781F6FF9"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Согласно «Правилам охраны магистральных трубопроводов» вдоль трасс магистральных трубопроводов (при любом виде их прокладки) для исключения возможности повреждения трубопроводов устанавливаются охранные зоны в виде участка земли, ограниченного условными линиями, проходящими в 25 м от оси трубопровода с каждой стороны. </w:t>
      </w:r>
    </w:p>
    <w:p w14:paraId="691798DE"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Через территорию Марьянского сельского поселения проходит магистральный газопровод  «Россия – Турция» 1 класса диаметром от 1400 мм и давлением 7,4 Мпа (ЗМР – 350 м), «Южно-Европейский газопровод» диаметром 1400 мм (ЗМР – 350 м).</w:t>
      </w:r>
    </w:p>
    <w:p w14:paraId="49506EC4"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Земельные участки, входящие в охранные зоны трубопроводов, не изымаются у землепользователей и используются ими для проведения сельскохозяйственных и иных работ с обязательным соблюдением требований "Правил охраны магистральных трубопроводов" (далее – Правила).</w:t>
      </w:r>
    </w:p>
    <w:p w14:paraId="2DB6212F"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Согласно части 4 Правил 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14:paraId="3F23C298"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а) перемещать, засыпать и ломать опознавательные и сигнальные знаки, контрольно- измерительные пункты;</w:t>
      </w:r>
    </w:p>
    <w:p w14:paraId="59ED15BD"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б) 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14:paraId="7767C94D"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 устраивать всякого рода свалки, выливать растворы кислот, солей и щелочей;</w:t>
      </w:r>
    </w:p>
    <w:p w14:paraId="63A2806A"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г) 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14:paraId="6C253CA5"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д) бросать якоря, проходить с отданными якорями, цепями, лотами, волокушами и тралами, производить дноуглубительные и землечерпальные работы;</w:t>
      </w:r>
    </w:p>
    <w:p w14:paraId="6B94737C"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е) разводить огонь и размещать какие-либо открытые или закрытые источники огня.</w:t>
      </w:r>
    </w:p>
    <w:p w14:paraId="391F4B77"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 охранных зонах трубопроводов без письменного разрешения предприятий трубопроводного транспорта запрещается:</w:t>
      </w:r>
    </w:p>
    <w:p w14:paraId="009EF1F8"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а) возводить любые постройки и сооружения;</w:t>
      </w:r>
    </w:p>
    <w:p w14:paraId="6CB5737C"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lastRenderedPageBreak/>
        <w:t>б) 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14:paraId="081C4553"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 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14:paraId="3F9C481C"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г) производить мелиоративные земляные работы, сооружать оросительные и осушительные системы;</w:t>
      </w:r>
    </w:p>
    <w:p w14:paraId="69873488"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д) производить всякого рода открытые и подземные, горные, строительные, монтажные и взрывные работы, планировку грунта.</w:t>
      </w:r>
    </w:p>
    <w:p w14:paraId="02F747DC"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е) производить геологосъемочные, геолого - 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14:paraId="638C7F76"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 охранных зонах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w:t>
      </w:r>
    </w:p>
    <w:p w14:paraId="2002C915"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а) строить объекты жилищно-гражданского и производственного назначения;</w:t>
      </w:r>
    </w:p>
    <w:p w14:paraId="25E8F4BC"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б)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14:paraId="75019C6C"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14:paraId="59DACA0D"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г)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14:paraId="39864770"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д) устраивать свалки и склады, разливать растворы кислот, солей, щелочей и других химически активных веществ;</w:t>
      </w:r>
    </w:p>
    <w:p w14:paraId="6F6F710C"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е)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14:paraId="2150BFA4"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ж) размещать источники огня;</w:t>
      </w:r>
    </w:p>
    <w:p w14:paraId="31D4A7CF"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з) рыть погреба, копать и обрабатывать почву сельскохозяйственными и мелиоративными орудиями и механизмами на глубину более 0,3 метра.</w:t>
      </w:r>
    </w:p>
    <w:p w14:paraId="463670A3"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p>
    <w:p w14:paraId="318BFF26"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2. Земельные участки, расположенные в охранных зонах газораспределительных сетей, у их собственников, владельцев или пользователей не изымаются и могут быть использованы ими с учетом ограничений (обременений), устанавливаемых постановлением Правительства Российской Федерации от 20 ноября 2000 года №878 «Об утверждении правил охраны газораспределительных сетей» и налагаемых на земельные участки в установленном порядке.</w:t>
      </w:r>
    </w:p>
    <w:p w14:paraId="62C817CA"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Хозяйственная деятельность в охранных зонах газораспределительных сетей, не предусмотренная постановлением Правительства Российской Федерации от 20 ноября 2000 года №878 «Об утверждении правил охраны газораспределительных сетей», при которой </w:t>
      </w:r>
      <w:r w:rsidRPr="00354FFB">
        <w:rPr>
          <w:rFonts w:ascii="Times New Roman" w:eastAsia="Calibri" w:hAnsi="Times New Roman" w:cs="Times New Roman"/>
          <w:sz w:val="24"/>
          <w:szCs w:val="24"/>
          <w:lang w:val="" w:eastAsia="ru-RU"/>
        </w:rPr>
        <w:lastRenderedPageBreak/>
        <w:t>производится нарушение поверхности земельного участка и обработка почвы на глубину более 0,3 метра, осуществляется на основании письменного разрешения эксплуатационной организации газораспределительных сетей.</w:t>
      </w:r>
    </w:p>
    <w:p w14:paraId="3145890F"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 охранных зонах систем газоснабжения без письменного уведомления организаций, в собственности или оперативном управлении которых находятся эти системы, запрещается:</w:t>
      </w:r>
    </w:p>
    <w:p w14:paraId="53A7D4C5"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а) производить строительство, капитальный ремонт, реконструкцию или снос любых зданий и сооружений;</w:t>
      </w:r>
    </w:p>
    <w:p w14:paraId="689A7EFA"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б) складировать материалы, высаживать деревья всех видов;</w:t>
      </w:r>
    </w:p>
    <w:p w14:paraId="0A062EDD"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 производить земляные и дорожные работы.</w:t>
      </w:r>
    </w:p>
    <w:p w14:paraId="2A40994C"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Организации и частные лица, получившие письменное разрешение на ведение указанных работ в охранных зонах систем газоснабжения, обязаны выполнять их с соблюдением мероприятий по их сохранности.</w:t>
      </w:r>
    </w:p>
    <w:p w14:paraId="0B45B741"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 охранных зонах систем газоснабжения запрещается:</w:t>
      </w:r>
    </w:p>
    <w:p w14:paraId="0C93E666"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а) перемещать и производить засыпку, нарушать сохранность опознавательных и предупредительных знаков;</w:t>
      </w:r>
    </w:p>
    <w:p w14:paraId="20FA89DC"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б) размещать какие-либо открытые или закрытые источники огня.</w:t>
      </w:r>
    </w:p>
    <w:p w14:paraId="4687763E"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Организации и частные лица на предоставленных им в пользование земельных участках, зданиях, по которым проходят наружные газопроводы, обязаны обеспечить сохранность этих газопроводов и свободный допуск к ним работников организаций, эксплуатирующих их.</w:t>
      </w:r>
    </w:p>
    <w:p w14:paraId="55D000A3"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 проектно - сметной документации на строительство, реконструкцию, капитальный ремонт зданий и сооружений, вблизи которых расположены наружные газопроводы, должны предусматриваться мероприятия по обеспечению их сохранности. Мероприятия подлежат согласованию с организациями, в собственности или оперативном управлении которых находятся наружные газопроводы.</w:t>
      </w:r>
    </w:p>
    <w:p w14:paraId="27B55E6F"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Организации, выполняющие земляные работы вблизи действующих наружных газопроводов, при обнаружении трубопровода, не указанного в технической документации на производство этих работ, обязаны немедленно прекратить работы, принять меры к обеспечению сохранности трубопровода и сообщить об этом организациям, эксплуатирующим подземные инженерные сооружения.</w:t>
      </w:r>
    </w:p>
    <w:p w14:paraId="73F48D68"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p>
    <w:p w14:paraId="07E1BAC2"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3. Охранные зоны объектов электросетевого хозяйства определяются «Правилами установления охранных зон объектов электросетевого хозяйства и особые условия использования земельных участков, расположенных в границах таких зон», утвержденные постановлением Правительства Российской Федерации от 24 февраля 2009 года № 160.</w:t>
      </w:r>
    </w:p>
    <w:p w14:paraId="79C64E35"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14:paraId="47B34E20"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14:paraId="44C8F9AA"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w:t>
      </w:r>
      <w:r w:rsidRPr="00354FFB">
        <w:rPr>
          <w:rFonts w:ascii="Times New Roman" w:eastAsia="Calibri" w:hAnsi="Times New Roman" w:cs="Times New Roman"/>
          <w:sz w:val="24"/>
          <w:szCs w:val="24"/>
          <w:lang w:val="" w:eastAsia="ru-RU"/>
        </w:rPr>
        <w:lastRenderedPageBreak/>
        <w:t>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14:paraId="6D1ED901"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14:paraId="5377EAEE"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г) размещать свалки;</w:t>
      </w:r>
    </w:p>
    <w:p w14:paraId="3A7C9822"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14:paraId="58E52ADD"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 охранных зонах, установленных для объектов электросетевого хозяйства напряжением свыше 1000 вольт, также запрещается:</w:t>
      </w:r>
    </w:p>
    <w:p w14:paraId="6AAA4A4E"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а) складировать или размещать хранилища любых, в том числе горюче-смазочных, материалов;</w:t>
      </w:r>
    </w:p>
    <w:p w14:paraId="21F1935D"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б)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14:paraId="4BAF2862"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14:paraId="19AD0A06"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г)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1E665A87"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д) осуществлять проход судов с поднятыми стрелами кранов и других механизмов (в охранных зонах воздушных линий электропередачи).</w:t>
      </w:r>
    </w:p>
    <w:p w14:paraId="57ABB86B"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 пределах охранных зон без письменного решения о согласовании сетевых организаций юридическим и физическим лицам запрещаются:</w:t>
      </w:r>
    </w:p>
    <w:p w14:paraId="71CED6BB"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а) строительство, капитальный ремонт, реконструкция или снос зданий и сооружений;</w:t>
      </w:r>
    </w:p>
    <w:p w14:paraId="2710B96C"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б) горные, взрывные, мелиоративные работы, в том числе связанные с временным затоплением земель;</w:t>
      </w:r>
    </w:p>
    <w:p w14:paraId="47A636E1"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 посадка и вырубка деревьев и кустарников;</w:t>
      </w:r>
    </w:p>
    <w:p w14:paraId="4E943CFD"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27F49B4A"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14:paraId="6DF63681"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lastRenderedPageBreak/>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1995DDCA"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256A49A7"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79985924"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64A0B33C"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p>
    <w:p w14:paraId="0408FA10"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4. Строительство, реконструкция в границах охранных зон линий и сооружений связи регламентируются Постановлением Правительства Российской Федерации от 09.06.1995 г. №578 «Об утверждении Правил охраны линий и сооружений связи Российской Федерации».</w:t>
      </w:r>
    </w:p>
    <w:p w14:paraId="676DF58D"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 пределах охранных зон 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14:paraId="007215D7"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а) 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14:paraId="33BC96FF"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б) 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14:paraId="64F98FD3"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 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14:paraId="550F792A"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г) 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14:paraId="4DA82ACE"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д) 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14:paraId="477F05EA"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е) 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14:paraId="6F12BD1E"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ж) производить защиту подземных коммуникаций от коррозии без учета проходящих подземных кабельных линий связи.</w:t>
      </w:r>
    </w:p>
    <w:p w14:paraId="3CEE234E"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14:paraId="16CD4779"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lastRenderedPageBreak/>
        <w:t>а) 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14:paraId="5C3BA228"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б) 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бытовых и прочих отходов, ломать замерные, сигнальные, предупредительные знаки и телефонные колодцы;</w:t>
      </w:r>
    </w:p>
    <w:p w14:paraId="76C8B105"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 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14:paraId="0C3BFA84"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г) огораживать трассы линий связи, препятствуя свободному доступу к ним технического персонала;</w:t>
      </w:r>
    </w:p>
    <w:p w14:paraId="74064A6E"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д) самовольно подключаться к абонентской телефонной линии и линии радиофикации в целях пользования услугами связи;</w:t>
      </w:r>
    </w:p>
    <w:p w14:paraId="30624BCF"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е) 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14:paraId="460302C4"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p>
    <w:p w14:paraId="7C8DE660"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5. Охрана тепловых сетей осуществляется для обеспечения сохранности их элементов и бесперебойного теплоснабжения потребителей путем проведения комплекса мер организационного и запретительного характера в соответствии с Правилами охраны тепловых сетей утвержденными Приказом Минстроя РФ от 17.08.1992 № 197 «О типовых правилах охраны коммунальных тепловых сетей».</w:t>
      </w:r>
    </w:p>
    <w:p w14:paraId="6ACBF486"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Охране подлежит весь комплекс сооружений и устройств, входящих в тепловую сеть: трубопроводы и камеры с запорной и регулирующей арматурой и контрольно-измерительными приборами, компенсаторы, опоры, насосные станции, баки-аккумуляторы горячей воды, центральные и индивидуальные тепловые пункты, электрооборудование управления задвижками, кабели устройств связи и телемеханики.</w:t>
      </w:r>
    </w:p>
    <w:p w14:paraId="2D709811"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 считая от края строительных конструкций тепловых сетей, или от наружной поверхности изолированного теплопровода бесканальной прокладки.</w:t>
      </w:r>
    </w:p>
    <w:p w14:paraId="5386807E"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w:t>
      </w:r>
    </w:p>
    <w:p w14:paraId="69FC4414"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размещать автозаправочные станции, хранилища горюче-смазочных материалов, складировать агрессивные химические материалы;</w:t>
      </w:r>
    </w:p>
    <w:p w14:paraId="0DCC9919"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w:t>
      </w:r>
    </w:p>
    <w:p w14:paraId="7D1A01C9"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lastRenderedPageBreak/>
        <w:t>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w:t>
      </w:r>
    </w:p>
    <w:p w14:paraId="69C37494"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устраивать всякого рода свалки, разжигать костры, сжигать бытовой мусор или промышленные отходы;</w:t>
      </w:r>
    </w:p>
    <w:p w14:paraId="0A5C35A6"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производить работы ударными механизмами, производить сброс и слив едких и коррозионно-активных веществ и горюче-смазочных материалов;</w:t>
      </w:r>
    </w:p>
    <w:p w14:paraId="0E82D9A7"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т.д.;</w:t>
      </w:r>
    </w:p>
    <w:p w14:paraId="4CE4A5EC"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w:t>
      </w:r>
    </w:p>
    <w:p w14:paraId="7ABE28CC"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загерметизированы.</w:t>
      </w:r>
    </w:p>
    <w:p w14:paraId="6C3000AF"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 В пределах территории охранных зон тепловых сетей без письменного согласия предприятий и организаций, в ведении которых находятся эти сети, запрещается:</w:t>
      </w:r>
    </w:p>
    <w:p w14:paraId="08972D0B"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производить строительство, капитальный ремонт, реконструкцию или снос любых зданий и сооружений;</w:t>
      </w:r>
    </w:p>
    <w:p w14:paraId="2AA7AF07"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производить земляные работы, планировку грунта, посадку деревьев и кустарников, устраивать монументальные клумбы;</w:t>
      </w:r>
    </w:p>
    <w:p w14:paraId="7DF26393"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производить погрузочно-разгрузочные работы, а также работы, связанные с разбиванием грунта и дорожных покрытий;</w:t>
      </w:r>
    </w:p>
    <w:p w14:paraId="56E2FBE8"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сооружать переезды и переходы через трубопроводы тепловых сетей.</w:t>
      </w:r>
    </w:p>
    <w:p w14:paraId="5CE6D6B6"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 Проведение перечисленных работ должно согласовываться с владельцами тепловых сетей не менее чем за 3 дня до начала работ. Присутствие представителя владельца тепловых сетей необязательно, если это предусмотрено согласованием.</w:t>
      </w:r>
    </w:p>
    <w:p w14:paraId="1EC7DF62"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Предприятия, получившие письменное разрешение на ведение указанных работ в охранных зонах тепловых сетей, обязаны выполнять их с соблюдением условий, обеспечивающих сохранность этих сетей.</w:t>
      </w:r>
    </w:p>
    <w:p w14:paraId="74D16F37"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 Перед началом работ в охранных зонах ответственные производители работ должны быть проинструктированы владельцем тепловых сетей относительно порядка их проведения и ознакомлены с расположением трасс подземной прокладки, о чем должна быть сделана запись в регистрационном журнале либо составлен соответствующий акт.</w:t>
      </w:r>
    </w:p>
    <w:p w14:paraId="21A48F29"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Инструктаж мастеров, бригадиров, рабочих, мотористов землеройных машин, крановщиков и др. персонала возлагается на производителя работ.</w:t>
      </w:r>
    </w:p>
    <w:p w14:paraId="4114ED3D"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p>
    <w:p w14:paraId="5ADE12BA"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p>
    <w:p w14:paraId="1481540C"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 </w:t>
      </w:r>
      <w:r w:rsidRPr="00354FFB">
        <w:rPr>
          <w:rFonts w:ascii="Times New Roman" w:eastAsia="Calibri" w:hAnsi="Times New Roman" w:cs="Times New Roman"/>
          <w:b/>
          <w:sz w:val="24"/>
          <w:szCs w:val="24"/>
          <w:lang w:val="" w:eastAsia="ru-RU"/>
        </w:rPr>
        <w:t>Зоны затопления и подтопления</w:t>
      </w:r>
    </w:p>
    <w:p w14:paraId="4082081B"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В соответствии со статьей 67.1 Водного кодекса Российской Федерации  зоны затопления, подтопления устанавливаются, изменяются в отношении территорий, подверженных негативному воздействию вод и не обеспеченных сооружениями и (или) методами инженерной </w:t>
      </w:r>
      <w:r w:rsidRPr="00354FFB">
        <w:rPr>
          <w:rFonts w:ascii="Times New Roman" w:eastAsia="Calibri" w:hAnsi="Times New Roman" w:cs="Times New Roman"/>
          <w:sz w:val="24"/>
          <w:szCs w:val="24"/>
          <w:lang w:val="" w:eastAsia="ru-RU"/>
        </w:rPr>
        <w:lastRenderedPageBreak/>
        <w:t>защиты,  уполномоченным Правительством Российской Федерации федеральным органом исполнительной власти с участием органов исполнительной власти субъектов Российской Федерации и органов местного самоуправления.</w:t>
      </w:r>
    </w:p>
    <w:p w14:paraId="577DD30B"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 границах зон затопления, подтопления запрещаются:</w:t>
      </w:r>
    </w:p>
    <w:p w14:paraId="111621AB"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1) строительство объектов капитального строительства, не обеспеченных сооружениями и (или) методами инженерной защиты территорий и объектов от негативного воздействия вод;</w:t>
      </w:r>
    </w:p>
    <w:p w14:paraId="19165A57"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2) использование сточных вод в целях повышения почвенного плодородия;</w:t>
      </w:r>
    </w:p>
    <w:p w14:paraId="09947E72"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3) размещение кладбищ, скотомогильников, объектов размещения отходов производства и потребления, химических, взрывчатых, токсичных, отравляющих веществ, пунктов хранения и захоронения радиоактивных отходов;</w:t>
      </w:r>
    </w:p>
    <w:p w14:paraId="20C38FCB"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4) осуществление авиационных мер по борьбе с вредными организмами.</w:t>
      </w:r>
    </w:p>
    <w:p w14:paraId="097010F4"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 целях предотвращения негативного воздействия вод на определенные территории и объекты и ликвидации его последствий осуществляются следующие мероприятия по предотвращению негативного воздействия вод и ликвидации его последствий в рамках осуществления водохозяйственных мероприятий, предусмотренных статьей 7.1 Водного Кодекса:</w:t>
      </w:r>
    </w:p>
    <w:p w14:paraId="2B470894"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1) предпаводковые и послепаводковые обследования территорий, подверженных негативному воздействию вод, и водных объектов;</w:t>
      </w:r>
    </w:p>
    <w:p w14:paraId="5F20E87C"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2) ледокольные, ледорезные и иные работы по ослаблению прочности льда и ликвидации ледовых заторов;</w:t>
      </w:r>
    </w:p>
    <w:p w14:paraId="0C83CB45"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3) восстановление пропускной способности русел рек (дноуглубление и спрямление русел рек, расчистка водных объектов);</w:t>
      </w:r>
    </w:p>
    <w:p w14:paraId="3719D0F6"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4) уполаживание берегов водных объектов, их биогенное закрепление, укрепление песчано-гравийной и каменной наброской, террасирование склонов.</w:t>
      </w:r>
    </w:p>
    <w:p w14:paraId="74723E5D"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 Инженерная защита территорий и объектов от негативного воздействия вод (строительство водоограждающих дамб, берегоукрепительных сооружений и других сооружений инженерной защиты, предназначенных для защиты территорий и объектов от затопления, подтопления, разрушения берегов водных объектов, и (или) методы инженерной защиты, в том числе искусственное повышение поверхности территорий, устройство свайных фундаментов и другие методы инженерной защиты) осуществляется в соответствии с законодательством Российской Федерации о градостроительной деятельности органами государственной власти и органами местного самоуправления, уполномоченными на выдачу разрешений на строительство в соответствии с законодательством Российской Федерации о градостроительной деятельности, юридическими и физическими лицами - правообладателями земельных участков, в отношении которых осуществляется такая защита.</w:t>
      </w:r>
    </w:p>
    <w:p w14:paraId="5DCF5D2F"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 целях строительства сооружений инженерной защиты территорий и объектов от негативного воздействия вод допускается изъятие земельных участков для государственных или муниципальных нужд в порядке, установленном земельным законодательством и гражданским законодательством.</w:t>
      </w:r>
    </w:p>
    <w:p w14:paraId="7736C763"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Границы зон затопления, подтопления отображаются в документах территориального планирования, градостроительного зонирования и документации по планировке территорий в соответствии с законодательством о градостроительной деятельности.</w:t>
      </w:r>
    </w:p>
    <w:p w14:paraId="0B8C0FB6"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Границы зон затопления, подтопления на местности не обозначаются.</w:t>
      </w:r>
    </w:p>
    <w:p w14:paraId="17437E94"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lastRenderedPageBreak/>
        <w:t>Учитывая, что Водным кодексом Российской Федерации допускается строительство в зонах затопления, подтопления объектов капитального строительства при обязательном обеспечении сооружениями и (или) методами инженерной защиты территорий и объектов от негативного воздействия вод, застройщикам необходимо обеспечить в составе проектной документации подготовку перечня мероприятий по инженерной защите объекта капитального строительства от подтопления, затопления.</w:t>
      </w:r>
    </w:p>
    <w:p w14:paraId="135BB5DB"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При строительстве, реконструкции объектов индивидуального жилищного строительства или садового дома на земельных участках, расположенных в зонах затопления, подтопления, застройщиком до подачи уведомления о планируемом строительстве или реконструкции  объекта индивидуального жилищного строительства или садового дома (далее уведомления о планируемом строительстве) необходимо обеспечить подготовку перечня мероприятий по инженерной защите объекта капитального строительства от подтопления, затопления.  </w:t>
      </w:r>
    </w:p>
    <w:p w14:paraId="405C4DFA"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Перечни мероприятий готовятся на основании полученных в администрации муниципального образования Красноармейский район исходных данных о прогнозном уровне воды паводка в зоне затопления или прогнозном уровне грунтовых вод в зоне подтопления.</w:t>
      </w:r>
    </w:p>
    <w:p w14:paraId="30284B3C"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Перечень мероприятий по предупреждению чрезвычайных ситуаций природного и техногенного характера (мероприятия по инженерной защите территорий от затопления, подтопления)подготавливается юридическим лицом или индивидуальным предпринимателем, являющимся членом саморегулируемой организации, основанной на членстве лиц, осуществляющих подготовку проектной документации, и имеющим в соответствии с требованиями приказа Минрегиона РФ от 30.12.2009 N 624 "Об утверждении Перечня видов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которые оказывают влияние на безопасность объектов капитального строительства" допуск на выполнение работ по пункту 7.2 «Инженерно-технические мероприятия по предупреждению чрезвычайных ситуаций природного и техногенного характера» либо лицом, специализирующемся на проектировании гидротехнических сооружений.</w:t>
      </w:r>
    </w:p>
    <w:p w14:paraId="14DB075A"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При разработке мероприятий по предупреждению чрезвычайных ситуаций природного и техногенного характера необходимо руководствоваться требованиями СП 104.13330.2016 «Инженерная защита территории от затопления и подтопления. Актуализированная редакция СНиП 2.06.15-85», СП 116.13330.2012 «Инженерная защита территорий, зданий и сооружений от опасных геологических процессов. Основные положения. Актуализированная редакция СНиП 22-02-2003» и иными требованиями, установленными для проектирования и эксплуатации объектов капитального строительства в потенциально опасных зонах затопления, подтопления.</w:t>
      </w:r>
    </w:p>
    <w:p w14:paraId="31B5D745"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При проектировании зданий и сооружений в зонах затопления, подтопления, в соответствии с Федеральным Законом от 30 декабря 2009 года. №384-ФЗ «Технический регламент о безопасности зданий и сооружений», должны быть предусмотрены:</w:t>
      </w:r>
    </w:p>
    <w:p w14:paraId="28104829"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меры, направленные на защиту людей, здания или сооружения, территории, на которой будут осуществляться строительство, реконструкция и эксплуатация здания или сооружения, от воздействия опасных природных процессов и явлений, и техногенных воздействий, а также меры, направленные на предупреждение и (или) уменьшение последствий воздействия опасных природных процессов и явлений, и техногенных воздействий;</w:t>
      </w:r>
    </w:p>
    <w:p w14:paraId="13AD1B6C"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  конструктивные меры, уменьшающие чувствительность строительных конструкций и основания к воздействию опасных природных процессов и явлений и техногенным воздействиям (гидроизоляция подземных частей зданий и сооружений (наружная и внутренняя, </w:t>
      </w:r>
      <w:r w:rsidRPr="00354FFB">
        <w:rPr>
          <w:rFonts w:ascii="Times New Roman" w:eastAsia="Calibri" w:hAnsi="Times New Roman" w:cs="Times New Roman"/>
          <w:sz w:val="24"/>
          <w:szCs w:val="24"/>
          <w:lang w:val="" w:eastAsia="ru-RU"/>
        </w:rPr>
        <w:lastRenderedPageBreak/>
        <w:t xml:space="preserve">горизонтальная и вертикальная) для защиты подземных частей зданий и сооружений от капиллярного увлажнения и процессов термовлагопереноса, а также при защите от воздействия подземных вод); </w:t>
      </w:r>
    </w:p>
    <w:p w14:paraId="7301BF7E"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меры по улучшению свойств грунтов основания (вертикальная планировка территории с организацией поверхностного стока, устройство дренажей);</w:t>
      </w:r>
    </w:p>
    <w:p w14:paraId="251C4CFF"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ведение строительных работ способами, не приводящими к проявлению новых и (или) интенсификации действующих опасных природных процессов и явлений.</w:t>
      </w:r>
    </w:p>
    <w:p w14:paraId="49C28ECE"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 При подаче уведомления о планируемом строительстве застройщику в инициативном порядке необходимо передать подготовленный перечень мероприятий по инженерной защите в администрацию муниципального образования Красноармейский район.</w:t>
      </w:r>
    </w:p>
    <w:p w14:paraId="47ED4934"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Мероприятия по инженерной защите должны быть выполнены застройщиком до момента подачи уведомления об окончании строительства или реконструкции объекта индивидуального жилищного строительства или садового дома (далее уведомление об окончании) или заявления о вводе в эксплуатацию объекта капитального строительства.</w:t>
      </w:r>
    </w:p>
    <w:p w14:paraId="751E3DF5"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При подаче уведомления об окончании застройщику в инициативном порядке необходимо передать подписанное лично заверение о выполнении в полном объеме мероприятий по инженерной защите в администрацию муниципального образования Красноармейский район.</w:t>
      </w:r>
    </w:p>
    <w:p w14:paraId="243BD9B1"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При подаче заявления о вводе в эксплуатацию объекта капитального строительства застройщику необходимо передать акт, подтверждающий соответствие параметров построенного, реконструированного объекта капитального строительства проектной документации и содержащий вывод лица, являющегося членом саморегулируемых организаций в области архитектурно-строительного проектирования или строительства о выполнений мероприятий по инженерной защите (их комплекса) в полном объеме в администрацию муниципального образования Красноармейский район.</w:t>
      </w:r>
    </w:p>
    <w:p w14:paraId="271B0E2E"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 </w:t>
      </w:r>
    </w:p>
    <w:p w14:paraId="53FBBB00" w14:textId="77777777" w:rsidR="00354FFB" w:rsidRPr="00354FFB" w:rsidRDefault="00354FFB" w:rsidP="00354FFB">
      <w:pPr>
        <w:spacing w:after="0" w:line="240" w:lineRule="auto"/>
        <w:ind w:firstLine="680"/>
        <w:rPr>
          <w:rFonts w:ascii="Times New Roman" w:eastAsia="Calibri" w:hAnsi="Times New Roman" w:cs="Times New Roman"/>
          <w:b/>
          <w:sz w:val="24"/>
          <w:szCs w:val="24"/>
          <w:lang w:val="" w:eastAsia="ru-RU"/>
        </w:rPr>
      </w:pPr>
      <w:r w:rsidRPr="00354FFB">
        <w:rPr>
          <w:rFonts w:ascii="Times New Roman" w:eastAsia="Calibri" w:hAnsi="Times New Roman" w:cs="Times New Roman"/>
          <w:b/>
          <w:sz w:val="24"/>
          <w:szCs w:val="24"/>
          <w:lang w:val="" w:eastAsia="ru-RU"/>
        </w:rPr>
        <w:t>Придорожные полосы автомобильных дорог</w:t>
      </w:r>
    </w:p>
    <w:p w14:paraId="7B41C2FE"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Строительство, реконструкция в границах придорожных полос автомобильной дороги объектов капитального строительства регламентируются Федеральным законом от 08.11.2007 г.  № 257-ФЗ «Об автомобильных дорогах и дорожной деятельности в Российской Федерации и о внесении изменений в отдельные законодательные акты Российской Федерации».</w:t>
      </w:r>
    </w:p>
    <w:p w14:paraId="24E27BDE"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 (далее в настоящей статье - технические требования и условия, подлежащие обязательному исполнению).</w:t>
      </w:r>
    </w:p>
    <w:p w14:paraId="1FB6B537"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Размещение в пределах придорожных полос объектов разрешается при соблюдении следующих условий:</w:t>
      </w:r>
    </w:p>
    <w:p w14:paraId="3F52AFFC"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а) объекты не должны ухудшать видимость на федеральной автомобильной дороге и другие условия безопасности дорожного движения и эксплуатации этой автомобильной дороги и расположенных на ней сооружений, а также создавать угрозу безопасности населения;</w:t>
      </w:r>
    </w:p>
    <w:p w14:paraId="62362871"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lastRenderedPageBreak/>
        <w:t>б) выбор места размещения объектов должны соблюдаться с учетом возможной реконструкции автомобильной дороги;</w:t>
      </w:r>
    </w:p>
    <w:p w14:paraId="52BA6558"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 размещение, проектирование и строительство объектов должно производиться с учетом требований стандартов и технических норм безопасности дорожного движения, экологической безопасности, строительства и эксплуатации автомобильных дорог;</w:t>
      </w:r>
    </w:p>
    <w:p w14:paraId="53CEC931"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3) размещение объектов дорожного сервиса в пределах придорожных полос должно производиться в соответствии с нормами проектирования и строительства этих объектов, а также планами и генеральными схемами их размещения, утвержденными Федеральной дорожной службой России по согласованию с Главным управлением Государственной инспекции безопасности дорожного движения Министерства внутренних Дел Российской Федерации, органами исполнительной власти субъектов Российской Федерации и органами местного самоуправления;</w:t>
      </w:r>
    </w:p>
    <w:p w14:paraId="3F09500A"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4) размещение инженерных коммуникаций в пределах придорожных полос допускается только по согласованию с дорожной службой, на которую возложено управление автомобильными дорогами.</w:t>
      </w:r>
    </w:p>
    <w:p w14:paraId="63507768"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Режим использования придорожных полос автомобильных дорог федерального значения установлен приказом Министерства транспорта России от 13.01.2010 № 4 (ред. от 03.04.2018), автомобильных дорог регионального или межмуниципального значения определен приказом Министерства транспорта и дорожного хозяйства Краснодарского края от 09.11.2016 № 468 (ред.02.02.2017).</w:t>
      </w:r>
    </w:p>
    <w:p w14:paraId="2101C094"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 пределах придорожных полос автомобильных дорог федерального значения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таких автомобильных дорог, их сохранности и с учетом перспектив их развития, который предусматривает, что в придорожных полосах федеральных автомобильных дорог общего пользования запрещается строительство капитальных сооружений, за исключением:</w:t>
      </w:r>
    </w:p>
    <w:p w14:paraId="5B45A18A"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объектов, предназначенных для обслуживания таких автомобильных дорог, их строительства, реконструкции, капитального ремонта, ремонта и содержания;</w:t>
      </w:r>
    </w:p>
    <w:p w14:paraId="195318AE"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объектов Государственной инспекции безопасности дорожного движения Министерства внутренних дел Российской Федерации;</w:t>
      </w:r>
    </w:p>
    <w:p w14:paraId="23E6941E"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объектов дорожного сервиса, рекламных конструкций, информационных щитов и указателей;</w:t>
      </w:r>
    </w:p>
    <w:p w14:paraId="5FCD129F"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инженерных коммуникаций.</w:t>
      </w:r>
    </w:p>
    <w:p w14:paraId="595041CA"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p>
    <w:p w14:paraId="76F8CF07" w14:textId="77777777" w:rsidR="00354FFB" w:rsidRPr="00354FFB" w:rsidRDefault="00354FFB" w:rsidP="00354FFB">
      <w:pPr>
        <w:spacing w:after="0" w:line="240" w:lineRule="auto"/>
        <w:ind w:firstLine="680"/>
        <w:jc w:val="both"/>
        <w:rPr>
          <w:rFonts w:ascii="Times New Roman" w:eastAsia="Calibri" w:hAnsi="Times New Roman" w:cs="Times New Roman"/>
          <w:b/>
          <w:sz w:val="24"/>
          <w:szCs w:val="24"/>
          <w:lang w:val="" w:eastAsia="ru-RU"/>
        </w:rPr>
      </w:pPr>
      <w:r w:rsidRPr="00354FFB">
        <w:rPr>
          <w:rFonts w:ascii="Times New Roman" w:eastAsia="Calibri" w:hAnsi="Times New Roman" w:cs="Times New Roman"/>
          <w:b/>
          <w:sz w:val="24"/>
          <w:szCs w:val="24"/>
          <w:lang w:val="" w:eastAsia="ru-RU"/>
        </w:rPr>
        <w:t>Охранные зоны железных дорог</w:t>
      </w:r>
    </w:p>
    <w:p w14:paraId="422B27EB"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В соответствии с Правилами установления и использования полос отвода и охранных зон железных дорог утвержденными Постановление Правительства РФ от 12 октября 2006 г. N 611, земельные участки (их части) полосы отвода железных дорог, не занятые объектами железнодорожного транспорта и объектами, предназначенными для обеспечения безопасности движения и эксплуатации железнодорожного транспорта, могут использоваться в соответствии с законодательством Российской Федерации для сельскохозяйственного производства,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w:t>
      </w:r>
      <w:r w:rsidRPr="00354FFB">
        <w:rPr>
          <w:rFonts w:ascii="Times New Roman" w:eastAsia="Calibri" w:hAnsi="Times New Roman" w:cs="Times New Roman"/>
          <w:sz w:val="24"/>
          <w:szCs w:val="24"/>
          <w:lang w:val="" w:eastAsia="ru-RU"/>
        </w:rPr>
        <w:lastRenderedPageBreak/>
        <w:t>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p w14:paraId="0CA73D43"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 границах полосы отвода в целях обеспечения безопасности движения и эксплуатации железнодорожного транспорта заинтересованная организация обязана обеспечить следующий режим использования земельных участков:</w:t>
      </w:r>
    </w:p>
    <w:p w14:paraId="06E5F37B"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а) не допускать размещение капитальных зданий и сооружений, многолетних насаждений и других объектов, ухудшающих видимость железнодорожного пути и создающих угрозу безопасности движения и эксплуатации железнодорожного транспорта;</w:t>
      </w:r>
    </w:p>
    <w:p w14:paraId="3EBA7BBE"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б) не допускать в местах расположения инженерных коммуникаций строительство и размещение каких-либо зданий и сооружений, если это угрожает безопасности движения и эксплуатации железнодорожного транспорта, а в местах расположения водопроводных, канализационных сетей и водозаборных сооружений - проведение сельскохозяйственных работ;</w:t>
      </w:r>
    </w:p>
    <w:p w14:paraId="1329FB7F"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 не допускать в местах прилегания к сельскохозяйственным угодьям разрастание сорной травянистой и древесно-кустарниковой растительности;</w:t>
      </w:r>
    </w:p>
    <w:p w14:paraId="4CA1F7F3"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г) не допускать в местах прилегания к лесным массивам скопление сухостоя, валежника, порубочных остатков и других горючих материалов;</w:t>
      </w:r>
    </w:p>
    <w:p w14:paraId="7CB203AF"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д) отделять границу полосы отвода от опушки естественного леса противопожарной опашкой шириной от 3 до 5 метров или минерализованной полосой шириной не менее 3 метров.</w:t>
      </w:r>
    </w:p>
    <w:p w14:paraId="54444BAE"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Размещение объектов капитального строительства, инженерных коммуникаций, линий электропередачи, связи, магистральных газо-, нефтепроводов и других линейных сооружений в границах полосы отвода допускается только по согласованию с заинтересованной организацией.</w:t>
      </w:r>
    </w:p>
    <w:p w14:paraId="5B183CD5" w14:textId="77777777" w:rsidR="00354FFB" w:rsidRPr="00354FFB" w:rsidRDefault="00354FFB" w:rsidP="00354FFB">
      <w:pPr>
        <w:spacing w:after="0" w:line="240" w:lineRule="auto"/>
        <w:rPr>
          <w:rFonts w:ascii="Times New Roman" w:eastAsia="Calibri" w:hAnsi="Times New Roman" w:cs="Times New Roman"/>
          <w:sz w:val="24"/>
          <w:szCs w:val="24"/>
          <w:lang w:val="" w:eastAsia="ru-RU"/>
        </w:rPr>
      </w:pPr>
    </w:p>
    <w:p w14:paraId="4BE2A36D" w14:textId="77777777" w:rsidR="00354FFB" w:rsidRPr="00354FFB" w:rsidRDefault="00354FFB" w:rsidP="00354FFB">
      <w:pPr>
        <w:spacing w:after="0" w:line="240" w:lineRule="auto"/>
        <w:rPr>
          <w:rFonts w:ascii="Times New Roman" w:eastAsia="Calibri" w:hAnsi="Times New Roman" w:cs="Times New Roman"/>
          <w:b/>
          <w:sz w:val="24"/>
          <w:szCs w:val="24"/>
          <w:lang w:val="" w:eastAsia="ru-RU"/>
        </w:rPr>
      </w:pPr>
    </w:p>
    <w:p w14:paraId="50A46397" w14:textId="77777777" w:rsidR="00354FFB" w:rsidRPr="00354FFB" w:rsidRDefault="00354FFB" w:rsidP="00354FFB">
      <w:pPr>
        <w:keepNext/>
        <w:keepLines/>
        <w:spacing w:before="200" w:after="0" w:line="240" w:lineRule="auto"/>
        <w:outlineLvl w:val="2"/>
        <w:rPr>
          <w:rFonts w:ascii="Times New Roman" w:eastAsia="Times New Roman" w:hAnsi="Times New Roman" w:cs="Times New Roman"/>
          <w:b/>
          <w:bCs/>
          <w:sz w:val="24"/>
          <w:szCs w:val="24"/>
          <w:lang w:val=""/>
        </w:rPr>
      </w:pPr>
      <w:bookmarkStart w:id="418" w:name="_Toc196206104"/>
      <w:bookmarkStart w:id="419" w:name="_Toc207795871"/>
      <w:r w:rsidRPr="00354FFB">
        <w:rPr>
          <w:rFonts w:ascii="Times New Roman" w:eastAsia="Times New Roman" w:hAnsi="Times New Roman" w:cs="Times New Roman"/>
          <w:b/>
          <w:bCs/>
          <w:sz w:val="24"/>
          <w:szCs w:val="24"/>
          <w:lang w:val=""/>
        </w:rPr>
        <w:t xml:space="preserve">Статья </w:t>
      </w:r>
      <w:r w:rsidRPr="00354FFB">
        <w:rPr>
          <w:rFonts w:ascii="Times New Roman" w:eastAsia="Times New Roman" w:hAnsi="Times New Roman" w:cs="Times New Roman"/>
          <w:b/>
          <w:bCs/>
          <w:sz w:val="24"/>
          <w:szCs w:val="24"/>
        </w:rPr>
        <w:t>40</w:t>
      </w:r>
      <w:r w:rsidRPr="00354FFB">
        <w:rPr>
          <w:rFonts w:ascii="Times New Roman" w:eastAsia="Times New Roman" w:hAnsi="Times New Roman" w:cs="Times New Roman"/>
          <w:b/>
          <w:bCs/>
          <w:sz w:val="24"/>
          <w:szCs w:val="24"/>
          <w:lang w:val=""/>
        </w:rPr>
        <w:t>. Порядок организации строительства</w:t>
      </w:r>
      <w:bookmarkEnd w:id="418"/>
      <w:bookmarkEnd w:id="419"/>
    </w:p>
    <w:p w14:paraId="4D8D6D46" w14:textId="77777777" w:rsidR="00354FFB" w:rsidRPr="00354FFB" w:rsidRDefault="00354FFB" w:rsidP="00354FFB">
      <w:pPr>
        <w:spacing w:after="0" w:line="240" w:lineRule="auto"/>
        <w:rPr>
          <w:rFonts w:ascii="Times New Roman" w:eastAsia="Calibri" w:hAnsi="Times New Roman" w:cs="Times New Roman"/>
          <w:lang w:val=""/>
        </w:rPr>
      </w:pPr>
    </w:p>
    <w:p w14:paraId="45A5F2F7"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Строительство новых, реконструкция и снос существующих зданий и сооружений (далее - строительство), возводимых на основании разрешения на строительство, полученного в установленном порядке, а также благоустройство и инженерная подготовка территорий должна осуществляться в соответствии с требованиями "СП 48.13330.2011. Свод правил. Организация строительства. Актуализированная редакция СНиП 12-01-2004" (утв. Приказом Минрегиона РФ от 27.12.2010 N 781) (далее Свод Правил).</w:t>
      </w:r>
    </w:p>
    <w:p w14:paraId="0A66D416"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При строительстве линейных сооружений, линий электропередачи, связи, трубопроводов и других объектов технической инфраструктуры, а также в полосе отчуждения железных дорог, в полосе отвода автомобильных дорог и других транспортных путей должны дополнительно учитываться требования действующих нормативных документов.</w:t>
      </w:r>
    </w:p>
    <w:p w14:paraId="25E3081E"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В отношении объектов военной инфраструктуры Вооруженных Сил Российской Федерации, объектов, сведения о которых составляют государственную тайну, объектов производства, переработки, хранения радиоактивных и взрывчатых веществ и материалов, объектов по </w:t>
      </w:r>
      <w:r w:rsidRPr="00354FFB">
        <w:rPr>
          <w:rFonts w:ascii="Times New Roman" w:eastAsia="Calibri" w:hAnsi="Times New Roman" w:cs="Times New Roman"/>
          <w:sz w:val="24"/>
          <w:szCs w:val="24"/>
          <w:lang w:val="" w:eastAsia="ru-RU"/>
        </w:rPr>
        <w:lastRenderedPageBreak/>
        <w:t>хранению и уничтожению химического оружия и средств взрывания, иных объектов, для которых устанавливаются требования, связанные с обеспечением ядерной и радиационной безопасности в области использования атомной энергии, должны соблюдаться требования, установленные государственными заказчиками, федеральными органами исполнительной власти, уполномоченными в области обеспечения безопасности указанных объектов, и государственными контрактами (договорами).</w:t>
      </w:r>
    </w:p>
    <w:p w14:paraId="11BB1C40"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Требования данной статьи не распространяются на здания и сооружения, строительство которых в соответствии с законодательством о градостроительной деятельности может осуществляться без разрешения на строительство, а также на объекты индивидуального жилищного строительства, возводимые застройщиками (физическими лицами) собственными силами, в том числе с привлечением наемных работников, на принадлежащих им земельных участках.</w:t>
      </w:r>
    </w:p>
    <w:p w14:paraId="52378350"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Согласно Своду Правил, строительные работы должны выполняться лицом, осуществляющим строительство, в соответствии с действующим законодательством, проектной, рабочей и организационно-технологической документацией.</w:t>
      </w:r>
    </w:p>
    <w:p w14:paraId="36B57984"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 Строительная площадка</w:t>
      </w:r>
    </w:p>
    <w:p w14:paraId="6B03948B"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1. Лицо, осуществляющее строительство, должно обеспечивать уборку территории стройплощадки и пятиметровой прилегающей зоны. Бытовой и строительный мусор, а также снег должны вывозиться своевременно в сроки и в порядке, установленных органом местного самоуправления.</w:t>
      </w:r>
    </w:p>
    <w:p w14:paraId="03667F4D"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2. В случае необходимости по требованию органа местного самоуправления лицо, осуществляющее строительство, должно оборудовать строительную площадку, выходящую на городскую территорию, пунктами очистки или мойки колес транспортных средств на выездах, а также устройствами или бункерами для сбора мусора, а на линейных объектах - в местах, указанных органом местного самоуправления.</w:t>
      </w:r>
    </w:p>
    <w:p w14:paraId="0E2E688B"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При необходимости временного использования определенных территорий, не включенных в строительную площадку, для нужд строительства, не представляющих опасности для населения и окружающей среды, режим использования, охраны (при необходимости) и уборки этих территорий определяется соглашением с владельцами этих территорий (для общественных территорий - с органом местного самоуправления).</w:t>
      </w:r>
    </w:p>
    <w:p w14:paraId="256D5F7C"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  3. Лицо, осуществляющее строительство, до начала любых работ должно оградить строительную площадку и опасные зоны работ за ее пределами в соответствии с требованиями нормативных документов.</w:t>
      </w:r>
    </w:p>
    <w:p w14:paraId="6FF4DA5B"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При въезде на площадку следует установить информационные щиты с указанием наименования объекта, названия застройщика (заказчика), исполнителя работ (подрядчика, генподрядчика), фамилии, должности и номеров телефонов ответственного производителя работ по объекту и представителя органа госстройнадзора (в случаях, когда надзор осуществляется) или местного самоуправления, курирующего строительство, сроков начала и окончания работ, схемы объекта.</w:t>
      </w:r>
    </w:p>
    <w:p w14:paraId="1F69CBBF"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Наименование и номер телефона исполнителя работ наносят также на щитах инвентарных ограждений мест работ вне стройплощадки, мобильных зданиях и сооружениях, крупногабаритных элементах оснастки, кабельных барабанах и т.п.</w:t>
      </w:r>
    </w:p>
    <w:p w14:paraId="38BA2D70"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xml:space="preserve">4. Если эксплуатация имеющихся и оставляемых на строительной площадке зданий и сооружений прекращается, застройщиком должны быть приняты меры, исключающие причинение вреда населению и окружающей среде (отключены коммуникации, опорожнены имеющиеся </w:t>
      </w:r>
      <w:r w:rsidRPr="00354FFB">
        <w:rPr>
          <w:rFonts w:ascii="Times New Roman" w:eastAsia="Calibri" w:hAnsi="Times New Roman" w:cs="Times New Roman"/>
          <w:sz w:val="24"/>
          <w:szCs w:val="24"/>
          <w:lang w:val="" w:eastAsia="ru-RU"/>
        </w:rPr>
        <w:lastRenderedPageBreak/>
        <w:t>емкости, удалены опасные или ядовитые вещества и т.п.). Лицо, осуществляющее строительство, должно принять меры, препятствующие несанкционированному доступу в здание людей и животных.</w:t>
      </w:r>
    </w:p>
    <w:p w14:paraId="596DED5D"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5. Внутриплощадочные подготовительные работы должны быть выполнены до начала строительно-монтажных работ в соответствии с проектом производства работ.</w:t>
      </w:r>
    </w:p>
    <w:p w14:paraId="6937F428"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6. В течение всего срока строительства лицо, осуществляющее строительство, должно обеспечивать доступ на строительную площадку и строящееся здание (сооружение) представителей строительного контроля застройщика (заказчика), авторского надзора и органов государственного надзора.</w:t>
      </w:r>
    </w:p>
    <w:p w14:paraId="229E8789" w14:textId="77777777" w:rsidR="00354FFB" w:rsidRPr="00354FFB" w:rsidRDefault="00354FFB" w:rsidP="00354FFB">
      <w:pPr>
        <w:spacing w:after="0" w:line="240" w:lineRule="auto"/>
        <w:rPr>
          <w:rFonts w:ascii="Times New Roman" w:eastAsia="Times New Roman" w:hAnsi="Times New Roman" w:cs="Times New Roman"/>
          <w:b/>
          <w:bCs/>
          <w:kern w:val="36"/>
          <w:sz w:val="32"/>
          <w:szCs w:val="48"/>
          <w:lang w:val="" w:eastAsia="ru-RU"/>
        </w:rPr>
      </w:pPr>
      <w:r w:rsidRPr="00354FFB">
        <w:rPr>
          <w:rFonts w:ascii="Times New Roman" w:eastAsia="Calibri" w:hAnsi="Times New Roman" w:cs="Times New Roman"/>
          <w:sz w:val="24"/>
          <w:szCs w:val="24"/>
          <w:lang w:val="" w:eastAsia="ru-RU"/>
        </w:rPr>
        <w:t xml:space="preserve"> </w:t>
      </w:r>
    </w:p>
    <w:p w14:paraId="36C266EA" w14:textId="77777777" w:rsidR="00354FFB" w:rsidRPr="00354FFB" w:rsidRDefault="00354FFB" w:rsidP="00354FFB">
      <w:pPr>
        <w:keepNext/>
        <w:keepLines/>
        <w:spacing w:after="0" w:line="240" w:lineRule="auto"/>
        <w:outlineLvl w:val="0"/>
        <w:rPr>
          <w:rFonts w:ascii="Times New Roman" w:eastAsia="Times New Roman" w:hAnsi="Times New Roman" w:cs="Times New Roman"/>
          <w:b/>
          <w:bCs/>
          <w:sz w:val="24"/>
          <w:szCs w:val="24"/>
          <w:lang w:val=""/>
        </w:rPr>
      </w:pPr>
      <w:bookmarkStart w:id="420" w:name="_Toc196206105"/>
      <w:bookmarkStart w:id="421" w:name="_Toc207795872"/>
      <w:r w:rsidRPr="00354FFB">
        <w:rPr>
          <w:rFonts w:ascii="Times New Roman" w:eastAsia="Times New Roman" w:hAnsi="Times New Roman" w:cs="Times New Roman"/>
          <w:b/>
          <w:bCs/>
          <w:sz w:val="24"/>
          <w:szCs w:val="24"/>
          <w:lang w:val=""/>
        </w:rPr>
        <w:t>ЧАСТЬ IV. ЗАКЛЮЧИТЕЛЬНЫЕ ПОЛОЖЕНИЯ</w:t>
      </w:r>
      <w:bookmarkEnd w:id="420"/>
      <w:bookmarkEnd w:id="421"/>
    </w:p>
    <w:p w14:paraId="5AF2F82C" w14:textId="77777777" w:rsidR="00354FFB" w:rsidRPr="00354FFB" w:rsidRDefault="00354FFB" w:rsidP="00354FFB">
      <w:pPr>
        <w:keepNext/>
        <w:keepLines/>
        <w:spacing w:after="0" w:line="240" w:lineRule="auto"/>
        <w:outlineLvl w:val="2"/>
        <w:rPr>
          <w:rFonts w:ascii="Times New Roman" w:eastAsia="Times New Roman" w:hAnsi="Times New Roman" w:cs="Times New Roman"/>
          <w:b/>
          <w:bCs/>
          <w:sz w:val="24"/>
          <w:szCs w:val="24"/>
          <w:lang w:val=""/>
        </w:rPr>
      </w:pPr>
      <w:bookmarkStart w:id="422" w:name="_Toc196206106"/>
      <w:bookmarkStart w:id="423" w:name="_Toc207795873"/>
      <w:r w:rsidRPr="00354FFB">
        <w:rPr>
          <w:rFonts w:ascii="Times New Roman" w:eastAsia="Times New Roman" w:hAnsi="Times New Roman" w:cs="Times New Roman"/>
          <w:b/>
          <w:bCs/>
          <w:sz w:val="24"/>
          <w:szCs w:val="24"/>
          <w:lang w:val=""/>
        </w:rPr>
        <w:t>Статья 4</w:t>
      </w:r>
      <w:r w:rsidRPr="00354FFB">
        <w:rPr>
          <w:rFonts w:ascii="Times New Roman" w:eastAsia="Times New Roman" w:hAnsi="Times New Roman" w:cs="Times New Roman"/>
          <w:b/>
          <w:bCs/>
          <w:sz w:val="24"/>
          <w:szCs w:val="24"/>
        </w:rPr>
        <w:t>1</w:t>
      </w:r>
      <w:r w:rsidRPr="00354FFB">
        <w:rPr>
          <w:rFonts w:ascii="Times New Roman" w:eastAsia="Times New Roman" w:hAnsi="Times New Roman" w:cs="Times New Roman"/>
          <w:b/>
          <w:bCs/>
          <w:sz w:val="24"/>
          <w:szCs w:val="24"/>
          <w:lang w:val=""/>
        </w:rPr>
        <w:t>. Действие настоящих Правил по отношению к ранее возникшим правоотношениям</w:t>
      </w:r>
      <w:bookmarkEnd w:id="422"/>
      <w:bookmarkEnd w:id="423"/>
    </w:p>
    <w:p w14:paraId="36278FAB" w14:textId="77777777" w:rsidR="00354FFB" w:rsidRPr="00354FFB" w:rsidRDefault="00354FFB" w:rsidP="00354FFB">
      <w:pPr>
        <w:spacing w:after="0" w:line="240" w:lineRule="auto"/>
        <w:rPr>
          <w:rFonts w:ascii="Times New Roman" w:eastAsia="Calibri" w:hAnsi="Times New Roman" w:cs="Times New Roman"/>
          <w:sz w:val="24"/>
          <w:szCs w:val="24"/>
          <w:lang w:val="" w:eastAsia="ru-RU"/>
        </w:rPr>
      </w:pPr>
    </w:p>
    <w:p w14:paraId="26BF6B3D"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1. Настоящие Правила вступает в силу со дня их официального опубликования.</w:t>
      </w:r>
    </w:p>
    <w:p w14:paraId="1881CE04"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2. Ранее принятые нормативные правовые акты органов местного самоуправления поселения по вопросам землепользования и застройки применяются в части, не противоречащей настоящим Правилам.</w:t>
      </w:r>
    </w:p>
    <w:p w14:paraId="46C93489"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3. Требования к образуемым и измененным земельным участкам:</w:t>
      </w:r>
    </w:p>
    <w:p w14:paraId="2FF157BE"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предельные (максимальные и минимальные) размеры земельных участков, в отношении которых в соответствии с законодательством о градостроительной деятельности устанавливаются градостроительные регламенты, определяются такими градостроительными регламентами.</w:t>
      </w:r>
    </w:p>
    <w:p w14:paraId="58BFE40C"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предельные (максимальные и минимальные) размеры земельных участков, на которые действие градостроительных регламентов не распространяется или в отношении которых градостроительные регламенты не устанавливаются, определяются в соответствии с Земельным кодексом РФ, другими федеральными законами.</w:t>
      </w:r>
    </w:p>
    <w:p w14:paraId="549C79E6"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4. Собственник земельного участка имеет право возводить жилые, производственные, культурно-бытовые и иные здания, строения, сооружения в соответствии с целевым назначением земельного участка и его разрешенным использованием с соблюдением требований градостроительных регламентов.</w:t>
      </w:r>
    </w:p>
    <w:p w14:paraId="11FD48B8"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Градостроительные регламенты обязательны для исполнения всеми собственниками земельных участков, землепользователями, землевладельцами и арендаторами земельных участков независимо от форм собственности и иных прав на земельные участки.</w:t>
      </w:r>
    </w:p>
    <w:p w14:paraId="3CDB7E5B"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5. Земельный участок и прочно связанные с ним объекты недвижимости не соответствуют установленному градостроительному регламенту территориальных зон в случае, если:</w:t>
      </w:r>
    </w:p>
    <w:p w14:paraId="4B8B35C9"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виды их использования не входят в перечень видов разрешенного использования;</w:t>
      </w:r>
    </w:p>
    <w:p w14:paraId="369B39DC"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 их размеры не соответствуют предельным значениям, установленным градостроительным регламентом.</w:t>
      </w:r>
    </w:p>
    <w:p w14:paraId="7C077E97"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lastRenderedPageBreak/>
        <w:t>Указанные земельные участки и прочно связанные с ними объекты недвижимости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людей, окружающей среды, памятников истории и культуры.</w:t>
      </w:r>
    </w:p>
    <w:p w14:paraId="4690669C"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В случаях, если использование не соответствующих градостроительному регламенту земельных участков и прочно связанных с ними объектов недвижимости опасно для жизни или здоровья человека, для окружающей среды, объектов культурного наследия (памятников истории и культуры), в соответствии с федеральными законами может быть наложен запрет на использование таких объектов.</w:t>
      </w:r>
    </w:p>
    <w:p w14:paraId="2CBD3CF9"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Реконструкция существующих объектов недвижимости, а также строительство новых объектов недвижимости, прочно связанных с указанными земельными участками, могут осуществляться только в соответствии с установленными градостроительными регламентами.</w:t>
      </w:r>
    </w:p>
    <w:p w14:paraId="72D8EF2D"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p>
    <w:p w14:paraId="075C7F92" w14:textId="77777777" w:rsidR="00354FFB" w:rsidRPr="00354FFB" w:rsidRDefault="00354FFB" w:rsidP="00354FFB">
      <w:pPr>
        <w:keepNext/>
        <w:keepLines/>
        <w:spacing w:after="0" w:line="240" w:lineRule="auto"/>
        <w:outlineLvl w:val="2"/>
        <w:rPr>
          <w:rFonts w:ascii="Times New Roman" w:eastAsia="Times New Roman" w:hAnsi="Times New Roman" w:cs="Times New Roman"/>
          <w:b/>
          <w:bCs/>
          <w:sz w:val="24"/>
          <w:szCs w:val="24"/>
          <w:lang w:val=""/>
        </w:rPr>
      </w:pPr>
      <w:bookmarkStart w:id="424" w:name="_Toc196206107"/>
      <w:bookmarkStart w:id="425" w:name="_Toc207795874"/>
      <w:r w:rsidRPr="00354FFB">
        <w:rPr>
          <w:rFonts w:ascii="Times New Roman" w:eastAsia="Times New Roman" w:hAnsi="Times New Roman" w:cs="Times New Roman"/>
          <w:b/>
          <w:bCs/>
          <w:sz w:val="24"/>
          <w:szCs w:val="24"/>
          <w:lang w:val=""/>
        </w:rPr>
        <w:t>Статья 4</w:t>
      </w:r>
      <w:r w:rsidRPr="00354FFB">
        <w:rPr>
          <w:rFonts w:ascii="Times New Roman" w:eastAsia="Times New Roman" w:hAnsi="Times New Roman" w:cs="Times New Roman"/>
          <w:b/>
          <w:bCs/>
          <w:sz w:val="24"/>
          <w:szCs w:val="24"/>
        </w:rPr>
        <w:t>2</w:t>
      </w:r>
      <w:r w:rsidRPr="00354FFB">
        <w:rPr>
          <w:rFonts w:ascii="Times New Roman" w:eastAsia="Times New Roman" w:hAnsi="Times New Roman" w:cs="Times New Roman"/>
          <w:b/>
          <w:bCs/>
          <w:sz w:val="24"/>
          <w:szCs w:val="24"/>
          <w:lang w:val=""/>
        </w:rPr>
        <w:t>. Действие настоящих Правил по отношению к градостроительной документации</w:t>
      </w:r>
      <w:bookmarkEnd w:id="424"/>
      <w:bookmarkEnd w:id="425"/>
    </w:p>
    <w:p w14:paraId="0296BF03" w14:textId="77777777" w:rsidR="00354FFB" w:rsidRPr="00354FFB" w:rsidRDefault="00354FFB" w:rsidP="00354FFB">
      <w:pPr>
        <w:spacing w:after="0" w:line="240" w:lineRule="auto"/>
        <w:rPr>
          <w:rFonts w:ascii="Times New Roman" w:eastAsia="Calibri" w:hAnsi="Times New Roman" w:cs="Times New Roman"/>
          <w:lang w:val=""/>
        </w:rPr>
      </w:pPr>
    </w:p>
    <w:p w14:paraId="6C2A87B1"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Несоответствие правил землепользования и застройки генеральному плану поселения,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 является основанием для рассмотрения главой местной администрации вопроса о внесении изменений в правила землепользования и застройки.</w:t>
      </w:r>
    </w:p>
    <w:p w14:paraId="36A47496"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Подготовка документации по планировке территории осуществляется на основании правил землепользования и застройки в соответствии с требованиями технических регламентов, нормативов градостроительного проектирования, градостроительных регламентов с учетом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вновь выявленных объектов культурного наследия, границ зон с особыми условиями использования территорий.</w:t>
      </w:r>
    </w:p>
    <w:p w14:paraId="5E195C75"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На основании документации по планировке территории, утвержденной главой местной администрации поселения, представительный орган местного самоуправления вправе вносить изменения в правила землепользования и застройки в части уточнения установленных градостроительным регламентом предельных параметров разрешенного строительства и реконструкции объектов капитального строительства.</w:t>
      </w:r>
    </w:p>
    <w:p w14:paraId="0DFCD6AA"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z w:val="24"/>
          <w:szCs w:val="24"/>
          <w:lang w:val="" w:eastAsia="ru-RU"/>
        </w:rPr>
        <w:t>Подготовка проектной документации осуществляется на основании задания застройщика или технического заказчика (при подготовке проектной документации на основании договора), результатов инженерных изысканий, градостроительного плана земельного участка или в случае подготовки проектной документации линейного объекта на основании проекта планировки территории и проекта межевания территории в соответствии с требованиями технических регламентов, техническими условиями, разрешением на отклонение от предельных параметров разрешенного строительства, реконструкции объектов капитального строительства.</w:t>
      </w:r>
    </w:p>
    <w:p w14:paraId="37C3E949" w14:textId="77777777" w:rsidR="00354FFB" w:rsidRPr="00354FFB" w:rsidRDefault="00354FFB" w:rsidP="00354FFB">
      <w:pPr>
        <w:spacing w:after="0" w:line="240" w:lineRule="auto"/>
        <w:rPr>
          <w:rFonts w:ascii="Times New Roman" w:eastAsia="Calibri" w:hAnsi="Times New Roman" w:cs="Times New Roman"/>
          <w:b/>
          <w:sz w:val="24"/>
          <w:szCs w:val="24"/>
          <w:lang w:val="" w:eastAsia="zh-CN"/>
        </w:rPr>
      </w:pPr>
      <w:r w:rsidRPr="00354FFB">
        <w:rPr>
          <w:rFonts w:ascii="Times New Roman" w:eastAsia="Calibri" w:hAnsi="Times New Roman" w:cs="Times New Roman"/>
          <w:sz w:val="24"/>
          <w:szCs w:val="24"/>
          <w:lang w:val="" w:eastAsia="ru-RU"/>
        </w:rPr>
        <w:tab/>
      </w:r>
    </w:p>
    <w:p w14:paraId="71D971D4" w14:textId="77777777" w:rsidR="00354FFB" w:rsidRPr="00354FFB" w:rsidRDefault="00354FFB" w:rsidP="00354FFB">
      <w:pPr>
        <w:spacing w:after="0" w:line="240" w:lineRule="auto"/>
        <w:rPr>
          <w:rFonts w:ascii="Times New Roman" w:eastAsia="Calibri" w:hAnsi="Times New Roman" w:cs="Times New Roman"/>
          <w:b/>
          <w:sz w:val="24"/>
          <w:szCs w:val="24"/>
          <w:lang w:val="" w:eastAsia="zh-CN"/>
        </w:rPr>
      </w:pPr>
    </w:p>
    <w:p w14:paraId="3DF0C9D4" w14:textId="77777777" w:rsidR="00354FFB" w:rsidRPr="00354FFB" w:rsidRDefault="00354FFB" w:rsidP="00354FFB">
      <w:pPr>
        <w:keepNext/>
        <w:keepLines/>
        <w:spacing w:after="0" w:line="240" w:lineRule="auto"/>
        <w:outlineLvl w:val="2"/>
        <w:rPr>
          <w:rFonts w:ascii="Times New Roman" w:eastAsia="Times New Roman" w:hAnsi="Times New Roman" w:cs="Times New Roman"/>
          <w:b/>
          <w:bCs/>
          <w:sz w:val="24"/>
          <w:szCs w:val="24"/>
          <w:lang w:val=""/>
        </w:rPr>
      </w:pPr>
      <w:bookmarkStart w:id="426" w:name="_Toc196206108"/>
      <w:bookmarkStart w:id="427" w:name="_Toc207795875"/>
      <w:r w:rsidRPr="00354FFB">
        <w:rPr>
          <w:rFonts w:ascii="Times New Roman" w:eastAsia="Times New Roman" w:hAnsi="Times New Roman" w:cs="Times New Roman"/>
          <w:b/>
          <w:bCs/>
          <w:sz w:val="24"/>
          <w:szCs w:val="24"/>
          <w:lang w:val=""/>
        </w:rPr>
        <w:lastRenderedPageBreak/>
        <w:t>Статья 4</w:t>
      </w:r>
      <w:r w:rsidRPr="00354FFB">
        <w:rPr>
          <w:rFonts w:ascii="Times New Roman" w:eastAsia="Times New Roman" w:hAnsi="Times New Roman" w:cs="Times New Roman"/>
          <w:b/>
          <w:bCs/>
          <w:sz w:val="24"/>
          <w:szCs w:val="24"/>
        </w:rPr>
        <w:t>3</w:t>
      </w:r>
      <w:r w:rsidRPr="00354FFB">
        <w:rPr>
          <w:rFonts w:ascii="Times New Roman" w:eastAsia="Times New Roman" w:hAnsi="Times New Roman" w:cs="Times New Roman"/>
          <w:b/>
          <w:bCs/>
          <w:sz w:val="24"/>
          <w:szCs w:val="24"/>
          <w:lang w:val=""/>
        </w:rPr>
        <w:t>. Ответственность за нарушения Правил</w:t>
      </w:r>
      <w:bookmarkEnd w:id="426"/>
      <w:bookmarkEnd w:id="427"/>
    </w:p>
    <w:p w14:paraId="597B8E93" w14:textId="77777777" w:rsidR="00354FFB" w:rsidRPr="00354FFB" w:rsidRDefault="00354FFB" w:rsidP="00354FFB">
      <w:pPr>
        <w:spacing w:after="0" w:line="240" w:lineRule="auto"/>
        <w:rPr>
          <w:rFonts w:ascii="Times New Roman" w:eastAsia="Calibri" w:hAnsi="Times New Roman" w:cs="Times New Roman"/>
          <w:b/>
          <w:sz w:val="24"/>
          <w:szCs w:val="24"/>
          <w:lang w:val="" w:eastAsia="zh-CN"/>
        </w:rPr>
      </w:pPr>
    </w:p>
    <w:p w14:paraId="74197EF5" w14:textId="77777777" w:rsidR="00354FFB" w:rsidRPr="00354FFB" w:rsidRDefault="00354FFB" w:rsidP="00354FFB">
      <w:pPr>
        <w:spacing w:after="0" w:line="240" w:lineRule="auto"/>
        <w:ind w:firstLine="680"/>
        <w:jc w:val="both"/>
        <w:rPr>
          <w:rFonts w:ascii="Times New Roman" w:eastAsia="Calibri" w:hAnsi="Times New Roman" w:cs="Times New Roman"/>
          <w:sz w:val="24"/>
          <w:szCs w:val="24"/>
          <w:lang w:val="" w:eastAsia="ru-RU"/>
        </w:rPr>
      </w:pPr>
      <w:r w:rsidRPr="00354FFB">
        <w:rPr>
          <w:rFonts w:ascii="Times New Roman" w:eastAsia="Calibri" w:hAnsi="Times New Roman" w:cs="Times New Roman"/>
          <w:spacing w:val="4"/>
          <w:sz w:val="24"/>
          <w:szCs w:val="24"/>
          <w:lang w:val="" w:eastAsia="zh-CN"/>
        </w:rPr>
        <w:t>За нарушение настоящих Правил физические и юридические лица, а также должностные лица несут ответственность, предусмотренную Кодексом Российской Федерации от</w:t>
      </w:r>
      <w:r w:rsidRPr="00354FFB">
        <w:rPr>
          <w:rFonts w:ascii="Times New Roman" w:eastAsia="Calibri" w:hAnsi="Times New Roman" w:cs="Times New Roman"/>
          <w:sz w:val="24"/>
          <w:szCs w:val="24"/>
          <w:lang w:val="" w:eastAsia="zh-CN"/>
        </w:rPr>
        <w:t xml:space="preserve"> 30 декабря 2001 года № 195-ФЗ «Об административных правонарушениях».</w:t>
      </w:r>
    </w:p>
    <w:p w14:paraId="112869E1" w14:textId="77777777" w:rsidR="00354FFB" w:rsidRPr="00354FFB" w:rsidRDefault="00354FFB" w:rsidP="00354FFB">
      <w:pPr>
        <w:spacing w:after="0" w:line="240" w:lineRule="auto"/>
        <w:rPr>
          <w:rFonts w:ascii="Times New Roman" w:eastAsia="Calibri" w:hAnsi="Times New Roman" w:cs="Times New Roman"/>
          <w:lang w:val=""/>
        </w:rPr>
      </w:pPr>
    </w:p>
    <w:p w14:paraId="56728D5E" w14:textId="77777777" w:rsidR="00354FFB" w:rsidRPr="00354FFB" w:rsidRDefault="00354FFB" w:rsidP="00354FFB">
      <w:pPr>
        <w:spacing w:after="0" w:line="240" w:lineRule="auto"/>
        <w:jc w:val="both"/>
        <w:rPr>
          <w:rFonts w:ascii="Times New Roman" w:eastAsia="Calibri" w:hAnsi="Times New Roman" w:cs="Times New Roman"/>
          <w:lang w:val=""/>
        </w:rPr>
      </w:pPr>
    </w:p>
    <w:p w14:paraId="603A32DA" w14:textId="376E6420" w:rsidR="00354FFB" w:rsidRPr="007D2206" w:rsidRDefault="00354FFB" w:rsidP="00354FFB">
      <w:pPr>
        <w:ind w:firstLine="709"/>
        <w:rPr>
          <w:rFonts w:ascii="Times New Roman" w:hAnsi="Times New Roman" w:cs="Times New Roman"/>
        </w:rPr>
      </w:pPr>
    </w:p>
    <w:p w14:paraId="12ED3009" w14:textId="30587720" w:rsidR="00354FFB" w:rsidRPr="007D2206" w:rsidRDefault="00354FFB" w:rsidP="00354FFB">
      <w:pPr>
        <w:ind w:firstLine="709"/>
        <w:rPr>
          <w:rFonts w:ascii="Times New Roman" w:hAnsi="Times New Roman" w:cs="Times New Roman"/>
        </w:rPr>
      </w:pPr>
    </w:p>
    <w:p w14:paraId="4CDEE6C2" w14:textId="77777777" w:rsidR="00354FFB" w:rsidRPr="007D2206" w:rsidRDefault="00354FFB" w:rsidP="00354FFB">
      <w:pPr>
        <w:ind w:firstLine="709"/>
        <w:rPr>
          <w:rFonts w:ascii="Times New Roman" w:hAnsi="Times New Roman" w:cs="Times New Roman"/>
        </w:rPr>
      </w:pPr>
    </w:p>
    <w:sectPr w:rsidR="00354FFB" w:rsidRPr="007D2206" w:rsidSect="00354FFB">
      <w:pgSz w:w="16838" w:h="11906" w:orient="landscape"/>
      <w:pgMar w:top="1701" w:right="1134" w:bottom="567"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477FBB3" w14:textId="77777777" w:rsidR="00783FE3" w:rsidRDefault="00783FE3" w:rsidP="00FC0337">
      <w:pPr>
        <w:spacing w:after="0" w:line="240" w:lineRule="auto"/>
      </w:pPr>
      <w:r>
        <w:separator/>
      </w:r>
    </w:p>
  </w:endnote>
  <w:endnote w:type="continuationSeparator" w:id="0">
    <w:p w14:paraId="64164E2F" w14:textId="77777777" w:rsidR="00783FE3" w:rsidRDefault="00783FE3" w:rsidP="00FC033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Peterburg">
    <w:altName w:val="Times New Roman"/>
    <w:charset w:val="00"/>
    <w:family w:val="auto"/>
    <w:pitch w:val="variable"/>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00000003" w:usb1="00000000" w:usb2="00000000" w:usb3="00000000" w:csb0="00000001" w:csb1="00000000"/>
  </w:font>
  <w:font w:name="OpenSymbol">
    <w:altName w:val="Calibri"/>
    <w:charset w:val="00"/>
    <w:family w:val="auto"/>
    <w:pitch w:val="variable"/>
  </w:font>
  <w:font w:name="Cambria">
    <w:panose1 w:val="02040503050406030204"/>
    <w:charset w:val="CC"/>
    <w:family w:val="roman"/>
    <w:pitch w:val="variable"/>
    <w:sig w:usb0="E00006FF" w:usb1="420024FF" w:usb2="02000000" w:usb3="00000000" w:csb0="0000019F" w:csb1="00000000"/>
  </w:font>
  <w:font w:name="Helvetica Neue Medium">
    <w:altName w:val="Arial"/>
    <w:charset w:val="00"/>
    <w:family w:val="swiss"/>
    <w:pitch w:val="variable"/>
    <w:sig w:usb0="A00002FF" w:usb1="5000205B" w:usb2="00000002" w:usb3="00000000" w:csb0="0000009B"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Helvetica Neue Light">
    <w:altName w:val="Times New Roman"/>
    <w:charset w:val="00"/>
    <w:family w:val="auto"/>
    <w:pitch w:val="variable"/>
    <w:sig w:usb0="A00002FF" w:usb1="5000205B" w:usb2="00000002" w:usb3="00000000" w:csb0="00000007" w:csb1="00000000"/>
  </w:font>
  <w:font w:name="Gungsuh">
    <w:charset w:val="81"/>
    <w:family w:val="roman"/>
    <w:pitch w:val="variable"/>
    <w:sig w:usb0="B00002AF" w:usb1="69D77CFB" w:usb2="00000030" w:usb3="00000000" w:csb0="0008009F" w:csb1="00000000"/>
  </w:font>
  <w:font w:name="Arial???????">
    <w:altName w:val="Arial"/>
    <w:panose1 w:val="00000000000000000000"/>
    <w:charset w:val="00"/>
    <w:family w:val="roman"/>
    <w:notTrueType/>
    <w:pitch w:val="default"/>
  </w:font>
  <w:font w:name="Times New Roman CYR">
    <w:altName w:val="Cambria"/>
    <w:panose1 w:val="02020603050405020304"/>
    <w:charset w:val="CC"/>
    <w:family w:val="roman"/>
    <w:pitch w:val="variable"/>
    <w:sig w:usb0="E0002EFF" w:usb1="C0007843" w:usb2="00000009" w:usb3="00000000" w:csb0="000001FF" w:csb1="00000000"/>
  </w:font>
  <w:font w:name="StarSymbol">
    <w:altName w:val="Arial Unicode MS"/>
    <w:charset w:val="02"/>
    <w:family w:val="auto"/>
    <w:pitch w:val="default"/>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Wingdings 2">
    <w:panose1 w:val="05020102010507070707"/>
    <w:charset w:val="02"/>
    <w:family w:val="roman"/>
    <w:pitch w:val="variable"/>
    <w:sig w:usb0="00000000" w:usb1="10000000" w:usb2="00000000" w:usb3="00000000" w:csb0="80000000" w:csb1="00000000"/>
  </w:font>
  <w:font w:name="AGGal">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Cambria Math">
    <w:panose1 w:val="02040503050406030204"/>
    <w:charset w:val="CC"/>
    <w:family w:val="roman"/>
    <w:pitch w:val="variable"/>
    <w:sig w:usb0="E00006FF" w:usb1="420024FF" w:usb2="02000000" w:usb3="00000000" w:csb0="0000019F" w:csb1="00000000"/>
  </w:font>
  <w:font w:name="Garamond">
    <w:panose1 w:val="02020404030301010803"/>
    <w:charset w:val="CC"/>
    <w:family w:val="roman"/>
    <w:pitch w:val="variable"/>
    <w:sig w:usb0="00000287" w:usb1="00000000" w:usb2="00000000" w:usb3="00000000" w:csb0="0000009F" w:csb1="00000000"/>
  </w:font>
  <w:font w:name="Antiqua">
    <w:altName w:val="Times New Roman"/>
    <w:panose1 w:val="00000000000000000000"/>
    <w:charset w:val="00"/>
    <w:family w:val="auto"/>
    <w:notTrueType/>
    <w:pitch w:val="variable"/>
    <w:sig w:usb0="00000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 w:name="Nova Mono">
    <w:altName w:val="Times New Roman"/>
    <w:charset w:val="00"/>
    <w:family w:val="auto"/>
    <w:pitch w:val="default"/>
  </w:font>
  <w:font w:name="Roboto">
    <w:charset w:val="CC"/>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7239D1" w14:textId="34540661" w:rsidR="00A52685" w:rsidRPr="0096052E" w:rsidRDefault="00A52685">
    <w:pPr>
      <w:pStyle w:val="afa"/>
      <w:tabs>
        <w:tab w:val="clear" w:pos="4677"/>
        <w:tab w:val="clear" w:pos="9355"/>
      </w:tabs>
      <w:jc w:val="center"/>
      <w:rPr>
        <w:caps/>
      </w:rPr>
    </w:pPr>
    <w:r w:rsidRPr="0096052E">
      <w:rPr>
        <w:caps/>
      </w:rPr>
      <w:fldChar w:fldCharType="begin"/>
    </w:r>
    <w:r w:rsidRPr="0096052E">
      <w:rPr>
        <w:caps/>
      </w:rPr>
      <w:instrText>PAGE   \* MERGEFORMAT</w:instrText>
    </w:r>
    <w:r w:rsidRPr="0096052E">
      <w:rPr>
        <w:caps/>
      </w:rPr>
      <w:fldChar w:fldCharType="separate"/>
    </w:r>
    <w:r w:rsidR="00B82B60">
      <w:rPr>
        <w:caps/>
        <w:noProof/>
      </w:rPr>
      <w:t>248</w:t>
    </w:r>
    <w:r w:rsidRPr="0096052E">
      <w:rPr>
        <w:caps/>
      </w:rPr>
      <w:fldChar w:fldCharType="end"/>
    </w:r>
  </w:p>
  <w:p w14:paraId="5A231AFC" w14:textId="77777777" w:rsidR="00A52685" w:rsidRDefault="00A52685">
    <w:pPr>
      <w:pStyle w:val="af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75FABB" w14:textId="59F86AA7" w:rsidR="00A52685" w:rsidRPr="004438E3" w:rsidRDefault="00A52685" w:rsidP="004438E3">
    <w:pPr>
      <w:pStyle w:val="afa"/>
      <w:jc w:val="cen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5CEC3BA" w14:textId="77777777" w:rsidR="00783FE3" w:rsidRDefault="00783FE3" w:rsidP="00FC0337">
      <w:pPr>
        <w:spacing w:after="0" w:line="240" w:lineRule="auto"/>
      </w:pPr>
      <w:r>
        <w:separator/>
      </w:r>
    </w:p>
  </w:footnote>
  <w:footnote w:type="continuationSeparator" w:id="0">
    <w:p w14:paraId="553BEE5E" w14:textId="77777777" w:rsidR="00783FE3" w:rsidRDefault="00783FE3" w:rsidP="00FC033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1"/>
    <w:multiLevelType w:val="singleLevel"/>
    <w:tmpl w:val="8586DD0A"/>
    <w:lvl w:ilvl="0">
      <w:start w:val="1"/>
      <w:numFmt w:val="bullet"/>
      <w:pStyle w:val="9"/>
      <w:lvlText w:val=""/>
      <w:lvlJc w:val="left"/>
      <w:pPr>
        <w:tabs>
          <w:tab w:val="num" w:pos="1209"/>
        </w:tabs>
        <w:ind w:left="1209" w:hanging="360"/>
      </w:pPr>
      <w:rPr>
        <w:rFonts w:ascii="Symbol" w:hAnsi="Symbol" w:cs="Symbol" w:hint="default"/>
      </w:rPr>
    </w:lvl>
  </w:abstractNum>
  <w:abstractNum w:abstractNumId="1" w15:restartNumberingAfterBreak="0">
    <w:nsid w:val="FFFFFF89"/>
    <w:multiLevelType w:val="singleLevel"/>
    <w:tmpl w:val="1B9A21A2"/>
    <w:lvl w:ilvl="0">
      <w:start w:val="1"/>
      <w:numFmt w:val="bullet"/>
      <w:pStyle w:val="a"/>
      <w:lvlText w:val=""/>
      <w:lvlJc w:val="left"/>
      <w:pPr>
        <w:tabs>
          <w:tab w:val="num" w:pos="360"/>
        </w:tabs>
        <w:ind w:left="360" w:hanging="360"/>
      </w:pPr>
      <w:rPr>
        <w:rFonts w:ascii="Symbol" w:hAnsi="Symbol" w:hint="default"/>
      </w:rPr>
    </w:lvl>
  </w:abstractNum>
  <w:abstractNum w:abstractNumId="2"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15:restartNumberingAfterBreak="0">
    <w:nsid w:val="00000002"/>
    <w:multiLevelType w:val="singleLevel"/>
    <w:tmpl w:val="00000002"/>
    <w:name w:val="WW8Num4"/>
    <w:lvl w:ilvl="0">
      <w:start w:val="1"/>
      <w:numFmt w:val="decimal"/>
      <w:lvlText w:val="%1."/>
      <w:lvlJc w:val="left"/>
      <w:pPr>
        <w:tabs>
          <w:tab w:val="num" w:pos="708"/>
        </w:tabs>
        <w:ind w:left="1211" w:hanging="360"/>
      </w:pPr>
    </w:lvl>
  </w:abstractNum>
  <w:abstractNum w:abstractNumId="4" w15:restartNumberingAfterBreak="0">
    <w:nsid w:val="00000003"/>
    <w:multiLevelType w:val="singleLevel"/>
    <w:tmpl w:val="00000003"/>
    <w:name w:val="WW8Num5"/>
    <w:lvl w:ilvl="0">
      <w:start w:val="1"/>
      <w:numFmt w:val="decimal"/>
      <w:suff w:val="space"/>
      <w:lvlText w:val="%1."/>
      <w:lvlJc w:val="left"/>
      <w:pPr>
        <w:tabs>
          <w:tab w:val="num" w:pos="0"/>
        </w:tabs>
        <w:ind w:left="510" w:hanging="340"/>
      </w:pPr>
      <w:rPr>
        <w:rFonts w:eastAsia="Calibri"/>
        <w:lang w:eastAsia="ru-RU"/>
      </w:rPr>
    </w:lvl>
  </w:abstractNum>
  <w:abstractNum w:abstractNumId="5" w15:restartNumberingAfterBreak="0">
    <w:nsid w:val="02EF48FF"/>
    <w:multiLevelType w:val="multilevel"/>
    <w:tmpl w:val="5C7C9C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7642B86"/>
    <w:multiLevelType w:val="hybridMultilevel"/>
    <w:tmpl w:val="76181B94"/>
    <w:styleLink w:val="111111221"/>
    <w:lvl w:ilvl="0" w:tplc="0419000D">
      <w:start w:val="1"/>
      <w:numFmt w:val="bullet"/>
      <w:lvlText w:val=""/>
      <w:lvlJc w:val="left"/>
      <w:pPr>
        <w:ind w:left="1004" w:hanging="360"/>
      </w:pPr>
      <w:rPr>
        <w:rFonts w:ascii="Wingdings" w:hAnsi="Wingding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7" w15:restartNumberingAfterBreak="0">
    <w:nsid w:val="0C4A1D80"/>
    <w:multiLevelType w:val="multilevel"/>
    <w:tmpl w:val="B72215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C636A22"/>
    <w:multiLevelType w:val="hybridMultilevel"/>
    <w:tmpl w:val="BEECE748"/>
    <w:lvl w:ilvl="0" w:tplc="B664B066">
      <w:start w:val="1"/>
      <w:numFmt w:val="decimal"/>
      <w:pStyle w:val="a0"/>
      <w:suff w:val="space"/>
      <w:lvlText w:val="%1."/>
      <w:lvlJc w:val="left"/>
      <w:pPr>
        <w:ind w:left="-147" w:firstLine="567"/>
      </w:pPr>
      <w:rPr>
        <w:rFonts w:hint="default"/>
        <w:b/>
      </w:rPr>
    </w:lvl>
    <w:lvl w:ilvl="1" w:tplc="68D4FA60">
      <w:start w:val="1"/>
      <w:numFmt w:val="bullet"/>
      <w:pStyle w:val="a1"/>
      <w:suff w:val="space"/>
      <w:lvlText w:val="-"/>
      <w:lvlJc w:val="left"/>
      <w:pPr>
        <w:ind w:left="750" w:hanging="183"/>
      </w:pPr>
      <w:rPr>
        <w:rFonts w:ascii="Times New Roman" w:hAnsi="Times New Roman" w:cs="Times New Roman" w:hint="default"/>
      </w:rPr>
    </w:lvl>
    <w:lvl w:ilvl="2" w:tplc="0419001B">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9" w15:restartNumberingAfterBreak="0">
    <w:nsid w:val="101A7484"/>
    <w:multiLevelType w:val="multilevel"/>
    <w:tmpl w:val="69A459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0437D7D"/>
    <w:multiLevelType w:val="multilevel"/>
    <w:tmpl w:val="072A54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3E3300C"/>
    <w:multiLevelType w:val="multilevel"/>
    <w:tmpl w:val="171A9B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4C3356A"/>
    <w:multiLevelType w:val="hybridMultilevel"/>
    <w:tmpl w:val="6A42D424"/>
    <w:styleLink w:val="11111122"/>
    <w:lvl w:ilvl="0" w:tplc="9312BCB2">
      <w:start w:val="2"/>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15:restartNumberingAfterBreak="0">
    <w:nsid w:val="15BF00B4"/>
    <w:multiLevelType w:val="multilevel"/>
    <w:tmpl w:val="5E0445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18220187"/>
    <w:multiLevelType w:val="singleLevel"/>
    <w:tmpl w:val="B1B2AAC0"/>
    <w:lvl w:ilvl="0">
      <w:start w:val="10"/>
      <w:numFmt w:val="bullet"/>
      <w:pStyle w:val="21"/>
      <w:lvlText w:val="-"/>
      <w:lvlJc w:val="left"/>
      <w:pPr>
        <w:tabs>
          <w:tab w:val="num" w:pos="1080"/>
        </w:tabs>
        <w:ind w:left="1080" w:hanging="360"/>
      </w:pPr>
    </w:lvl>
  </w:abstractNum>
  <w:abstractNum w:abstractNumId="15" w15:restartNumberingAfterBreak="0">
    <w:nsid w:val="1D0D20A9"/>
    <w:multiLevelType w:val="multilevel"/>
    <w:tmpl w:val="75A84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E752E14"/>
    <w:multiLevelType w:val="hybridMultilevel"/>
    <w:tmpl w:val="1ABAD5F6"/>
    <w:lvl w:ilvl="0" w:tplc="EE9EA95A">
      <w:start w:val="1"/>
      <w:numFmt w:val="bullet"/>
      <w:pStyle w:val="a2"/>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225E1A3F"/>
    <w:multiLevelType w:val="multilevel"/>
    <w:tmpl w:val="1FCE7F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23897901"/>
    <w:multiLevelType w:val="multilevel"/>
    <w:tmpl w:val="F36E43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2410443D"/>
    <w:multiLevelType w:val="multilevel"/>
    <w:tmpl w:val="2C0C3B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244D5443"/>
    <w:multiLevelType w:val="multilevel"/>
    <w:tmpl w:val="B986D1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255A28FF"/>
    <w:multiLevelType w:val="multilevel"/>
    <w:tmpl w:val="0F22F9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25DE7691"/>
    <w:multiLevelType w:val="multilevel"/>
    <w:tmpl w:val="D20C92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26DE40D1"/>
    <w:multiLevelType w:val="hybridMultilevel"/>
    <w:tmpl w:val="F4E69C54"/>
    <w:lvl w:ilvl="0" w:tplc="0419000F">
      <w:start w:val="1"/>
      <w:numFmt w:val="decimal"/>
      <w:pStyle w:val="1"/>
      <w:lvlText w:val="%1."/>
      <w:lvlJc w:val="left"/>
      <w:pPr>
        <w:ind w:left="1070" w:hanging="360"/>
      </w:p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4" w15:restartNumberingAfterBreak="0">
    <w:nsid w:val="27145BA6"/>
    <w:multiLevelType w:val="multilevel"/>
    <w:tmpl w:val="692C588C"/>
    <w:lvl w:ilvl="0">
      <w:numFmt w:val="bullet"/>
      <w:pStyle w:val="10"/>
      <w:lvlText w:val="-"/>
      <w:lvlJc w:val="left"/>
      <w:pPr>
        <w:tabs>
          <w:tab w:val="num" w:pos="360"/>
        </w:tabs>
        <w:ind w:left="360" w:hanging="360"/>
      </w:pPr>
      <w:rPr>
        <w:rFonts w:ascii="Times New Roman" w:eastAsia="Times New Roman" w:hAnsi="Times New Roman" w:cs="Times New Roman" w:hint="default"/>
      </w:rPr>
    </w:lvl>
    <w:lvl w:ilvl="1">
      <w:start w:val="2"/>
      <w:numFmt w:val="decimal"/>
      <w:lvlText w:val="%1.%2."/>
      <w:lvlJc w:val="left"/>
      <w:pPr>
        <w:tabs>
          <w:tab w:val="num" w:pos="1144"/>
        </w:tabs>
        <w:ind w:left="1144" w:hanging="360"/>
      </w:pPr>
    </w:lvl>
    <w:lvl w:ilvl="2">
      <w:start w:val="1"/>
      <w:numFmt w:val="decimal"/>
      <w:lvlText w:val="%1.%2.%3."/>
      <w:lvlJc w:val="left"/>
      <w:pPr>
        <w:tabs>
          <w:tab w:val="num" w:pos="1928"/>
        </w:tabs>
        <w:ind w:left="1928" w:hanging="360"/>
      </w:pPr>
    </w:lvl>
    <w:lvl w:ilvl="3">
      <w:start w:val="1"/>
      <w:numFmt w:val="decimal"/>
      <w:lvlText w:val="%1.%2.%3.%4."/>
      <w:lvlJc w:val="left"/>
      <w:pPr>
        <w:tabs>
          <w:tab w:val="num" w:pos="2712"/>
        </w:tabs>
        <w:ind w:left="2712" w:hanging="360"/>
      </w:pPr>
    </w:lvl>
    <w:lvl w:ilvl="4">
      <w:start w:val="1"/>
      <w:numFmt w:val="decimal"/>
      <w:lvlText w:val="%1.%2.%3.%4.%5."/>
      <w:lvlJc w:val="left"/>
      <w:pPr>
        <w:tabs>
          <w:tab w:val="num" w:pos="3496"/>
        </w:tabs>
        <w:ind w:left="3496" w:hanging="360"/>
      </w:pPr>
    </w:lvl>
    <w:lvl w:ilvl="5">
      <w:start w:val="1"/>
      <w:numFmt w:val="decimal"/>
      <w:lvlText w:val="%1.%2.%3.%4.%5.%6."/>
      <w:lvlJc w:val="left"/>
      <w:pPr>
        <w:tabs>
          <w:tab w:val="num" w:pos="4280"/>
        </w:tabs>
        <w:ind w:left="4280" w:hanging="360"/>
      </w:pPr>
    </w:lvl>
    <w:lvl w:ilvl="6">
      <w:start w:val="1"/>
      <w:numFmt w:val="decimal"/>
      <w:lvlText w:val="%1.%2.%3.%4.%5.%6.%7."/>
      <w:lvlJc w:val="left"/>
      <w:pPr>
        <w:tabs>
          <w:tab w:val="num" w:pos="5064"/>
        </w:tabs>
        <w:ind w:left="5064" w:hanging="360"/>
      </w:pPr>
    </w:lvl>
    <w:lvl w:ilvl="7">
      <w:start w:val="1"/>
      <w:numFmt w:val="decimal"/>
      <w:lvlText w:val="%1.%2.%3.%4.%5.%6.%7.%8."/>
      <w:lvlJc w:val="left"/>
      <w:pPr>
        <w:tabs>
          <w:tab w:val="num" w:pos="5848"/>
        </w:tabs>
        <w:ind w:left="5848" w:hanging="360"/>
      </w:pPr>
    </w:lvl>
    <w:lvl w:ilvl="8">
      <w:start w:val="1"/>
      <w:numFmt w:val="decimal"/>
      <w:lvlText w:val="%1.%2.%3.%4.%5.%6.%7.%8.%9."/>
      <w:lvlJc w:val="left"/>
      <w:pPr>
        <w:tabs>
          <w:tab w:val="num" w:pos="6632"/>
        </w:tabs>
        <w:ind w:left="6632" w:hanging="360"/>
      </w:pPr>
    </w:lvl>
  </w:abstractNum>
  <w:abstractNum w:abstractNumId="25" w15:restartNumberingAfterBreak="0">
    <w:nsid w:val="27314062"/>
    <w:multiLevelType w:val="multilevel"/>
    <w:tmpl w:val="4530CD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281F7569"/>
    <w:multiLevelType w:val="multilevel"/>
    <w:tmpl w:val="18ACC0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2B7D1F83"/>
    <w:multiLevelType w:val="hybridMultilevel"/>
    <w:tmpl w:val="44ACC822"/>
    <w:lvl w:ilvl="0" w:tplc="58808D1C">
      <w:start w:val="1"/>
      <w:numFmt w:val="bullet"/>
      <w:pStyle w:val="11"/>
      <w:lvlText w:val=""/>
      <w:lvlJc w:val="left"/>
      <w:pPr>
        <w:ind w:left="1211" w:hanging="360"/>
      </w:pPr>
      <w:rPr>
        <w:rFonts w:ascii="Symbol" w:hAnsi="Symbol" w:hint="default"/>
      </w:rPr>
    </w:lvl>
    <w:lvl w:ilvl="1" w:tplc="04190003">
      <w:start w:val="1"/>
      <w:numFmt w:val="bullet"/>
      <w:lvlText w:val="o"/>
      <w:lvlJc w:val="left"/>
      <w:pPr>
        <w:ind w:left="1428" w:hanging="360"/>
      </w:pPr>
      <w:rPr>
        <w:rFonts w:ascii="Courier New" w:hAnsi="Courier New" w:cs="Courier New" w:hint="default"/>
      </w:rPr>
    </w:lvl>
    <w:lvl w:ilvl="2" w:tplc="04190005" w:tentative="1">
      <w:start w:val="1"/>
      <w:numFmt w:val="bullet"/>
      <w:lvlText w:val=""/>
      <w:lvlJc w:val="left"/>
      <w:pPr>
        <w:ind w:left="2148" w:hanging="360"/>
      </w:pPr>
      <w:rPr>
        <w:rFonts w:ascii="Wingdings" w:hAnsi="Wingdings" w:hint="default"/>
      </w:rPr>
    </w:lvl>
    <w:lvl w:ilvl="3" w:tplc="04190001" w:tentative="1">
      <w:start w:val="1"/>
      <w:numFmt w:val="bullet"/>
      <w:lvlText w:val=""/>
      <w:lvlJc w:val="left"/>
      <w:pPr>
        <w:ind w:left="2868" w:hanging="360"/>
      </w:pPr>
      <w:rPr>
        <w:rFonts w:ascii="Symbol" w:hAnsi="Symbol" w:hint="default"/>
      </w:rPr>
    </w:lvl>
    <w:lvl w:ilvl="4" w:tplc="04190003" w:tentative="1">
      <w:start w:val="1"/>
      <w:numFmt w:val="bullet"/>
      <w:lvlText w:val="o"/>
      <w:lvlJc w:val="left"/>
      <w:pPr>
        <w:ind w:left="3588" w:hanging="360"/>
      </w:pPr>
      <w:rPr>
        <w:rFonts w:ascii="Courier New" w:hAnsi="Courier New" w:cs="Courier New" w:hint="default"/>
      </w:rPr>
    </w:lvl>
    <w:lvl w:ilvl="5" w:tplc="04190005" w:tentative="1">
      <w:start w:val="1"/>
      <w:numFmt w:val="bullet"/>
      <w:lvlText w:val=""/>
      <w:lvlJc w:val="left"/>
      <w:pPr>
        <w:ind w:left="4308" w:hanging="360"/>
      </w:pPr>
      <w:rPr>
        <w:rFonts w:ascii="Wingdings" w:hAnsi="Wingdings" w:hint="default"/>
      </w:rPr>
    </w:lvl>
    <w:lvl w:ilvl="6" w:tplc="04190001" w:tentative="1">
      <w:start w:val="1"/>
      <w:numFmt w:val="bullet"/>
      <w:lvlText w:val=""/>
      <w:lvlJc w:val="left"/>
      <w:pPr>
        <w:ind w:left="5028" w:hanging="360"/>
      </w:pPr>
      <w:rPr>
        <w:rFonts w:ascii="Symbol" w:hAnsi="Symbol" w:hint="default"/>
      </w:rPr>
    </w:lvl>
    <w:lvl w:ilvl="7" w:tplc="04190003" w:tentative="1">
      <w:start w:val="1"/>
      <w:numFmt w:val="bullet"/>
      <w:lvlText w:val="o"/>
      <w:lvlJc w:val="left"/>
      <w:pPr>
        <w:ind w:left="5748" w:hanging="360"/>
      </w:pPr>
      <w:rPr>
        <w:rFonts w:ascii="Courier New" w:hAnsi="Courier New" w:cs="Courier New" w:hint="default"/>
      </w:rPr>
    </w:lvl>
    <w:lvl w:ilvl="8" w:tplc="04190005" w:tentative="1">
      <w:start w:val="1"/>
      <w:numFmt w:val="bullet"/>
      <w:lvlText w:val=""/>
      <w:lvlJc w:val="left"/>
      <w:pPr>
        <w:ind w:left="6468" w:hanging="360"/>
      </w:pPr>
      <w:rPr>
        <w:rFonts w:ascii="Wingdings" w:hAnsi="Wingdings" w:hint="default"/>
      </w:rPr>
    </w:lvl>
  </w:abstractNum>
  <w:abstractNum w:abstractNumId="28" w15:restartNumberingAfterBreak="0">
    <w:nsid w:val="2F30730B"/>
    <w:multiLevelType w:val="multilevel"/>
    <w:tmpl w:val="8A6A9C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30AB4596"/>
    <w:multiLevelType w:val="multilevel"/>
    <w:tmpl w:val="806A04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311A7BE3"/>
    <w:multiLevelType w:val="multilevel"/>
    <w:tmpl w:val="0D2CD7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313E5641"/>
    <w:multiLevelType w:val="multilevel"/>
    <w:tmpl w:val="9AC26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31606E75"/>
    <w:multiLevelType w:val="multilevel"/>
    <w:tmpl w:val="805A7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31DC6F9E"/>
    <w:multiLevelType w:val="hybridMultilevel"/>
    <w:tmpl w:val="7862EC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332B3708"/>
    <w:multiLevelType w:val="multilevel"/>
    <w:tmpl w:val="E584A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34892F27"/>
    <w:multiLevelType w:val="multilevel"/>
    <w:tmpl w:val="2CE251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353F740B"/>
    <w:multiLevelType w:val="hybridMultilevel"/>
    <w:tmpl w:val="038A399C"/>
    <w:styleLink w:val="111111211"/>
    <w:lvl w:ilvl="0" w:tplc="88DE3614">
      <w:start w:val="1"/>
      <w:numFmt w:val="decimal"/>
      <w:lvlText w:val="%1)"/>
      <w:lvlJc w:val="left"/>
      <w:pPr>
        <w:ind w:left="1211" w:hanging="360"/>
      </w:pPr>
    </w:lvl>
    <w:lvl w:ilvl="1" w:tplc="04190019">
      <w:start w:val="1"/>
      <w:numFmt w:val="lowerLetter"/>
      <w:lvlText w:val="%2."/>
      <w:lvlJc w:val="left"/>
      <w:pPr>
        <w:ind w:left="1931" w:hanging="360"/>
      </w:pPr>
    </w:lvl>
    <w:lvl w:ilvl="2" w:tplc="0419001B">
      <w:start w:val="1"/>
      <w:numFmt w:val="lowerRoman"/>
      <w:lvlText w:val="%3."/>
      <w:lvlJc w:val="right"/>
      <w:pPr>
        <w:ind w:left="2651" w:hanging="180"/>
      </w:pPr>
    </w:lvl>
    <w:lvl w:ilvl="3" w:tplc="0419000F">
      <w:start w:val="1"/>
      <w:numFmt w:val="decimal"/>
      <w:lvlText w:val="%4."/>
      <w:lvlJc w:val="left"/>
      <w:pPr>
        <w:ind w:left="3371" w:hanging="360"/>
      </w:pPr>
    </w:lvl>
    <w:lvl w:ilvl="4" w:tplc="04190019">
      <w:start w:val="1"/>
      <w:numFmt w:val="lowerLetter"/>
      <w:lvlText w:val="%5."/>
      <w:lvlJc w:val="left"/>
      <w:pPr>
        <w:ind w:left="4091" w:hanging="360"/>
      </w:pPr>
    </w:lvl>
    <w:lvl w:ilvl="5" w:tplc="0419001B">
      <w:start w:val="1"/>
      <w:numFmt w:val="lowerRoman"/>
      <w:lvlText w:val="%6."/>
      <w:lvlJc w:val="right"/>
      <w:pPr>
        <w:ind w:left="4811" w:hanging="180"/>
      </w:pPr>
    </w:lvl>
    <w:lvl w:ilvl="6" w:tplc="0419000F">
      <w:start w:val="1"/>
      <w:numFmt w:val="decimal"/>
      <w:lvlText w:val="%7."/>
      <w:lvlJc w:val="left"/>
      <w:pPr>
        <w:ind w:left="5531" w:hanging="360"/>
      </w:pPr>
    </w:lvl>
    <w:lvl w:ilvl="7" w:tplc="04190019">
      <w:start w:val="1"/>
      <w:numFmt w:val="lowerLetter"/>
      <w:lvlText w:val="%8."/>
      <w:lvlJc w:val="left"/>
      <w:pPr>
        <w:ind w:left="6251" w:hanging="360"/>
      </w:pPr>
    </w:lvl>
    <w:lvl w:ilvl="8" w:tplc="0419001B">
      <w:start w:val="1"/>
      <w:numFmt w:val="lowerRoman"/>
      <w:lvlText w:val="%9."/>
      <w:lvlJc w:val="right"/>
      <w:pPr>
        <w:ind w:left="6971" w:hanging="180"/>
      </w:pPr>
    </w:lvl>
  </w:abstractNum>
  <w:abstractNum w:abstractNumId="37" w15:restartNumberingAfterBreak="0">
    <w:nsid w:val="366F10B0"/>
    <w:multiLevelType w:val="hybridMultilevel"/>
    <w:tmpl w:val="B790C004"/>
    <w:lvl w:ilvl="0" w:tplc="F1063D20">
      <w:start w:val="1"/>
      <w:numFmt w:val="decimal"/>
      <w:pStyle w:val="a3"/>
      <w:lvlText w:val="%1."/>
      <w:lvlJc w:val="left"/>
      <w:pPr>
        <w:ind w:left="2149" w:hanging="360"/>
      </w:pPr>
    </w:lvl>
    <w:lvl w:ilvl="1" w:tplc="04190019" w:tentative="1">
      <w:start w:val="1"/>
      <w:numFmt w:val="lowerLetter"/>
      <w:lvlText w:val="%2."/>
      <w:lvlJc w:val="left"/>
      <w:pPr>
        <w:ind w:left="2869" w:hanging="360"/>
      </w:pPr>
    </w:lvl>
    <w:lvl w:ilvl="2" w:tplc="0419001B" w:tentative="1">
      <w:start w:val="1"/>
      <w:numFmt w:val="lowerRoman"/>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38" w15:restartNumberingAfterBreak="0">
    <w:nsid w:val="37CC56B6"/>
    <w:multiLevelType w:val="hybridMultilevel"/>
    <w:tmpl w:val="B99C121C"/>
    <w:styleLink w:val="11111151"/>
    <w:lvl w:ilvl="0" w:tplc="04190001">
      <w:start w:val="1"/>
      <w:numFmt w:val="bullet"/>
      <w:lvlText w:val=""/>
      <w:lvlJc w:val="left"/>
      <w:pPr>
        <w:ind w:left="1180" w:hanging="360"/>
      </w:pPr>
      <w:rPr>
        <w:rFonts w:ascii="Symbol" w:hAnsi="Symbol" w:hint="default"/>
      </w:rPr>
    </w:lvl>
    <w:lvl w:ilvl="1" w:tplc="04190003" w:tentative="1">
      <w:start w:val="1"/>
      <w:numFmt w:val="bullet"/>
      <w:lvlText w:val="o"/>
      <w:lvlJc w:val="left"/>
      <w:pPr>
        <w:ind w:left="1900" w:hanging="360"/>
      </w:pPr>
      <w:rPr>
        <w:rFonts w:ascii="Courier New" w:hAnsi="Courier New" w:cs="Courier New" w:hint="default"/>
      </w:rPr>
    </w:lvl>
    <w:lvl w:ilvl="2" w:tplc="04190005" w:tentative="1">
      <w:start w:val="1"/>
      <w:numFmt w:val="bullet"/>
      <w:lvlText w:val=""/>
      <w:lvlJc w:val="left"/>
      <w:pPr>
        <w:ind w:left="2620" w:hanging="360"/>
      </w:pPr>
      <w:rPr>
        <w:rFonts w:ascii="Wingdings" w:hAnsi="Wingdings" w:hint="default"/>
      </w:rPr>
    </w:lvl>
    <w:lvl w:ilvl="3" w:tplc="04190001" w:tentative="1">
      <w:start w:val="1"/>
      <w:numFmt w:val="bullet"/>
      <w:lvlText w:val=""/>
      <w:lvlJc w:val="left"/>
      <w:pPr>
        <w:ind w:left="3340" w:hanging="360"/>
      </w:pPr>
      <w:rPr>
        <w:rFonts w:ascii="Symbol" w:hAnsi="Symbol" w:hint="default"/>
      </w:rPr>
    </w:lvl>
    <w:lvl w:ilvl="4" w:tplc="04190003" w:tentative="1">
      <w:start w:val="1"/>
      <w:numFmt w:val="bullet"/>
      <w:lvlText w:val="o"/>
      <w:lvlJc w:val="left"/>
      <w:pPr>
        <w:ind w:left="4060" w:hanging="360"/>
      </w:pPr>
      <w:rPr>
        <w:rFonts w:ascii="Courier New" w:hAnsi="Courier New" w:cs="Courier New" w:hint="default"/>
      </w:rPr>
    </w:lvl>
    <w:lvl w:ilvl="5" w:tplc="04190005" w:tentative="1">
      <w:start w:val="1"/>
      <w:numFmt w:val="bullet"/>
      <w:lvlText w:val=""/>
      <w:lvlJc w:val="left"/>
      <w:pPr>
        <w:ind w:left="4780" w:hanging="360"/>
      </w:pPr>
      <w:rPr>
        <w:rFonts w:ascii="Wingdings" w:hAnsi="Wingdings" w:hint="default"/>
      </w:rPr>
    </w:lvl>
    <w:lvl w:ilvl="6" w:tplc="04190001" w:tentative="1">
      <w:start w:val="1"/>
      <w:numFmt w:val="bullet"/>
      <w:lvlText w:val=""/>
      <w:lvlJc w:val="left"/>
      <w:pPr>
        <w:ind w:left="5500" w:hanging="360"/>
      </w:pPr>
      <w:rPr>
        <w:rFonts w:ascii="Symbol" w:hAnsi="Symbol" w:hint="default"/>
      </w:rPr>
    </w:lvl>
    <w:lvl w:ilvl="7" w:tplc="04190003" w:tentative="1">
      <w:start w:val="1"/>
      <w:numFmt w:val="bullet"/>
      <w:lvlText w:val="o"/>
      <w:lvlJc w:val="left"/>
      <w:pPr>
        <w:ind w:left="6220" w:hanging="360"/>
      </w:pPr>
      <w:rPr>
        <w:rFonts w:ascii="Courier New" w:hAnsi="Courier New" w:cs="Courier New" w:hint="default"/>
      </w:rPr>
    </w:lvl>
    <w:lvl w:ilvl="8" w:tplc="04190005" w:tentative="1">
      <w:start w:val="1"/>
      <w:numFmt w:val="bullet"/>
      <w:lvlText w:val=""/>
      <w:lvlJc w:val="left"/>
      <w:pPr>
        <w:ind w:left="6940" w:hanging="360"/>
      </w:pPr>
      <w:rPr>
        <w:rFonts w:ascii="Wingdings" w:hAnsi="Wingdings" w:hint="default"/>
      </w:rPr>
    </w:lvl>
  </w:abstractNum>
  <w:abstractNum w:abstractNumId="39" w15:restartNumberingAfterBreak="0">
    <w:nsid w:val="38CF1821"/>
    <w:multiLevelType w:val="multilevel"/>
    <w:tmpl w:val="E3D02E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392A3007"/>
    <w:multiLevelType w:val="hybridMultilevel"/>
    <w:tmpl w:val="473E9824"/>
    <w:lvl w:ilvl="0" w:tplc="1D4E863C">
      <w:start w:val="1"/>
      <w:numFmt w:val="bullet"/>
      <w:pStyle w:val="a4"/>
      <w:lvlText w:val=""/>
      <w:lvlJc w:val="left"/>
      <w:pPr>
        <w:ind w:left="1429" w:hanging="360"/>
      </w:pPr>
      <w:rPr>
        <w:rFonts w:ascii="Symbol" w:hAnsi="Symbol" w:hint="default"/>
        <w:strike w:val="0"/>
      </w:rPr>
    </w:lvl>
    <w:lvl w:ilvl="1" w:tplc="04190003" w:tentative="1">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3A406570"/>
    <w:multiLevelType w:val="multilevel"/>
    <w:tmpl w:val="04190023"/>
    <w:styleLink w:val="a5"/>
    <w:lvl w:ilvl="0">
      <w:start w:val="1"/>
      <w:numFmt w:val="upperRoman"/>
      <w:lvlText w:val="Статья %1."/>
      <w:lvlJc w:val="left"/>
      <w:pPr>
        <w:ind w:left="0" w:firstLine="0"/>
      </w:pPr>
    </w:lvl>
    <w:lvl w:ilvl="1">
      <w:start w:val="1"/>
      <w:numFmt w:val="decimalZero"/>
      <w:isLgl/>
      <w:lvlText w:val="Раздел %1.%2"/>
      <w:lvlJc w:val="left"/>
      <w:pPr>
        <w:ind w:left="2127"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42" w15:restartNumberingAfterBreak="0">
    <w:nsid w:val="3B654F8C"/>
    <w:multiLevelType w:val="multilevel"/>
    <w:tmpl w:val="EDE03A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3FF13513"/>
    <w:multiLevelType w:val="multilevel"/>
    <w:tmpl w:val="942277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42642BDD"/>
    <w:multiLevelType w:val="multilevel"/>
    <w:tmpl w:val="0A0253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42F32165"/>
    <w:multiLevelType w:val="multilevel"/>
    <w:tmpl w:val="9FB2FC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434153AC"/>
    <w:multiLevelType w:val="multilevel"/>
    <w:tmpl w:val="582E3C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44D26CD7"/>
    <w:multiLevelType w:val="multilevel"/>
    <w:tmpl w:val="A6D494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44EE1856"/>
    <w:multiLevelType w:val="multilevel"/>
    <w:tmpl w:val="7B9C8E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469F7A93"/>
    <w:multiLevelType w:val="multilevel"/>
    <w:tmpl w:val="51FEE1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47D15EE2"/>
    <w:multiLevelType w:val="multilevel"/>
    <w:tmpl w:val="8C7A8F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48F34518"/>
    <w:multiLevelType w:val="multilevel"/>
    <w:tmpl w:val="FF2A71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4BED0640"/>
    <w:multiLevelType w:val="hybridMultilevel"/>
    <w:tmpl w:val="A3A0BC20"/>
    <w:lvl w:ilvl="0" w:tplc="9BB4DBE4">
      <w:start w:val="1"/>
      <w:numFmt w:val="bullet"/>
      <w:pStyle w:val="12"/>
      <w:lvlText w:val=""/>
      <w:lvlJc w:val="left"/>
      <w:pPr>
        <w:ind w:left="1069" w:hanging="360"/>
      </w:pPr>
      <w:rPr>
        <w:rFonts w:ascii="Symbol" w:hAnsi="Symbol" w:hint="default"/>
        <w:strike w:val="0"/>
        <w:color w:val="auto"/>
      </w:rPr>
    </w:lvl>
    <w:lvl w:ilvl="1" w:tplc="04190003">
      <w:start w:val="1"/>
      <w:numFmt w:val="bullet"/>
      <w:lvlText w:val="o"/>
      <w:lvlJc w:val="left"/>
      <w:pPr>
        <w:ind w:left="1853" w:hanging="360"/>
      </w:pPr>
      <w:rPr>
        <w:rFonts w:ascii="Courier New" w:hAnsi="Courier New" w:cs="Courier New" w:hint="default"/>
      </w:rPr>
    </w:lvl>
    <w:lvl w:ilvl="2" w:tplc="04190005" w:tentative="1">
      <w:start w:val="1"/>
      <w:numFmt w:val="bullet"/>
      <w:lvlText w:val=""/>
      <w:lvlJc w:val="left"/>
      <w:pPr>
        <w:ind w:left="2573" w:hanging="360"/>
      </w:pPr>
      <w:rPr>
        <w:rFonts w:ascii="Wingdings" w:hAnsi="Wingdings" w:hint="default"/>
      </w:rPr>
    </w:lvl>
    <w:lvl w:ilvl="3" w:tplc="04190001" w:tentative="1">
      <w:start w:val="1"/>
      <w:numFmt w:val="bullet"/>
      <w:lvlText w:val=""/>
      <w:lvlJc w:val="left"/>
      <w:pPr>
        <w:ind w:left="3293" w:hanging="360"/>
      </w:pPr>
      <w:rPr>
        <w:rFonts w:ascii="Symbol" w:hAnsi="Symbol" w:hint="default"/>
      </w:rPr>
    </w:lvl>
    <w:lvl w:ilvl="4" w:tplc="04190003" w:tentative="1">
      <w:start w:val="1"/>
      <w:numFmt w:val="bullet"/>
      <w:lvlText w:val="o"/>
      <w:lvlJc w:val="left"/>
      <w:pPr>
        <w:ind w:left="4013" w:hanging="360"/>
      </w:pPr>
      <w:rPr>
        <w:rFonts w:ascii="Courier New" w:hAnsi="Courier New" w:cs="Courier New" w:hint="default"/>
      </w:rPr>
    </w:lvl>
    <w:lvl w:ilvl="5" w:tplc="04190005" w:tentative="1">
      <w:start w:val="1"/>
      <w:numFmt w:val="bullet"/>
      <w:lvlText w:val=""/>
      <w:lvlJc w:val="left"/>
      <w:pPr>
        <w:ind w:left="4733" w:hanging="360"/>
      </w:pPr>
      <w:rPr>
        <w:rFonts w:ascii="Wingdings" w:hAnsi="Wingdings" w:hint="default"/>
      </w:rPr>
    </w:lvl>
    <w:lvl w:ilvl="6" w:tplc="04190001" w:tentative="1">
      <w:start w:val="1"/>
      <w:numFmt w:val="bullet"/>
      <w:lvlText w:val=""/>
      <w:lvlJc w:val="left"/>
      <w:pPr>
        <w:ind w:left="5453" w:hanging="360"/>
      </w:pPr>
      <w:rPr>
        <w:rFonts w:ascii="Symbol" w:hAnsi="Symbol" w:hint="default"/>
      </w:rPr>
    </w:lvl>
    <w:lvl w:ilvl="7" w:tplc="04190003" w:tentative="1">
      <w:start w:val="1"/>
      <w:numFmt w:val="bullet"/>
      <w:lvlText w:val="o"/>
      <w:lvlJc w:val="left"/>
      <w:pPr>
        <w:ind w:left="6173" w:hanging="360"/>
      </w:pPr>
      <w:rPr>
        <w:rFonts w:ascii="Courier New" w:hAnsi="Courier New" w:cs="Courier New" w:hint="default"/>
      </w:rPr>
    </w:lvl>
    <w:lvl w:ilvl="8" w:tplc="04190005" w:tentative="1">
      <w:start w:val="1"/>
      <w:numFmt w:val="bullet"/>
      <w:lvlText w:val=""/>
      <w:lvlJc w:val="left"/>
      <w:pPr>
        <w:ind w:left="6893" w:hanging="360"/>
      </w:pPr>
      <w:rPr>
        <w:rFonts w:ascii="Wingdings" w:hAnsi="Wingdings" w:hint="default"/>
      </w:rPr>
    </w:lvl>
  </w:abstractNum>
  <w:abstractNum w:abstractNumId="53" w15:restartNumberingAfterBreak="0">
    <w:nsid w:val="4C1D4405"/>
    <w:multiLevelType w:val="multilevel"/>
    <w:tmpl w:val="87DCA7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4D1D2073"/>
    <w:multiLevelType w:val="multilevel"/>
    <w:tmpl w:val="1D8620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4EB379AB"/>
    <w:multiLevelType w:val="multilevel"/>
    <w:tmpl w:val="775ED996"/>
    <w:styleLink w:val="111111"/>
    <w:lvl w:ilvl="0">
      <w:start w:val="1"/>
      <w:numFmt w:val="decimal"/>
      <w:pStyle w:val="2"/>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520"/>
        </w:tabs>
        <w:ind w:left="1224" w:hanging="504"/>
      </w:pPr>
    </w:lvl>
    <w:lvl w:ilvl="3">
      <w:start w:val="1"/>
      <w:numFmt w:val="decimal"/>
      <w:lvlText w:val="%1.%2.%3.%4."/>
      <w:lvlJc w:val="left"/>
      <w:pPr>
        <w:tabs>
          <w:tab w:val="num" w:pos="3240"/>
        </w:tabs>
        <w:ind w:left="1728" w:hanging="648"/>
      </w:pPr>
    </w:lvl>
    <w:lvl w:ilvl="4">
      <w:start w:val="1"/>
      <w:numFmt w:val="decimal"/>
      <w:lvlText w:val="%1.%2.%3.%4.%5."/>
      <w:lvlJc w:val="left"/>
      <w:pPr>
        <w:tabs>
          <w:tab w:val="num" w:pos="4320"/>
        </w:tabs>
        <w:ind w:left="2232" w:hanging="792"/>
      </w:pPr>
    </w:lvl>
    <w:lvl w:ilvl="5">
      <w:start w:val="1"/>
      <w:numFmt w:val="decimal"/>
      <w:lvlText w:val="%1.%2.%3.%4.%5.%6."/>
      <w:lvlJc w:val="left"/>
      <w:pPr>
        <w:tabs>
          <w:tab w:val="num" w:pos="5040"/>
        </w:tabs>
        <w:ind w:left="2736" w:hanging="936"/>
      </w:pPr>
    </w:lvl>
    <w:lvl w:ilvl="6">
      <w:start w:val="1"/>
      <w:numFmt w:val="decimal"/>
      <w:lvlText w:val="%1.%2.%3.%4.%5.%6.%7."/>
      <w:lvlJc w:val="left"/>
      <w:pPr>
        <w:tabs>
          <w:tab w:val="num" w:pos="5760"/>
        </w:tabs>
        <w:ind w:left="3240" w:hanging="1080"/>
      </w:pPr>
    </w:lvl>
    <w:lvl w:ilvl="7">
      <w:start w:val="1"/>
      <w:numFmt w:val="decimal"/>
      <w:lvlText w:val="%1.%2.%3.%4.%5.%6.%7.%8."/>
      <w:lvlJc w:val="left"/>
      <w:pPr>
        <w:tabs>
          <w:tab w:val="num" w:pos="6840"/>
        </w:tabs>
        <w:ind w:left="3744" w:hanging="1224"/>
      </w:pPr>
    </w:lvl>
    <w:lvl w:ilvl="8">
      <w:start w:val="1"/>
      <w:numFmt w:val="decimal"/>
      <w:lvlText w:val="%1.%2.%3.%4.%5.%6.%7.%8.%9."/>
      <w:lvlJc w:val="left"/>
      <w:pPr>
        <w:tabs>
          <w:tab w:val="num" w:pos="7560"/>
        </w:tabs>
        <w:ind w:left="4320" w:hanging="1440"/>
      </w:pPr>
    </w:lvl>
  </w:abstractNum>
  <w:abstractNum w:abstractNumId="56" w15:restartNumberingAfterBreak="0">
    <w:nsid w:val="501E621B"/>
    <w:multiLevelType w:val="multilevel"/>
    <w:tmpl w:val="D53AB7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525C48E8"/>
    <w:multiLevelType w:val="hybridMultilevel"/>
    <w:tmpl w:val="778EE860"/>
    <w:styleLink w:val="111111212"/>
    <w:lvl w:ilvl="0" w:tplc="28523890">
      <w:start w:val="1"/>
      <w:numFmt w:val="decimal"/>
      <w:lvlText w:val="%1."/>
      <w:lvlJc w:val="left"/>
      <w:pPr>
        <w:ind w:left="720" w:hanging="360"/>
      </w:pPr>
      <w:rPr>
        <w:rFonts w:hint="default"/>
        <w:b/>
        <w:i w:val="0"/>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53F2406C"/>
    <w:multiLevelType w:val="multilevel"/>
    <w:tmpl w:val="6264F0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54A17874"/>
    <w:multiLevelType w:val="multilevel"/>
    <w:tmpl w:val="849E47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55B5494E"/>
    <w:multiLevelType w:val="multilevel"/>
    <w:tmpl w:val="170C7E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56DB5508"/>
    <w:multiLevelType w:val="multilevel"/>
    <w:tmpl w:val="AE2430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584E61AE"/>
    <w:multiLevelType w:val="multilevel"/>
    <w:tmpl w:val="4AA4F1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5B8B3417"/>
    <w:multiLevelType w:val="multilevel"/>
    <w:tmpl w:val="1212BC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5FD40AB3"/>
    <w:multiLevelType w:val="multilevel"/>
    <w:tmpl w:val="6EF661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61AE099B"/>
    <w:multiLevelType w:val="multilevel"/>
    <w:tmpl w:val="824615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628B3328"/>
    <w:multiLevelType w:val="multilevel"/>
    <w:tmpl w:val="91E217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652E664A"/>
    <w:multiLevelType w:val="multilevel"/>
    <w:tmpl w:val="ED6838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68DA50D3"/>
    <w:multiLevelType w:val="multilevel"/>
    <w:tmpl w:val="FFEA61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6944274D"/>
    <w:multiLevelType w:val="multilevel"/>
    <w:tmpl w:val="BA0846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69D609F8"/>
    <w:multiLevelType w:val="multilevel"/>
    <w:tmpl w:val="3FB2F3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6CEE308E"/>
    <w:multiLevelType w:val="multilevel"/>
    <w:tmpl w:val="D408EB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6CF54AE3"/>
    <w:multiLevelType w:val="multilevel"/>
    <w:tmpl w:val="331E6A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70123E45"/>
    <w:multiLevelType w:val="multilevel"/>
    <w:tmpl w:val="775ED996"/>
    <w:numStyleLink w:val="111111"/>
  </w:abstractNum>
  <w:abstractNum w:abstractNumId="74" w15:restartNumberingAfterBreak="0">
    <w:nsid w:val="70D4566A"/>
    <w:multiLevelType w:val="multilevel"/>
    <w:tmpl w:val="B22CC1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71AF1AEF"/>
    <w:multiLevelType w:val="multilevel"/>
    <w:tmpl w:val="1428B5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75116C5A"/>
    <w:multiLevelType w:val="multilevel"/>
    <w:tmpl w:val="0C22C6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15:restartNumberingAfterBreak="0">
    <w:nsid w:val="77FD6EA7"/>
    <w:multiLevelType w:val="multilevel"/>
    <w:tmpl w:val="AF224E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15:restartNumberingAfterBreak="0">
    <w:nsid w:val="7A530AE4"/>
    <w:multiLevelType w:val="multilevel"/>
    <w:tmpl w:val="1E445E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15:restartNumberingAfterBreak="0">
    <w:nsid w:val="7B2C08D1"/>
    <w:multiLevelType w:val="multilevel"/>
    <w:tmpl w:val="EA4ACA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7E066D5C"/>
    <w:multiLevelType w:val="multilevel"/>
    <w:tmpl w:val="5CB039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24"/>
  </w:num>
  <w:num w:numId="2">
    <w:abstractNumId w:val="0"/>
  </w:num>
  <w:num w:numId="3">
    <w:abstractNumId w:val="14"/>
  </w:num>
  <w:num w:numId="4">
    <w:abstractNumId w:val="23"/>
  </w:num>
  <w:num w:numId="5">
    <w:abstractNumId w:val="41"/>
  </w:num>
  <w:num w:numId="6">
    <w:abstractNumId w:val="6"/>
  </w:num>
  <w:num w:numId="7">
    <w:abstractNumId w:val="38"/>
  </w:num>
  <w:num w:numId="8">
    <w:abstractNumId w:val="12"/>
  </w:num>
  <w:num w:numId="9">
    <w:abstractNumId w:val="57"/>
  </w:num>
  <w:num w:numId="10">
    <w:abstractNumId w:val="1"/>
  </w:num>
  <w:num w:numId="11">
    <w:abstractNumId w:val="55"/>
  </w:num>
  <w:num w:numId="12">
    <w:abstractNumId w:val="73"/>
  </w:num>
  <w:num w:numId="13">
    <w:abstractNumId w:val="16"/>
  </w:num>
  <w:num w:numId="14">
    <w:abstractNumId w:val="8"/>
  </w:num>
  <w:num w:numId="15">
    <w:abstractNumId w:val="36"/>
  </w:num>
  <w:num w:numId="16">
    <w:abstractNumId w:val="64"/>
  </w:num>
  <w:num w:numId="17">
    <w:abstractNumId w:val="54"/>
  </w:num>
  <w:num w:numId="18">
    <w:abstractNumId w:val="42"/>
  </w:num>
  <w:num w:numId="19">
    <w:abstractNumId w:val="29"/>
  </w:num>
  <w:num w:numId="20">
    <w:abstractNumId w:val="18"/>
  </w:num>
  <w:num w:numId="21">
    <w:abstractNumId w:val="78"/>
  </w:num>
  <w:num w:numId="22">
    <w:abstractNumId w:val="61"/>
  </w:num>
  <w:num w:numId="23">
    <w:abstractNumId w:val="10"/>
  </w:num>
  <w:num w:numId="24">
    <w:abstractNumId w:val="71"/>
  </w:num>
  <w:num w:numId="25">
    <w:abstractNumId w:val="46"/>
  </w:num>
  <w:num w:numId="26">
    <w:abstractNumId w:val="44"/>
  </w:num>
  <w:num w:numId="27">
    <w:abstractNumId w:val="63"/>
  </w:num>
  <w:num w:numId="28">
    <w:abstractNumId w:val="26"/>
  </w:num>
  <w:num w:numId="29">
    <w:abstractNumId w:val="60"/>
  </w:num>
  <w:num w:numId="30">
    <w:abstractNumId w:val="33"/>
  </w:num>
  <w:num w:numId="31">
    <w:abstractNumId w:val="28"/>
  </w:num>
  <w:num w:numId="32">
    <w:abstractNumId w:val="53"/>
  </w:num>
  <w:num w:numId="33">
    <w:abstractNumId w:val="80"/>
  </w:num>
  <w:num w:numId="34">
    <w:abstractNumId w:val="30"/>
  </w:num>
  <w:num w:numId="35">
    <w:abstractNumId w:val="51"/>
  </w:num>
  <w:num w:numId="36">
    <w:abstractNumId w:val="43"/>
  </w:num>
  <w:num w:numId="37">
    <w:abstractNumId w:val="48"/>
  </w:num>
  <w:num w:numId="38">
    <w:abstractNumId w:val="62"/>
  </w:num>
  <w:num w:numId="39">
    <w:abstractNumId w:val="56"/>
  </w:num>
  <w:num w:numId="40">
    <w:abstractNumId w:val="5"/>
  </w:num>
  <w:num w:numId="41">
    <w:abstractNumId w:val="76"/>
  </w:num>
  <w:num w:numId="42">
    <w:abstractNumId w:val="32"/>
  </w:num>
  <w:num w:numId="43">
    <w:abstractNumId w:val="35"/>
  </w:num>
  <w:num w:numId="44">
    <w:abstractNumId w:val="74"/>
  </w:num>
  <w:num w:numId="45">
    <w:abstractNumId w:val="77"/>
  </w:num>
  <w:num w:numId="46">
    <w:abstractNumId w:val="17"/>
  </w:num>
  <w:num w:numId="47">
    <w:abstractNumId w:val="68"/>
  </w:num>
  <w:num w:numId="48">
    <w:abstractNumId w:val="79"/>
  </w:num>
  <w:num w:numId="49">
    <w:abstractNumId w:val="34"/>
  </w:num>
  <w:num w:numId="50">
    <w:abstractNumId w:val="66"/>
  </w:num>
  <w:num w:numId="51">
    <w:abstractNumId w:val="59"/>
  </w:num>
  <w:num w:numId="52">
    <w:abstractNumId w:val="13"/>
  </w:num>
  <w:num w:numId="53">
    <w:abstractNumId w:val="65"/>
  </w:num>
  <w:num w:numId="54">
    <w:abstractNumId w:val="70"/>
  </w:num>
  <w:num w:numId="55">
    <w:abstractNumId w:val="15"/>
  </w:num>
  <w:num w:numId="56">
    <w:abstractNumId w:val="31"/>
  </w:num>
  <w:num w:numId="57">
    <w:abstractNumId w:val="22"/>
  </w:num>
  <w:num w:numId="58">
    <w:abstractNumId w:val="50"/>
  </w:num>
  <w:num w:numId="59">
    <w:abstractNumId w:val="39"/>
  </w:num>
  <w:num w:numId="60">
    <w:abstractNumId w:val="58"/>
  </w:num>
  <w:num w:numId="61">
    <w:abstractNumId w:val="9"/>
  </w:num>
  <w:num w:numId="62">
    <w:abstractNumId w:val="47"/>
  </w:num>
  <w:num w:numId="63">
    <w:abstractNumId w:val="25"/>
  </w:num>
  <w:num w:numId="64">
    <w:abstractNumId w:val="45"/>
  </w:num>
  <w:num w:numId="65">
    <w:abstractNumId w:val="49"/>
  </w:num>
  <w:num w:numId="66">
    <w:abstractNumId w:val="20"/>
  </w:num>
  <w:num w:numId="67">
    <w:abstractNumId w:val="7"/>
  </w:num>
  <w:num w:numId="68">
    <w:abstractNumId w:val="75"/>
  </w:num>
  <w:num w:numId="69">
    <w:abstractNumId w:val="19"/>
  </w:num>
  <w:num w:numId="70">
    <w:abstractNumId w:val="21"/>
  </w:num>
  <w:num w:numId="71">
    <w:abstractNumId w:val="67"/>
  </w:num>
  <w:num w:numId="72">
    <w:abstractNumId w:val="69"/>
  </w:num>
  <w:num w:numId="73">
    <w:abstractNumId w:val="11"/>
  </w:num>
  <w:num w:numId="74">
    <w:abstractNumId w:val="72"/>
  </w:num>
  <w:num w:numId="75">
    <w:abstractNumId w:val="52"/>
  </w:num>
  <w:num w:numId="76">
    <w:abstractNumId w:val="40"/>
  </w:num>
  <w:num w:numId="77">
    <w:abstractNumId w:val="37"/>
  </w:num>
  <w:num w:numId="78">
    <w:abstractNumId w:val="27"/>
  </w:num>
  <w:num w:numId="79">
    <w:abstractNumId w:val="2"/>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efaultTabStop w:val="709"/>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10F75"/>
    <w:rsid w:val="00000B87"/>
    <w:rsid w:val="00000CF0"/>
    <w:rsid w:val="00001CD6"/>
    <w:rsid w:val="00001D79"/>
    <w:rsid w:val="000023A9"/>
    <w:rsid w:val="00004034"/>
    <w:rsid w:val="000040F4"/>
    <w:rsid w:val="000045C6"/>
    <w:rsid w:val="00004C96"/>
    <w:rsid w:val="000052D4"/>
    <w:rsid w:val="00005B44"/>
    <w:rsid w:val="000064D9"/>
    <w:rsid w:val="00011C01"/>
    <w:rsid w:val="000134BF"/>
    <w:rsid w:val="0001490A"/>
    <w:rsid w:val="00015E77"/>
    <w:rsid w:val="00015F19"/>
    <w:rsid w:val="000160D1"/>
    <w:rsid w:val="00016F1F"/>
    <w:rsid w:val="00017741"/>
    <w:rsid w:val="00022B12"/>
    <w:rsid w:val="00024914"/>
    <w:rsid w:val="00024959"/>
    <w:rsid w:val="000261A5"/>
    <w:rsid w:val="00030B11"/>
    <w:rsid w:val="00031682"/>
    <w:rsid w:val="00033F39"/>
    <w:rsid w:val="00035213"/>
    <w:rsid w:val="00036CC0"/>
    <w:rsid w:val="000371CF"/>
    <w:rsid w:val="00037A7D"/>
    <w:rsid w:val="00040900"/>
    <w:rsid w:val="00040917"/>
    <w:rsid w:val="00042496"/>
    <w:rsid w:val="00046F04"/>
    <w:rsid w:val="00047C48"/>
    <w:rsid w:val="00047C8D"/>
    <w:rsid w:val="00050324"/>
    <w:rsid w:val="00052032"/>
    <w:rsid w:val="000522B0"/>
    <w:rsid w:val="00052387"/>
    <w:rsid w:val="0005247E"/>
    <w:rsid w:val="00054866"/>
    <w:rsid w:val="000554D4"/>
    <w:rsid w:val="0005571B"/>
    <w:rsid w:val="00056C8A"/>
    <w:rsid w:val="00056CD3"/>
    <w:rsid w:val="000578F4"/>
    <w:rsid w:val="0006147C"/>
    <w:rsid w:val="000614B6"/>
    <w:rsid w:val="00062210"/>
    <w:rsid w:val="0006297F"/>
    <w:rsid w:val="00062E1B"/>
    <w:rsid w:val="00063893"/>
    <w:rsid w:val="0006460A"/>
    <w:rsid w:val="0006629C"/>
    <w:rsid w:val="0007028C"/>
    <w:rsid w:val="000707CE"/>
    <w:rsid w:val="00071131"/>
    <w:rsid w:val="00071C6B"/>
    <w:rsid w:val="00073B08"/>
    <w:rsid w:val="00074517"/>
    <w:rsid w:val="00074A42"/>
    <w:rsid w:val="0007610C"/>
    <w:rsid w:val="000766FB"/>
    <w:rsid w:val="0007781F"/>
    <w:rsid w:val="00077A6C"/>
    <w:rsid w:val="00077BD9"/>
    <w:rsid w:val="000829BB"/>
    <w:rsid w:val="00083A67"/>
    <w:rsid w:val="00084A63"/>
    <w:rsid w:val="00085742"/>
    <w:rsid w:val="00085C3F"/>
    <w:rsid w:val="00090FBC"/>
    <w:rsid w:val="000912BF"/>
    <w:rsid w:val="00091815"/>
    <w:rsid w:val="00092772"/>
    <w:rsid w:val="000927F5"/>
    <w:rsid w:val="00095266"/>
    <w:rsid w:val="00095BE7"/>
    <w:rsid w:val="00096FEC"/>
    <w:rsid w:val="00097F00"/>
    <w:rsid w:val="000A00EB"/>
    <w:rsid w:val="000A0886"/>
    <w:rsid w:val="000A1D13"/>
    <w:rsid w:val="000A31FD"/>
    <w:rsid w:val="000A46F3"/>
    <w:rsid w:val="000A540C"/>
    <w:rsid w:val="000A5E9F"/>
    <w:rsid w:val="000A7F71"/>
    <w:rsid w:val="000B0A33"/>
    <w:rsid w:val="000B1020"/>
    <w:rsid w:val="000B214F"/>
    <w:rsid w:val="000B23B4"/>
    <w:rsid w:val="000B2F2D"/>
    <w:rsid w:val="000B3A0A"/>
    <w:rsid w:val="000B4569"/>
    <w:rsid w:val="000B494E"/>
    <w:rsid w:val="000B57F1"/>
    <w:rsid w:val="000B5F75"/>
    <w:rsid w:val="000B76A3"/>
    <w:rsid w:val="000B7C0C"/>
    <w:rsid w:val="000C0B28"/>
    <w:rsid w:val="000C1375"/>
    <w:rsid w:val="000C2721"/>
    <w:rsid w:val="000C28E4"/>
    <w:rsid w:val="000C2D88"/>
    <w:rsid w:val="000C45EA"/>
    <w:rsid w:val="000C5185"/>
    <w:rsid w:val="000C5511"/>
    <w:rsid w:val="000C596F"/>
    <w:rsid w:val="000C67FD"/>
    <w:rsid w:val="000D0CA5"/>
    <w:rsid w:val="000D1D31"/>
    <w:rsid w:val="000D35FA"/>
    <w:rsid w:val="000D375B"/>
    <w:rsid w:val="000D4C3D"/>
    <w:rsid w:val="000D59BA"/>
    <w:rsid w:val="000D7A9E"/>
    <w:rsid w:val="000D7B35"/>
    <w:rsid w:val="000E00C0"/>
    <w:rsid w:val="000E1AEE"/>
    <w:rsid w:val="000E3467"/>
    <w:rsid w:val="000E3A9A"/>
    <w:rsid w:val="000E6058"/>
    <w:rsid w:val="000E6349"/>
    <w:rsid w:val="000E6624"/>
    <w:rsid w:val="000E6E28"/>
    <w:rsid w:val="000F0041"/>
    <w:rsid w:val="000F0186"/>
    <w:rsid w:val="000F32CA"/>
    <w:rsid w:val="000F3C60"/>
    <w:rsid w:val="000F43F2"/>
    <w:rsid w:val="000F4AC4"/>
    <w:rsid w:val="000F523B"/>
    <w:rsid w:val="000F5725"/>
    <w:rsid w:val="000F61E8"/>
    <w:rsid w:val="000F6E45"/>
    <w:rsid w:val="00102345"/>
    <w:rsid w:val="0010260F"/>
    <w:rsid w:val="00103341"/>
    <w:rsid w:val="00103A0E"/>
    <w:rsid w:val="001040E4"/>
    <w:rsid w:val="00104B99"/>
    <w:rsid w:val="001060BF"/>
    <w:rsid w:val="001062D2"/>
    <w:rsid w:val="0010644B"/>
    <w:rsid w:val="00107F26"/>
    <w:rsid w:val="001111F3"/>
    <w:rsid w:val="0011196D"/>
    <w:rsid w:val="001128C7"/>
    <w:rsid w:val="00112D3F"/>
    <w:rsid w:val="00114410"/>
    <w:rsid w:val="00114A7D"/>
    <w:rsid w:val="0011583F"/>
    <w:rsid w:val="00115CEF"/>
    <w:rsid w:val="00115F43"/>
    <w:rsid w:val="00116194"/>
    <w:rsid w:val="00116DAB"/>
    <w:rsid w:val="00117BC0"/>
    <w:rsid w:val="001210CE"/>
    <w:rsid w:val="00121396"/>
    <w:rsid w:val="00123936"/>
    <w:rsid w:val="001246CA"/>
    <w:rsid w:val="00125FD0"/>
    <w:rsid w:val="001261BE"/>
    <w:rsid w:val="00126432"/>
    <w:rsid w:val="00126567"/>
    <w:rsid w:val="0012795B"/>
    <w:rsid w:val="00127E54"/>
    <w:rsid w:val="00130AD6"/>
    <w:rsid w:val="00130C82"/>
    <w:rsid w:val="001317E3"/>
    <w:rsid w:val="00131F0B"/>
    <w:rsid w:val="00132533"/>
    <w:rsid w:val="00132599"/>
    <w:rsid w:val="00132DB7"/>
    <w:rsid w:val="00133BCA"/>
    <w:rsid w:val="00133E52"/>
    <w:rsid w:val="0013517E"/>
    <w:rsid w:val="00136470"/>
    <w:rsid w:val="00136B16"/>
    <w:rsid w:val="00140051"/>
    <w:rsid w:val="00140062"/>
    <w:rsid w:val="00140F92"/>
    <w:rsid w:val="00141538"/>
    <w:rsid w:val="00141681"/>
    <w:rsid w:val="001423FA"/>
    <w:rsid w:val="00142B42"/>
    <w:rsid w:val="00142BEA"/>
    <w:rsid w:val="0014325F"/>
    <w:rsid w:val="0014488F"/>
    <w:rsid w:val="001459D7"/>
    <w:rsid w:val="00146E6B"/>
    <w:rsid w:val="001476F1"/>
    <w:rsid w:val="00150F44"/>
    <w:rsid w:val="00151CAF"/>
    <w:rsid w:val="00154C6A"/>
    <w:rsid w:val="00155ABB"/>
    <w:rsid w:val="001569B1"/>
    <w:rsid w:val="00156A4A"/>
    <w:rsid w:val="001573E9"/>
    <w:rsid w:val="00157C34"/>
    <w:rsid w:val="00157C75"/>
    <w:rsid w:val="00160A0A"/>
    <w:rsid w:val="001620E3"/>
    <w:rsid w:val="001625BE"/>
    <w:rsid w:val="001630CB"/>
    <w:rsid w:val="00163286"/>
    <w:rsid w:val="00165382"/>
    <w:rsid w:val="00165628"/>
    <w:rsid w:val="0016576C"/>
    <w:rsid w:val="00170519"/>
    <w:rsid w:val="0017115A"/>
    <w:rsid w:val="00172519"/>
    <w:rsid w:val="00173280"/>
    <w:rsid w:val="0017424D"/>
    <w:rsid w:val="001745E0"/>
    <w:rsid w:val="00174EC7"/>
    <w:rsid w:val="001753A8"/>
    <w:rsid w:val="00175CF0"/>
    <w:rsid w:val="00177134"/>
    <w:rsid w:val="00177C0E"/>
    <w:rsid w:val="00180077"/>
    <w:rsid w:val="001809B9"/>
    <w:rsid w:val="001816E8"/>
    <w:rsid w:val="001824CF"/>
    <w:rsid w:val="00184746"/>
    <w:rsid w:val="001859D8"/>
    <w:rsid w:val="00186CD3"/>
    <w:rsid w:val="00187F00"/>
    <w:rsid w:val="001902AF"/>
    <w:rsid w:val="00190D1D"/>
    <w:rsid w:val="00191299"/>
    <w:rsid w:val="0019357C"/>
    <w:rsid w:val="001950EC"/>
    <w:rsid w:val="00195152"/>
    <w:rsid w:val="00195BE8"/>
    <w:rsid w:val="001968BF"/>
    <w:rsid w:val="001973AC"/>
    <w:rsid w:val="001A0FA7"/>
    <w:rsid w:val="001A2F22"/>
    <w:rsid w:val="001A5AB0"/>
    <w:rsid w:val="001A77AD"/>
    <w:rsid w:val="001A7915"/>
    <w:rsid w:val="001B1C3A"/>
    <w:rsid w:val="001B2234"/>
    <w:rsid w:val="001B2A02"/>
    <w:rsid w:val="001B4BF5"/>
    <w:rsid w:val="001B4C60"/>
    <w:rsid w:val="001B5174"/>
    <w:rsid w:val="001B5DA9"/>
    <w:rsid w:val="001B6B1D"/>
    <w:rsid w:val="001B7C3E"/>
    <w:rsid w:val="001C02E6"/>
    <w:rsid w:val="001C1585"/>
    <w:rsid w:val="001C3201"/>
    <w:rsid w:val="001C3C78"/>
    <w:rsid w:val="001C3CBB"/>
    <w:rsid w:val="001C6C02"/>
    <w:rsid w:val="001D0165"/>
    <w:rsid w:val="001D052C"/>
    <w:rsid w:val="001D0984"/>
    <w:rsid w:val="001D0A7F"/>
    <w:rsid w:val="001D110A"/>
    <w:rsid w:val="001D1C10"/>
    <w:rsid w:val="001D221C"/>
    <w:rsid w:val="001D240C"/>
    <w:rsid w:val="001D3227"/>
    <w:rsid w:val="001D3F86"/>
    <w:rsid w:val="001D6135"/>
    <w:rsid w:val="001D6270"/>
    <w:rsid w:val="001D69C5"/>
    <w:rsid w:val="001E193F"/>
    <w:rsid w:val="001E233E"/>
    <w:rsid w:val="001E2C95"/>
    <w:rsid w:val="001E5716"/>
    <w:rsid w:val="001E5BC9"/>
    <w:rsid w:val="001E6FA7"/>
    <w:rsid w:val="001F015A"/>
    <w:rsid w:val="001F025E"/>
    <w:rsid w:val="001F0D7C"/>
    <w:rsid w:val="001F16BB"/>
    <w:rsid w:val="001F18E9"/>
    <w:rsid w:val="001F1D31"/>
    <w:rsid w:val="001F3247"/>
    <w:rsid w:val="001F3BFC"/>
    <w:rsid w:val="001F3CD0"/>
    <w:rsid w:val="001F4B7D"/>
    <w:rsid w:val="001F6B7D"/>
    <w:rsid w:val="001F759E"/>
    <w:rsid w:val="001F789F"/>
    <w:rsid w:val="00200AD7"/>
    <w:rsid w:val="00200D24"/>
    <w:rsid w:val="002038A3"/>
    <w:rsid w:val="00207E36"/>
    <w:rsid w:val="00207F64"/>
    <w:rsid w:val="002123A1"/>
    <w:rsid w:val="00215C7C"/>
    <w:rsid w:val="00216FAC"/>
    <w:rsid w:val="00221A9B"/>
    <w:rsid w:val="00222471"/>
    <w:rsid w:val="00222586"/>
    <w:rsid w:val="00223F2B"/>
    <w:rsid w:val="00224EAE"/>
    <w:rsid w:val="002264C8"/>
    <w:rsid w:val="002266E6"/>
    <w:rsid w:val="00227607"/>
    <w:rsid w:val="002316F1"/>
    <w:rsid w:val="00231D6B"/>
    <w:rsid w:val="00233BB2"/>
    <w:rsid w:val="00235161"/>
    <w:rsid w:val="00237669"/>
    <w:rsid w:val="00240144"/>
    <w:rsid w:val="0024121C"/>
    <w:rsid w:val="0024170F"/>
    <w:rsid w:val="00241E34"/>
    <w:rsid w:val="00242D54"/>
    <w:rsid w:val="00243DFB"/>
    <w:rsid w:val="002449D1"/>
    <w:rsid w:val="00245728"/>
    <w:rsid w:val="00245A17"/>
    <w:rsid w:val="0024686F"/>
    <w:rsid w:val="00247B3F"/>
    <w:rsid w:val="00252BFB"/>
    <w:rsid w:val="002540FC"/>
    <w:rsid w:val="002541CF"/>
    <w:rsid w:val="00254DED"/>
    <w:rsid w:val="002550FC"/>
    <w:rsid w:val="00255535"/>
    <w:rsid w:val="00256111"/>
    <w:rsid w:val="0025691D"/>
    <w:rsid w:val="00260955"/>
    <w:rsid w:val="00261BE7"/>
    <w:rsid w:val="00262E08"/>
    <w:rsid w:val="00263DEF"/>
    <w:rsid w:val="00265A05"/>
    <w:rsid w:val="002667EA"/>
    <w:rsid w:val="00266A13"/>
    <w:rsid w:val="00266F2A"/>
    <w:rsid w:val="00266F4D"/>
    <w:rsid w:val="0027134F"/>
    <w:rsid w:val="00271478"/>
    <w:rsid w:val="00272A47"/>
    <w:rsid w:val="0027335E"/>
    <w:rsid w:val="00274E78"/>
    <w:rsid w:val="0028199E"/>
    <w:rsid w:val="0028382C"/>
    <w:rsid w:val="00285AC6"/>
    <w:rsid w:val="00290B34"/>
    <w:rsid w:val="0029383C"/>
    <w:rsid w:val="00293C71"/>
    <w:rsid w:val="00293E8A"/>
    <w:rsid w:val="00294BE4"/>
    <w:rsid w:val="002951F1"/>
    <w:rsid w:val="00295230"/>
    <w:rsid w:val="002954AE"/>
    <w:rsid w:val="002954C8"/>
    <w:rsid w:val="00295731"/>
    <w:rsid w:val="00295AF8"/>
    <w:rsid w:val="002A17DC"/>
    <w:rsid w:val="002A19DB"/>
    <w:rsid w:val="002A2805"/>
    <w:rsid w:val="002A288F"/>
    <w:rsid w:val="002A39BB"/>
    <w:rsid w:val="002A3DEF"/>
    <w:rsid w:val="002A4568"/>
    <w:rsid w:val="002A6B4E"/>
    <w:rsid w:val="002A71F3"/>
    <w:rsid w:val="002A72BE"/>
    <w:rsid w:val="002A75B4"/>
    <w:rsid w:val="002B0432"/>
    <w:rsid w:val="002B5261"/>
    <w:rsid w:val="002B79F5"/>
    <w:rsid w:val="002B7B74"/>
    <w:rsid w:val="002C14C4"/>
    <w:rsid w:val="002C1AE2"/>
    <w:rsid w:val="002C24C8"/>
    <w:rsid w:val="002C2D79"/>
    <w:rsid w:val="002C3E5E"/>
    <w:rsid w:val="002C620C"/>
    <w:rsid w:val="002C66C8"/>
    <w:rsid w:val="002C67BB"/>
    <w:rsid w:val="002C7304"/>
    <w:rsid w:val="002C7AAA"/>
    <w:rsid w:val="002D24A4"/>
    <w:rsid w:val="002D2B4D"/>
    <w:rsid w:val="002D4B3C"/>
    <w:rsid w:val="002D4DB4"/>
    <w:rsid w:val="002D66C7"/>
    <w:rsid w:val="002D75BC"/>
    <w:rsid w:val="002D7E48"/>
    <w:rsid w:val="002E16B2"/>
    <w:rsid w:val="002E4C29"/>
    <w:rsid w:val="002E4DFC"/>
    <w:rsid w:val="002E5697"/>
    <w:rsid w:val="002E664B"/>
    <w:rsid w:val="002E7B20"/>
    <w:rsid w:val="002F052D"/>
    <w:rsid w:val="002F15B4"/>
    <w:rsid w:val="002F162F"/>
    <w:rsid w:val="002F2854"/>
    <w:rsid w:val="002F3D59"/>
    <w:rsid w:val="002F4060"/>
    <w:rsid w:val="002F42D9"/>
    <w:rsid w:val="002F42EC"/>
    <w:rsid w:val="002F4FDC"/>
    <w:rsid w:val="002F52B8"/>
    <w:rsid w:val="002F6432"/>
    <w:rsid w:val="00300749"/>
    <w:rsid w:val="00301A3C"/>
    <w:rsid w:val="00303258"/>
    <w:rsid w:val="00303DAA"/>
    <w:rsid w:val="00304F7C"/>
    <w:rsid w:val="00305985"/>
    <w:rsid w:val="00305A49"/>
    <w:rsid w:val="003063E5"/>
    <w:rsid w:val="003071B3"/>
    <w:rsid w:val="003073DC"/>
    <w:rsid w:val="00307A4B"/>
    <w:rsid w:val="00310F62"/>
    <w:rsid w:val="00311CE6"/>
    <w:rsid w:val="00313161"/>
    <w:rsid w:val="003131A6"/>
    <w:rsid w:val="00313FF1"/>
    <w:rsid w:val="003156D8"/>
    <w:rsid w:val="003157C2"/>
    <w:rsid w:val="003164E8"/>
    <w:rsid w:val="00320309"/>
    <w:rsid w:val="00322470"/>
    <w:rsid w:val="0032279B"/>
    <w:rsid w:val="00323B2F"/>
    <w:rsid w:val="00324A49"/>
    <w:rsid w:val="00326379"/>
    <w:rsid w:val="003302D1"/>
    <w:rsid w:val="00331026"/>
    <w:rsid w:val="003314B0"/>
    <w:rsid w:val="00331A44"/>
    <w:rsid w:val="0033310F"/>
    <w:rsid w:val="00333AE6"/>
    <w:rsid w:val="00334B94"/>
    <w:rsid w:val="00334DA2"/>
    <w:rsid w:val="003427BC"/>
    <w:rsid w:val="00342E93"/>
    <w:rsid w:val="003435BD"/>
    <w:rsid w:val="00344245"/>
    <w:rsid w:val="00344271"/>
    <w:rsid w:val="00344962"/>
    <w:rsid w:val="00344F6D"/>
    <w:rsid w:val="00345095"/>
    <w:rsid w:val="00346C30"/>
    <w:rsid w:val="00350BAC"/>
    <w:rsid w:val="00351D92"/>
    <w:rsid w:val="0035289D"/>
    <w:rsid w:val="0035491E"/>
    <w:rsid w:val="00354FFB"/>
    <w:rsid w:val="0035517D"/>
    <w:rsid w:val="00355C26"/>
    <w:rsid w:val="00357ABB"/>
    <w:rsid w:val="0036007D"/>
    <w:rsid w:val="00360358"/>
    <w:rsid w:val="0036035D"/>
    <w:rsid w:val="003617F6"/>
    <w:rsid w:val="00361C37"/>
    <w:rsid w:val="00361DB1"/>
    <w:rsid w:val="00363528"/>
    <w:rsid w:val="00363685"/>
    <w:rsid w:val="0036372E"/>
    <w:rsid w:val="00363EA1"/>
    <w:rsid w:val="00363F26"/>
    <w:rsid w:val="00371E87"/>
    <w:rsid w:val="00373412"/>
    <w:rsid w:val="0037350E"/>
    <w:rsid w:val="00373D8F"/>
    <w:rsid w:val="003752A5"/>
    <w:rsid w:val="003762C9"/>
    <w:rsid w:val="003800E6"/>
    <w:rsid w:val="0038090E"/>
    <w:rsid w:val="00382D2A"/>
    <w:rsid w:val="00383978"/>
    <w:rsid w:val="003839DF"/>
    <w:rsid w:val="00384CC4"/>
    <w:rsid w:val="003857BC"/>
    <w:rsid w:val="00385E47"/>
    <w:rsid w:val="003910DE"/>
    <w:rsid w:val="00392458"/>
    <w:rsid w:val="003924E2"/>
    <w:rsid w:val="0039465D"/>
    <w:rsid w:val="00394ED6"/>
    <w:rsid w:val="003973A7"/>
    <w:rsid w:val="00397B01"/>
    <w:rsid w:val="003A0277"/>
    <w:rsid w:val="003A0F0E"/>
    <w:rsid w:val="003A10BC"/>
    <w:rsid w:val="003A59D6"/>
    <w:rsid w:val="003A7287"/>
    <w:rsid w:val="003A7825"/>
    <w:rsid w:val="003B149C"/>
    <w:rsid w:val="003B23AA"/>
    <w:rsid w:val="003B241D"/>
    <w:rsid w:val="003B28CE"/>
    <w:rsid w:val="003B2CE7"/>
    <w:rsid w:val="003B4060"/>
    <w:rsid w:val="003B517A"/>
    <w:rsid w:val="003B6960"/>
    <w:rsid w:val="003B7431"/>
    <w:rsid w:val="003C1AEF"/>
    <w:rsid w:val="003C1F38"/>
    <w:rsid w:val="003C2524"/>
    <w:rsid w:val="003C28D6"/>
    <w:rsid w:val="003C427B"/>
    <w:rsid w:val="003C42A4"/>
    <w:rsid w:val="003C4E81"/>
    <w:rsid w:val="003C62E8"/>
    <w:rsid w:val="003C64FA"/>
    <w:rsid w:val="003D07E8"/>
    <w:rsid w:val="003D09C6"/>
    <w:rsid w:val="003D1838"/>
    <w:rsid w:val="003D1E17"/>
    <w:rsid w:val="003D3714"/>
    <w:rsid w:val="003D4357"/>
    <w:rsid w:val="003D60A0"/>
    <w:rsid w:val="003E00C7"/>
    <w:rsid w:val="003E1101"/>
    <w:rsid w:val="003E19FA"/>
    <w:rsid w:val="003E1E76"/>
    <w:rsid w:val="003E2BD8"/>
    <w:rsid w:val="003E3DA7"/>
    <w:rsid w:val="003E5C76"/>
    <w:rsid w:val="003E64D5"/>
    <w:rsid w:val="003E6894"/>
    <w:rsid w:val="003E6B61"/>
    <w:rsid w:val="003E6B7F"/>
    <w:rsid w:val="003E75DC"/>
    <w:rsid w:val="003E7B7C"/>
    <w:rsid w:val="003F0990"/>
    <w:rsid w:val="003F0F0A"/>
    <w:rsid w:val="003F21E2"/>
    <w:rsid w:val="003F2EC1"/>
    <w:rsid w:val="003F4282"/>
    <w:rsid w:val="003F7388"/>
    <w:rsid w:val="003F7BF4"/>
    <w:rsid w:val="00400170"/>
    <w:rsid w:val="004007D8"/>
    <w:rsid w:val="00400EC4"/>
    <w:rsid w:val="00401C35"/>
    <w:rsid w:val="00401E55"/>
    <w:rsid w:val="00402606"/>
    <w:rsid w:val="00404258"/>
    <w:rsid w:val="00404ED8"/>
    <w:rsid w:val="00406024"/>
    <w:rsid w:val="0040650F"/>
    <w:rsid w:val="00406DAE"/>
    <w:rsid w:val="00407429"/>
    <w:rsid w:val="00412B46"/>
    <w:rsid w:val="0041313F"/>
    <w:rsid w:val="00413691"/>
    <w:rsid w:val="00413970"/>
    <w:rsid w:val="00413E99"/>
    <w:rsid w:val="00413EBC"/>
    <w:rsid w:val="00415031"/>
    <w:rsid w:val="004156CC"/>
    <w:rsid w:val="00415F20"/>
    <w:rsid w:val="004174CD"/>
    <w:rsid w:val="0041781A"/>
    <w:rsid w:val="00417B0F"/>
    <w:rsid w:val="004218FC"/>
    <w:rsid w:val="0042298C"/>
    <w:rsid w:val="00422AD7"/>
    <w:rsid w:val="00423716"/>
    <w:rsid w:val="004250DD"/>
    <w:rsid w:val="004264EB"/>
    <w:rsid w:val="00427E11"/>
    <w:rsid w:val="00427E77"/>
    <w:rsid w:val="0043425A"/>
    <w:rsid w:val="00434A09"/>
    <w:rsid w:val="004372EE"/>
    <w:rsid w:val="004402A2"/>
    <w:rsid w:val="00440F27"/>
    <w:rsid w:val="00440FAE"/>
    <w:rsid w:val="00443332"/>
    <w:rsid w:val="004435D9"/>
    <w:rsid w:val="004438E3"/>
    <w:rsid w:val="00444523"/>
    <w:rsid w:val="0044457C"/>
    <w:rsid w:val="00445693"/>
    <w:rsid w:val="00445F6E"/>
    <w:rsid w:val="00445F7B"/>
    <w:rsid w:val="004519A1"/>
    <w:rsid w:val="00451BC2"/>
    <w:rsid w:val="00451D0F"/>
    <w:rsid w:val="00452A73"/>
    <w:rsid w:val="00453C96"/>
    <w:rsid w:val="0045548A"/>
    <w:rsid w:val="00460806"/>
    <w:rsid w:val="00462F91"/>
    <w:rsid w:val="004651A0"/>
    <w:rsid w:val="004676BC"/>
    <w:rsid w:val="0047000A"/>
    <w:rsid w:val="0047053A"/>
    <w:rsid w:val="004716EF"/>
    <w:rsid w:val="00471F56"/>
    <w:rsid w:val="00472303"/>
    <w:rsid w:val="00473A99"/>
    <w:rsid w:val="00473B51"/>
    <w:rsid w:val="0047425C"/>
    <w:rsid w:val="0047498E"/>
    <w:rsid w:val="004752E9"/>
    <w:rsid w:val="00477121"/>
    <w:rsid w:val="00477F9D"/>
    <w:rsid w:val="004802E7"/>
    <w:rsid w:val="00480C94"/>
    <w:rsid w:val="004816B1"/>
    <w:rsid w:val="00485443"/>
    <w:rsid w:val="00485B3F"/>
    <w:rsid w:val="0048605B"/>
    <w:rsid w:val="004865E3"/>
    <w:rsid w:val="004872CB"/>
    <w:rsid w:val="00487BB3"/>
    <w:rsid w:val="00491C93"/>
    <w:rsid w:val="00493259"/>
    <w:rsid w:val="00493B05"/>
    <w:rsid w:val="0049411F"/>
    <w:rsid w:val="00494C0E"/>
    <w:rsid w:val="004963DF"/>
    <w:rsid w:val="00497D01"/>
    <w:rsid w:val="004A19E6"/>
    <w:rsid w:val="004A29DA"/>
    <w:rsid w:val="004A347F"/>
    <w:rsid w:val="004A4EFF"/>
    <w:rsid w:val="004A5B4D"/>
    <w:rsid w:val="004A5EB9"/>
    <w:rsid w:val="004A5EF6"/>
    <w:rsid w:val="004B0DC5"/>
    <w:rsid w:val="004B3880"/>
    <w:rsid w:val="004B41AD"/>
    <w:rsid w:val="004B4D39"/>
    <w:rsid w:val="004B661A"/>
    <w:rsid w:val="004B6864"/>
    <w:rsid w:val="004B6A91"/>
    <w:rsid w:val="004B7E43"/>
    <w:rsid w:val="004C001A"/>
    <w:rsid w:val="004C16B1"/>
    <w:rsid w:val="004D05B5"/>
    <w:rsid w:val="004D0C2C"/>
    <w:rsid w:val="004D1855"/>
    <w:rsid w:val="004D1979"/>
    <w:rsid w:val="004D3F32"/>
    <w:rsid w:val="004D4740"/>
    <w:rsid w:val="004D6742"/>
    <w:rsid w:val="004D748E"/>
    <w:rsid w:val="004E00BC"/>
    <w:rsid w:val="004E03CF"/>
    <w:rsid w:val="004E2828"/>
    <w:rsid w:val="004E3256"/>
    <w:rsid w:val="004E3D0A"/>
    <w:rsid w:val="004E47B5"/>
    <w:rsid w:val="004E5643"/>
    <w:rsid w:val="004E62C4"/>
    <w:rsid w:val="004F0753"/>
    <w:rsid w:val="004F0DD9"/>
    <w:rsid w:val="004F2207"/>
    <w:rsid w:val="004F2B3C"/>
    <w:rsid w:val="004F37EC"/>
    <w:rsid w:val="004F541B"/>
    <w:rsid w:val="004F6294"/>
    <w:rsid w:val="00501064"/>
    <w:rsid w:val="00503539"/>
    <w:rsid w:val="00504344"/>
    <w:rsid w:val="00505391"/>
    <w:rsid w:val="005055CA"/>
    <w:rsid w:val="00505EB5"/>
    <w:rsid w:val="00506838"/>
    <w:rsid w:val="00507146"/>
    <w:rsid w:val="0050745E"/>
    <w:rsid w:val="00507F3D"/>
    <w:rsid w:val="00513096"/>
    <w:rsid w:val="005148F1"/>
    <w:rsid w:val="00515F30"/>
    <w:rsid w:val="00517C55"/>
    <w:rsid w:val="00517CEA"/>
    <w:rsid w:val="005237D7"/>
    <w:rsid w:val="00525BA7"/>
    <w:rsid w:val="005264BF"/>
    <w:rsid w:val="00526930"/>
    <w:rsid w:val="00526F14"/>
    <w:rsid w:val="00527C3D"/>
    <w:rsid w:val="00530C69"/>
    <w:rsid w:val="005313F6"/>
    <w:rsid w:val="00531C57"/>
    <w:rsid w:val="00534334"/>
    <w:rsid w:val="005347EA"/>
    <w:rsid w:val="00534C67"/>
    <w:rsid w:val="005366E1"/>
    <w:rsid w:val="00536846"/>
    <w:rsid w:val="00536911"/>
    <w:rsid w:val="0054080F"/>
    <w:rsid w:val="0054127C"/>
    <w:rsid w:val="00542AA4"/>
    <w:rsid w:val="00543476"/>
    <w:rsid w:val="005439C7"/>
    <w:rsid w:val="00543E1E"/>
    <w:rsid w:val="0054677E"/>
    <w:rsid w:val="00547B4C"/>
    <w:rsid w:val="0055120C"/>
    <w:rsid w:val="0055177D"/>
    <w:rsid w:val="00552C01"/>
    <w:rsid w:val="005538B4"/>
    <w:rsid w:val="005543A0"/>
    <w:rsid w:val="005577AC"/>
    <w:rsid w:val="00560F34"/>
    <w:rsid w:val="00560F3D"/>
    <w:rsid w:val="00563B2A"/>
    <w:rsid w:val="00563D41"/>
    <w:rsid w:val="005646B7"/>
    <w:rsid w:val="00564E49"/>
    <w:rsid w:val="00565A74"/>
    <w:rsid w:val="00566371"/>
    <w:rsid w:val="00567F3E"/>
    <w:rsid w:val="00573105"/>
    <w:rsid w:val="00573749"/>
    <w:rsid w:val="00573958"/>
    <w:rsid w:val="005741F8"/>
    <w:rsid w:val="005748D9"/>
    <w:rsid w:val="0057557E"/>
    <w:rsid w:val="00575E00"/>
    <w:rsid w:val="005761AA"/>
    <w:rsid w:val="00577CA1"/>
    <w:rsid w:val="0058078A"/>
    <w:rsid w:val="00580DD4"/>
    <w:rsid w:val="00580FB3"/>
    <w:rsid w:val="005819DA"/>
    <w:rsid w:val="00582731"/>
    <w:rsid w:val="00582E0E"/>
    <w:rsid w:val="0058363F"/>
    <w:rsid w:val="00583C9E"/>
    <w:rsid w:val="00590218"/>
    <w:rsid w:val="0059059A"/>
    <w:rsid w:val="00590B3D"/>
    <w:rsid w:val="00591324"/>
    <w:rsid w:val="005913F7"/>
    <w:rsid w:val="005914F4"/>
    <w:rsid w:val="005918A5"/>
    <w:rsid w:val="005944A9"/>
    <w:rsid w:val="005949C1"/>
    <w:rsid w:val="005949EB"/>
    <w:rsid w:val="00594B50"/>
    <w:rsid w:val="00594D8D"/>
    <w:rsid w:val="0059666D"/>
    <w:rsid w:val="005966EF"/>
    <w:rsid w:val="00597DAD"/>
    <w:rsid w:val="00597F79"/>
    <w:rsid w:val="005A2701"/>
    <w:rsid w:val="005A2703"/>
    <w:rsid w:val="005A605F"/>
    <w:rsid w:val="005A6F0D"/>
    <w:rsid w:val="005A7CBB"/>
    <w:rsid w:val="005A7E56"/>
    <w:rsid w:val="005B11A6"/>
    <w:rsid w:val="005B25CE"/>
    <w:rsid w:val="005B460E"/>
    <w:rsid w:val="005B5171"/>
    <w:rsid w:val="005B6231"/>
    <w:rsid w:val="005B71E8"/>
    <w:rsid w:val="005B7D5B"/>
    <w:rsid w:val="005C1B85"/>
    <w:rsid w:val="005C1E8F"/>
    <w:rsid w:val="005C2CA2"/>
    <w:rsid w:val="005C360E"/>
    <w:rsid w:val="005C4E18"/>
    <w:rsid w:val="005C58C9"/>
    <w:rsid w:val="005C77A4"/>
    <w:rsid w:val="005D200A"/>
    <w:rsid w:val="005D3265"/>
    <w:rsid w:val="005D3799"/>
    <w:rsid w:val="005D46A7"/>
    <w:rsid w:val="005D6248"/>
    <w:rsid w:val="005D6F9E"/>
    <w:rsid w:val="005D7FAF"/>
    <w:rsid w:val="005E17A1"/>
    <w:rsid w:val="005E33D1"/>
    <w:rsid w:val="005E389A"/>
    <w:rsid w:val="005E3FA2"/>
    <w:rsid w:val="005F03A4"/>
    <w:rsid w:val="005F0C98"/>
    <w:rsid w:val="005F1515"/>
    <w:rsid w:val="005F2B2B"/>
    <w:rsid w:val="005F2C1C"/>
    <w:rsid w:val="005F31D2"/>
    <w:rsid w:val="005F3D2D"/>
    <w:rsid w:val="005F45DF"/>
    <w:rsid w:val="005F4B94"/>
    <w:rsid w:val="005F5A6C"/>
    <w:rsid w:val="005F5C1D"/>
    <w:rsid w:val="005F6BE2"/>
    <w:rsid w:val="005F7BC6"/>
    <w:rsid w:val="00600038"/>
    <w:rsid w:val="00600B51"/>
    <w:rsid w:val="00602A23"/>
    <w:rsid w:val="006034B0"/>
    <w:rsid w:val="00603608"/>
    <w:rsid w:val="00607694"/>
    <w:rsid w:val="0061015F"/>
    <w:rsid w:val="0061027A"/>
    <w:rsid w:val="00610F04"/>
    <w:rsid w:val="0061142B"/>
    <w:rsid w:val="00612829"/>
    <w:rsid w:val="00612D40"/>
    <w:rsid w:val="0061403D"/>
    <w:rsid w:val="00615781"/>
    <w:rsid w:val="006163C6"/>
    <w:rsid w:val="00616418"/>
    <w:rsid w:val="00616519"/>
    <w:rsid w:val="00616BA4"/>
    <w:rsid w:val="00621040"/>
    <w:rsid w:val="0062236A"/>
    <w:rsid w:val="00622A3D"/>
    <w:rsid w:val="0062424F"/>
    <w:rsid w:val="00624435"/>
    <w:rsid w:val="00624D52"/>
    <w:rsid w:val="00625FD0"/>
    <w:rsid w:val="006265AC"/>
    <w:rsid w:val="0062734C"/>
    <w:rsid w:val="00627DD9"/>
    <w:rsid w:val="00630E49"/>
    <w:rsid w:val="006312C6"/>
    <w:rsid w:val="00631652"/>
    <w:rsid w:val="00631BA6"/>
    <w:rsid w:val="0063331E"/>
    <w:rsid w:val="00634009"/>
    <w:rsid w:val="00634554"/>
    <w:rsid w:val="00634CDE"/>
    <w:rsid w:val="006350C8"/>
    <w:rsid w:val="00635522"/>
    <w:rsid w:val="00635899"/>
    <w:rsid w:val="00636748"/>
    <w:rsid w:val="00636FCF"/>
    <w:rsid w:val="00640014"/>
    <w:rsid w:val="006423BD"/>
    <w:rsid w:val="00646F62"/>
    <w:rsid w:val="00647976"/>
    <w:rsid w:val="00650068"/>
    <w:rsid w:val="006516E7"/>
    <w:rsid w:val="00651893"/>
    <w:rsid w:val="006522E3"/>
    <w:rsid w:val="0065234B"/>
    <w:rsid w:val="00652CDB"/>
    <w:rsid w:val="006531EA"/>
    <w:rsid w:val="006546CE"/>
    <w:rsid w:val="00656823"/>
    <w:rsid w:val="00656D9A"/>
    <w:rsid w:val="00656EE5"/>
    <w:rsid w:val="006576F4"/>
    <w:rsid w:val="006606F4"/>
    <w:rsid w:val="00660D64"/>
    <w:rsid w:val="00661339"/>
    <w:rsid w:val="00662474"/>
    <w:rsid w:val="00662AB1"/>
    <w:rsid w:val="0066372E"/>
    <w:rsid w:val="00663B79"/>
    <w:rsid w:val="00663D4D"/>
    <w:rsid w:val="00670A36"/>
    <w:rsid w:val="00670DC4"/>
    <w:rsid w:val="006714E4"/>
    <w:rsid w:val="006715C0"/>
    <w:rsid w:val="00671AC0"/>
    <w:rsid w:val="00672689"/>
    <w:rsid w:val="00673248"/>
    <w:rsid w:val="0067327E"/>
    <w:rsid w:val="00673C7F"/>
    <w:rsid w:val="006745A2"/>
    <w:rsid w:val="00675EF4"/>
    <w:rsid w:val="0067783E"/>
    <w:rsid w:val="0068004E"/>
    <w:rsid w:val="006800F8"/>
    <w:rsid w:val="00680B64"/>
    <w:rsid w:val="0068113E"/>
    <w:rsid w:val="0068790D"/>
    <w:rsid w:val="00687A1E"/>
    <w:rsid w:val="00691384"/>
    <w:rsid w:val="00692027"/>
    <w:rsid w:val="0069202A"/>
    <w:rsid w:val="00692BD8"/>
    <w:rsid w:val="00693525"/>
    <w:rsid w:val="0069367F"/>
    <w:rsid w:val="006940FF"/>
    <w:rsid w:val="006947C8"/>
    <w:rsid w:val="00696F9E"/>
    <w:rsid w:val="00697C09"/>
    <w:rsid w:val="006A176C"/>
    <w:rsid w:val="006A5353"/>
    <w:rsid w:val="006A650B"/>
    <w:rsid w:val="006A7B9F"/>
    <w:rsid w:val="006A7CA3"/>
    <w:rsid w:val="006B0825"/>
    <w:rsid w:val="006B1371"/>
    <w:rsid w:val="006B1F8D"/>
    <w:rsid w:val="006B2EE6"/>
    <w:rsid w:val="006B618F"/>
    <w:rsid w:val="006B70CD"/>
    <w:rsid w:val="006B7721"/>
    <w:rsid w:val="006C02AD"/>
    <w:rsid w:val="006C044C"/>
    <w:rsid w:val="006C0951"/>
    <w:rsid w:val="006C1519"/>
    <w:rsid w:val="006C1B12"/>
    <w:rsid w:val="006C30BA"/>
    <w:rsid w:val="006C339B"/>
    <w:rsid w:val="006C376E"/>
    <w:rsid w:val="006C3F9D"/>
    <w:rsid w:val="006C4C37"/>
    <w:rsid w:val="006C527A"/>
    <w:rsid w:val="006C67BB"/>
    <w:rsid w:val="006C6FC9"/>
    <w:rsid w:val="006C7661"/>
    <w:rsid w:val="006C7AC1"/>
    <w:rsid w:val="006D1DDC"/>
    <w:rsid w:val="006D2A77"/>
    <w:rsid w:val="006D34B7"/>
    <w:rsid w:val="006D388B"/>
    <w:rsid w:val="006D66A9"/>
    <w:rsid w:val="006D67EB"/>
    <w:rsid w:val="006D7EB2"/>
    <w:rsid w:val="006E06BA"/>
    <w:rsid w:val="006E0B4D"/>
    <w:rsid w:val="006E13E4"/>
    <w:rsid w:val="006E1C36"/>
    <w:rsid w:val="006E1F0C"/>
    <w:rsid w:val="006E3B25"/>
    <w:rsid w:val="006E69F0"/>
    <w:rsid w:val="006F26CC"/>
    <w:rsid w:val="006F4A46"/>
    <w:rsid w:val="006F4AFC"/>
    <w:rsid w:val="006F5430"/>
    <w:rsid w:val="006F5C0F"/>
    <w:rsid w:val="006F7EA6"/>
    <w:rsid w:val="007000BA"/>
    <w:rsid w:val="007002DB"/>
    <w:rsid w:val="0070340A"/>
    <w:rsid w:val="00704205"/>
    <w:rsid w:val="00704879"/>
    <w:rsid w:val="00711717"/>
    <w:rsid w:val="007122F6"/>
    <w:rsid w:val="007140B6"/>
    <w:rsid w:val="00715665"/>
    <w:rsid w:val="00715F84"/>
    <w:rsid w:val="00717166"/>
    <w:rsid w:val="0071792F"/>
    <w:rsid w:val="007227B1"/>
    <w:rsid w:val="0072402F"/>
    <w:rsid w:val="007243FF"/>
    <w:rsid w:val="007257DA"/>
    <w:rsid w:val="00727622"/>
    <w:rsid w:val="007279D0"/>
    <w:rsid w:val="0073146E"/>
    <w:rsid w:val="00732A56"/>
    <w:rsid w:val="007337F6"/>
    <w:rsid w:val="00734282"/>
    <w:rsid w:val="0073454E"/>
    <w:rsid w:val="00734899"/>
    <w:rsid w:val="0073596F"/>
    <w:rsid w:val="007365F2"/>
    <w:rsid w:val="00737C7F"/>
    <w:rsid w:val="00740928"/>
    <w:rsid w:val="007422C7"/>
    <w:rsid w:val="007424D4"/>
    <w:rsid w:val="00742ED0"/>
    <w:rsid w:val="00743071"/>
    <w:rsid w:val="00743B0D"/>
    <w:rsid w:val="0074644B"/>
    <w:rsid w:val="0075290E"/>
    <w:rsid w:val="00753A91"/>
    <w:rsid w:val="00754FDF"/>
    <w:rsid w:val="00756000"/>
    <w:rsid w:val="00757819"/>
    <w:rsid w:val="007606EC"/>
    <w:rsid w:val="00760B75"/>
    <w:rsid w:val="00761772"/>
    <w:rsid w:val="007642C9"/>
    <w:rsid w:val="00764B51"/>
    <w:rsid w:val="00767051"/>
    <w:rsid w:val="00767224"/>
    <w:rsid w:val="00767759"/>
    <w:rsid w:val="00770F1B"/>
    <w:rsid w:val="0077107D"/>
    <w:rsid w:val="007717E5"/>
    <w:rsid w:val="007725A9"/>
    <w:rsid w:val="007733B1"/>
    <w:rsid w:val="00773D82"/>
    <w:rsid w:val="00781A36"/>
    <w:rsid w:val="00783FE3"/>
    <w:rsid w:val="00784064"/>
    <w:rsid w:val="007864FC"/>
    <w:rsid w:val="00787C4B"/>
    <w:rsid w:val="00790CC2"/>
    <w:rsid w:val="007914A0"/>
    <w:rsid w:val="00791CE0"/>
    <w:rsid w:val="00795B65"/>
    <w:rsid w:val="0079742B"/>
    <w:rsid w:val="007A0F22"/>
    <w:rsid w:val="007A1242"/>
    <w:rsid w:val="007A12CF"/>
    <w:rsid w:val="007A14F8"/>
    <w:rsid w:val="007A48A6"/>
    <w:rsid w:val="007A4A9A"/>
    <w:rsid w:val="007A4BBE"/>
    <w:rsid w:val="007A4CA8"/>
    <w:rsid w:val="007A50F5"/>
    <w:rsid w:val="007A6F94"/>
    <w:rsid w:val="007A72D6"/>
    <w:rsid w:val="007B1AC4"/>
    <w:rsid w:val="007B1E1A"/>
    <w:rsid w:val="007B28DB"/>
    <w:rsid w:val="007B3705"/>
    <w:rsid w:val="007B4219"/>
    <w:rsid w:val="007B4B76"/>
    <w:rsid w:val="007B4B8C"/>
    <w:rsid w:val="007B7184"/>
    <w:rsid w:val="007B76B7"/>
    <w:rsid w:val="007B7EEE"/>
    <w:rsid w:val="007C0057"/>
    <w:rsid w:val="007C05A0"/>
    <w:rsid w:val="007C2BFF"/>
    <w:rsid w:val="007C4A5C"/>
    <w:rsid w:val="007C59D6"/>
    <w:rsid w:val="007D199E"/>
    <w:rsid w:val="007D2206"/>
    <w:rsid w:val="007D26D3"/>
    <w:rsid w:val="007D279C"/>
    <w:rsid w:val="007D32B3"/>
    <w:rsid w:val="007D3451"/>
    <w:rsid w:val="007D6008"/>
    <w:rsid w:val="007D63BA"/>
    <w:rsid w:val="007D729F"/>
    <w:rsid w:val="007D7344"/>
    <w:rsid w:val="007E0EAA"/>
    <w:rsid w:val="007E2366"/>
    <w:rsid w:val="007E4938"/>
    <w:rsid w:val="007E5910"/>
    <w:rsid w:val="007E6367"/>
    <w:rsid w:val="007E636D"/>
    <w:rsid w:val="007E69B8"/>
    <w:rsid w:val="007F2F55"/>
    <w:rsid w:val="007F3592"/>
    <w:rsid w:val="007F3836"/>
    <w:rsid w:val="007F420D"/>
    <w:rsid w:val="007F591C"/>
    <w:rsid w:val="007F7851"/>
    <w:rsid w:val="007F7E09"/>
    <w:rsid w:val="00800EEB"/>
    <w:rsid w:val="008028B3"/>
    <w:rsid w:val="00802A2E"/>
    <w:rsid w:val="00803B1A"/>
    <w:rsid w:val="008040FA"/>
    <w:rsid w:val="00806310"/>
    <w:rsid w:val="00807158"/>
    <w:rsid w:val="008104A0"/>
    <w:rsid w:val="008105F4"/>
    <w:rsid w:val="00810602"/>
    <w:rsid w:val="008108E6"/>
    <w:rsid w:val="00811C28"/>
    <w:rsid w:val="00811C67"/>
    <w:rsid w:val="00811CDB"/>
    <w:rsid w:val="00811DD4"/>
    <w:rsid w:val="00812565"/>
    <w:rsid w:val="008126C9"/>
    <w:rsid w:val="00812B35"/>
    <w:rsid w:val="00813E9B"/>
    <w:rsid w:val="00814044"/>
    <w:rsid w:val="008149AB"/>
    <w:rsid w:val="00814B83"/>
    <w:rsid w:val="008151DE"/>
    <w:rsid w:val="00815AC1"/>
    <w:rsid w:val="00815B51"/>
    <w:rsid w:val="00815DCB"/>
    <w:rsid w:val="00816B4D"/>
    <w:rsid w:val="00820981"/>
    <w:rsid w:val="00820BD2"/>
    <w:rsid w:val="00821BE4"/>
    <w:rsid w:val="00821EBB"/>
    <w:rsid w:val="00822DB1"/>
    <w:rsid w:val="008247D0"/>
    <w:rsid w:val="00825849"/>
    <w:rsid w:val="00827108"/>
    <w:rsid w:val="00830087"/>
    <w:rsid w:val="00830347"/>
    <w:rsid w:val="0083053B"/>
    <w:rsid w:val="008326E9"/>
    <w:rsid w:val="00833576"/>
    <w:rsid w:val="00833F9F"/>
    <w:rsid w:val="008347DD"/>
    <w:rsid w:val="00835467"/>
    <w:rsid w:val="00836AEC"/>
    <w:rsid w:val="008376CF"/>
    <w:rsid w:val="00837FAF"/>
    <w:rsid w:val="00841520"/>
    <w:rsid w:val="00841659"/>
    <w:rsid w:val="00842810"/>
    <w:rsid w:val="00844F74"/>
    <w:rsid w:val="0084665E"/>
    <w:rsid w:val="00847D44"/>
    <w:rsid w:val="00850592"/>
    <w:rsid w:val="008516C0"/>
    <w:rsid w:val="00852972"/>
    <w:rsid w:val="008536EA"/>
    <w:rsid w:val="00853895"/>
    <w:rsid w:val="00854177"/>
    <w:rsid w:val="008541D5"/>
    <w:rsid w:val="00856404"/>
    <w:rsid w:val="00856A1C"/>
    <w:rsid w:val="00856EB6"/>
    <w:rsid w:val="00856FB0"/>
    <w:rsid w:val="0085740D"/>
    <w:rsid w:val="00857639"/>
    <w:rsid w:val="00860E40"/>
    <w:rsid w:val="008625AC"/>
    <w:rsid w:val="008628BF"/>
    <w:rsid w:val="00862E8C"/>
    <w:rsid w:val="00862EA3"/>
    <w:rsid w:val="00863978"/>
    <w:rsid w:val="00863B9E"/>
    <w:rsid w:val="00863DF8"/>
    <w:rsid w:val="008666B8"/>
    <w:rsid w:val="00867ED2"/>
    <w:rsid w:val="00870AC3"/>
    <w:rsid w:val="00870E88"/>
    <w:rsid w:val="00871CB6"/>
    <w:rsid w:val="00872064"/>
    <w:rsid w:val="00872504"/>
    <w:rsid w:val="008730DA"/>
    <w:rsid w:val="00873852"/>
    <w:rsid w:val="008739B3"/>
    <w:rsid w:val="00873A19"/>
    <w:rsid w:val="008759B1"/>
    <w:rsid w:val="00880C39"/>
    <w:rsid w:val="00881E24"/>
    <w:rsid w:val="00883450"/>
    <w:rsid w:val="0088348E"/>
    <w:rsid w:val="00884E09"/>
    <w:rsid w:val="0088683A"/>
    <w:rsid w:val="00890072"/>
    <w:rsid w:val="00890636"/>
    <w:rsid w:val="00892165"/>
    <w:rsid w:val="008957B9"/>
    <w:rsid w:val="00895AC6"/>
    <w:rsid w:val="0089682F"/>
    <w:rsid w:val="008A08D3"/>
    <w:rsid w:val="008A1F9B"/>
    <w:rsid w:val="008A4DD4"/>
    <w:rsid w:val="008A5505"/>
    <w:rsid w:val="008A691E"/>
    <w:rsid w:val="008A696A"/>
    <w:rsid w:val="008A6B22"/>
    <w:rsid w:val="008A7B26"/>
    <w:rsid w:val="008A7E30"/>
    <w:rsid w:val="008B304A"/>
    <w:rsid w:val="008B3869"/>
    <w:rsid w:val="008B3B77"/>
    <w:rsid w:val="008B563E"/>
    <w:rsid w:val="008B5E34"/>
    <w:rsid w:val="008B6EF1"/>
    <w:rsid w:val="008B73A6"/>
    <w:rsid w:val="008B7BA2"/>
    <w:rsid w:val="008C1FC4"/>
    <w:rsid w:val="008C2FDC"/>
    <w:rsid w:val="008C34C8"/>
    <w:rsid w:val="008C34E8"/>
    <w:rsid w:val="008C42D2"/>
    <w:rsid w:val="008C63A5"/>
    <w:rsid w:val="008C6516"/>
    <w:rsid w:val="008D00F3"/>
    <w:rsid w:val="008D220A"/>
    <w:rsid w:val="008D3414"/>
    <w:rsid w:val="008D34F0"/>
    <w:rsid w:val="008D4B16"/>
    <w:rsid w:val="008D57F4"/>
    <w:rsid w:val="008D64FF"/>
    <w:rsid w:val="008E160C"/>
    <w:rsid w:val="008E22DD"/>
    <w:rsid w:val="008E2F04"/>
    <w:rsid w:val="008E3344"/>
    <w:rsid w:val="008E5145"/>
    <w:rsid w:val="008E60A7"/>
    <w:rsid w:val="008E64B1"/>
    <w:rsid w:val="008F1465"/>
    <w:rsid w:val="008F243A"/>
    <w:rsid w:val="008F26F0"/>
    <w:rsid w:val="008F2E1A"/>
    <w:rsid w:val="008F2E95"/>
    <w:rsid w:val="008F31AB"/>
    <w:rsid w:val="008F44B8"/>
    <w:rsid w:val="008F5F7C"/>
    <w:rsid w:val="008F62E2"/>
    <w:rsid w:val="008F63F2"/>
    <w:rsid w:val="008F6DA2"/>
    <w:rsid w:val="009000E4"/>
    <w:rsid w:val="0090157F"/>
    <w:rsid w:val="009016B0"/>
    <w:rsid w:val="009026D8"/>
    <w:rsid w:val="00903EE3"/>
    <w:rsid w:val="00904DEE"/>
    <w:rsid w:val="00905629"/>
    <w:rsid w:val="009059B8"/>
    <w:rsid w:val="00905D2D"/>
    <w:rsid w:val="00905EC2"/>
    <w:rsid w:val="00907388"/>
    <w:rsid w:val="00907D16"/>
    <w:rsid w:val="009109D4"/>
    <w:rsid w:val="0091147A"/>
    <w:rsid w:val="00911B4C"/>
    <w:rsid w:val="00915690"/>
    <w:rsid w:val="0092178D"/>
    <w:rsid w:val="0092239F"/>
    <w:rsid w:val="009226CC"/>
    <w:rsid w:val="00922FDE"/>
    <w:rsid w:val="00923B57"/>
    <w:rsid w:val="0092686C"/>
    <w:rsid w:val="00926B2C"/>
    <w:rsid w:val="00927D09"/>
    <w:rsid w:val="00930BAF"/>
    <w:rsid w:val="009321F7"/>
    <w:rsid w:val="009334DD"/>
    <w:rsid w:val="00934924"/>
    <w:rsid w:val="00936A17"/>
    <w:rsid w:val="00937D2B"/>
    <w:rsid w:val="00940D38"/>
    <w:rsid w:val="00941180"/>
    <w:rsid w:val="00941468"/>
    <w:rsid w:val="00941798"/>
    <w:rsid w:val="00943063"/>
    <w:rsid w:val="00943C71"/>
    <w:rsid w:val="00945310"/>
    <w:rsid w:val="00945D7E"/>
    <w:rsid w:val="0094648F"/>
    <w:rsid w:val="00950B7E"/>
    <w:rsid w:val="009517CE"/>
    <w:rsid w:val="0096052E"/>
    <w:rsid w:val="00961ABA"/>
    <w:rsid w:val="0096241D"/>
    <w:rsid w:val="00962636"/>
    <w:rsid w:val="009626CC"/>
    <w:rsid w:val="00962C12"/>
    <w:rsid w:val="009632E4"/>
    <w:rsid w:val="00963A61"/>
    <w:rsid w:val="00964589"/>
    <w:rsid w:val="00965C1A"/>
    <w:rsid w:val="00966443"/>
    <w:rsid w:val="00966D8F"/>
    <w:rsid w:val="0096794E"/>
    <w:rsid w:val="00971099"/>
    <w:rsid w:val="00971223"/>
    <w:rsid w:val="009721BD"/>
    <w:rsid w:val="009728E9"/>
    <w:rsid w:val="0097417D"/>
    <w:rsid w:val="00975BD6"/>
    <w:rsid w:val="009776B5"/>
    <w:rsid w:val="0098103F"/>
    <w:rsid w:val="00982A5E"/>
    <w:rsid w:val="009834AA"/>
    <w:rsid w:val="00983627"/>
    <w:rsid w:val="00986A34"/>
    <w:rsid w:val="009902E3"/>
    <w:rsid w:val="00990E50"/>
    <w:rsid w:val="00991601"/>
    <w:rsid w:val="009916C2"/>
    <w:rsid w:val="009939F6"/>
    <w:rsid w:val="00993DFD"/>
    <w:rsid w:val="009946A8"/>
    <w:rsid w:val="00995870"/>
    <w:rsid w:val="00996088"/>
    <w:rsid w:val="009962AC"/>
    <w:rsid w:val="009A0C1B"/>
    <w:rsid w:val="009A1736"/>
    <w:rsid w:val="009A209D"/>
    <w:rsid w:val="009A225A"/>
    <w:rsid w:val="009A5D1C"/>
    <w:rsid w:val="009A64C3"/>
    <w:rsid w:val="009B1537"/>
    <w:rsid w:val="009B5346"/>
    <w:rsid w:val="009B7584"/>
    <w:rsid w:val="009C0E04"/>
    <w:rsid w:val="009C2D20"/>
    <w:rsid w:val="009C3224"/>
    <w:rsid w:val="009C3395"/>
    <w:rsid w:val="009C4898"/>
    <w:rsid w:val="009C48BF"/>
    <w:rsid w:val="009C5FA6"/>
    <w:rsid w:val="009D08FA"/>
    <w:rsid w:val="009D27DB"/>
    <w:rsid w:val="009D300A"/>
    <w:rsid w:val="009D3AB2"/>
    <w:rsid w:val="009D4751"/>
    <w:rsid w:val="009D553D"/>
    <w:rsid w:val="009D63EE"/>
    <w:rsid w:val="009D6B65"/>
    <w:rsid w:val="009D6E44"/>
    <w:rsid w:val="009D70CC"/>
    <w:rsid w:val="009D71AB"/>
    <w:rsid w:val="009E1449"/>
    <w:rsid w:val="009E21B6"/>
    <w:rsid w:val="009E43D3"/>
    <w:rsid w:val="009E73DF"/>
    <w:rsid w:val="009E76F9"/>
    <w:rsid w:val="009E774B"/>
    <w:rsid w:val="009F0F44"/>
    <w:rsid w:val="009F28E9"/>
    <w:rsid w:val="009F43A3"/>
    <w:rsid w:val="009F4628"/>
    <w:rsid w:val="009F590A"/>
    <w:rsid w:val="009F5E40"/>
    <w:rsid w:val="009F5E52"/>
    <w:rsid w:val="009F7058"/>
    <w:rsid w:val="009F70FD"/>
    <w:rsid w:val="009F7CDD"/>
    <w:rsid w:val="00A00D6B"/>
    <w:rsid w:val="00A02841"/>
    <w:rsid w:val="00A02A39"/>
    <w:rsid w:val="00A10E36"/>
    <w:rsid w:val="00A11649"/>
    <w:rsid w:val="00A12AF5"/>
    <w:rsid w:val="00A171A3"/>
    <w:rsid w:val="00A173F1"/>
    <w:rsid w:val="00A17899"/>
    <w:rsid w:val="00A17934"/>
    <w:rsid w:val="00A20BDB"/>
    <w:rsid w:val="00A212BC"/>
    <w:rsid w:val="00A21B34"/>
    <w:rsid w:val="00A221EA"/>
    <w:rsid w:val="00A23ED3"/>
    <w:rsid w:val="00A25764"/>
    <w:rsid w:val="00A25ED1"/>
    <w:rsid w:val="00A3097A"/>
    <w:rsid w:val="00A315A4"/>
    <w:rsid w:val="00A32239"/>
    <w:rsid w:val="00A33EDA"/>
    <w:rsid w:val="00A34480"/>
    <w:rsid w:val="00A348FD"/>
    <w:rsid w:val="00A34B69"/>
    <w:rsid w:val="00A34C61"/>
    <w:rsid w:val="00A364B5"/>
    <w:rsid w:val="00A36536"/>
    <w:rsid w:val="00A37CC3"/>
    <w:rsid w:val="00A40C97"/>
    <w:rsid w:val="00A40CFA"/>
    <w:rsid w:val="00A412F2"/>
    <w:rsid w:val="00A420DC"/>
    <w:rsid w:val="00A435C2"/>
    <w:rsid w:val="00A452AA"/>
    <w:rsid w:val="00A47223"/>
    <w:rsid w:val="00A47FE5"/>
    <w:rsid w:val="00A50184"/>
    <w:rsid w:val="00A51614"/>
    <w:rsid w:val="00A51DF2"/>
    <w:rsid w:val="00A52685"/>
    <w:rsid w:val="00A543DE"/>
    <w:rsid w:val="00A54453"/>
    <w:rsid w:val="00A55A17"/>
    <w:rsid w:val="00A55C28"/>
    <w:rsid w:val="00A57BDF"/>
    <w:rsid w:val="00A6161A"/>
    <w:rsid w:val="00A61DA8"/>
    <w:rsid w:val="00A630DD"/>
    <w:rsid w:val="00A63329"/>
    <w:rsid w:val="00A64B88"/>
    <w:rsid w:val="00A65180"/>
    <w:rsid w:val="00A6543F"/>
    <w:rsid w:val="00A66151"/>
    <w:rsid w:val="00A711AB"/>
    <w:rsid w:val="00A71FC5"/>
    <w:rsid w:val="00A73A06"/>
    <w:rsid w:val="00A73E6B"/>
    <w:rsid w:val="00A77879"/>
    <w:rsid w:val="00A81302"/>
    <w:rsid w:val="00A838FA"/>
    <w:rsid w:val="00A83B5E"/>
    <w:rsid w:val="00A857D7"/>
    <w:rsid w:val="00A871C7"/>
    <w:rsid w:val="00A872C2"/>
    <w:rsid w:val="00A878E5"/>
    <w:rsid w:val="00A87C48"/>
    <w:rsid w:val="00A90609"/>
    <w:rsid w:val="00A90668"/>
    <w:rsid w:val="00A90790"/>
    <w:rsid w:val="00A90D17"/>
    <w:rsid w:val="00A93ABE"/>
    <w:rsid w:val="00A93ED6"/>
    <w:rsid w:val="00A94C7E"/>
    <w:rsid w:val="00A95D9D"/>
    <w:rsid w:val="00A96D9F"/>
    <w:rsid w:val="00A96DB3"/>
    <w:rsid w:val="00A96F83"/>
    <w:rsid w:val="00AA00CD"/>
    <w:rsid w:val="00AA021A"/>
    <w:rsid w:val="00AA0BE3"/>
    <w:rsid w:val="00AA2D94"/>
    <w:rsid w:val="00AA30E2"/>
    <w:rsid w:val="00AA3712"/>
    <w:rsid w:val="00AA41E8"/>
    <w:rsid w:val="00AA4C84"/>
    <w:rsid w:val="00AA63F8"/>
    <w:rsid w:val="00AA6E9C"/>
    <w:rsid w:val="00AA71A8"/>
    <w:rsid w:val="00AA7262"/>
    <w:rsid w:val="00AB0358"/>
    <w:rsid w:val="00AB0496"/>
    <w:rsid w:val="00AB0E3D"/>
    <w:rsid w:val="00AB14C3"/>
    <w:rsid w:val="00AB339A"/>
    <w:rsid w:val="00AB5575"/>
    <w:rsid w:val="00AB5ED8"/>
    <w:rsid w:val="00AB65C5"/>
    <w:rsid w:val="00AB6B9F"/>
    <w:rsid w:val="00AC0D9D"/>
    <w:rsid w:val="00AC4ACE"/>
    <w:rsid w:val="00AC4BD0"/>
    <w:rsid w:val="00AC504F"/>
    <w:rsid w:val="00AD0060"/>
    <w:rsid w:val="00AD05C9"/>
    <w:rsid w:val="00AD0B37"/>
    <w:rsid w:val="00AD0BAC"/>
    <w:rsid w:val="00AD1944"/>
    <w:rsid w:val="00AD2C01"/>
    <w:rsid w:val="00AD2C0D"/>
    <w:rsid w:val="00AD4A6F"/>
    <w:rsid w:val="00AD553B"/>
    <w:rsid w:val="00AD56A9"/>
    <w:rsid w:val="00AD7524"/>
    <w:rsid w:val="00AD7C70"/>
    <w:rsid w:val="00AD7D8C"/>
    <w:rsid w:val="00AD7E9A"/>
    <w:rsid w:val="00AE1205"/>
    <w:rsid w:val="00AE2A9A"/>
    <w:rsid w:val="00AE2CE3"/>
    <w:rsid w:val="00AE5335"/>
    <w:rsid w:val="00AE6887"/>
    <w:rsid w:val="00AE724E"/>
    <w:rsid w:val="00AE785A"/>
    <w:rsid w:val="00AE78D0"/>
    <w:rsid w:val="00AF020F"/>
    <w:rsid w:val="00AF1BAD"/>
    <w:rsid w:val="00AF29D5"/>
    <w:rsid w:val="00AF401B"/>
    <w:rsid w:val="00AF6E25"/>
    <w:rsid w:val="00AF78AD"/>
    <w:rsid w:val="00AF7CFC"/>
    <w:rsid w:val="00B011BE"/>
    <w:rsid w:val="00B03EA5"/>
    <w:rsid w:val="00B046E8"/>
    <w:rsid w:val="00B05C30"/>
    <w:rsid w:val="00B05F65"/>
    <w:rsid w:val="00B0650A"/>
    <w:rsid w:val="00B06F1B"/>
    <w:rsid w:val="00B07BBA"/>
    <w:rsid w:val="00B07C73"/>
    <w:rsid w:val="00B1075F"/>
    <w:rsid w:val="00B11C1A"/>
    <w:rsid w:val="00B11D9F"/>
    <w:rsid w:val="00B1202A"/>
    <w:rsid w:val="00B12619"/>
    <w:rsid w:val="00B13364"/>
    <w:rsid w:val="00B1345C"/>
    <w:rsid w:val="00B1415A"/>
    <w:rsid w:val="00B14534"/>
    <w:rsid w:val="00B1514E"/>
    <w:rsid w:val="00B15BDF"/>
    <w:rsid w:val="00B16DB4"/>
    <w:rsid w:val="00B16E9F"/>
    <w:rsid w:val="00B2031E"/>
    <w:rsid w:val="00B22B77"/>
    <w:rsid w:val="00B22D1B"/>
    <w:rsid w:val="00B23D45"/>
    <w:rsid w:val="00B253C1"/>
    <w:rsid w:val="00B2639C"/>
    <w:rsid w:val="00B3155A"/>
    <w:rsid w:val="00B318D9"/>
    <w:rsid w:val="00B31C08"/>
    <w:rsid w:val="00B34DDB"/>
    <w:rsid w:val="00B351CD"/>
    <w:rsid w:val="00B35ACF"/>
    <w:rsid w:val="00B36731"/>
    <w:rsid w:val="00B409B6"/>
    <w:rsid w:val="00B42450"/>
    <w:rsid w:val="00B451BA"/>
    <w:rsid w:val="00B45823"/>
    <w:rsid w:val="00B466A3"/>
    <w:rsid w:val="00B504D9"/>
    <w:rsid w:val="00B530DA"/>
    <w:rsid w:val="00B54C3B"/>
    <w:rsid w:val="00B54CD4"/>
    <w:rsid w:val="00B55D5D"/>
    <w:rsid w:val="00B56092"/>
    <w:rsid w:val="00B56C7D"/>
    <w:rsid w:val="00B57205"/>
    <w:rsid w:val="00B574C0"/>
    <w:rsid w:val="00B62734"/>
    <w:rsid w:val="00B62F68"/>
    <w:rsid w:val="00B63C5D"/>
    <w:rsid w:val="00B656F0"/>
    <w:rsid w:val="00B67052"/>
    <w:rsid w:val="00B67CBF"/>
    <w:rsid w:val="00B710AA"/>
    <w:rsid w:val="00B713B5"/>
    <w:rsid w:val="00B715E1"/>
    <w:rsid w:val="00B7292F"/>
    <w:rsid w:val="00B738CC"/>
    <w:rsid w:val="00B7410B"/>
    <w:rsid w:val="00B74EDE"/>
    <w:rsid w:val="00B759F1"/>
    <w:rsid w:val="00B76D15"/>
    <w:rsid w:val="00B82B60"/>
    <w:rsid w:val="00B84743"/>
    <w:rsid w:val="00B853A6"/>
    <w:rsid w:val="00B85852"/>
    <w:rsid w:val="00B9070D"/>
    <w:rsid w:val="00B91FD5"/>
    <w:rsid w:val="00B92485"/>
    <w:rsid w:val="00B92C65"/>
    <w:rsid w:val="00B93F47"/>
    <w:rsid w:val="00B94B62"/>
    <w:rsid w:val="00B97625"/>
    <w:rsid w:val="00BA2D18"/>
    <w:rsid w:val="00BA2EBE"/>
    <w:rsid w:val="00BA605D"/>
    <w:rsid w:val="00BA656B"/>
    <w:rsid w:val="00BA6946"/>
    <w:rsid w:val="00BA6E59"/>
    <w:rsid w:val="00BA70EB"/>
    <w:rsid w:val="00BA7465"/>
    <w:rsid w:val="00BB01F6"/>
    <w:rsid w:val="00BB0ACC"/>
    <w:rsid w:val="00BB10F8"/>
    <w:rsid w:val="00BB1BD7"/>
    <w:rsid w:val="00BB2B57"/>
    <w:rsid w:val="00BB2C5E"/>
    <w:rsid w:val="00BB5CEE"/>
    <w:rsid w:val="00BB63BF"/>
    <w:rsid w:val="00BB7E6D"/>
    <w:rsid w:val="00BC2677"/>
    <w:rsid w:val="00BC3510"/>
    <w:rsid w:val="00BC4EA8"/>
    <w:rsid w:val="00BC5196"/>
    <w:rsid w:val="00BC5AE7"/>
    <w:rsid w:val="00BC5F29"/>
    <w:rsid w:val="00BC6D92"/>
    <w:rsid w:val="00BC73D0"/>
    <w:rsid w:val="00BC794D"/>
    <w:rsid w:val="00BD1571"/>
    <w:rsid w:val="00BD3CC1"/>
    <w:rsid w:val="00BD47A6"/>
    <w:rsid w:val="00BD47BD"/>
    <w:rsid w:val="00BD4FE5"/>
    <w:rsid w:val="00BD51C9"/>
    <w:rsid w:val="00BE01FF"/>
    <w:rsid w:val="00BE0F96"/>
    <w:rsid w:val="00BE197C"/>
    <w:rsid w:val="00BE1D3E"/>
    <w:rsid w:val="00BE45B6"/>
    <w:rsid w:val="00BE4C6C"/>
    <w:rsid w:val="00BE550E"/>
    <w:rsid w:val="00BE5A58"/>
    <w:rsid w:val="00BF0ACC"/>
    <w:rsid w:val="00BF1463"/>
    <w:rsid w:val="00BF1CDB"/>
    <w:rsid w:val="00BF2223"/>
    <w:rsid w:val="00BF235C"/>
    <w:rsid w:val="00BF3128"/>
    <w:rsid w:val="00BF39A3"/>
    <w:rsid w:val="00BF3BA2"/>
    <w:rsid w:val="00BF3DC4"/>
    <w:rsid w:val="00BF3FD4"/>
    <w:rsid w:val="00BF4CF0"/>
    <w:rsid w:val="00BF55A8"/>
    <w:rsid w:val="00BF6100"/>
    <w:rsid w:val="00BF61C7"/>
    <w:rsid w:val="00BF6394"/>
    <w:rsid w:val="00BF7228"/>
    <w:rsid w:val="00BF729F"/>
    <w:rsid w:val="00BF74A3"/>
    <w:rsid w:val="00BF79BF"/>
    <w:rsid w:val="00C00EAF"/>
    <w:rsid w:val="00C01C06"/>
    <w:rsid w:val="00C040CD"/>
    <w:rsid w:val="00C04D04"/>
    <w:rsid w:val="00C07130"/>
    <w:rsid w:val="00C10AAA"/>
    <w:rsid w:val="00C12223"/>
    <w:rsid w:val="00C13C1F"/>
    <w:rsid w:val="00C13FCB"/>
    <w:rsid w:val="00C1522A"/>
    <w:rsid w:val="00C155F9"/>
    <w:rsid w:val="00C15BE7"/>
    <w:rsid w:val="00C162EB"/>
    <w:rsid w:val="00C1637B"/>
    <w:rsid w:val="00C1727C"/>
    <w:rsid w:val="00C20F45"/>
    <w:rsid w:val="00C21441"/>
    <w:rsid w:val="00C21B30"/>
    <w:rsid w:val="00C23648"/>
    <w:rsid w:val="00C23C4C"/>
    <w:rsid w:val="00C2471B"/>
    <w:rsid w:val="00C24925"/>
    <w:rsid w:val="00C25176"/>
    <w:rsid w:val="00C252DD"/>
    <w:rsid w:val="00C26839"/>
    <w:rsid w:val="00C27BFE"/>
    <w:rsid w:val="00C32806"/>
    <w:rsid w:val="00C32FC1"/>
    <w:rsid w:val="00C3319C"/>
    <w:rsid w:val="00C337A4"/>
    <w:rsid w:val="00C33B29"/>
    <w:rsid w:val="00C3561C"/>
    <w:rsid w:val="00C35814"/>
    <w:rsid w:val="00C368C4"/>
    <w:rsid w:val="00C37548"/>
    <w:rsid w:val="00C3771F"/>
    <w:rsid w:val="00C377C7"/>
    <w:rsid w:val="00C379A4"/>
    <w:rsid w:val="00C404E0"/>
    <w:rsid w:val="00C407C1"/>
    <w:rsid w:val="00C44F3F"/>
    <w:rsid w:val="00C45B42"/>
    <w:rsid w:val="00C45F2E"/>
    <w:rsid w:val="00C46231"/>
    <w:rsid w:val="00C462B3"/>
    <w:rsid w:val="00C46C14"/>
    <w:rsid w:val="00C47F5C"/>
    <w:rsid w:val="00C53767"/>
    <w:rsid w:val="00C545D4"/>
    <w:rsid w:val="00C5707F"/>
    <w:rsid w:val="00C61B66"/>
    <w:rsid w:val="00C66B2E"/>
    <w:rsid w:val="00C6776C"/>
    <w:rsid w:val="00C70075"/>
    <w:rsid w:val="00C70A8B"/>
    <w:rsid w:val="00C72A1D"/>
    <w:rsid w:val="00C73A93"/>
    <w:rsid w:val="00C7557C"/>
    <w:rsid w:val="00C77033"/>
    <w:rsid w:val="00C775B1"/>
    <w:rsid w:val="00C80241"/>
    <w:rsid w:val="00C825FC"/>
    <w:rsid w:val="00C83B7C"/>
    <w:rsid w:val="00C84C62"/>
    <w:rsid w:val="00C8568C"/>
    <w:rsid w:val="00C868BB"/>
    <w:rsid w:val="00C86F59"/>
    <w:rsid w:val="00C9002D"/>
    <w:rsid w:val="00C90734"/>
    <w:rsid w:val="00C90982"/>
    <w:rsid w:val="00C90ABB"/>
    <w:rsid w:val="00C912B1"/>
    <w:rsid w:val="00C92EE4"/>
    <w:rsid w:val="00C93003"/>
    <w:rsid w:val="00C9550F"/>
    <w:rsid w:val="00C95DDE"/>
    <w:rsid w:val="00C96533"/>
    <w:rsid w:val="00C970EF"/>
    <w:rsid w:val="00CA158A"/>
    <w:rsid w:val="00CA1782"/>
    <w:rsid w:val="00CA34FB"/>
    <w:rsid w:val="00CA363F"/>
    <w:rsid w:val="00CA4CCE"/>
    <w:rsid w:val="00CA5101"/>
    <w:rsid w:val="00CA560C"/>
    <w:rsid w:val="00CA6EB1"/>
    <w:rsid w:val="00CA7958"/>
    <w:rsid w:val="00CB0632"/>
    <w:rsid w:val="00CB09BB"/>
    <w:rsid w:val="00CB1FFA"/>
    <w:rsid w:val="00CB3F6D"/>
    <w:rsid w:val="00CB3F7E"/>
    <w:rsid w:val="00CB41A0"/>
    <w:rsid w:val="00CB588E"/>
    <w:rsid w:val="00CC015B"/>
    <w:rsid w:val="00CC0F0E"/>
    <w:rsid w:val="00CC15FB"/>
    <w:rsid w:val="00CC17BB"/>
    <w:rsid w:val="00CC1B30"/>
    <w:rsid w:val="00CC1BF1"/>
    <w:rsid w:val="00CC1E35"/>
    <w:rsid w:val="00CC213D"/>
    <w:rsid w:val="00CC3DB0"/>
    <w:rsid w:val="00CC41B3"/>
    <w:rsid w:val="00CC4852"/>
    <w:rsid w:val="00CC4FFE"/>
    <w:rsid w:val="00CC62F9"/>
    <w:rsid w:val="00CD0784"/>
    <w:rsid w:val="00CD1518"/>
    <w:rsid w:val="00CD19F7"/>
    <w:rsid w:val="00CD1CEB"/>
    <w:rsid w:val="00CD4F02"/>
    <w:rsid w:val="00CD5055"/>
    <w:rsid w:val="00CD54C0"/>
    <w:rsid w:val="00CD5679"/>
    <w:rsid w:val="00CD5F33"/>
    <w:rsid w:val="00CD6C52"/>
    <w:rsid w:val="00CD7150"/>
    <w:rsid w:val="00CE0639"/>
    <w:rsid w:val="00CE191D"/>
    <w:rsid w:val="00CE204B"/>
    <w:rsid w:val="00CE2585"/>
    <w:rsid w:val="00CE2897"/>
    <w:rsid w:val="00CE443D"/>
    <w:rsid w:val="00CE48E8"/>
    <w:rsid w:val="00CE492A"/>
    <w:rsid w:val="00CE6353"/>
    <w:rsid w:val="00CF0AA0"/>
    <w:rsid w:val="00CF1333"/>
    <w:rsid w:val="00CF14CA"/>
    <w:rsid w:val="00CF18B5"/>
    <w:rsid w:val="00CF1AB8"/>
    <w:rsid w:val="00CF2930"/>
    <w:rsid w:val="00CF3CDA"/>
    <w:rsid w:val="00CF42F8"/>
    <w:rsid w:val="00CF4CFE"/>
    <w:rsid w:val="00CF51CA"/>
    <w:rsid w:val="00CF6958"/>
    <w:rsid w:val="00D0135C"/>
    <w:rsid w:val="00D01C93"/>
    <w:rsid w:val="00D027E4"/>
    <w:rsid w:val="00D032EF"/>
    <w:rsid w:val="00D037BE"/>
    <w:rsid w:val="00D04F42"/>
    <w:rsid w:val="00D0521B"/>
    <w:rsid w:val="00D078C8"/>
    <w:rsid w:val="00D1155C"/>
    <w:rsid w:val="00D11596"/>
    <w:rsid w:val="00D11A96"/>
    <w:rsid w:val="00D158E2"/>
    <w:rsid w:val="00D15CDE"/>
    <w:rsid w:val="00D176B7"/>
    <w:rsid w:val="00D20827"/>
    <w:rsid w:val="00D213BA"/>
    <w:rsid w:val="00D21E18"/>
    <w:rsid w:val="00D22418"/>
    <w:rsid w:val="00D231E6"/>
    <w:rsid w:val="00D24BB1"/>
    <w:rsid w:val="00D27237"/>
    <w:rsid w:val="00D31C9A"/>
    <w:rsid w:val="00D323D1"/>
    <w:rsid w:val="00D32794"/>
    <w:rsid w:val="00D3460E"/>
    <w:rsid w:val="00D3542D"/>
    <w:rsid w:val="00D35492"/>
    <w:rsid w:val="00D35603"/>
    <w:rsid w:val="00D365A1"/>
    <w:rsid w:val="00D36F03"/>
    <w:rsid w:val="00D3717F"/>
    <w:rsid w:val="00D43F56"/>
    <w:rsid w:val="00D452DF"/>
    <w:rsid w:val="00D476A6"/>
    <w:rsid w:val="00D47DB8"/>
    <w:rsid w:val="00D47DDB"/>
    <w:rsid w:val="00D53A4E"/>
    <w:rsid w:val="00D541B0"/>
    <w:rsid w:val="00D54C0F"/>
    <w:rsid w:val="00D5592D"/>
    <w:rsid w:val="00D573C5"/>
    <w:rsid w:val="00D60025"/>
    <w:rsid w:val="00D61251"/>
    <w:rsid w:val="00D62EB0"/>
    <w:rsid w:val="00D643BD"/>
    <w:rsid w:val="00D6467B"/>
    <w:rsid w:val="00D65A01"/>
    <w:rsid w:val="00D67E3A"/>
    <w:rsid w:val="00D70A27"/>
    <w:rsid w:val="00D72896"/>
    <w:rsid w:val="00D73D05"/>
    <w:rsid w:val="00D76E02"/>
    <w:rsid w:val="00D772BC"/>
    <w:rsid w:val="00D773EF"/>
    <w:rsid w:val="00D80114"/>
    <w:rsid w:val="00D80482"/>
    <w:rsid w:val="00D8270D"/>
    <w:rsid w:val="00D84268"/>
    <w:rsid w:val="00D851CC"/>
    <w:rsid w:val="00D87059"/>
    <w:rsid w:val="00D87F37"/>
    <w:rsid w:val="00D91568"/>
    <w:rsid w:val="00D92A83"/>
    <w:rsid w:val="00D92E24"/>
    <w:rsid w:val="00D93435"/>
    <w:rsid w:val="00D93488"/>
    <w:rsid w:val="00D934F3"/>
    <w:rsid w:val="00D93E95"/>
    <w:rsid w:val="00D93FC1"/>
    <w:rsid w:val="00D94401"/>
    <w:rsid w:val="00D947B4"/>
    <w:rsid w:val="00D948ED"/>
    <w:rsid w:val="00D95C15"/>
    <w:rsid w:val="00D9665F"/>
    <w:rsid w:val="00D96D41"/>
    <w:rsid w:val="00D96E0D"/>
    <w:rsid w:val="00DA01BD"/>
    <w:rsid w:val="00DA04E5"/>
    <w:rsid w:val="00DA0F90"/>
    <w:rsid w:val="00DA1624"/>
    <w:rsid w:val="00DA1ABA"/>
    <w:rsid w:val="00DA1B41"/>
    <w:rsid w:val="00DA21FA"/>
    <w:rsid w:val="00DA3664"/>
    <w:rsid w:val="00DA3A25"/>
    <w:rsid w:val="00DA5397"/>
    <w:rsid w:val="00DA55E7"/>
    <w:rsid w:val="00DA637A"/>
    <w:rsid w:val="00DA6589"/>
    <w:rsid w:val="00DA67AE"/>
    <w:rsid w:val="00DA7609"/>
    <w:rsid w:val="00DB03E5"/>
    <w:rsid w:val="00DB0D2B"/>
    <w:rsid w:val="00DB3389"/>
    <w:rsid w:val="00DB4ECC"/>
    <w:rsid w:val="00DB642D"/>
    <w:rsid w:val="00DB7259"/>
    <w:rsid w:val="00DC07B2"/>
    <w:rsid w:val="00DC083B"/>
    <w:rsid w:val="00DC31DD"/>
    <w:rsid w:val="00DC485D"/>
    <w:rsid w:val="00DC5E35"/>
    <w:rsid w:val="00DC67FF"/>
    <w:rsid w:val="00DD09B0"/>
    <w:rsid w:val="00DD0FFE"/>
    <w:rsid w:val="00DD1008"/>
    <w:rsid w:val="00DD1536"/>
    <w:rsid w:val="00DD30A7"/>
    <w:rsid w:val="00DD396C"/>
    <w:rsid w:val="00DD46F1"/>
    <w:rsid w:val="00DD5BE5"/>
    <w:rsid w:val="00DD7E47"/>
    <w:rsid w:val="00DE021C"/>
    <w:rsid w:val="00DE0238"/>
    <w:rsid w:val="00DE039B"/>
    <w:rsid w:val="00DE1A6B"/>
    <w:rsid w:val="00DE1F26"/>
    <w:rsid w:val="00DE4117"/>
    <w:rsid w:val="00DE6AE1"/>
    <w:rsid w:val="00DF0893"/>
    <w:rsid w:val="00DF0959"/>
    <w:rsid w:val="00DF226B"/>
    <w:rsid w:val="00DF355B"/>
    <w:rsid w:val="00DF492C"/>
    <w:rsid w:val="00DF5E70"/>
    <w:rsid w:val="00DF6045"/>
    <w:rsid w:val="00DF74F6"/>
    <w:rsid w:val="00E0071B"/>
    <w:rsid w:val="00E0098F"/>
    <w:rsid w:val="00E013B2"/>
    <w:rsid w:val="00E0151E"/>
    <w:rsid w:val="00E01A0E"/>
    <w:rsid w:val="00E02F51"/>
    <w:rsid w:val="00E02F5E"/>
    <w:rsid w:val="00E02FAC"/>
    <w:rsid w:val="00E037B5"/>
    <w:rsid w:val="00E03B1D"/>
    <w:rsid w:val="00E044B3"/>
    <w:rsid w:val="00E05ACC"/>
    <w:rsid w:val="00E06565"/>
    <w:rsid w:val="00E06BA4"/>
    <w:rsid w:val="00E06E19"/>
    <w:rsid w:val="00E072C4"/>
    <w:rsid w:val="00E109C5"/>
    <w:rsid w:val="00E140A2"/>
    <w:rsid w:val="00E15958"/>
    <w:rsid w:val="00E16A42"/>
    <w:rsid w:val="00E16A69"/>
    <w:rsid w:val="00E2172F"/>
    <w:rsid w:val="00E22325"/>
    <w:rsid w:val="00E2328E"/>
    <w:rsid w:val="00E23443"/>
    <w:rsid w:val="00E24134"/>
    <w:rsid w:val="00E24450"/>
    <w:rsid w:val="00E2509C"/>
    <w:rsid w:val="00E254B0"/>
    <w:rsid w:val="00E27F6F"/>
    <w:rsid w:val="00E300C5"/>
    <w:rsid w:val="00E3248F"/>
    <w:rsid w:val="00E325B9"/>
    <w:rsid w:val="00E3290D"/>
    <w:rsid w:val="00E329AE"/>
    <w:rsid w:val="00E33B86"/>
    <w:rsid w:val="00E356A8"/>
    <w:rsid w:val="00E35B79"/>
    <w:rsid w:val="00E40C33"/>
    <w:rsid w:val="00E41F74"/>
    <w:rsid w:val="00E4564A"/>
    <w:rsid w:val="00E45697"/>
    <w:rsid w:val="00E45C0D"/>
    <w:rsid w:val="00E4653A"/>
    <w:rsid w:val="00E4668B"/>
    <w:rsid w:val="00E478A2"/>
    <w:rsid w:val="00E504C6"/>
    <w:rsid w:val="00E50CE8"/>
    <w:rsid w:val="00E50EE9"/>
    <w:rsid w:val="00E51111"/>
    <w:rsid w:val="00E526C1"/>
    <w:rsid w:val="00E5504B"/>
    <w:rsid w:val="00E55C0A"/>
    <w:rsid w:val="00E55E47"/>
    <w:rsid w:val="00E5629B"/>
    <w:rsid w:val="00E63C08"/>
    <w:rsid w:val="00E63CA1"/>
    <w:rsid w:val="00E6658B"/>
    <w:rsid w:val="00E669BF"/>
    <w:rsid w:val="00E676AC"/>
    <w:rsid w:val="00E7033F"/>
    <w:rsid w:val="00E7083B"/>
    <w:rsid w:val="00E708B6"/>
    <w:rsid w:val="00E71F28"/>
    <w:rsid w:val="00E724F5"/>
    <w:rsid w:val="00E73014"/>
    <w:rsid w:val="00E74EF3"/>
    <w:rsid w:val="00E75545"/>
    <w:rsid w:val="00E75F38"/>
    <w:rsid w:val="00E76AC0"/>
    <w:rsid w:val="00E771FC"/>
    <w:rsid w:val="00E77C15"/>
    <w:rsid w:val="00E80739"/>
    <w:rsid w:val="00E80A88"/>
    <w:rsid w:val="00E823DA"/>
    <w:rsid w:val="00E83E03"/>
    <w:rsid w:val="00E83FAA"/>
    <w:rsid w:val="00E8407A"/>
    <w:rsid w:val="00E87FAA"/>
    <w:rsid w:val="00E900F2"/>
    <w:rsid w:val="00E91366"/>
    <w:rsid w:val="00E916D9"/>
    <w:rsid w:val="00E93340"/>
    <w:rsid w:val="00E947DE"/>
    <w:rsid w:val="00E94980"/>
    <w:rsid w:val="00E95314"/>
    <w:rsid w:val="00E968A7"/>
    <w:rsid w:val="00E976F5"/>
    <w:rsid w:val="00E97EA3"/>
    <w:rsid w:val="00EA0655"/>
    <w:rsid w:val="00EA12AE"/>
    <w:rsid w:val="00EA2700"/>
    <w:rsid w:val="00EA461C"/>
    <w:rsid w:val="00EA5DFF"/>
    <w:rsid w:val="00EB1258"/>
    <w:rsid w:val="00EB1C02"/>
    <w:rsid w:val="00EB1DC1"/>
    <w:rsid w:val="00EB35C3"/>
    <w:rsid w:val="00EB3A34"/>
    <w:rsid w:val="00EB4A77"/>
    <w:rsid w:val="00EB4DFA"/>
    <w:rsid w:val="00EB59CE"/>
    <w:rsid w:val="00EB72A9"/>
    <w:rsid w:val="00EB789A"/>
    <w:rsid w:val="00EB7A74"/>
    <w:rsid w:val="00EC083A"/>
    <w:rsid w:val="00EC165C"/>
    <w:rsid w:val="00EC1766"/>
    <w:rsid w:val="00EC4363"/>
    <w:rsid w:val="00EC4AA1"/>
    <w:rsid w:val="00EC5279"/>
    <w:rsid w:val="00EC6BB2"/>
    <w:rsid w:val="00EC6C2F"/>
    <w:rsid w:val="00EC7C55"/>
    <w:rsid w:val="00ED081D"/>
    <w:rsid w:val="00ED1935"/>
    <w:rsid w:val="00ED1E7C"/>
    <w:rsid w:val="00ED2568"/>
    <w:rsid w:val="00ED3BCB"/>
    <w:rsid w:val="00ED4404"/>
    <w:rsid w:val="00ED4BE8"/>
    <w:rsid w:val="00ED5636"/>
    <w:rsid w:val="00EE1DC9"/>
    <w:rsid w:val="00EE26E7"/>
    <w:rsid w:val="00EE4175"/>
    <w:rsid w:val="00EE5A3F"/>
    <w:rsid w:val="00EE66A1"/>
    <w:rsid w:val="00EE6B40"/>
    <w:rsid w:val="00EE72BF"/>
    <w:rsid w:val="00EF0D32"/>
    <w:rsid w:val="00EF18F6"/>
    <w:rsid w:val="00EF2161"/>
    <w:rsid w:val="00EF25AB"/>
    <w:rsid w:val="00EF2A43"/>
    <w:rsid w:val="00EF3666"/>
    <w:rsid w:val="00EF39F3"/>
    <w:rsid w:val="00EF405C"/>
    <w:rsid w:val="00EF4E20"/>
    <w:rsid w:val="00F0031D"/>
    <w:rsid w:val="00F02968"/>
    <w:rsid w:val="00F0400E"/>
    <w:rsid w:val="00F04213"/>
    <w:rsid w:val="00F04DC5"/>
    <w:rsid w:val="00F04F47"/>
    <w:rsid w:val="00F075CD"/>
    <w:rsid w:val="00F10610"/>
    <w:rsid w:val="00F10F75"/>
    <w:rsid w:val="00F13FF5"/>
    <w:rsid w:val="00F1640B"/>
    <w:rsid w:val="00F20AA7"/>
    <w:rsid w:val="00F21CB4"/>
    <w:rsid w:val="00F254C3"/>
    <w:rsid w:val="00F3247B"/>
    <w:rsid w:val="00F35890"/>
    <w:rsid w:val="00F3685F"/>
    <w:rsid w:val="00F435BA"/>
    <w:rsid w:val="00F44027"/>
    <w:rsid w:val="00F44897"/>
    <w:rsid w:val="00F44C54"/>
    <w:rsid w:val="00F455EA"/>
    <w:rsid w:val="00F47147"/>
    <w:rsid w:val="00F51C3D"/>
    <w:rsid w:val="00F523A4"/>
    <w:rsid w:val="00F53F98"/>
    <w:rsid w:val="00F5631B"/>
    <w:rsid w:val="00F6073D"/>
    <w:rsid w:val="00F6078A"/>
    <w:rsid w:val="00F6228F"/>
    <w:rsid w:val="00F629CF"/>
    <w:rsid w:val="00F64EAC"/>
    <w:rsid w:val="00F65605"/>
    <w:rsid w:val="00F74293"/>
    <w:rsid w:val="00F75BDC"/>
    <w:rsid w:val="00F7656E"/>
    <w:rsid w:val="00F76B1A"/>
    <w:rsid w:val="00F76B8D"/>
    <w:rsid w:val="00F820BC"/>
    <w:rsid w:val="00F82603"/>
    <w:rsid w:val="00F82D0C"/>
    <w:rsid w:val="00F837FE"/>
    <w:rsid w:val="00F90019"/>
    <w:rsid w:val="00F90916"/>
    <w:rsid w:val="00F90C6B"/>
    <w:rsid w:val="00F9256F"/>
    <w:rsid w:val="00F932D4"/>
    <w:rsid w:val="00F93DA8"/>
    <w:rsid w:val="00F940C8"/>
    <w:rsid w:val="00F944EE"/>
    <w:rsid w:val="00F963B1"/>
    <w:rsid w:val="00F9679A"/>
    <w:rsid w:val="00F968AC"/>
    <w:rsid w:val="00FA0DD0"/>
    <w:rsid w:val="00FA24B1"/>
    <w:rsid w:val="00FA3964"/>
    <w:rsid w:val="00FA3B4A"/>
    <w:rsid w:val="00FA4F3A"/>
    <w:rsid w:val="00FA6581"/>
    <w:rsid w:val="00FA7175"/>
    <w:rsid w:val="00FA77F3"/>
    <w:rsid w:val="00FB2750"/>
    <w:rsid w:val="00FB2EA0"/>
    <w:rsid w:val="00FB31C0"/>
    <w:rsid w:val="00FB436D"/>
    <w:rsid w:val="00FB49C0"/>
    <w:rsid w:val="00FB547B"/>
    <w:rsid w:val="00FB5FC5"/>
    <w:rsid w:val="00FB7650"/>
    <w:rsid w:val="00FC0337"/>
    <w:rsid w:val="00FC0456"/>
    <w:rsid w:val="00FC0CA1"/>
    <w:rsid w:val="00FC143C"/>
    <w:rsid w:val="00FC15CC"/>
    <w:rsid w:val="00FC1B1D"/>
    <w:rsid w:val="00FC1BBD"/>
    <w:rsid w:val="00FC36E3"/>
    <w:rsid w:val="00FC3C8D"/>
    <w:rsid w:val="00FC4A7F"/>
    <w:rsid w:val="00FC4D37"/>
    <w:rsid w:val="00FC5487"/>
    <w:rsid w:val="00FC5A5F"/>
    <w:rsid w:val="00FC6857"/>
    <w:rsid w:val="00FC6F81"/>
    <w:rsid w:val="00FC7259"/>
    <w:rsid w:val="00FD2B79"/>
    <w:rsid w:val="00FD375F"/>
    <w:rsid w:val="00FD414E"/>
    <w:rsid w:val="00FD6B11"/>
    <w:rsid w:val="00FD6D02"/>
    <w:rsid w:val="00FD7170"/>
    <w:rsid w:val="00FD768A"/>
    <w:rsid w:val="00FD7D65"/>
    <w:rsid w:val="00FE1C53"/>
    <w:rsid w:val="00FE4952"/>
    <w:rsid w:val="00FE4CF2"/>
    <w:rsid w:val="00FE78CF"/>
    <w:rsid w:val="00FF085C"/>
    <w:rsid w:val="00FF10D0"/>
    <w:rsid w:val="00FF13D3"/>
    <w:rsid w:val="00FF16F7"/>
    <w:rsid w:val="00FF178F"/>
    <w:rsid w:val="00FF17C1"/>
    <w:rsid w:val="00FF2E72"/>
    <w:rsid w:val="00FF3618"/>
    <w:rsid w:val="00FF4A10"/>
    <w:rsid w:val="00FF5AF5"/>
    <w:rsid w:val="00FF64A5"/>
    <w:rsid w:val="00FF650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B820728"/>
  <w15:docId w15:val="{E6DC733A-C11D-4636-98FB-C14B8DB36B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6">
    <w:name w:val="Normal"/>
    <w:qFormat/>
    <w:rsid w:val="002A39BB"/>
  </w:style>
  <w:style w:type="paragraph" w:styleId="13">
    <w:name w:val="heading 1"/>
    <w:basedOn w:val="a6"/>
    <w:link w:val="14"/>
    <w:uiPriority w:val="9"/>
    <w:qFormat/>
    <w:rsid w:val="00ED3BCB"/>
    <w:pPr>
      <w:spacing w:before="100" w:beforeAutospacing="1" w:after="100" w:afterAutospacing="1"/>
      <w:outlineLvl w:val="0"/>
    </w:pPr>
    <w:rPr>
      <w:rFonts w:ascii="Times New Roman" w:eastAsia="Times New Roman" w:hAnsi="Times New Roman"/>
      <w:b/>
      <w:bCs/>
      <w:kern w:val="36"/>
      <w:sz w:val="32"/>
      <w:szCs w:val="48"/>
      <w:lang w:eastAsia="ru-RU"/>
    </w:rPr>
  </w:style>
  <w:style w:type="paragraph" w:styleId="20">
    <w:name w:val="heading 2"/>
    <w:basedOn w:val="a6"/>
    <w:next w:val="a6"/>
    <w:link w:val="22"/>
    <w:uiPriority w:val="9"/>
    <w:unhideWhenUsed/>
    <w:qFormat/>
    <w:rsid w:val="00ED3BCB"/>
    <w:pPr>
      <w:keepNext/>
      <w:widowControl w:val="0"/>
      <w:suppressAutoHyphens/>
      <w:spacing w:before="240" w:after="60"/>
      <w:outlineLvl w:val="1"/>
    </w:pPr>
    <w:rPr>
      <w:rFonts w:ascii="Times New Roman" w:eastAsia="Times New Roman" w:hAnsi="Times New Roman"/>
      <w:b/>
      <w:bCs/>
      <w:iCs/>
      <w:kern w:val="1"/>
      <w:sz w:val="32"/>
      <w:szCs w:val="28"/>
    </w:rPr>
  </w:style>
  <w:style w:type="paragraph" w:styleId="3">
    <w:name w:val="heading 3"/>
    <w:basedOn w:val="a6"/>
    <w:next w:val="a6"/>
    <w:link w:val="30"/>
    <w:uiPriority w:val="9"/>
    <w:unhideWhenUsed/>
    <w:qFormat/>
    <w:rsid w:val="00ED3BCB"/>
    <w:pPr>
      <w:keepNext/>
      <w:widowControl w:val="0"/>
      <w:suppressAutoHyphens/>
      <w:spacing w:before="240" w:after="60"/>
      <w:outlineLvl w:val="2"/>
    </w:pPr>
    <w:rPr>
      <w:rFonts w:ascii="Times New Roman" w:eastAsia="Times New Roman" w:hAnsi="Times New Roman"/>
      <w:b/>
      <w:bCs/>
      <w:kern w:val="1"/>
      <w:sz w:val="28"/>
      <w:szCs w:val="26"/>
    </w:rPr>
  </w:style>
  <w:style w:type="paragraph" w:styleId="4">
    <w:name w:val="heading 4"/>
    <w:basedOn w:val="a6"/>
    <w:next w:val="a6"/>
    <w:link w:val="40"/>
    <w:autoRedefine/>
    <w:uiPriority w:val="9"/>
    <w:unhideWhenUsed/>
    <w:qFormat/>
    <w:rsid w:val="00ED3BCB"/>
    <w:pPr>
      <w:keepNext/>
      <w:keepLines/>
      <w:numPr>
        <w:ilvl w:val="3"/>
        <w:numId w:val="2"/>
      </w:numPr>
      <w:suppressAutoHyphens/>
      <w:spacing w:after="0" w:line="240" w:lineRule="auto"/>
      <w:outlineLvl w:val="3"/>
    </w:pPr>
    <w:rPr>
      <w:rFonts w:ascii="Times New Roman" w:eastAsia="Times New Roman" w:hAnsi="Times New Roman"/>
      <w:b/>
      <w:bCs/>
      <w:i/>
      <w:kern w:val="1"/>
      <w:sz w:val="28"/>
      <w:szCs w:val="28"/>
    </w:rPr>
  </w:style>
  <w:style w:type="paragraph" w:styleId="5">
    <w:name w:val="heading 5"/>
    <w:basedOn w:val="a6"/>
    <w:next w:val="a6"/>
    <w:link w:val="50"/>
    <w:uiPriority w:val="9"/>
    <w:unhideWhenUsed/>
    <w:qFormat/>
    <w:rsid w:val="002A39BB"/>
    <w:pPr>
      <w:widowControl w:val="0"/>
      <w:numPr>
        <w:ilvl w:val="4"/>
        <w:numId w:val="2"/>
      </w:numPr>
      <w:suppressAutoHyphens/>
      <w:spacing w:before="240" w:after="60"/>
      <w:outlineLvl w:val="4"/>
    </w:pPr>
    <w:rPr>
      <w:rFonts w:eastAsia="Times New Roman"/>
      <w:b/>
      <w:bCs/>
      <w:i/>
      <w:iCs/>
      <w:kern w:val="1"/>
      <w:sz w:val="26"/>
      <w:szCs w:val="26"/>
      <w:u w:val="single"/>
    </w:rPr>
  </w:style>
  <w:style w:type="paragraph" w:styleId="6">
    <w:name w:val="heading 6"/>
    <w:basedOn w:val="a6"/>
    <w:next w:val="a6"/>
    <w:link w:val="60"/>
    <w:uiPriority w:val="9"/>
    <w:qFormat/>
    <w:rsid w:val="0098103F"/>
    <w:pPr>
      <w:numPr>
        <w:ilvl w:val="5"/>
        <w:numId w:val="2"/>
      </w:numPr>
      <w:spacing w:before="240" w:after="60"/>
      <w:jc w:val="center"/>
      <w:outlineLvl w:val="5"/>
    </w:pPr>
    <w:rPr>
      <w:rFonts w:ascii="Times New Roman" w:eastAsia="Times New Roman" w:hAnsi="Times New Roman"/>
      <w:b/>
      <w:bCs/>
      <w:sz w:val="32"/>
      <w:lang w:eastAsia="ru-RU"/>
    </w:rPr>
  </w:style>
  <w:style w:type="paragraph" w:styleId="7">
    <w:name w:val="heading 7"/>
    <w:basedOn w:val="a6"/>
    <w:next w:val="a6"/>
    <w:link w:val="70"/>
    <w:uiPriority w:val="9"/>
    <w:qFormat/>
    <w:rsid w:val="0098103F"/>
    <w:pPr>
      <w:keepNext/>
      <w:numPr>
        <w:ilvl w:val="6"/>
        <w:numId w:val="2"/>
      </w:numPr>
      <w:jc w:val="center"/>
      <w:outlineLvl w:val="6"/>
    </w:pPr>
    <w:rPr>
      <w:rFonts w:ascii="Times New Roman" w:eastAsia="Times New Roman" w:hAnsi="Times New Roman"/>
      <w:b/>
      <w:sz w:val="32"/>
      <w:u w:val="single"/>
      <w:lang w:eastAsia="ru-RU"/>
    </w:rPr>
  </w:style>
  <w:style w:type="paragraph" w:styleId="8">
    <w:name w:val="heading 8"/>
    <w:basedOn w:val="a6"/>
    <w:next w:val="a6"/>
    <w:link w:val="80"/>
    <w:uiPriority w:val="9"/>
    <w:qFormat/>
    <w:rsid w:val="002A39BB"/>
    <w:pPr>
      <w:numPr>
        <w:ilvl w:val="7"/>
        <w:numId w:val="2"/>
      </w:numPr>
      <w:spacing w:before="240" w:after="60"/>
      <w:outlineLvl w:val="7"/>
    </w:pPr>
    <w:rPr>
      <w:rFonts w:eastAsia="Times New Roman"/>
      <w:i/>
      <w:iCs/>
      <w:sz w:val="24"/>
      <w:szCs w:val="24"/>
      <w:lang w:eastAsia="ru-RU"/>
    </w:rPr>
  </w:style>
  <w:style w:type="paragraph" w:styleId="9">
    <w:name w:val="heading 9"/>
    <w:basedOn w:val="a6"/>
    <w:next w:val="a6"/>
    <w:link w:val="90"/>
    <w:uiPriority w:val="9"/>
    <w:qFormat/>
    <w:rsid w:val="00FD768A"/>
    <w:pPr>
      <w:numPr>
        <w:ilvl w:val="8"/>
        <w:numId w:val="2"/>
      </w:numPr>
      <w:spacing w:before="240" w:after="60" w:line="240" w:lineRule="auto"/>
      <w:jc w:val="center"/>
      <w:outlineLvl w:val="8"/>
    </w:pPr>
    <w:rPr>
      <w:rFonts w:ascii="Times New Roman" w:eastAsia="Times New Roman" w:hAnsi="Times New Roman" w:cs="Arial"/>
      <w:b/>
      <w:sz w:val="36"/>
      <w:lang w:eastAsia="zh-CN"/>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4">
    <w:name w:val="Заголовок 1 Знак"/>
    <w:link w:val="13"/>
    <w:uiPriority w:val="9"/>
    <w:rsid w:val="00ED3BCB"/>
    <w:rPr>
      <w:rFonts w:ascii="Times New Roman" w:eastAsia="Times New Roman" w:hAnsi="Times New Roman"/>
      <w:b/>
      <w:bCs/>
      <w:kern w:val="36"/>
      <w:sz w:val="32"/>
      <w:szCs w:val="48"/>
      <w:lang w:eastAsia="ru-RU"/>
    </w:rPr>
  </w:style>
  <w:style w:type="character" w:customStyle="1" w:styleId="22">
    <w:name w:val="Заголовок 2 Знак"/>
    <w:link w:val="20"/>
    <w:uiPriority w:val="9"/>
    <w:rsid w:val="00ED3BCB"/>
    <w:rPr>
      <w:rFonts w:ascii="Times New Roman" w:eastAsia="Times New Roman" w:hAnsi="Times New Roman"/>
      <w:b/>
      <w:bCs/>
      <w:iCs/>
      <w:kern w:val="1"/>
      <w:sz w:val="32"/>
      <w:szCs w:val="28"/>
    </w:rPr>
  </w:style>
  <w:style w:type="character" w:customStyle="1" w:styleId="40">
    <w:name w:val="Заголовок 4 Знак"/>
    <w:link w:val="4"/>
    <w:uiPriority w:val="9"/>
    <w:rsid w:val="00ED3BCB"/>
    <w:rPr>
      <w:rFonts w:ascii="Times New Roman" w:eastAsia="Times New Roman" w:hAnsi="Times New Roman"/>
      <w:b/>
      <w:bCs/>
      <w:i/>
      <w:kern w:val="1"/>
      <w:sz w:val="28"/>
      <w:szCs w:val="28"/>
    </w:rPr>
  </w:style>
  <w:style w:type="character" w:customStyle="1" w:styleId="50">
    <w:name w:val="Заголовок 5 Знак"/>
    <w:link w:val="5"/>
    <w:uiPriority w:val="9"/>
    <w:rsid w:val="002A39BB"/>
    <w:rPr>
      <w:rFonts w:eastAsia="Times New Roman"/>
      <w:b/>
      <w:bCs/>
      <w:i/>
      <w:iCs/>
      <w:kern w:val="1"/>
      <w:sz w:val="26"/>
      <w:szCs w:val="26"/>
      <w:u w:val="single"/>
    </w:rPr>
  </w:style>
  <w:style w:type="character" w:customStyle="1" w:styleId="90">
    <w:name w:val="Заголовок 9 Знак"/>
    <w:basedOn w:val="a7"/>
    <w:link w:val="9"/>
    <w:uiPriority w:val="9"/>
    <w:rsid w:val="00FD768A"/>
    <w:rPr>
      <w:rFonts w:ascii="Times New Roman" w:eastAsia="Times New Roman" w:hAnsi="Times New Roman" w:cs="Arial"/>
      <w:b/>
      <w:sz w:val="36"/>
      <w:lang w:eastAsia="zh-CN"/>
    </w:rPr>
  </w:style>
  <w:style w:type="numbering" w:customStyle="1" w:styleId="15">
    <w:name w:val="Нет списка1"/>
    <w:next w:val="a9"/>
    <w:uiPriority w:val="99"/>
    <w:semiHidden/>
    <w:unhideWhenUsed/>
    <w:rsid w:val="00200D24"/>
  </w:style>
  <w:style w:type="character" w:customStyle="1" w:styleId="WW8Num1z0">
    <w:name w:val="WW8Num1z0"/>
    <w:rsid w:val="00200D24"/>
  </w:style>
  <w:style w:type="character" w:customStyle="1" w:styleId="WW8Num1z1">
    <w:name w:val="WW8Num1z1"/>
    <w:rsid w:val="00200D24"/>
  </w:style>
  <w:style w:type="character" w:customStyle="1" w:styleId="WW8Num1z2">
    <w:name w:val="WW8Num1z2"/>
    <w:rsid w:val="00200D24"/>
  </w:style>
  <w:style w:type="character" w:customStyle="1" w:styleId="WW8Num1z3">
    <w:name w:val="WW8Num1z3"/>
    <w:rsid w:val="00200D24"/>
  </w:style>
  <w:style w:type="character" w:customStyle="1" w:styleId="WW8Num1z4">
    <w:name w:val="WW8Num1z4"/>
    <w:rsid w:val="00200D24"/>
  </w:style>
  <w:style w:type="character" w:customStyle="1" w:styleId="WW8Num1z5">
    <w:name w:val="WW8Num1z5"/>
    <w:rsid w:val="00200D24"/>
  </w:style>
  <w:style w:type="character" w:customStyle="1" w:styleId="WW8Num1z6">
    <w:name w:val="WW8Num1z6"/>
    <w:rsid w:val="00200D24"/>
  </w:style>
  <w:style w:type="character" w:customStyle="1" w:styleId="WW8Num1z7">
    <w:name w:val="WW8Num1z7"/>
    <w:rsid w:val="00200D24"/>
  </w:style>
  <w:style w:type="character" w:customStyle="1" w:styleId="WW8Num1z8">
    <w:name w:val="WW8Num1z8"/>
    <w:rsid w:val="00200D24"/>
  </w:style>
  <w:style w:type="character" w:customStyle="1" w:styleId="WW8Num2z0">
    <w:name w:val="WW8Num2z0"/>
    <w:rsid w:val="00200D24"/>
  </w:style>
  <w:style w:type="character" w:customStyle="1" w:styleId="WW8Num2z1">
    <w:name w:val="WW8Num2z1"/>
    <w:rsid w:val="00200D24"/>
  </w:style>
  <w:style w:type="character" w:customStyle="1" w:styleId="WW8Num2z2">
    <w:name w:val="WW8Num2z2"/>
    <w:rsid w:val="00200D24"/>
  </w:style>
  <w:style w:type="character" w:customStyle="1" w:styleId="WW8Num2z3">
    <w:name w:val="WW8Num2z3"/>
    <w:rsid w:val="00200D24"/>
  </w:style>
  <w:style w:type="character" w:customStyle="1" w:styleId="WW8Num2z4">
    <w:name w:val="WW8Num2z4"/>
    <w:rsid w:val="00200D24"/>
  </w:style>
  <w:style w:type="character" w:customStyle="1" w:styleId="WW8Num2z5">
    <w:name w:val="WW8Num2z5"/>
    <w:rsid w:val="00200D24"/>
  </w:style>
  <w:style w:type="character" w:customStyle="1" w:styleId="WW8Num2z6">
    <w:name w:val="WW8Num2z6"/>
    <w:rsid w:val="00200D24"/>
  </w:style>
  <w:style w:type="character" w:customStyle="1" w:styleId="WW8Num2z7">
    <w:name w:val="WW8Num2z7"/>
    <w:rsid w:val="00200D24"/>
  </w:style>
  <w:style w:type="character" w:customStyle="1" w:styleId="WW8Num2z8">
    <w:name w:val="WW8Num2z8"/>
    <w:rsid w:val="00200D24"/>
  </w:style>
  <w:style w:type="character" w:customStyle="1" w:styleId="WW8Num3z0">
    <w:name w:val="WW8Num3z0"/>
    <w:rsid w:val="00200D24"/>
    <w:rPr>
      <w:rFonts w:ascii="Wingdings" w:hAnsi="Wingdings" w:cs="Wingdings" w:hint="default"/>
    </w:rPr>
  </w:style>
  <w:style w:type="character" w:customStyle="1" w:styleId="WW8Num3z1">
    <w:name w:val="WW8Num3z1"/>
    <w:rsid w:val="00200D24"/>
    <w:rPr>
      <w:rFonts w:ascii="Courier New" w:hAnsi="Courier New" w:cs="Courier New" w:hint="default"/>
    </w:rPr>
  </w:style>
  <w:style w:type="character" w:customStyle="1" w:styleId="WW8Num3z3">
    <w:name w:val="WW8Num3z3"/>
    <w:rsid w:val="00200D24"/>
    <w:rPr>
      <w:rFonts w:ascii="Symbol" w:hAnsi="Symbol" w:cs="Symbol" w:hint="default"/>
    </w:rPr>
  </w:style>
  <w:style w:type="character" w:customStyle="1" w:styleId="WW8Num4z0">
    <w:name w:val="WW8Num4z0"/>
    <w:rsid w:val="00200D24"/>
  </w:style>
  <w:style w:type="character" w:customStyle="1" w:styleId="WW8Num4z1">
    <w:name w:val="WW8Num4z1"/>
    <w:rsid w:val="00200D24"/>
  </w:style>
  <w:style w:type="character" w:customStyle="1" w:styleId="WW8Num4z2">
    <w:name w:val="WW8Num4z2"/>
    <w:rsid w:val="00200D24"/>
  </w:style>
  <w:style w:type="character" w:customStyle="1" w:styleId="WW8Num4z3">
    <w:name w:val="WW8Num4z3"/>
    <w:rsid w:val="00200D24"/>
  </w:style>
  <w:style w:type="character" w:customStyle="1" w:styleId="WW8Num4z4">
    <w:name w:val="WW8Num4z4"/>
    <w:rsid w:val="00200D24"/>
  </w:style>
  <w:style w:type="character" w:customStyle="1" w:styleId="WW8Num4z5">
    <w:name w:val="WW8Num4z5"/>
    <w:rsid w:val="00200D24"/>
  </w:style>
  <w:style w:type="character" w:customStyle="1" w:styleId="WW8Num4z6">
    <w:name w:val="WW8Num4z6"/>
    <w:rsid w:val="00200D24"/>
  </w:style>
  <w:style w:type="character" w:customStyle="1" w:styleId="WW8Num4z7">
    <w:name w:val="WW8Num4z7"/>
    <w:rsid w:val="00200D24"/>
  </w:style>
  <w:style w:type="character" w:customStyle="1" w:styleId="WW8Num4z8">
    <w:name w:val="WW8Num4z8"/>
    <w:rsid w:val="00200D24"/>
  </w:style>
  <w:style w:type="character" w:customStyle="1" w:styleId="WW8Num5z0">
    <w:name w:val="WW8Num5z0"/>
    <w:rsid w:val="00200D24"/>
    <w:rPr>
      <w:rFonts w:eastAsia="Calibri"/>
      <w:lang w:eastAsia="ru-RU"/>
    </w:rPr>
  </w:style>
  <w:style w:type="character" w:customStyle="1" w:styleId="WW8Num5z1">
    <w:name w:val="WW8Num5z1"/>
    <w:rsid w:val="00200D24"/>
  </w:style>
  <w:style w:type="character" w:customStyle="1" w:styleId="WW8Num5z2">
    <w:name w:val="WW8Num5z2"/>
    <w:rsid w:val="00200D24"/>
  </w:style>
  <w:style w:type="character" w:customStyle="1" w:styleId="WW8Num5z3">
    <w:name w:val="WW8Num5z3"/>
    <w:rsid w:val="00200D24"/>
  </w:style>
  <w:style w:type="character" w:customStyle="1" w:styleId="WW8Num5z4">
    <w:name w:val="WW8Num5z4"/>
    <w:rsid w:val="00200D24"/>
  </w:style>
  <w:style w:type="character" w:customStyle="1" w:styleId="WW8Num5z5">
    <w:name w:val="WW8Num5z5"/>
    <w:rsid w:val="00200D24"/>
  </w:style>
  <w:style w:type="character" w:customStyle="1" w:styleId="WW8Num5z6">
    <w:name w:val="WW8Num5z6"/>
    <w:rsid w:val="00200D24"/>
  </w:style>
  <w:style w:type="character" w:customStyle="1" w:styleId="WW8Num5z7">
    <w:name w:val="WW8Num5z7"/>
    <w:rsid w:val="00200D24"/>
  </w:style>
  <w:style w:type="character" w:customStyle="1" w:styleId="WW8Num5z8">
    <w:name w:val="WW8Num5z8"/>
    <w:rsid w:val="00200D24"/>
  </w:style>
  <w:style w:type="character" w:customStyle="1" w:styleId="41">
    <w:name w:val="Основной шрифт абзаца4"/>
    <w:rsid w:val="00200D24"/>
  </w:style>
  <w:style w:type="character" w:customStyle="1" w:styleId="31">
    <w:name w:val="Основной шрифт абзаца3"/>
    <w:rsid w:val="00200D24"/>
  </w:style>
  <w:style w:type="character" w:customStyle="1" w:styleId="23">
    <w:name w:val="Основной шрифт абзаца2"/>
    <w:rsid w:val="00200D24"/>
  </w:style>
  <w:style w:type="character" w:customStyle="1" w:styleId="16">
    <w:name w:val="Основной шрифт абзаца1"/>
    <w:rsid w:val="00200D24"/>
  </w:style>
  <w:style w:type="character" w:customStyle="1" w:styleId="aa">
    <w:name w:val="Текст выноски Знак"/>
    <w:rsid w:val="00200D24"/>
    <w:rPr>
      <w:rFonts w:ascii="Tahoma" w:hAnsi="Tahoma" w:cs="Tahoma"/>
      <w:sz w:val="16"/>
      <w:szCs w:val="16"/>
    </w:rPr>
  </w:style>
  <w:style w:type="character" w:styleId="ab">
    <w:name w:val="page number"/>
    <w:basedOn w:val="41"/>
    <w:rsid w:val="00200D24"/>
  </w:style>
  <w:style w:type="character" w:styleId="ac">
    <w:name w:val="Hyperlink"/>
    <w:uiPriority w:val="99"/>
    <w:rsid w:val="00200D24"/>
    <w:rPr>
      <w:color w:val="0000FF"/>
      <w:u w:val="single"/>
    </w:rPr>
  </w:style>
  <w:style w:type="character" w:customStyle="1" w:styleId="ad">
    <w:name w:val="Гипертекстовая ссылка"/>
    <w:uiPriority w:val="99"/>
    <w:rsid w:val="00200D24"/>
    <w:rPr>
      <w:color w:val="106BBE"/>
    </w:rPr>
  </w:style>
  <w:style w:type="character" w:customStyle="1" w:styleId="ae">
    <w:name w:val="Цветовое выделение"/>
    <w:uiPriority w:val="99"/>
    <w:rsid w:val="00200D24"/>
    <w:rPr>
      <w:b/>
      <w:color w:val="26282F"/>
    </w:rPr>
  </w:style>
  <w:style w:type="character" w:customStyle="1" w:styleId="ep">
    <w:name w:val="ep"/>
    <w:rsid w:val="00200D24"/>
  </w:style>
  <w:style w:type="character" w:customStyle="1" w:styleId="32">
    <w:name w:val="Основной текст с отступом 3 Знак"/>
    <w:link w:val="33"/>
    <w:rsid w:val="00200D24"/>
    <w:rPr>
      <w:sz w:val="16"/>
      <w:szCs w:val="16"/>
    </w:rPr>
  </w:style>
  <w:style w:type="paragraph" w:customStyle="1" w:styleId="17">
    <w:name w:val="Заголовок1"/>
    <w:basedOn w:val="a6"/>
    <w:next w:val="af"/>
    <w:link w:val="18"/>
    <w:qFormat/>
    <w:rsid w:val="00FD768A"/>
    <w:pPr>
      <w:keepNext/>
      <w:spacing w:before="240" w:after="120" w:line="240" w:lineRule="auto"/>
    </w:pPr>
    <w:rPr>
      <w:rFonts w:ascii="Times New Roman" w:eastAsia="Lucida Sans Unicode" w:hAnsi="Times New Roman" w:cs="Tahoma"/>
      <w:b/>
      <w:sz w:val="28"/>
      <w:szCs w:val="28"/>
      <w:u w:val="single"/>
      <w:lang w:eastAsia="zh-CN"/>
    </w:rPr>
  </w:style>
  <w:style w:type="paragraph" w:styleId="af">
    <w:name w:val="Body Text"/>
    <w:aliases w:val="Основной текст Знак Знак Знак"/>
    <w:basedOn w:val="a6"/>
    <w:link w:val="af0"/>
    <w:uiPriority w:val="1"/>
    <w:qFormat/>
    <w:rsid w:val="00200D24"/>
    <w:pPr>
      <w:spacing w:after="0" w:line="240" w:lineRule="auto"/>
      <w:jc w:val="center"/>
    </w:pPr>
    <w:rPr>
      <w:rFonts w:ascii="Times New Roman" w:eastAsia="Times New Roman" w:hAnsi="Times New Roman" w:cs="Times New Roman"/>
      <w:sz w:val="28"/>
      <w:szCs w:val="24"/>
      <w:lang w:eastAsia="zh-CN"/>
    </w:rPr>
  </w:style>
  <w:style w:type="character" w:customStyle="1" w:styleId="af0">
    <w:name w:val="Основной текст Знак"/>
    <w:aliases w:val="Основной текст Знак Знак Знак Знак1"/>
    <w:basedOn w:val="a7"/>
    <w:link w:val="af"/>
    <w:uiPriority w:val="1"/>
    <w:rsid w:val="00200D24"/>
    <w:rPr>
      <w:rFonts w:ascii="Times New Roman" w:eastAsia="Times New Roman" w:hAnsi="Times New Roman" w:cs="Times New Roman"/>
      <w:sz w:val="28"/>
      <w:szCs w:val="24"/>
      <w:lang w:eastAsia="zh-CN"/>
    </w:rPr>
  </w:style>
  <w:style w:type="paragraph" w:styleId="af1">
    <w:name w:val="List"/>
    <w:basedOn w:val="af"/>
    <w:rsid w:val="00200D24"/>
    <w:rPr>
      <w:rFonts w:cs="Tahoma"/>
    </w:rPr>
  </w:style>
  <w:style w:type="paragraph" w:styleId="af2">
    <w:name w:val="caption"/>
    <w:basedOn w:val="a6"/>
    <w:uiPriority w:val="35"/>
    <w:qFormat/>
    <w:rsid w:val="00200D24"/>
    <w:pPr>
      <w:suppressLineNumbers/>
      <w:spacing w:before="120" w:after="120" w:line="240" w:lineRule="auto"/>
    </w:pPr>
    <w:rPr>
      <w:rFonts w:ascii="Times New Roman" w:eastAsia="Times New Roman" w:hAnsi="Times New Roman" w:cs="Mangal"/>
      <w:i/>
      <w:iCs/>
      <w:sz w:val="24"/>
      <w:szCs w:val="24"/>
      <w:lang w:eastAsia="zh-CN"/>
    </w:rPr>
  </w:style>
  <w:style w:type="paragraph" w:customStyle="1" w:styleId="42">
    <w:name w:val="Указатель4"/>
    <w:basedOn w:val="a6"/>
    <w:rsid w:val="00200D24"/>
    <w:pPr>
      <w:suppressLineNumbers/>
      <w:spacing w:after="0" w:line="240" w:lineRule="auto"/>
    </w:pPr>
    <w:rPr>
      <w:rFonts w:ascii="Times New Roman" w:eastAsia="Times New Roman" w:hAnsi="Times New Roman" w:cs="Mangal"/>
      <w:sz w:val="24"/>
      <w:szCs w:val="24"/>
      <w:lang w:eastAsia="zh-CN"/>
    </w:rPr>
  </w:style>
  <w:style w:type="paragraph" w:customStyle="1" w:styleId="34">
    <w:name w:val="Название3"/>
    <w:basedOn w:val="a6"/>
    <w:rsid w:val="00200D24"/>
    <w:pPr>
      <w:suppressLineNumbers/>
      <w:spacing w:before="120" w:after="120" w:line="240" w:lineRule="auto"/>
    </w:pPr>
    <w:rPr>
      <w:rFonts w:ascii="Times New Roman" w:eastAsia="Times New Roman" w:hAnsi="Times New Roman" w:cs="Tahoma"/>
      <w:i/>
      <w:iCs/>
      <w:sz w:val="24"/>
      <w:szCs w:val="24"/>
      <w:lang w:eastAsia="zh-CN"/>
    </w:rPr>
  </w:style>
  <w:style w:type="paragraph" w:customStyle="1" w:styleId="35">
    <w:name w:val="Указатель3"/>
    <w:basedOn w:val="a6"/>
    <w:rsid w:val="00200D24"/>
    <w:pPr>
      <w:suppressLineNumbers/>
      <w:spacing w:after="0" w:line="240" w:lineRule="auto"/>
    </w:pPr>
    <w:rPr>
      <w:rFonts w:ascii="Times New Roman" w:eastAsia="Times New Roman" w:hAnsi="Times New Roman" w:cs="Tahoma"/>
      <w:sz w:val="24"/>
      <w:szCs w:val="24"/>
      <w:lang w:eastAsia="zh-CN"/>
    </w:rPr>
  </w:style>
  <w:style w:type="paragraph" w:customStyle="1" w:styleId="24">
    <w:name w:val="Название2"/>
    <w:basedOn w:val="a6"/>
    <w:rsid w:val="00200D24"/>
    <w:pPr>
      <w:suppressLineNumbers/>
      <w:spacing w:before="120" w:after="120" w:line="240" w:lineRule="auto"/>
    </w:pPr>
    <w:rPr>
      <w:rFonts w:ascii="Times New Roman" w:eastAsia="Times New Roman" w:hAnsi="Times New Roman" w:cs="Tahoma"/>
      <w:i/>
      <w:iCs/>
      <w:sz w:val="24"/>
      <w:szCs w:val="24"/>
      <w:lang w:eastAsia="zh-CN"/>
    </w:rPr>
  </w:style>
  <w:style w:type="paragraph" w:customStyle="1" w:styleId="25">
    <w:name w:val="Указатель2"/>
    <w:basedOn w:val="a6"/>
    <w:rsid w:val="00200D24"/>
    <w:pPr>
      <w:suppressLineNumbers/>
      <w:spacing w:after="0" w:line="240" w:lineRule="auto"/>
    </w:pPr>
    <w:rPr>
      <w:rFonts w:ascii="Times New Roman" w:eastAsia="Times New Roman" w:hAnsi="Times New Roman" w:cs="Tahoma"/>
      <w:sz w:val="24"/>
      <w:szCs w:val="24"/>
      <w:lang w:eastAsia="zh-CN"/>
    </w:rPr>
  </w:style>
  <w:style w:type="paragraph" w:customStyle="1" w:styleId="19">
    <w:name w:val="Название1"/>
    <w:basedOn w:val="a6"/>
    <w:rsid w:val="00200D24"/>
    <w:pPr>
      <w:suppressLineNumbers/>
      <w:spacing w:before="120" w:after="120" w:line="240" w:lineRule="auto"/>
    </w:pPr>
    <w:rPr>
      <w:rFonts w:ascii="Times New Roman" w:eastAsia="Times New Roman" w:hAnsi="Times New Roman" w:cs="Tahoma"/>
      <w:i/>
      <w:iCs/>
      <w:sz w:val="24"/>
      <w:szCs w:val="24"/>
      <w:lang w:eastAsia="zh-CN"/>
    </w:rPr>
  </w:style>
  <w:style w:type="paragraph" w:customStyle="1" w:styleId="1a">
    <w:name w:val="Указатель1"/>
    <w:basedOn w:val="a6"/>
    <w:rsid w:val="00200D24"/>
    <w:pPr>
      <w:suppressLineNumbers/>
      <w:spacing w:after="0" w:line="240" w:lineRule="auto"/>
    </w:pPr>
    <w:rPr>
      <w:rFonts w:ascii="Times New Roman" w:eastAsia="Times New Roman" w:hAnsi="Times New Roman" w:cs="Tahoma"/>
      <w:sz w:val="24"/>
      <w:szCs w:val="24"/>
      <w:lang w:eastAsia="zh-CN"/>
    </w:rPr>
  </w:style>
  <w:style w:type="paragraph" w:styleId="af3">
    <w:name w:val="Subtitle"/>
    <w:basedOn w:val="a6"/>
    <w:next w:val="af"/>
    <w:link w:val="af4"/>
    <w:qFormat/>
    <w:rsid w:val="00200D24"/>
    <w:pPr>
      <w:spacing w:after="0" w:line="240" w:lineRule="auto"/>
      <w:jc w:val="center"/>
    </w:pPr>
    <w:rPr>
      <w:rFonts w:ascii="Times New Roman" w:eastAsia="Times New Roman" w:hAnsi="Times New Roman" w:cs="Times New Roman"/>
      <w:sz w:val="24"/>
      <w:szCs w:val="20"/>
      <w:lang w:eastAsia="zh-CN"/>
    </w:rPr>
  </w:style>
  <w:style w:type="character" w:customStyle="1" w:styleId="af4">
    <w:name w:val="Подзаголовок Знак"/>
    <w:basedOn w:val="a7"/>
    <w:link w:val="af3"/>
    <w:rsid w:val="00200D24"/>
    <w:rPr>
      <w:rFonts w:ascii="Times New Roman" w:eastAsia="Times New Roman" w:hAnsi="Times New Roman" w:cs="Times New Roman"/>
      <w:sz w:val="24"/>
      <w:szCs w:val="20"/>
      <w:lang w:eastAsia="zh-CN"/>
    </w:rPr>
  </w:style>
  <w:style w:type="paragraph" w:customStyle="1" w:styleId="210">
    <w:name w:val="Основной текст 21"/>
    <w:basedOn w:val="a6"/>
    <w:rsid w:val="00200D24"/>
    <w:pPr>
      <w:spacing w:after="0" w:line="240" w:lineRule="auto"/>
      <w:jc w:val="center"/>
    </w:pPr>
    <w:rPr>
      <w:rFonts w:ascii="Times New Roman" w:eastAsia="Times New Roman" w:hAnsi="Times New Roman" w:cs="Times New Roman"/>
      <w:sz w:val="28"/>
      <w:szCs w:val="24"/>
      <w:lang w:eastAsia="zh-CN"/>
    </w:rPr>
  </w:style>
  <w:style w:type="paragraph" w:styleId="af5">
    <w:name w:val="Balloon Text"/>
    <w:basedOn w:val="a6"/>
    <w:link w:val="1b"/>
    <w:rsid w:val="00200D24"/>
    <w:pPr>
      <w:spacing w:after="0" w:line="240" w:lineRule="auto"/>
    </w:pPr>
    <w:rPr>
      <w:rFonts w:ascii="Tahoma" w:eastAsia="Times New Roman" w:hAnsi="Tahoma" w:cs="Tahoma"/>
      <w:sz w:val="16"/>
      <w:szCs w:val="16"/>
      <w:lang w:eastAsia="zh-CN"/>
    </w:rPr>
  </w:style>
  <w:style w:type="character" w:customStyle="1" w:styleId="1b">
    <w:name w:val="Текст выноски Знак1"/>
    <w:basedOn w:val="a7"/>
    <w:link w:val="af5"/>
    <w:rsid w:val="00200D24"/>
    <w:rPr>
      <w:rFonts w:ascii="Tahoma" w:eastAsia="Times New Roman" w:hAnsi="Tahoma" w:cs="Tahoma"/>
      <w:sz w:val="16"/>
      <w:szCs w:val="16"/>
      <w:lang w:eastAsia="zh-CN"/>
    </w:rPr>
  </w:style>
  <w:style w:type="paragraph" w:customStyle="1" w:styleId="af6">
    <w:name w:val="Содержимое таблицы"/>
    <w:basedOn w:val="a6"/>
    <w:rsid w:val="00200D24"/>
    <w:pPr>
      <w:suppressLineNumbers/>
      <w:spacing w:after="0" w:line="240" w:lineRule="auto"/>
    </w:pPr>
    <w:rPr>
      <w:rFonts w:ascii="Times New Roman" w:eastAsia="Times New Roman" w:hAnsi="Times New Roman" w:cs="Times New Roman"/>
      <w:sz w:val="24"/>
      <w:szCs w:val="24"/>
      <w:lang w:eastAsia="zh-CN"/>
    </w:rPr>
  </w:style>
  <w:style w:type="paragraph" w:customStyle="1" w:styleId="af7">
    <w:name w:val="Заголовок таблицы"/>
    <w:basedOn w:val="af6"/>
    <w:rsid w:val="00200D24"/>
    <w:pPr>
      <w:jc w:val="center"/>
    </w:pPr>
    <w:rPr>
      <w:b/>
      <w:bCs/>
    </w:rPr>
  </w:style>
  <w:style w:type="paragraph" w:styleId="af8">
    <w:name w:val="header"/>
    <w:aliases w:val="??????? ??????????,ВерхКолонтитул Знак,ВерхКолонтитул,Верхний колонтитул Знак Знак,Знак6 Знак Знак, Знак6 Знак Знак,Aa?oiee eieiioeooe,I.L.T."/>
    <w:basedOn w:val="a6"/>
    <w:link w:val="af9"/>
    <w:uiPriority w:val="99"/>
    <w:rsid w:val="00200D24"/>
    <w:pPr>
      <w:tabs>
        <w:tab w:val="center" w:pos="4677"/>
        <w:tab w:val="right" w:pos="9355"/>
      </w:tabs>
      <w:spacing w:after="0" w:line="240" w:lineRule="auto"/>
    </w:pPr>
    <w:rPr>
      <w:rFonts w:ascii="Times New Roman" w:eastAsia="Times New Roman" w:hAnsi="Times New Roman" w:cs="Times New Roman"/>
      <w:sz w:val="24"/>
      <w:szCs w:val="24"/>
      <w:lang w:eastAsia="zh-CN"/>
    </w:rPr>
  </w:style>
  <w:style w:type="character" w:customStyle="1" w:styleId="af9">
    <w:name w:val="Верхний колонтитул Знак"/>
    <w:aliases w:val="??????? ?????????? Знак,ВерхКолонтитул Знак Знак,ВерхКолонтитул Знак1,Верхний колонтитул Знак Знак Знак,Знак6 Знак Знак Знак, Знак6 Знак Знак Знак,Aa?oiee eieiioeooe Знак,I.L.T. Знак"/>
    <w:basedOn w:val="a7"/>
    <w:link w:val="af8"/>
    <w:uiPriority w:val="99"/>
    <w:rsid w:val="00200D24"/>
    <w:rPr>
      <w:rFonts w:ascii="Times New Roman" w:eastAsia="Times New Roman" w:hAnsi="Times New Roman" w:cs="Times New Roman"/>
      <w:sz w:val="24"/>
      <w:szCs w:val="24"/>
      <w:lang w:eastAsia="zh-CN"/>
    </w:rPr>
  </w:style>
  <w:style w:type="paragraph" w:styleId="afa">
    <w:name w:val="footer"/>
    <w:aliases w:val=" Знак"/>
    <w:basedOn w:val="a6"/>
    <w:link w:val="afb"/>
    <w:uiPriority w:val="99"/>
    <w:rsid w:val="00200D24"/>
    <w:pPr>
      <w:tabs>
        <w:tab w:val="center" w:pos="4677"/>
        <w:tab w:val="right" w:pos="9355"/>
      </w:tabs>
      <w:spacing w:after="0" w:line="240" w:lineRule="auto"/>
    </w:pPr>
    <w:rPr>
      <w:rFonts w:ascii="Times New Roman" w:eastAsia="Times New Roman" w:hAnsi="Times New Roman" w:cs="Times New Roman"/>
      <w:sz w:val="24"/>
      <w:szCs w:val="24"/>
      <w:lang w:eastAsia="zh-CN"/>
    </w:rPr>
  </w:style>
  <w:style w:type="character" w:customStyle="1" w:styleId="afb">
    <w:name w:val="Нижний колонтитул Знак"/>
    <w:aliases w:val=" Знак Знак"/>
    <w:basedOn w:val="a7"/>
    <w:link w:val="afa"/>
    <w:uiPriority w:val="99"/>
    <w:rsid w:val="00200D24"/>
    <w:rPr>
      <w:rFonts w:ascii="Times New Roman" w:eastAsia="Times New Roman" w:hAnsi="Times New Roman" w:cs="Times New Roman"/>
      <w:sz w:val="24"/>
      <w:szCs w:val="24"/>
      <w:lang w:eastAsia="zh-CN"/>
    </w:rPr>
  </w:style>
  <w:style w:type="paragraph" w:styleId="afc">
    <w:name w:val="Body Text Indent"/>
    <w:basedOn w:val="a6"/>
    <w:link w:val="afd"/>
    <w:rsid w:val="00200D24"/>
    <w:pPr>
      <w:spacing w:after="120" w:line="240" w:lineRule="auto"/>
      <w:ind w:left="283"/>
    </w:pPr>
    <w:rPr>
      <w:rFonts w:ascii="Times New Roman" w:eastAsia="Times New Roman" w:hAnsi="Times New Roman" w:cs="Times New Roman"/>
      <w:sz w:val="24"/>
      <w:szCs w:val="24"/>
      <w:lang w:eastAsia="zh-CN"/>
    </w:rPr>
  </w:style>
  <w:style w:type="character" w:customStyle="1" w:styleId="afd">
    <w:name w:val="Основной текст с отступом Знак"/>
    <w:basedOn w:val="a7"/>
    <w:link w:val="afc"/>
    <w:rsid w:val="00200D24"/>
    <w:rPr>
      <w:rFonts w:ascii="Times New Roman" w:eastAsia="Times New Roman" w:hAnsi="Times New Roman" w:cs="Times New Roman"/>
      <w:sz w:val="24"/>
      <w:szCs w:val="24"/>
      <w:lang w:eastAsia="zh-CN"/>
    </w:rPr>
  </w:style>
  <w:style w:type="paragraph" w:customStyle="1" w:styleId="normal32">
    <w:name w:val="normal32"/>
    <w:basedOn w:val="a6"/>
    <w:rsid w:val="00200D24"/>
    <w:pPr>
      <w:spacing w:after="0" w:line="240" w:lineRule="auto"/>
      <w:jc w:val="center"/>
    </w:pPr>
    <w:rPr>
      <w:rFonts w:ascii="Arial" w:eastAsia="Times New Roman" w:hAnsi="Arial" w:cs="Arial"/>
      <w:sz w:val="34"/>
      <w:szCs w:val="34"/>
      <w:lang w:eastAsia="zh-CN"/>
    </w:rPr>
  </w:style>
  <w:style w:type="paragraph" w:customStyle="1" w:styleId="ConsNormal">
    <w:name w:val="ConsNormal"/>
    <w:rsid w:val="00200D24"/>
    <w:pPr>
      <w:suppressAutoHyphens/>
      <w:autoSpaceDE w:val="0"/>
      <w:spacing w:after="0" w:line="240" w:lineRule="auto"/>
      <w:ind w:firstLine="720"/>
    </w:pPr>
    <w:rPr>
      <w:rFonts w:ascii="Arial" w:eastAsia="Times New Roman" w:hAnsi="Arial" w:cs="Arial"/>
      <w:sz w:val="20"/>
      <w:szCs w:val="20"/>
      <w:lang w:eastAsia="zh-CN"/>
    </w:rPr>
  </w:style>
  <w:style w:type="paragraph" w:customStyle="1" w:styleId="consnormal0">
    <w:name w:val="consnormal"/>
    <w:basedOn w:val="a6"/>
    <w:rsid w:val="00200D24"/>
    <w:pPr>
      <w:spacing w:before="280" w:after="280" w:line="240" w:lineRule="auto"/>
    </w:pPr>
    <w:rPr>
      <w:rFonts w:ascii="Times New Roman" w:eastAsia="Times New Roman" w:hAnsi="Times New Roman" w:cs="Times New Roman"/>
      <w:sz w:val="24"/>
      <w:szCs w:val="24"/>
      <w:lang w:eastAsia="zh-CN"/>
    </w:rPr>
  </w:style>
  <w:style w:type="paragraph" w:customStyle="1" w:styleId="1c">
    <w:name w:val="Текст1"/>
    <w:basedOn w:val="a6"/>
    <w:rsid w:val="00200D24"/>
    <w:pPr>
      <w:spacing w:after="0" w:line="240" w:lineRule="auto"/>
    </w:pPr>
    <w:rPr>
      <w:rFonts w:ascii="Courier New" w:eastAsia="Times New Roman" w:hAnsi="Courier New" w:cs="Courier New"/>
      <w:sz w:val="20"/>
      <w:szCs w:val="24"/>
      <w:lang w:eastAsia="zh-CN"/>
    </w:rPr>
  </w:style>
  <w:style w:type="paragraph" w:customStyle="1" w:styleId="220">
    <w:name w:val="Основной текст 22"/>
    <w:basedOn w:val="a6"/>
    <w:uiPriority w:val="99"/>
    <w:rsid w:val="00200D24"/>
    <w:pPr>
      <w:spacing w:after="120" w:line="480" w:lineRule="auto"/>
    </w:pPr>
    <w:rPr>
      <w:rFonts w:ascii="Times New Roman" w:eastAsia="Times New Roman" w:hAnsi="Times New Roman" w:cs="Times New Roman"/>
      <w:sz w:val="24"/>
      <w:szCs w:val="24"/>
      <w:lang w:eastAsia="zh-CN"/>
    </w:rPr>
  </w:style>
  <w:style w:type="paragraph" w:customStyle="1" w:styleId="ConsPlusTitle">
    <w:name w:val="ConsPlusTitle"/>
    <w:rsid w:val="00200D24"/>
    <w:pPr>
      <w:widowControl w:val="0"/>
      <w:suppressAutoHyphens/>
      <w:autoSpaceDE w:val="0"/>
      <w:spacing w:after="0" w:line="240" w:lineRule="auto"/>
    </w:pPr>
    <w:rPr>
      <w:rFonts w:ascii="Times New Roman" w:eastAsia="Times New Roman" w:hAnsi="Times New Roman" w:cs="Times New Roman"/>
      <w:b/>
      <w:bCs/>
      <w:sz w:val="24"/>
      <w:szCs w:val="24"/>
      <w:lang w:eastAsia="zh-CN"/>
    </w:rPr>
  </w:style>
  <w:style w:type="paragraph" w:styleId="afe">
    <w:name w:val="Normal (Web)"/>
    <w:basedOn w:val="a6"/>
    <w:uiPriority w:val="99"/>
    <w:rsid w:val="00200D24"/>
    <w:pPr>
      <w:spacing w:before="280" w:after="280" w:line="240" w:lineRule="auto"/>
    </w:pPr>
    <w:rPr>
      <w:rFonts w:ascii="Times New Roman" w:eastAsia="Times New Roman" w:hAnsi="Times New Roman" w:cs="Times New Roman"/>
      <w:sz w:val="24"/>
      <w:szCs w:val="24"/>
      <w:lang w:eastAsia="zh-CN"/>
    </w:rPr>
  </w:style>
  <w:style w:type="paragraph" w:customStyle="1" w:styleId="aff">
    <w:name w:val="Нормальный (таблица)"/>
    <w:basedOn w:val="a6"/>
    <w:next w:val="a6"/>
    <w:uiPriority w:val="99"/>
    <w:rsid w:val="00200D24"/>
    <w:pPr>
      <w:widowControl w:val="0"/>
      <w:autoSpaceDE w:val="0"/>
      <w:spacing w:after="0" w:line="240" w:lineRule="auto"/>
      <w:jc w:val="both"/>
    </w:pPr>
    <w:rPr>
      <w:rFonts w:ascii="Arial" w:eastAsia="Times New Roman" w:hAnsi="Arial" w:cs="Arial"/>
      <w:sz w:val="26"/>
      <w:szCs w:val="26"/>
      <w:lang w:eastAsia="zh-CN"/>
    </w:rPr>
  </w:style>
  <w:style w:type="paragraph" w:customStyle="1" w:styleId="aff0">
    <w:name w:val="Прижатый влево"/>
    <w:basedOn w:val="a6"/>
    <w:next w:val="a6"/>
    <w:rsid w:val="00200D24"/>
    <w:pPr>
      <w:widowControl w:val="0"/>
      <w:autoSpaceDE w:val="0"/>
      <w:spacing w:after="0" w:line="240" w:lineRule="auto"/>
    </w:pPr>
    <w:rPr>
      <w:rFonts w:ascii="Arial" w:eastAsia="Times New Roman" w:hAnsi="Arial" w:cs="Arial"/>
      <w:sz w:val="26"/>
      <w:szCs w:val="26"/>
      <w:lang w:eastAsia="zh-CN"/>
    </w:rPr>
  </w:style>
  <w:style w:type="paragraph" w:customStyle="1" w:styleId="310">
    <w:name w:val="Основной текст с отступом 31"/>
    <w:basedOn w:val="a6"/>
    <w:rsid w:val="00200D24"/>
    <w:pPr>
      <w:spacing w:after="120" w:line="240" w:lineRule="auto"/>
      <w:ind w:left="283"/>
    </w:pPr>
    <w:rPr>
      <w:rFonts w:ascii="Times New Roman" w:eastAsia="Times New Roman" w:hAnsi="Times New Roman" w:cs="Times New Roman"/>
      <w:sz w:val="16"/>
      <w:szCs w:val="16"/>
      <w:lang w:val="x-none" w:eastAsia="zh-CN"/>
    </w:rPr>
  </w:style>
  <w:style w:type="paragraph" w:customStyle="1" w:styleId="formattext">
    <w:name w:val="formattext"/>
    <w:basedOn w:val="a6"/>
    <w:rsid w:val="00200D24"/>
    <w:pPr>
      <w:spacing w:after="223" w:line="240" w:lineRule="auto"/>
    </w:pPr>
    <w:rPr>
      <w:rFonts w:ascii="Times New Roman" w:eastAsia="Times New Roman" w:hAnsi="Times New Roman" w:cs="Times New Roman"/>
      <w:sz w:val="24"/>
      <w:szCs w:val="24"/>
      <w:lang w:eastAsia="zh-CN"/>
    </w:rPr>
  </w:style>
  <w:style w:type="table" w:styleId="aff1">
    <w:name w:val="Table Grid"/>
    <w:basedOn w:val="a8"/>
    <w:uiPriority w:val="39"/>
    <w:rsid w:val="00200D2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lk">
    <w:name w:val="blk"/>
    <w:rsid w:val="00200D24"/>
  </w:style>
  <w:style w:type="table" w:customStyle="1" w:styleId="1d">
    <w:name w:val="Сетка таблицы1"/>
    <w:basedOn w:val="a8"/>
    <w:next w:val="aff1"/>
    <w:uiPriority w:val="39"/>
    <w:rsid w:val="0097109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Нет списка2"/>
    <w:next w:val="a9"/>
    <w:uiPriority w:val="99"/>
    <w:semiHidden/>
    <w:unhideWhenUsed/>
    <w:rsid w:val="00F6073D"/>
  </w:style>
  <w:style w:type="character" w:styleId="aff2">
    <w:name w:val="FollowedHyperlink"/>
    <w:basedOn w:val="a7"/>
    <w:unhideWhenUsed/>
    <w:rsid w:val="00F6073D"/>
    <w:rPr>
      <w:color w:val="954F72" w:themeColor="followedHyperlink"/>
      <w:u w:val="single"/>
    </w:rPr>
  </w:style>
  <w:style w:type="paragraph" w:customStyle="1" w:styleId="msonormal0">
    <w:name w:val="msonormal"/>
    <w:basedOn w:val="a6"/>
    <w:rsid w:val="00F6073D"/>
    <w:pPr>
      <w:spacing w:before="280" w:after="280" w:line="240" w:lineRule="auto"/>
    </w:pPr>
    <w:rPr>
      <w:rFonts w:ascii="Times New Roman" w:eastAsia="Times New Roman" w:hAnsi="Times New Roman" w:cs="Times New Roman"/>
      <w:sz w:val="24"/>
      <w:szCs w:val="24"/>
      <w:lang w:eastAsia="zh-CN"/>
    </w:rPr>
  </w:style>
  <w:style w:type="numbering" w:customStyle="1" w:styleId="36">
    <w:name w:val="Нет списка3"/>
    <w:next w:val="a9"/>
    <w:uiPriority w:val="99"/>
    <w:semiHidden/>
    <w:unhideWhenUsed/>
    <w:rsid w:val="0092239F"/>
  </w:style>
  <w:style w:type="numbering" w:customStyle="1" w:styleId="110">
    <w:name w:val="Нет списка11"/>
    <w:next w:val="a9"/>
    <w:uiPriority w:val="99"/>
    <w:semiHidden/>
    <w:unhideWhenUsed/>
    <w:rsid w:val="0092239F"/>
  </w:style>
  <w:style w:type="table" w:customStyle="1" w:styleId="27">
    <w:name w:val="Сетка таблицы2"/>
    <w:basedOn w:val="a8"/>
    <w:next w:val="aff1"/>
    <w:uiPriority w:val="39"/>
    <w:rsid w:val="009223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етка таблицы11"/>
    <w:basedOn w:val="a8"/>
    <w:next w:val="aff1"/>
    <w:uiPriority w:val="39"/>
    <w:rsid w:val="009223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Нет списка21"/>
    <w:next w:val="a9"/>
    <w:uiPriority w:val="99"/>
    <w:semiHidden/>
    <w:unhideWhenUsed/>
    <w:rsid w:val="0092239F"/>
  </w:style>
  <w:style w:type="table" w:customStyle="1" w:styleId="37">
    <w:name w:val="Сетка таблицы3"/>
    <w:basedOn w:val="a8"/>
    <w:next w:val="aff1"/>
    <w:uiPriority w:val="39"/>
    <w:rsid w:val="009223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qFormat/>
    <w:rsid w:val="00290B34"/>
    <w:pPr>
      <w:suppressAutoHyphens/>
      <w:autoSpaceDN w:val="0"/>
      <w:spacing w:after="0" w:line="240" w:lineRule="auto"/>
      <w:textAlignment w:val="baseline"/>
    </w:pPr>
    <w:rPr>
      <w:rFonts w:ascii="Times New Roman" w:eastAsia="Times New Roman" w:hAnsi="Times New Roman" w:cs="Times New Roman"/>
      <w:kern w:val="3"/>
      <w:sz w:val="24"/>
      <w:szCs w:val="24"/>
      <w:lang w:eastAsia="ru-RU"/>
    </w:rPr>
  </w:style>
  <w:style w:type="character" w:customStyle="1" w:styleId="30">
    <w:name w:val="Заголовок 3 Знак"/>
    <w:link w:val="3"/>
    <w:uiPriority w:val="9"/>
    <w:rsid w:val="00ED3BCB"/>
    <w:rPr>
      <w:rFonts w:ascii="Times New Roman" w:eastAsia="Times New Roman" w:hAnsi="Times New Roman"/>
      <w:b/>
      <w:bCs/>
      <w:kern w:val="1"/>
      <w:sz w:val="28"/>
      <w:szCs w:val="26"/>
    </w:rPr>
  </w:style>
  <w:style w:type="paragraph" w:styleId="1e">
    <w:name w:val="toc 1"/>
    <w:aliases w:val="фр"/>
    <w:basedOn w:val="a6"/>
    <w:next w:val="a6"/>
    <w:autoRedefine/>
    <w:uiPriority w:val="39"/>
    <w:unhideWhenUsed/>
    <w:qFormat/>
    <w:rsid w:val="00000B87"/>
    <w:pPr>
      <w:spacing w:after="100"/>
    </w:pPr>
    <w:rPr>
      <w:rFonts w:ascii="Times New Roman" w:hAnsi="Times New Roman"/>
      <w:sz w:val="24"/>
    </w:rPr>
  </w:style>
  <w:style w:type="paragraph" w:styleId="28">
    <w:name w:val="toc 2"/>
    <w:basedOn w:val="a6"/>
    <w:next w:val="a6"/>
    <w:autoRedefine/>
    <w:uiPriority w:val="39"/>
    <w:unhideWhenUsed/>
    <w:qFormat/>
    <w:rsid w:val="00000B87"/>
    <w:pPr>
      <w:spacing w:after="100"/>
      <w:ind w:left="220"/>
    </w:pPr>
    <w:rPr>
      <w:rFonts w:ascii="Times New Roman" w:hAnsi="Times New Roman"/>
      <w:sz w:val="24"/>
    </w:rPr>
  </w:style>
  <w:style w:type="paragraph" w:styleId="43">
    <w:name w:val="toc 4"/>
    <w:basedOn w:val="a6"/>
    <w:next w:val="a6"/>
    <w:autoRedefine/>
    <w:uiPriority w:val="39"/>
    <w:unhideWhenUsed/>
    <w:rsid w:val="00000B87"/>
    <w:pPr>
      <w:spacing w:after="100"/>
      <w:ind w:left="660"/>
    </w:pPr>
    <w:rPr>
      <w:rFonts w:ascii="Times New Roman" w:hAnsi="Times New Roman"/>
      <w:sz w:val="24"/>
    </w:rPr>
  </w:style>
  <w:style w:type="paragraph" w:styleId="51">
    <w:name w:val="toc 5"/>
    <w:basedOn w:val="a6"/>
    <w:next w:val="a6"/>
    <w:autoRedefine/>
    <w:uiPriority w:val="39"/>
    <w:unhideWhenUsed/>
    <w:rsid w:val="008E60A7"/>
    <w:pPr>
      <w:spacing w:after="100"/>
      <w:ind w:left="880"/>
    </w:pPr>
  </w:style>
  <w:style w:type="paragraph" w:styleId="91">
    <w:name w:val="toc 9"/>
    <w:basedOn w:val="a6"/>
    <w:next w:val="a6"/>
    <w:autoRedefine/>
    <w:uiPriority w:val="39"/>
    <w:unhideWhenUsed/>
    <w:rsid w:val="008E60A7"/>
    <w:pPr>
      <w:spacing w:after="100"/>
      <w:ind w:left="1760"/>
    </w:pPr>
  </w:style>
  <w:style w:type="paragraph" w:styleId="38">
    <w:name w:val="toc 3"/>
    <w:basedOn w:val="a6"/>
    <w:next w:val="a6"/>
    <w:autoRedefine/>
    <w:uiPriority w:val="39"/>
    <w:unhideWhenUsed/>
    <w:qFormat/>
    <w:rsid w:val="00000B87"/>
    <w:pPr>
      <w:spacing w:after="100"/>
      <w:ind w:left="440"/>
    </w:pPr>
    <w:rPr>
      <w:rFonts w:ascii="Times New Roman" w:hAnsi="Times New Roman"/>
      <w:sz w:val="24"/>
    </w:rPr>
  </w:style>
  <w:style w:type="paragraph" w:styleId="aff3">
    <w:name w:val="Title"/>
    <w:basedOn w:val="a6"/>
    <w:next w:val="a6"/>
    <w:link w:val="aff4"/>
    <w:qFormat/>
    <w:rsid w:val="00B0650A"/>
    <w:pPr>
      <w:spacing w:after="0" w:line="240" w:lineRule="auto"/>
      <w:contextualSpacing/>
    </w:pPr>
    <w:rPr>
      <w:rFonts w:ascii="Times New Roman" w:eastAsiaTheme="majorEastAsia" w:hAnsi="Times New Roman" w:cstheme="majorBidi"/>
      <w:b/>
      <w:spacing w:val="-10"/>
      <w:kern w:val="28"/>
      <w:sz w:val="28"/>
      <w:szCs w:val="56"/>
    </w:rPr>
  </w:style>
  <w:style w:type="character" w:customStyle="1" w:styleId="aff4">
    <w:name w:val="Заголовок Знак"/>
    <w:basedOn w:val="a7"/>
    <w:link w:val="aff3"/>
    <w:rsid w:val="00B0650A"/>
    <w:rPr>
      <w:rFonts w:ascii="Times New Roman" w:eastAsiaTheme="majorEastAsia" w:hAnsi="Times New Roman" w:cstheme="majorBidi"/>
      <w:b/>
      <w:spacing w:val="-10"/>
      <w:kern w:val="28"/>
      <w:sz w:val="28"/>
      <w:szCs w:val="56"/>
    </w:rPr>
  </w:style>
  <w:style w:type="character" w:customStyle="1" w:styleId="60">
    <w:name w:val="Заголовок 6 Знак"/>
    <w:basedOn w:val="a7"/>
    <w:link w:val="6"/>
    <w:uiPriority w:val="9"/>
    <w:rsid w:val="0098103F"/>
    <w:rPr>
      <w:rFonts w:ascii="Times New Roman" w:eastAsia="Times New Roman" w:hAnsi="Times New Roman"/>
      <w:b/>
      <w:bCs/>
      <w:sz w:val="32"/>
      <w:lang w:eastAsia="ru-RU"/>
    </w:rPr>
  </w:style>
  <w:style w:type="character" w:customStyle="1" w:styleId="70">
    <w:name w:val="Заголовок 7 Знак"/>
    <w:basedOn w:val="a7"/>
    <w:link w:val="7"/>
    <w:uiPriority w:val="9"/>
    <w:rsid w:val="0098103F"/>
    <w:rPr>
      <w:rFonts w:ascii="Times New Roman" w:eastAsia="Times New Roman" w:hAnsi="Times New Roman"/>
      <w:b/>
      <w:sz w:val="32"/>
      <w:u w:val="single"/>
      <w:lang w:eastAsia="ru-RU"/>
    </w:rPr>
  </w:style>
  <w:style w:type="character" w:customStyle="1" w:styleId="80">
    <w:name w:val="Заголовок 8 Знак"/>
    <w:basedOn w:val="a7"/>
    <w:link w:val="8"/>
    <w:uiPriority w:val="9"/>
    <w:rsid w:val="002A39BB"/>
    <w:rPr>
      <w:rFonts w:eastAsia="Times New Roman"/>
      <w:i/>
      <w:iCs/>
      <w:sz w:val="24"/>
      <w:szCs w:val="24"/>
      <w:lang w:eastAsia="ru-RU"/>
    </w:rPr>
  </w:style>
  <w:style w:type="paragraph" w:styleId="aff5">
    <w:name w:val="List Paragraph"/>
    <w:basedOn w:val="a6"/>
    <w:link w:val="aff6"/>
    <w:uiPriority w:val="1"/>
    <w:qFormat/>
    <w:rsid w:val="00F90019"/>
    <w:pPr>
      <w:ind w:left="720"/>
      <w:contextualSpacing/>
    </w:pPr>
  </w:style>
  <w:style w:type="paragraph" w:styleId="61">
    <w:name w:val="toc 6"/>
    <w:basedOn w:val="a6"/>
    <w:next w:val="a6"/>
    <w:autoRedefine/>
    <w:uiPriority w:val="39"/>
    <w:unhideWhenUsed/>
    <w:rsid w:val="0039465D"/>
    <w:pPr>
      <w:spacing w:after="100"/>
      <w:ind w:left="1100"/>
    </w:pPr>
  </w:style>
  <w:style w:type="paragraph" w:styleId="71">
    <w:name w:val="toc 7"/>
    <w:basedOn w:val="a6"/>
    <w:next w:val="a6"/>
    <w:autoRedefine/>
    <w:uiPriority w:val="39"/>
    <w:unhideWhenUsed/>
    <w:rsid w:val="0039465D"/>
    <w:pPr>
      <w:spacing w:after="100"/>
      <w:ind w:left="1320"/>
    </w:pPr>
  </w:style>
  <w:style w:type="paragraph" w:styleId="81">
    <w:name w:val="toc 8"/>
    <w:basedOn w:val="a6"/>
    <w:next w:val="a6"/>
    <w:autoRedefine/>
    <w:uiPriority w:val="39"/>
    <w:unhideWhenUsed/>
    <w:rsid w:val="0039465D"/>
    <w:pPr>
      <w:spacing w:after="100"/>
      <w:ind w:left="1540"/>
    </w:pPr>
    <w:rPr>
      <w:rFonts w:eastAsiaTheme="minorEastAsia"/>
      <w:lang w:eastAsia="ru-RU"/>
    </w:rPr>
  </w:style>
  <w:style w:type="character" w:customStyle="1" w:styleId="1f">
    <w:name w:val="Неразрешенное упоминание1"/>
    <w:basedOn w:val="a7"/>
    <w:uiPriority w:val="99"/>
    <w:unhideWhenUsed/>
    <w:rsid w:val="0039465D"/>
    <w:rPr>
      <w:color w:val="605E5C"/>
      <w:shd w:val="clear" w:color="auto" w:fill="E1DFDD"/>
    </w:rPr>
  </w:style>
  <w:style w:type="table" w:customStyle="1" w:styleId="44">
    <w:name w:val="Сетка таблицы4"/>
    <w:basedOn w:val="a8"/>
    <w:next w:val="aff1"/>
    <w:uiPriority w:val="39"/>
    <w:rsid w:val="00B1415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
    <w:name w:val="Нет списка4"/>
    <w:next w:val="a9"/>
    <w:uiPriority w:val="99"/>
    <w:semiHidden/>
    <w:unhideWhenUsed/>
    <w:rsid w:val="00B1415A"/>
  </w:style>
  <w:style w:type="character" w:styleId="aff7">
    <w:name w:val="Strong"/>
    <w:qFormat/>
    <w:rsid w:val="00B1415A"/>
    <w:rPr>
      <w:b/>
      <w:bCs/>
    </w:rPr>
  </w:style>
  <w:style w:type="character" w:styleId="aff8">
    <w:name w:val="Emphasis"/>
    <w:qFormat/>
    <w:rsid w:val="00B1415A"/>
    <w:rPr>
      <w:i/>
      <w:iCs/>
    </w:rPr>
  </w:style>
  <w:style w:type="paragraph" w:styleId="aff9">
    <w:name w:val="No Spacing"/>
    <w:link w:val="affa"/>
    <w:qFormat/>
    <w:rsid w:val="00B1415A"/>
    <w:pPr>
      <w:spacing w:after="0" w:line="240" w:lineRule="auto"/>
    </w:pPr>
    <w:rPr>
      <w:rFonts w:ascii="Calibri" w:eastAsia="Times New Roman" w:hAnsi="Calibri" w:cs="Times New Roman"/>
      <w:sz w:val="20"/>
      <w:szCs w:val="20"/>
      <w:lang w:eastAsia="ru-RU"/>
    </w:rPr>
  </w:style>
  <w:style w:type="character" w:customStyle="1" w:styleId="affa">
    <w:name w:val="Без интервала Знак"/>
    <w:link w:val="aff9"/>
    <w:rsid w:val="00B1415A"/>
    <w:rPr>
      <w:rFonts w:ascii="Calibri" w:eastAsia="Times New Roman" w:hAnsi="Calibri" w:cs="Times New Roman"/>
      <w:sz w:val="20"/>
      <w:szCs w:val="20"/>
      <w:lang w:eastAsia="ru-RU"/>
    </w:rPr>
  </w:style>
  <w:style w:type="paragraph" w:styleId="46">
    <w:name w:val="List Bullet 4"/>
    <w:basedOn w:val="a6"/>
    <w:autoRedefine/>
    <w:rsid w:val="00B1415A"/>
    <w:pPr>
      <w:tabs>
        <w:tab w:val="num" w:pos="1209"/>
      </w:tabs>
      <w:spacing w:after="0" w:line="240" w:lineRule="auto"/>
      <w:ind w:left="1209" w:hanging="360"/>
    </w:pPr>
    <w:rPr>
      <w:rFonts w:ascii="Times New Roman" w:eastAsia="Times New Roman" w:hAnsi="Times New Roman" w:cs="Times New Roman"/>
      <w:sz w:val="20"/>
      <w:szCs w:val="20"/>
      <w:lang w:val="en-GB" w:eastAsia="ru-RU"/>
    </w:rPr>
  </w:style>
  <w:style w:type="paragraph" w:styleId="39">
    <w:name w:val="Body Text 3"/>
    <w:basedOn w:val="a6"/>
    <w:link w:val="3a"/>
    <w:rsid w:val="00B1415A"/>
    <w:pPr>
      <w:widowControl w:val="0"/>
      <w:shd w:val="clear" w:color="auto" w:fill="FFFFFF"/>
      <w:autoSpaceDE w:val="0"/>
      <w:autoSpaceDN w:val="0"/>
      <w:adjustRightInd w:val="0"/>
      <w:spacing w:after="0" w:line="240" w:lineRule="auto"/>
      <w:jc w:val="center"/>
    </w:pPr>
    <w:rPr>
      <w:rFonts w:ascii="Times New Roman" w:eastAsia="Times New Roman" w:hAnsi="Times New Roman" w:cs="Times New Roman"/>
      <w:sz w:val="24"/>
      <w:szCs w:val="24"/>
      <w:lang w:eastAsia="ru-RU"/>
    </w:rPr>
  </w:style>
  <w:style w:type="character" w:customStyle="1" w:styleId="3a">
    <w:name w:val="Основной текст 3 Знак"/>
    <w:basedOn w:val="a7"/>
    <w:link w:val="39"/>
    <w:rsid w:val="00B1415A"/>
    <w:rPr>
      <w:rFonts w:ascii="Times New Roman" w:eastAsia="Times New Roman" w:hAnsi="Times New Roman" w:cs="Times New Roman"/>
      <w:sz w:val="24"/>
      <w:szCs w:val="24"/>
      <w:shd w:val="clear" w:color="auto" w:fill="FFFFFF"/>
      <w:lang w:eastAsia="ru-RU"/>
    </w:rPr>
  </w:style>
  <w:style w:type="paragraph" w:styleId="29">
    <w:name w:val="Body Text Indent 2"/>
    <w:basedOn w:val="a6"/>
    <w:link w:val="2a"/>
    <w:rsid w:val="00B1415A"/>
    <w:pPr>
      <w:spacing w:after="0" w:line="240" w:lineRule="auto"/>
      <w:ind w:firstLine="720"/>
    </w:pPr>
    <w:rPr>
      <w:rFonts w:ascii="Times New Roman" w:eastAsia="Times New Roman" w:hAnsi="Times New Roman" w:cs="Times New Roman"/>
      <w:sz w:val="28"/>
      <w:szCs w:val="28"/>
      <w:lang w:eastAsia="ru-RU"/>
    </w:rPr>
  </w:style>
  <w:style w:type="character" w:customStyle="1" w:styleId="2a">
    <w:name w:val="Основной текст с отступом 2 Знак"/>
    <w:basedOn w:val="a7"/>
    <w:link w:val="29"/>
    <w:rsid w:val="00B1415A"/>
    <w:rPr>
      <w:rFonts w:ascii="Times New Roman" w:eastAsia="Times New Roman" w:hAnsi="Times New Roman" w:cs="Times New Roman"/>
      <w:sz w:val="28"/>
      <w:szCs w:val="28"/>
      <w:lang w:eastAsia="ru-RU"/>
    </w:rPr>
  </w:style>
  <w:style w:type="paragraph" w:styleId="33">
    <w:name w:val="Body Text Indent 3"/>
    <w:basedOn w:val="a6"/>
    <w:link w:val="32"/>
    <w:rsid w:val="00B1415A"/>
    <w:pPr>
      <w:spacing w:after="120" w:line="240" w:lineRule="auto"/>
      <w:ind w:left="283"/>
    </w:pPr>
    <w:rPr>
      <w:sz w:val="16"/>
      <w:szCs w:val="16"/>
    </w:rPr>
  </w:style>
  <w:style w:type="character" w:customStyle="1" w:styleId="311">
    <w:name w:val="Основной текст с отступом 3 Знак1"/>
    <w:basedOn w:val="a7"/>
    <w:uiPriority w:val="99"/>
    <w:semiHidden/>
    <w:rsid w:val="00B1415A"/>
    <w:rPr>
      <w:sz w:val="16"/>
      <w:szCs w:val="16"/>
    </w:rPr>
  </w:style>
  <w:style w:type="paragraph" w:styleId="affb">
    <w:name w:val="Plain Text"/>
    <w:basedOn w:val="a6"/>
    <w:link w:val="affc"/>
    <w:rsid w:val="00B1415A"/>
    <w:pPr>
      <w:spacing w:after="0" w:line="240" w:lineRule="auto"/>
    </w:pPr>
    <w:rPr>
      <w:rFonts w:ascii="Courier New" w:eastAsia="Times New Roman" w:hAnsi="Courier New" w:cs="Times New Roman"/>
      <w:sz w:val="20"/>
      <w:szCs w:val="20"/>
      <w:lang w:eastAsia="ru-RU"/>
    </w:rPr>
  </w:style>
  <w:style w:type="character" w:customStyle="1" w:styleId="affc">
    <w:name w:val="Текст Знак"/>
    <w:basedOn w:val="a7"/>
    <w:link w:val="affb"/>
    <w:rsid w:val="00B1415A"/>
    <w:rPr>
      <w:rFonts w:ascii="Courier New" w:eastAsia="Times New Roman" w:hAnsi="Courier New" w:cs="Times New Roman"/>
      <w:sz w:val="20"/>
      <w:szCs w:val="20"/>
      <w:lang w:eastAsia="ru-RU"/>
    </w:rPr>
  </w:style>
  <w:style w:type="paragraph" w:customStyle="1" w:styleId="HeadDoc">
    <w:name w:val="HeadDoc"/>
    <w:rsid w:val="00B1415A"/>
    <w:pPr>
      <w:keepLines/>
      <w:overflowPunct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Iauiue2">
    <w:name w:val="Iau?iue2"/>
    <w:rsid w:val="00B1415A"/>
    <w:pPr>
      <w:widowControl w:val="0"/>
      <w:spacing w:after="0" w:line="240" w:lineRule="auto"/>
    </w:pPr>
    <w:rPr>
      <w:rFonts w:ascii="Times New Roman" w:eastAsia="Times New Roman" w:hAnsi="Times New Roman" w:cs="Times New Roman"/>
      <w:sz w:val="28"/>
      <w:szCs w:val="28"/>
      <w:lang w:eastAsia="ru-RU"/>
    </w:rPr>
  </w:style>
  <w:style w:type="paragraph" w:customStyle="1" w:styleId="1f0">
    <w:name w:val="Основной текст с отступом1"/>
    <w:basedOn w:val="a6"/>
    <w:rsid w:val="00B1415A"/>
    <w:pPr>
      <w:keepLines/>
      <w:widowControl w:val="0"/>
      <w:overflowPunct w:val="0"/>
      <w:autoSpaceDE w:val="0"/>
      <w:autoSpaceDN w:val="0"/>
      <w:adjustRightInd w:val="0"/>
      <w:spacing w:after="0" w:line="320" w:lineRule="atLeast"/>
      <w:ind w:firstLine="709"/>
      <w:jc w:val="both"/>
    </w:pPr>
    <w:rPr>
      <w:rFonts w:ascii="Times New Roman" w:eastAsia="Times New Roman" w:hAnsi="Times New Roman" w:cs="Times New Roman"/>
      <w:sz w:val="28"/>
      <w:szCs w:val="28"/>
      <w:lang w:eastAsia="ru-RU"/>
    </w:rPr>
  </w:style>
  <w:style w:type="paragraph" w:customStyle="1" w:styleId="ConsNonformat">
    <w:name w:val="ConsNonformat"/>
    <w:rsid w:val="00B1415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d">
    <w:name w:val="Îáû÷íûé"/>
    <w:rsid w:val="00B1415A"/>
    <w:pPr>
      <w:widowControl w:val="0"/>
      <w:spacing w:after="0" w:line="240" w:lineRule="auto"/>
    </w:pPr>
    <w:rPr>
      <w:rFonts w:ascii="Times New Roman" w:eastAsia="Times New Roman" w:hAnsi="Times New Roman" w:cs="Times New Roman"/>
      <w:sz w:val="28"/>
      <w:szCs w:val="28"/>
      <w:lang w:eastAsia="ru-RU"/>
    </w:rPr>
  </w:style>
  <w:style w:type="paragraph" w:customStyle="1" w:styleId="affe">
    <w:name w:val="основной"/>
    <w:basedOn w:val="a6"/>
    <w:rsid w:val="00B1415A"/>
    <w:pPr>
      <w:keepNext/>
      <w:spacing w:after="0" w:line="240" w:lineRule="auto"/>
    </w:pPr>
    <w:rPr>
      <w:rFonts w:ascii="Times New Roman" w:eastAsia="Times New Roman" w:hAnsi="Times New Roman" w:cs="Times New Roman"/>
      <w:sz w:val="24"/>
      <w:szCs w:val="24"/>
      <w:lang w:eastAsia="ru-RU"/>
    </w:rPr>
  </w:style>
  <w:style w:type="paragraph" w:customStyle="1" w:styleId="Iauiue">
    <w:name w:val="Iau?iue"/>
    <w:rsid w:val="00B1415A"/>
    <w:pPr>
      <w:widowControl w:val="0"/>
      <w:spacing w:after="0" w:line="240" w:lineRule="auto"/>
    </w:pPr>
    <w:rPr>
      <w:rFonts w:ascii="Times New Roman" w:eastAsia="Times New Roman" w:hAnsi="Times New Roman" w:cs="Times New Roman"/>
      <w:sz w:val="20"/>
      <w:szCs w:val="20"/>
      <w:lang w:eastAsia="ru-RU"/>
    </w:rPr>
  </w:style>
  <w:style w:type="paragraph" w:customStyle="1" w:styleId="3b">
    <w:name w:val="Îñíîâíîé òåêñò ñ îòñòóïîì 3"/>
    <w:basedOn w:val="affd"/>
    <w:rsid w:val="00B1415A"/>
    <w:pPr>
      <w:ind w:firstLine="567"/>
      <w:jc w:val="both"/>
    </w:pPr>
    <w:rPr>
      <w:rFonts w:ascii="Peterburg" w:hAnsi="Peterburg" w:cs="Peterburg"/>
      <w:b/>
      <w:bCs/>
      <w:i/>
      <w:iCs/>
      <w:sz w:val="24"/>
      <w:szCs w:val="24"/>
    </w:rPr>
  </w:style>
  <w:style w:type="paragraph" w:customStyle="1" w:styleId="nienie">
    <w:name w:val="nienie"/>
    <w:basedOn w:val="Iauiue"/>
    <w:rsid w:val="00B1415A"/>
    <w:pPr>
      <w:keepLines/>
      <w:ind w:left="709" w:hanging="284"/>
      <w:jc w:val="both"/>
    </w:pPr>
    <w:rPr>
      <w:rFonts w:ascii="Peterburg" w:hAnsi="Peterburg" w:cs="Peterburg"/>
      <w:sz w:val="24"/>
      <w:szCs w:val="24"/>
    </w:rPr>
  </w:style>
  <w:style w:type="paragraph" w:customStyle="1" w:styleId="Iniiaiieoaeno">
    <w:name w:val="Iniiaiie oaeno"/>
    <w:basedOn w:val="Iauiue"/>
    <w:rsid w:val="00B1415A"/>
    <w:pPr>
      <w:widowControl/>
      <w:jc w:val="both"/>
    </w:pPr>
    <w:rPr>
      <w:rFonts w:ascii="Peterburg" w:hAnsi="Peterburg" w:cs="Peterburg"/>
    </w:rPr>
  </w:style>
  <w:style w:type="paragraph" w:customStyle="1" w:styleId="Iniiaiieoaeno2">
    <w:name w:val="Iniiaiie oaeno 2"/>
    <w:basedOn w:val="a6"/>
    <w:rsid w:val="00B1415A"/>
    <w:pPr>
      <w:widowControl w:val="0"/>
      <w:spacing w:after="0" w:line="240" w:lineRule="auto"/>
      <w:ind w:firstLine="567"/>
      <w:jc w:val="both"/>
    </w:pPr>
    <w:rPr>
      <w:rFonts w:ascii="Times New Roman" w:eastAsia="Times New Roman" w:hAnsi="Times New Roman" w:cs="Times New Roman"/>
      <w:b/>
      <w:bCs/>
      <w:color w:val="000000"/>
      <w:sz w:val="24"/>
      <w:szCs w:val="24"/>
      <w:lang w:eastAsia="ru-RU"/>
    </w:rPr>
  </w:style>
  <w:style w:type="paragraph" w:customStyle="1" w:styleId="caaieiaie2">
    <w:name w:val="caaieiaie 2"/>
    <w:basedOn w:val="Iauiue"/>
    <w:next w:val="Iauiue"/>
    <w:rsid w:val="00B1415A"/>
    <w:pPr>
      <w:keepNext/>
      <w:keepLines/>
      <w:spacing w:before="240" w:after="60"/>
      <w:jc w:val="center"/>
    </w:pPr>
    <w:rPr>
      <w:rFonts w:ascii="Peterburg" w:hAnsi="Peterburg" w:cs="Peterburg"/>
      <w:b/>
      <w:bCs/>
      <w:sz w:val="24"/>
      <w:szCs w:val="24"/>
    </w:rPr>
  </w:style>
  <w:style w:type="paragraph" w:customStyle="1" w:styleId="1f1">
    <w:name w:val="çàãîëîâîê 1"/>
    <w:basedOn w:val="affd"/>
    <w:next w:val="affd"/>
    <w:rsid w:val="00B1415A"/>
    <w:pPr>
      <w:keepNext/>
    </w:pPr>
  </w:style>
  <w:style w:type="paragraph" w:customStyle="1" w:styleId="afff">
    <w:name w:val="Îñíîâíîé òåêñò"/>
    <w:basedOn w:val="affd"/>
    <w:rsid w:val="00B1415A"/>
    <w:pPr>
      <w:tabs>
        <w:tab w:val="left" w:leader="dot" w:pos="9072"/>
      </w:tabs>
      <w:jc w:val="both"/>
    </w:pPr>
    <w:rPr>
      <w:b/>
      <w:bCs/>
      <w:sz w:val="24"/>
      <w:szCs w:val="24"/>
    </w:rPr>
  </w:style>
  <w:style w:type="paragraph" w:customStyle="1" w:styleId="Iniiaiieoaenonionooiii2">
    <w:name w:val="Iniiaiie oaeno n ionooiii 2"/>
    <w:basedOn w:val="Iauiue"/>
    <w:rsid w:val="00B1415A"/>
    <w:pPr>
      <w:widowControl/>
      <w:ind w:firstLine="284"/>
      <w:jc w:val="both"/>
    </w:pPr>
    <w:rPr>
      <w:rFonts w:ascii="Peterburg" w:hAnsi="Peterburg" w:cs="Peterburg"/>
    </w:rPr>
  </w:style>
  <w:style w:type="paragraph" w:customStyle="1" w:styleId="ConsPlusNormal">
    <w:name w:val="ConsPlusNormal"/>
    <w:link w:val="ConsPlusNormal0"/>
    <w:uiPriority w:val="99"/>
    <w:qFormat/>
    <w:rsid w:val="00B1415A"/>
    <w:pPr>
      <w:widowControl w:val="0"/>
      <w:autoSpaceDE w:val="0"/>
      <w:autoSpaceDN w:val="0"/>
      <w:adjustRightInd w:val="0"/>
      <w:spacing w:after="0" w:line="240" w:lineRule="auto"/>
      <w:ind w:firstLine="720"/>
    </w:pPr>
    <w:rPr>
      <w:rFonts w:ascii="Times New Roman" w:eastAsia="Times New Roman" w:hAnsi="Times New Roman" w:cs="Times New Roman"/>
      <w:sz w:val="20"/>
      <w:szCs w:val="20"/>
      <w:lang w:eastAsia="ru-RU"/>
    </w:rPr>
  </w:style>
  <w:style w:type="paragraph" w:customStyle="1" w:styleId="320">
    <w:name w:val="Основной текст с отступом 32"/>
    <w:basedOn w:val="a6"/>
    <w:rsid w:val="00B1415A"/>
    <w:pPr>
      <w:spacing w:after="120" w:line="240" w:lineRule="auto"/>
      <w:ind w:left="283"/>
    </w:pPr>
    <w:rPr>
      <w:rFonts w:ascii="Times New Roman" w:eastAsia="Times New Roman" w:hAnsi="Times New Roman" w:cs="Times New Roman"/>
      <w:sz w:val="16"/>
      <w:szCs w:val="16"/>
      <w:lang w:eastAsia="ar-SA"/>
    </w:rPr>
  </w:style>
  <w:style w:type="paragraph" w:customStyle="1" w:styleId="1f2">
    <w:name w:val="З1"/>
    <w:basedOn w:val="a6"/>
    <w:next w:val="a6"/>
    <w:rsid w:val="00B1415A"/>
    <w:pPr>
      <w:snapToGrid w:val="0"/>
      <w:spacing w:after="0" w:line="360" w:lineRule="auto"/>
      <w:ind w:firstLine="748"/>
      <w:jc w:val="both"/>
    </w:pPr>
    <w:rPr>
      <w:rFonts w:ascii="Times New Roman" w:eastAsia="Times New Roman" w:hAnsi="Times New Roman" w:cs="Times New Roman"/>
      <w:b/>
      <w:sz w:val="24"/>
      <w:szCs w:val="24"/>
      <w:lang w:eastAsia="ru-RU"/>
    </w:rPr>
  </w:style>
  <w:style w:type="paragraph" w:customStyle="1" w:styleId="2b">
    <w:name w:val="Îñíîâíîé òåêñò 2"/>
    <w:basedOn w:val="affd"/>
    <w:rsid w:val="00B1415A"/>
    <w:pPr>
      <w:ind w:firstLine="720"/>
      <w:jc w:val="both"/>
    </w:pPr>
    <w:rPr>
      <w:b/>
      <w:bCs/>
      <w:color w:val="000000"/>
      <w:sz w:val="24"/>
      <w:szCs w:val="24"/>
      <w:lang w:val="en-US"/>
    </w:rPr>
  </w:style>
  <w:style w:type="character" w:styleId="afff0">
    <w:name w:val="line number"/>
    <w:basedOn w:val="a7"/>
    <w:rsid w:val="00B1415A"/>
  </w:style>
  <w:style w:type="character" w:customStyle="1" w:styleId="WW8Num6z0">
    <w:name w:val="WW8Num6z0"/>
    <w:rsid w:val="00B1415A"/>
    <w:rPr>
      <w:rFonts w:ascii="Symbol" w:hAnsi="Symbol"/>
    </w:rPr>
  </w:style>
  <w:style w:type="character" w:customStyle="1" w:styleId="WW8Num7z0">
    <w:name w:val="WW8Num7z0"/>
    <w:rsid w:val="00B1415A"/>
    <w:rPr>
      <w:rFonts w:ascii="Symbol" w:hAnsi="Symbol"/>
    </w:rPr>
  </w:style>
  <w:style w:type="character" w:customStyle="1" w:styleId="WW8Num8z0">
    <w:name w:val="WW8Num8z0"/>
    <w:rsid w:val="00B1415A"/>
    <w:rPr>
      <w:rFonts w:ascii="Symbol" w:hAnsi="Symbol"/>
    </w:rPr>
  </w:style>
  <w:style w:type="character" w:customStyle="1" w:styleId="WW8Num9z0">
    <w:name w:val="WW8Num9z0"/>
    <w:rsid w:val="00B1415A"/>
    <w:rPr>
      <w:rFonts w:ascii="Symbol" w:hAnsi="Symbol" w:cs="Symbol"/>
    </w:rPr>
  </w:style>
  <w:style w:type="character" w:customStyle="1" w:styleId="WW8Num10z0">
    <w:name w:val="WW8Num10z0"/>
    <w:rsid w:val="00B1415A"/>
    <w:rPr>
      <w:rFonts w:ascii="Symbol" w:hAnsi="Symbol" w:cs="Symbol"/>
    </w:rPr>
  </w:style>
  <w:style w:type="character" w:customStyle="1" w:styleId="WW8Num11z0">
    <w:name w:val="WW8Num11z0"/>
    <w:rsid w:val="00B1415A"/>
    <w:rPr>
      <w:rFonts w:ascii="Times New Roman" w:eastAsia="Times New Roman" w:hAnsi="Times New Roman"/>
    </w:rPr>
  </w:style>
  <w:style w:type="character" w:customStyle="1" w:styleId="WW8Num11z1">
    <w:name w:val="WW8Num11z1"/>
    <w:rsid w:val="00B1415A"/>
    <w:rPr>
      <w:rFonts w:ascii="Symbol" w:hAnsi="Symbol" w:cs="Symbol"/>
    </w:rPr>
  </w:style>
  <w:style w:type="character" w:customStyle="1" w:styleId="WW8Num11z2">
    <w:name w:val="WW8Num11z2"/>
    <w:rsid w:val="00B1415A"/>
    <w:rPr>
      <w:rFonts w:ascii="Wingdings" w:hAnsi="Wingdings" w:cs="Wingdings"/>
    </w:rPr>
  </w:style>
  <w:style w:type="character" w:customStyle="1" w:styleId="WW8Num11z4">
    <w:name w:val="WW8Num11z4"/>
    <w:rsid w:val="00B1415A"/>
    <w:rPr>
      <w:rFonts w:ascii="Courier New" w:hAnsi="Courier New" w:cs="Courier New"/>
    </w:rPr>
  </w:style>
  <w:style w:type="character" w:customStyle="1" w:styleId="WW8Num12z0">
    <w:name w:val="WW8Num12z0"/>
    <w:rsid w:val="00B1415A"/>
    <w:rPr>
      <w:rFonts w:ascii="Symbol" w:hAnsi="Symbol" w:cs="Symbol"/>
    </w:rPr>
  </w:style>
  <w:style w:type="character" w:customStyle="1" w:styleId="WW8Num12z1">
    <w:name w:val="WW8Num12z1"/>
    <w:rsid w:val="00B1415A"/>
    <w:rPr>
      <w:rFonts w:ascii="Courier New" w:hAnsi="Courier New" w:cs="Courier New"/>
    </w:rPr>
  </w:style>
  <w:style w:type="character" w:customStyle="1" w:styleId="WW8Num12z2">
    <w:name w:val="WW8Num12z2"/>
    <w:rsid w:val="00B1415A"/>
    <w:rPr>
      <w:rFonts w:ascii="Wingdings" w:hAnsi="Wingdings" w:cs="Wingdings"/>
    </w:rPr>
  </w:style>
  <w:style w:type="character" w:customStyle="1" w:styleId="WW8Num14z0">
    <w:name w:val="WW8Num14z0"/>
    <w:rsid w:val="00B1415A"/>
    <w:rPr>
      <w:rFonts w:ascii="Times New Roman" w:eastAsia="Times New Roman" w:hAnsi="Times New Roman"/>
    </w:rPr>
  </w:style>
  <w:style w:type="character" w:customStyle="1" w:styleId="WW8Num14z1">
    <w:name w:val="WW8Num14z1"/>
    <w:rsid w:val="00B1415A"/>
    <w:rPr>
      <w:rFonts w:ascii="Symbol" w:hAnsi="Symbol" w:cs="Symbol"/>
    </w:rPr>
  </w:style>
  <w:style w:type="character" w:customStyle="1" w:styleId="WW8Num14z2">
    <w:name w:val="WW8Num14z2"/>
    <w:rsid w:val="00B1415A"/>
    <w:rPr>
      <w:rFonts w:ascii="Wingdings" w:hAnsi="Wingdings" w:cs="Wingdings"/>
    </w:rPr>
  </w:style>
  <w:style w:type="character" w:customStyle="1" w:styleId="WW8Num14z4">
    <w:name w:val="WW8Num14z4"/>
    <w:rsid w:val="00B1415A"/>
    <w:rPr>
      <w:rFonts w:ascii="Courier New" w:hAnsi="Courier New" w:cs="Courier New"/>
    </w:rPr>
  </w:style>
  <w:style w:type="character" w:customStyle="1" w:styleId="WW8Num15z0">
    <w:name w:val="WW8Num15z0"/>
    <w:rsid w:val="00B1415A"/>
    <w:rPr>
      <w:rFonts w:ascii="Symbol" w:hAnsi="Symbol" w:cs="Symbol"/>
    </w:rPr>
  </w:style>
  <w:style w:type="character" w:customStyle="1" w:styleId="WW8Num15z1">
    <w:name w:val="WW8Num15z1"/>
    <w:rsid w:val="00B1415A"/>
    <w:rPr>
      <w:rFonts w:ascii="Courier New" w:hAnsi="Courier New" w:cs="Courier New"/>
    </w:rPr>
  </w:style>
  <w:style w:type="character" w:customStyle="1" w:styleId="WW8Num15z2">
    <w:name w:val="WW8Num15z2"/>
    <w:rsid w:val="00B1415A"/>
    <w:rPr>
      <w:rFonts w:ascii="Wingdings" w:hAnsi="Wingdings" w:cs="Wingdings"/>
    </w:rPr>
  </w:style>
  <w:style w:type="character" w:customStyle="1" w:styleId="WW8Num16z0">
    <w:name w:val="WW8Num16z0"/>
    <w:rsid w:val="00B1415A"/>
    <w:rPr>
      <w:rFonts w:ascii="Symbol" w:hAnsi="Symbol" w:cs="Symbol"/>
    </w:rPr>
  </w:style>
  <w:style w:type="character" w:customStyle="1" w:styleId="WW8Num16z1">
    <w:name w:val="WW8Num16z1"/>
    <w:rsid w:val="00B1415A"/>
    <w:rPr>
      <w:rFonts w:ascii="Courier New" w:hAnsi="Courier New" w:cs="Courier New"/>
    </w:rPr>
  </w:style>
  <w:style w:type="character" w:customStyle="1" w:styleId="WW8Num16z2">
    <w:name w:val="WW8Num16z2"/>
    <w:rsid w:val="00B1415A"/>
    <w:rPr>
      <w:rFonts w:ascii="Wingdings" w:hAnsi="Wingdings" w:cs="Wingdings"/>
    </w:rPr>
  </w:style>
  <w:style w:type="character" w:customStyle="1" w:styleId="WW8Num17z0">
    <w:name w:val="WW8Num17z0"/>
    <w:rsid w:val="00B1415A"/>
    <w:rPr>
      <w:rFonts w:ascii="Symbol" w:hAnsi="Symbol" w:cs="Symbol"/>
    </w:rPr>
  </w:style>
  <w:style w:type="character" w:customStyle="1" w:styleId="WW8Num17z2">
    <w:name w:val="WW8Num17z2"/>
    <w:rsid w:val="00B1415A"/>
    <w:rPr>
      <w:rFonts w:ascii="Wingdings" w:hAnsi="Wingdings" w:cs="Wingdings"/>
    </w:rPr>
  </w:style>
  <w:style w:type="character" w:customStyle="1" w:styleId="WW8Num17z4">
    <w:name w:val="WW8Num17z4"/>
    <w:rsid w:val="00B1415A"/>
    <w:rPr>
      <w:rFonts w:ascii="Courier New" w:hAnsi="Courier New" w:cs="Courier New"/>
    </w:rPr>
  </w:style>
  <w:style w:type="character" w:customStyle="1" w:styleId="WW8Num18z0">
    <w:name w:val="WW8Num18z0"/>
    <w:rsid w:val="00B1415A"/>
    <w:rPr>
      <w:rFonts w:ascii="Symbol" w:hAnsi="Symbol" w:cs="Symbol"/>
    </w:rPr>
  </w:style>
  <w:style w:type="character" w:customStyle="1" w:styleId="WW8Num18z1">
    <w:name w:val="WW8Num18z1"/>
    <w:rsid w:val="00B1415A"/>
    <w:rPr>
      <w:rFonts w:ascii="Courier New" w:hAnsi="Courier New" w:cs="Courier New"/>
    </w:rPr>
  </w:style>
  <w:style w:type="character" w:customStyle="1" w:styleId="WW8Num18z2">
    <w:name w:val="WW8Num18z2"/>
    <w:rsid w:val="00B1415A"/>
    <w:rPr>
      <w:rFonts w:ascii="Wingdings" w:hAnsi="Wingdings" w:cs="Wingdings"/>
    </w:rPr>
  </w:style>
  <w:style w:type="character" w:customStyle="1" w:styleId="WW8Num19z0">
    <w:name w:val="WW8Num19z0"/>
    <w:rsid w:val="00B1415A"/>
    <w:rPr>
      <w:rFonts w:ascii="Symbol" w:hAnsi="Symbol" w:cs="Symbol"/>
    </w:rPr>
  </w:style>
  <w:style w:type="character" w:customStyle="1" w:styleId="WW8Num19z2">
    <w:name w:val="WW8Num19z2"/>
    <w:rsid w:val="00B1415A"/>
    <w:rPr>
      <w:rFonts w:ascii="Wingdings" w:hAnsi="Wingdings" w:cs="Wingdings"/>
    </w:rPr>
  </w:style>
  <w:style w:type="character" w:customStyle="1" w:styleId="WW8Num19z4">
    <w:name w:val="WW8Num19z4"/>
    <w:rsid w:val="00B1415A"/>
    <w:rPr>
      <w:rFonts w:ascii="Courier New" w:hAnsi="Courier New" w:cs="Courier New"/>
    </w:rPr>
  </w:style>
  <w:style w:type="character" w:customStyle="1" w:styleId="WW8Num20z0">
    <w:name w:val="WW8Num20z0"/>
    <w:rsid w:val="00B1415A"/>
    <w:rPr>
      <w:rFonts w:ascii="Symbol" w:hAnsi="Symbol" w:cs="Symbol"/>
    </w:rPr>
  </w:style>
  <w:style w:type="character" w:customStyle="1" w:styleId="WW8Num20z1">
    <w:name w:val="WW8Num20z1"/>
    <w:rsid w:val="00B1415A"/>
    <w:rPr>
      <w:rFonts w:ascii="Courier New" w:hAnsi="Courier New" w:cs="Courier New"/>
    </w:rPr>
  </w:style>
  <w:style w:type="character" w:customStyle="1" w:styleId="WW8Num20z2">
    <w:name w:val="WW8Num20z2"/>
    <w:rsid w:val="00B1415A"/>
    <w:rPr>
      <w:rFonts w:ascii="Wingdings" w:hAnsi="Wingdings" w:cs="Wingdings"/>
    </w:rPr>
  </w:style>
  <w:style w:type="character" w:customStyle="1" w:styleId="WW8Num21z0">
    <w:name w:val="WW8Num21z0"/>
    <w:rsid w:val="00B1415A"/>
    <w:rPr>
      <w:rFonts w:ascii="Symbol" w:hAnsi="Symbol" w:cs="Symbol"/>
    </w:rPr>
  </w:style>
  <w:style w:type="character" w:customStyle="1" w:styleId="WW8Num21z1">
    <w:name w:val="WW8Num21z1"/>
    <w:rsid w:val="00B1415A"/>
    <w:rPr>
      <w:rFonts w:ascii="Courier New" w:hAnsi="Courier New" w:cs="Courier New"/>
    </w:rPr>
  </w:style>
  <w:style w:type="character" w:customStyle="1" w:styleId="WW8Num21z2">
    <w:name w:val="WW8Num21z2"/>
    <w:rsid w:val="00B1415A"/>
    <w:rPr>
      <w:rFonts w:ascii="Wingdings" w:hAnsi="Wingdings" w:cs="Wingdings"/>
    </w:rPr>
  </w:style>
  <w:style w:type="character" w:customStyle="1" w:styleId="WW8Num22z0">
    <w:name w:val="WW8Num22z0"/>
    <w:rsid w:val="00B1415A"/>
    <w:rPr>
      <w:rFonts w:ascii="Symbol" w:hAnsi="Symbol" w:cs="Symbol"/>
    </w:rPr>
  </w:style>
  <w:style w:type="character" w:customStyle="1" w:styleId="WW8Num22z2">
    <w:name w:val="WW8Num22z2"/>
    <w:rsid w:val="00B1415A"/>
    <w:rPr>
      <w:rFonts w:ascii="Wingdings" w:hAnsi="Wingdings" w:cs="Wingdings"/>
    </w:rPr>
  </w:style>
  <w:style w:type="character" w:customStyle="1" w:styleId="WW8Num22z4">
    <w:name w:val="WW8Num22z4"/>
    <w:rsid w:val="00B1415A"/>
    <w:rPr>
      <w:rFonts w:ascii="Courier New" w:hAnsi="Courier New" w:cs="Courier New"/>
    </w:rPr>
  </w:style>
  <w:style w:type="character" w:customStyle="1" w:styleId="WW8Num23z0">
    <w:name w:val="WW8Num23z0"/>
    <w:rsid w:val="00B1415A"/>
    <w:rPr>
      <w:rFonts w:ascii="Symbol" w:hAnsi="Symbol" w:cs="Symbol"/>
    </w:rPr>
  </w:style>
  <w:style w:type="character" w:customStyle="1" w:styleId="WW8Num23z1">
    <w:name w:val="WW8Num23z1"/>
    <w:rsid w:val="00B1415A"/>
    <w:rPr>
      <w:rFonts w:ascii="Courier New" w:hAnsi="Courier New" w:cs="Courier New"/>
    </w:rPr>
  </w:style>
  <w:style w:type="character" w:customStyle="1" w:styleId="WW8Num23z2">
    <w:name w:val="WW8Num23z2"/>
    <w:rsid w:val="00B1415A"/>
    <w:rPr>
      <w:rFonts w:ascii="Wingdings" w:hAnsi="Wingdings" w:cs="Wingdings"/>
    </w:rPr>
  </w:style>
  <w:style w:type="character" w:customStyle="1" w:styleId="WW8Num24z0">
    <w:name w:val="WW8Num24z0"/>
    <w:rsid w:val="00B1415A"/>
    <w:rPr>
      <w:rFonts w:ascii="Symbol" w:hAnsi="Symbol" w:cs="Symbol"/>
    </w:rPr>
  </w:style>
  <w:style w:type="character" w:customStyle="1" w:styleId="WW8Num24z1">
    <w:name w:val="WW8Num24z1"/>
    <w:rsid w:val="00B1415A"/>
    <w:rPr>
      <w:rFonts w:ascii="Courier New" w:hAnsi="Courier New" w:cs="Courier New"/>
    </w:rPr>
  </w:style>
  <w:style w:type="character" w:customStyle="1" w:styleId="WW8Num24z2">
    <w:name w:val="WW8Num24z2"/>
    <w:rsid w:val="00B1415A"/>
    <w:rPr>
      <w:rFonts w:ascii="Wingdings" w:hAnsi="Wingdings" w:cs="Wingdings"/>
    </w:rPr>
  </w:style>
  <w:style w:type="character" w:customStyle="1" w:styleId="WW8Num25z0">
    <w:name w:val="WW8Num25z0"/>
    <w:rsid w:val="00B1415A"/>
    <w:rPr>
      <w:rFonts w:ascii="Symbol" w:hAnsi="Symbol" w:cs="Symbol"/>
    </w:rPr>
  </w:style>
  <w:style w:type="character" w:customStyle="1" w:styleId="WW8Num25z1">
    <w:name w:val="WW8Num25z1"/>
    <w:rsid w:val="00B1415A"/>
    <w:rPr>
      <w:rFonts w:ascii="Courier New" w:hAnsi="Courier New" w:cs="Courier New"/>
    </w:rPr>
  </w:style>
  <w:style w:type="character" w:customStyle="1" w:styleId="WW8Num25z2">
    <w:name w:val="WW8Num25z2"/>
    <w:rsid w:val="00B1415A"/>
    <w:rPr>
      <w:rFonts w:ascii="Wingdings" w:hAnsi="Wingdings" w:cs="Wingdings"/>
    </w:rPr>
  </w:style>
  <w:style w:type="character" w:customStyle="1" w:styleId="WW8Num27z0">
    <w:name w:val="WW8Num27z0"/>
    <w:rsid w:val="00B1415A"/>
    <w:rPr>
      <w:rFonts w:ascii="Symbol" w:hAnsi="Symbol" w:cs="Symbol"/>
    </w:rPr>
  </w:style>
  <w:style w:type="character" w:customStyle="1" w:styleId="WW8Num27z1">
    <w:name w:val="WW8Num27z1"/>
    <w:rsid w:val="00B1415A"/>
    <w:rPr>
      <w:rFonts w:ascii="Courier New" w:hAnsi="Courier New" w:cs="Courier New"/>
    </w:rPr>
  </w:style>
  <w:style w:type="character" w:customStyle="1" w:styleId="WW8Num27z2">
    <w:name w:val="WW8Num27z2"/>
    <w:rsid w:val="00B1415A"/>
    <w:rPr>
      <w:rFonts w:ascii="Wingdings" w:hAnsi="Wingdings" w:cs="Wingdings"/>
    </w:rPr>
  </w:style>
  <w:style w:type="character" w:customStyle="1" w:styleId="WW8Num28z0">
    <w:name w:val="WW8Num28z0"/>
    <w:rsid w:val="00B1415A"/>
    <w:rPr>
      <w:rFonts w:ascii="Times New Roman" w:eastAsia="Times New Roman" w:hAnsi="Times New Roman"/>
    </w:rPr>
  </w:style>
  <w:style w:type="character" w:customStyle="1" w:styleId="WW8Num28z1">
    <w:name w:val="WW8Num28z1"/>
    <w:rsid w:val="00B1415A"/>
    <w:rPr>
      <w:rFonts w:ascii="Symbol" w:hAnsi="Symbol" w:cs="Symbol"/>
    </w:rPr>
  </w:style>
  <w:style w:type="character" w:customStyle="1" w:styleId="WW8Num28z2">
    <w:name w:val="WW8Num28z2"/>
    <w:rsid w:val="00B1415A"/>
    <w:rPr>
      <w:rFonts w:ascii="Wingdings" w:hAnsi="Wingdings" w:cs="Wingdings"/>
    </w:rPr>
  </w:style>
  <w:style w:type="character" w:customStyle="1" w:styleId="WW8Num28z4">
    <w:name w:val="WW8Num28z4"/>
    <w:rsid w:val="00B1415A"/>
    <w:rPr>
      <w:rFonts w:ascii="Courier New" w:hAnsi="Courier New" w:cs="Courier New"/>
    </w:rPr>
  </w:style>
  <w:style w:type="character" w:customStyle="1" w:styleId="WW8Num29z0">
    <w:name w:val="WW8Num29z0"/>
    <w:rsid w:val="00B1415A"/>
    <w:rPr>
      <w:rFonts w:ascii="Symbol" w:hAnsi="Symbol" w:cs="Symbol"/>
    </w:rPr>
  </w:style>
  <w:style w:type="character" w:customStyle="1" w:styleId="WW8Num29z1">
    <w:name w:val="WW8Num29z1"/>
    <w:rsid w:val="00B1415A"/>
    <w:rPr>
      <w:rFonts w:ascii="Courier New" w:hAnsi="Courier New" w:cs="Courier New"/>
    </w:rPr>
  </w:style>
  <w:style w:type="character" w:customStyle="1" w:styleId="WW8Num29z2">
    <w:name w:val="WW8Num29z2"/>
    <w:rsid w:val="00B1415A"/>
    <w:rPr>
      <w:rFonts w:ascii="Wingdings" w:hAnsi="Wingdings" w:cs="Wingdings"/>
    </w:rPr>
  </w:style>
  <w:style w:type="paragraph" w:customStyle="1" w:styleId="410">
    <w:name w:val="Маркированный список 41"/>
    <w:basedOn w:val="a6"/>
    <w:rsid w:val="00B1415A"/>
    <w:pPr>
      <w:suppressAutoHyphens/>
      <w:spacing w:after="0" w:line="240" w:lineRule="auto"/>
    </w:pPr>
    <w:rPr>
      <w:rFonts w:ascii="Times New Roman" w:eastAsia="Times New Roman" w:hAnsi="Times New Roman" w:cs="Times New Roman"/>
      <w:sz w:val="20"/>
      <w:szCs w:val="20"/>
      <w:lang w:val="en-GB" w:eastAsia="ar-SA"/>
    </w:rPr>
  </w:style>
  <w:style w:type="paragraph" w:customStyle="1" w:styleId="ConsPlusCell">
    <w:name w:val="ConsPlusCell"/>
    <w:rsid w:val="00B1415A"/>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Nonformat">
    <w:name w:val="ConsPlusNonformat"/>
    <w:rsid w:val="00B1415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12">
    <w:name w:val="Основной текст с отступом 21"/>
    <w:basedOn w:val="a6"/>
    <w:rsid w:val="00B1415A"/>
    <w:pPr>
      <w:suppressAutoHyphens/>
      <w:spacing w:after="0" w:line="240" w:lineRule="auto"/>
      <w:ind w:firstLine="720"/>
    </w:pPr>
    <w:rPr>
      <w:rFonts w:ascii="Times New Roman" w:eastAsia="Times New Roman" w:hAnsi="Times New Roman" w:cs="Times New Roman"/>
      <w:sz w:val="28"/>
      <w:szCs w:val="28"/>
      <w:lang w:eastAsia="ar-SA"/>
    </w:rPr>
  </w:style>
  <w:style w:type="table" w:customStyle="1" w:styleId="52">
    <w:name w:val="Сетка таблицы5"/>
    <w:basedOn w:val="a8"/>
    <w:next w:val="aff1"/>
    <w:uiPriority w:val="59"/>
    <w:rsid w:val="00B1415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8"/>
    <w:next w:val="aff1"/>
    <w:uiPriority w:val="59"/>
    <w:rsid w:val="00B1415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1">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
    <w:link w:val="afff2"/>
    <w:uiPriority w:val="99"/>
    <w:rsid w:val="00B1415A"/>
    <w:rPr>
      <w:lang w:eastAsia="ar-SA"/>
    </w:rPr>
  </w:style>
  <w:style w:type="paragraph" w:styleId="afff2">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 Знак7 Знак Знак Знак Знак Знак Знак Знак Знак"/>
    <w:basedOn w:val="a6"/>
    <w:link w:val="afff1"/>
    <w:uiPriority w:val="99"/>
    <w:unhideWhenUsed/>
    <w:qFormat/>
    <w:rsid w:val="00B1415A"/>
    <w:pPr>
      <w:suppressAutoHyphens/>
      <w:spacing w:after="0" w:line="240" w:lineRule="auto"/>
    </w:pPr>
    <w:rPr>
      <w:lang w:eastAsia="ar-SA"/>
    </w:rPr>
  </w:style>
  <w:style w:type="character" w:customStyle="1" w:styleId="1f3">
    <w:name w:val="Текст сноски Знак1"/>
    <w:basedOn w:val="a7"/>
    <w:rsid w:val="00B1415A"/>
    <w:rPr>
      <w:sz w:val="20"/>
      <w:szCs w:val="20"/>
    </w:rPr>
  </w:style>
  <w:style w:type="character" w:customStyle="1" w:styleId="afff3">
    <w:name w:val="Текст примечания Знак"/>
    <w:link w:val="afff4"/>
    <w:rsid w:val="00B1415A"/>
    <w:rPr>
      <w:rFonts w:eastAsia="SimSun"/>
      <w:lang w:eastAsia="ar-SA"/>
    </w:rPr>
  </w:style>
  <w:style w:type="paragraph" w:styleId="afff4">
    <w:name w:val="annotation text"/>
    <w:basedOn w:val="a6"/>
    <w:link w:val="afff3"/>
    <w:unhideWhenUsed/>
    <w:rsid w:val="00B1415A"/>
    <w:pPr>
      <w:suppressAutoHyphens/>
      <w:spacing w:after="0" w:line="240" w:lineRule="auto"/>
    </w:pPr>
    <w:rPr>
      <w:rFonts w:eastAsia="SimSun"/>
      <w:lang w:eastAsia="ar-SA"/>
    </w:rPr>
  </w:style>
  <w:style w:type="character" w:customStyle="1" w:styleId="1f4">
    <w:name w:val="Текст примечания Знак1"/>
    <w:basedOn w:val="a7"/>
    <w:uiPriority w:val="99"/>
    <w:rsid w:val="00B1415A"/>
    <w:rPr>
      <w:sz w:val="20"/>
      <w:szCs w:val="20"/>
    </w:rPr>
  </w:style>
  <w:style w:type="paragraph" w:customStyle="1" w:styleId="10">
    <w:name w:val="Маркированный список1"/>
    <w:basedOn w:val="a6"/>
    <w:rsid w:val="00B1415A"/>
    <w:pPr>
      <w:numPr>
        <w:numId w:val="1"/>
      </w:numPr>
      <w:suppressAutoHyphens/>
      <w:spacing w:after="0" w:line="240" w:lineRule="auto"/>
    </w:pPr>
    <w:rPr>
      <w:rFonts w:ascii="Times New Roman" w:eastAsia="SimSun" w:hAnsi="Times New Roman" w:cs="Times New Roman"/>
      <w:sz w:val="24"/>
      <w:szCs w:val="24"/>
      <w:lang w:eastAsia="ar-SA"/>
    </w:rPr>
  </w:style>
  <w:style w:type="paragraph" w:customStyle="1" w:styleId="21">
    <w:name w:val="Нумерованный список 21"/>
    <w:basedOn w:val="a6"/>
    <w:rsid w:val="00B1415A"/>
    <w:pPr>
      <w:numPr>
        <w:numId w:val="3"/>
      </w:numPr>
      <w:tabs>
        <w:tab w:val="left" w:pos="720"/>
      </w:tabs>
      <w:suppressAutoHyphens/>
      <w:spacing w:after="0" w:line="240" w:lineRule="auto"/>
      <w:ind w:left="360" w:firstLine="0"/>
    </w:pPr>
    <w:rPr>
      <w:rFonts w:ascii="Times New Roman" w:eastAsia="SimSun" w:hAnsi="Times New Roman" w:cs="Times New Roman"/>
      <w:sz w:val="28"/>
      <w:szCs w:val="24"/>
      <w:lang w:eastAsia="ar-SA"/>
    </w:rPr>
  </w:style>
  <w:style w:type="paragraph" w:customStyle="1" w:styleId="2c">
    <w:name w:val="Текст2"/>
    <w:basedOn w:val="a6"/>
    <w:rsid w:val="00B1415A"/>
    <w:pPr>
      <w:suppressAutoHyphens/>
      <w:spacing w:after="0" w:line="240" w:lineRule="auto"/>
    </w:pPr>
    <w:rPr>
      <w:rFonts w:ascii="Courier New" w:eastAsia="SimSun" w:hAnsi="Courier New" w:cs="Courier New"/>
      <w:sz w:val="20"/>
      <w:szCs w:val="20"/>
      <w:lang w:eastAsia="ar-SA"/>
    </w:rPr>
  </w:style>
  <w:style w:type="paragraph" w:customStyle="1" w:styleId="ConsTitle">
    <w:name w:val="ConsTitle"/>
    <w:rsid w:val="00B1415A"/>
    <w:pPr>
      <w:widowControl w:val="0"/>
      <w:suppressAutoHyphens/>
      <w:autoSpaceDE w:val="0"/>
      <w:spacing w:after="0" w:line="240" w:lineRule="auto"/>
      <w:ind w:right="19772"/>
    </w:pPr>
    <w:rPr>
      <w:rFonts w:ascii="Arial" w:eastAsia="SimSun" w:hAnsi="Arial" w:cs="Arial"/>
      <w:b/>
      <w:bCs/>
      <w:sz w:val="16"/>
      <w:szCs w:val="16"/>
      <w:lang w:eastAsia="ar-SA"/>
    </w:rPr>
  </w:style>
  <w:style w:type="paragraph" w:customStyle="1" w:styleId="ConsCell">
    <w:name w:val="ConsCell"/>
    <w:rsid w:val="00B1415A"/>
    <w:pPr>
      <w:widowControl w:val="0"/>
      <w:suppressAutoHyphens/>
      <w:autoSpaceDE w:val="0"/>
      <w:spacing w:after="0" w:line="240" w:lineRule="auto"/>
      <w:ind w:right="19772"/>
    </w:pPr>
    <w:rPr>
      <w:rFonts w:ascii="Arial" w:eastAsia="SimSun" w:hAnsi="Arial" w:cs="Arial"/>
      <w:sz w:val="20"/>
      <w:szCs w:val="20"/>
      <w:lang w:eastAsia="ar-SA"/>
    </w:rPr>
  </w:style>
  <w:style w:type="paragraph" w:customStyle="1" w:styleId="ConsDocList">
    <w:name w:val="ConsDocList"/>
    <w:rsid w:val="00B1415A"/>
    <w:pPr>
      <w:widowControl w:val="0"/>
      <w:suppressAutoHyphens/>
      <w:autoSpaceDE w:val="0"/>
      <w:spacing w:after="0" w:line="240" w:lineRule="auto"/>
      <w:ind w:right="19772"/>
    </w:pPr>
    <w:rPr>
      <w:rFonts w:ascii="Courier New" w:eastAsia="SimSun" w:hAnsi="Courier New" w:cs="Courier New"/>
      <w:sz w:val="20"/>
      <w:szCs w:val="20"/>
      <w:lang w:eastAsia="ar-SA"/>
    </w:rPr>
  </w:style>
  <w:style w:type="paragraph" w:customStyle="1" w:styleId="--">
    <w:name w:val="- СТРАНИЦА -"/>
    <w:rsid w:val="00B1415A"/>
    <w:pPr>
      <w:suppressAutoHyphens/>
      <w:spacing w:after="0" w:line="240" w:lineRule="auto"/>
    </w:pPr>
    <w:rPr>
      <w:rFonts w:ascii="Times New Roman" w:eastAsia="Arial" w:hAnsi="Times New Roman" w:cs="Times New Roman"/>
      <w:sz w:val="20"/>
      <w:szCs w:val="20"/>
      <w:lang w:eastAsia="ar-SA"/>
    </w:rPr>
  </w:style>
  <w:style w:type="paragraph" w:customStyle="1" w:styleId="2d">
    <w:name w:val="Цитата2"/>
    <w:basedOn w:val="a6"/>
    <w:rsid w:val="00B1415A"/>
    <w:pPr>
      <w:tabs>
        <w:tab w:val="left" w:pos="10440"/>
      </w:tabs>
      <w:suppressAutoHyphens/>
      <w:spacing w:before="120" w:after="0" w:line="240" w:lineRule="auto"/>
      <w:ind w:left="360" w:right="333"/>
      <w:jc w:val="both"/>
    </w:pPr>
    <w:rPr>
      <w:rFonts w:ascii="Times New Roman" w:eastAsia="Times New Roman" w:hAnsi="Times New Roman" w:cs="Times New Roman"/>
      <w:b/>
      <w:bCs/>
      <w:sz w:val="24"/>
      <w:szCs w:val="24"/>
      <w:lang w:eastAsia="ar-SA"/>
    </w:rPr>
  </w:style>
  <w:style w:type="paragraph" w:customStyle="1" w:styleId="221">
    <w:name w:val="Основной текст с отступом 22"/>
    <w:basedOn w:val="a6"/>
    <w:rsid w:val="00B1415A"/>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330">
    <w:name w:val="Основной текст с отступом 33"/>
    <w:basedOn w:val="a6"/>
    <w:rsid w:val="00B1415A"/>
    <w:pPr>
      <w:suppressAutoHyphens/>
      <w:spacing w:after="0" w:line="240" w:lineRule="auto"/>
      <w:ind w:left="540" w:firstLine="720"/>
      <w:jc w:val="both"/>
    </w:pPr>
    <w:rPr>
      <w:rFonts w:ascii="Times New Roman" w:eastAsia="Times New Roman" w:hAnsi="Times New Roman" w:cs="Times New Roman"/>
      <w:lang w:eastAsia="ar-SA"/>
    </w:rPr>
  </w:style>
  <w:style w:type="paragraph" w:customStyle="1" w:styleId="1f5">
    <w:name w:val="текст 1"/>
    <w:basedOn w:val="a6"/>
    <w:next w:val="a6"/>
    <w:rsid w:val="00B1415A"/>
    <w:pPr>
      <w:suppressAutoHyphens/>
      <w:spacing w:after="0" w:line="240" w:lineRule="auto"/>
      <w:ind w:firstLine="540"/>
      <w:jc w:val="both"/>
    </w:pPr>
    <w:rPr>
      <w:rFonts w:ascii="Times New Roman" w:eastAsia="Times New Roman" w:hAnsi="Times New Roman" w:cs="Times New Roman"/>
      <w:sz w:val="20"/>
      <w:szCs w:val="24"/>
      <w:lang w:eastAsia="ar-SA"/>
    </w:rPr>
  </w:style>
  <w:style w:type="paragraph" w:customStyle="1" w:styleId="S">
    <w:name w:val="S_Титульный"/>
    <w:basedOn w:val="a6"/>
    <w:rsid w:val="00B1415A"/>
    <w:pPr>
      <w:suppressAutoHyphens/>
      <w:spacing w:after="0" w:line="360" w:lineRule="auto"/>
      <w:ind w:left="3060"/>
      <w:jc w:val="right"/>
    </w:pPr>
    <w:rPr>
      <w:rFonts w:ascii="Times New Roman" w:eastAsia="Times New Roman" w:hAnsi="Times New Roman" w:cs="Times New Roman"/>
      <w:b/>
      <w:caps/>
      <w:sz w:val="24"/>
      <w:szCs w:val="24"/>
      <w:lang w:eastAsia="ar-SA"/>
    </w:rPr>
  </w:style>
  <w:style w:type="paragraph" w:customStyle="1" w:styleId="afff5">
    <w:name w:val="Таблица"/>
    <w:basedOn w:val="a6"/>
    <w:uiPriority w:val="99"/>
    <w:rsid w:val="00B1415A"/>
    <w:pPr>
      <w:suppressAutoHyphens/>
      <w:spacing w:after="0" w:line="240" w:lineRule="auto"/>
      <w:jc w:val="both"/>
    </w:pPr>
    <w:rPr>
      <w:rFonts w:ascii="Times New Roman" w:eastAsia="Times New Roman" w:hAnsi="Times New Roman" w:cs="Times New Roman"/>
      <w:sz w:val="24"/>
      <w:szCs w:val="24"/>
      <w:lang w:eastAsia="ar-SA"/>
    </w:rPr>
  </w:style>
  <w:style w:type="paragraph" w:customStyle="1" w:styleId="1f6">
    <w:name w:val="Схема документа1"/>
    <w:basedOn w:val="a6"/>
    <w:rsid w:val="00B1415A"/>
    <w:pPr>
      <w:shd w:val="clear" w:color="auto" w:fill="000080"/>
      <w:suppressAutoHyphens/>
      <w:spacing w:after="0" w:line="240" w:lineRule="auto"/>
    </w:pPr>
    <w:rPr>
      <w:rFonts w:ascii="Tahoma" w:eastAsia="SimSun" w:hAnsi="Tahoma" w:cs="Tahoma"/>
      <w:sz w:val="20"/>
      <w:szCs w:val="20"/>
      <w:lang w:eastAsia="ar-SA"/>
    </w:rPr>
  </w:style>
  <w:style w:type="paragraph" w:customStyle="1" w:styleId="1f7">
    <w:name w:val="Текст примечания1"/>
    <w:basedOn w:val="a6"/>
    <w:rsid w:val="00B1415A"/>
    <w:pPr>
      <w:suppressAutoHyphens/>
      <w:spacing w:after="0" w:line="240" w:lineRule="auto"/>
    </w:pPr>
    <w:rPr>
      <w:rFonts w:ascii="Times New Roman" w:eastAsia="SimSun" w:hAnsi="Times New Roman" w:cs="Times New Roman"/>
      <w:sz w:val="20"/>
      <w:szCs w:val="20"/>
      <w:lang w:eastAsia="ar-SA"/>
    </w:rPr>
  </w:style>
  <w:style w:type="paragraph" w:customStyle="1" w:styleId="420">
    <w:name w:val="Маркированный список 42"/>
    <w:basedOn w:val="a6"/>
    <w:rsid w:val="00B1415A"/>
    <w:pPr>
      <w:suppressAutoHyphens/>
      <w:spacing w:after="0" w:line="240" w:lineRule="auto"/>
    </w:pPr>
    <w:rPr>
      <w:rFonts w:ascii="Times New Roman" w:eastAsia="Times New Roman" w:hAnsi="Times New Roman" w:cs="Times New Roman"/>
      <w:sz w:val="20"/>
      <w:szCs w:val="20"/>
      <w:lang w:val="en-GB" w:eastAsia="ar-SA"/>
    </w:rPr>
  </w:style>
  <w:style w:type="paragraph" w:customStyle="1" w:styleId="312">
    <w:name w:val="Основной текст 31"/>
    <w:basedOn w:val="a6"/>
    <w:rsid w:val="00B1415A"/>
    <w:pPr>
      <w:widowControl w:val="0"/>
      <w:shd w:val="clear" w:color="auto" w:fill="FFFFFF"/>
      <w:suppressAutoHyphens/>
      <w:autoSpaceDE w:val="0"/>
      <w:spacing w:after="0" w:line="240" w:lineRule="auto"/>
      <w:jc w:val="center"/>
    </w:pPr>
    <w:rPr>
      <w:rFonts w:ascii="Times New Roman" w:eastAsia="Times New Roman" w:hAnsi="Times New Roman" w:cs="Times New Roman"/>
      <w:sz w:val="24"/>
      <w:szCs w:val="24"/>
      <w:lang w:eastAsia="ar-SA"/>
    </w:rPr>
  </w:style>
  <w:style w:type="paragraph" w:customStyle="1" w:styleId="afff6">
    <w:name w:val="Содержимое врезки"/>
    <w:basedOn w:val="af"/>
    <w:qFormat/>
    <w:rsid w:val="00B1415A"/>
    <w:pPr>
      <w:keepLines/>
      <w:widowControl w:val="0"/>
      <w:suppressAutoHyphens/>
      <w:overflowPunct w:val="0"/>
      <w:autoSpaceDE w:val="0"/>
      <w:spacing w:after="120" w:line="320" w:lineRule="exact"/>
      <w:ind w:firstLine="567"/>
      <w:jc w:val="left"/>
    </w:pPr>
    <w:rPr>
      <w:sz w:val="20"/>
      <w:szCs w:val="20"/>
      <w:lang w:eastAsia="ar-SA"/>
    </w:rPr>
  </w:style>
  <w:style w:type="paragraph" w:customStyle="1" w:styleId="1f8">
    <w:name w:val="Цитата1"/>
    <w:basedOn w:val="a6"/>
    <w:rsid w:val="00B1415A"/>
    <w:pPr>
      <w:suppressAutoHyphens/>
      <w:spacing w:after="0" w:line="240" w:lineRule="auto"/>
      <w:ind w:left="360" w:right="-625"/>
    </w:pPr>
    <w:rPr>
      <w:rFonts w:ascii="Times New Roman" w:eastAsia="Times New Roman" w:hAnsi="Times New Roman" w:cs="Times New Roman"/>
      <w:kern w:val="2"/>
      <w:sz w:val="24"/>
      <w:szCs w:val="20"/>
      <w:lang w:eastAsia="ar-SA"/>
    </w:rPr>
  </w:style>
  <w:style w:type="paragraph" w:customStyle="1" w:styleId="1f9">
    <w:name w:val="Название объекта1"/>
    <w:basedOn w:val="a6"/>
    <w:next w:val="a6"/>
    <w:rsid w:val="00B1415A"/>
    <w:pPr>
      <w:keepLines/>
      <w:suppressAutoHyphens/>
      <w:overflowPunct w:val="0"/>
      <w:autoSpaceDE w:val="0"/>
      <w:spacing w:after="0" w:line="320" w:lineRule="exact"/>
      <w:ind w:firstLine="567"/>
      <w:jc w:val="both"/>
    </w:pPr>
    <w:rPr>
      <w:rFonts w:ascii="Times New Roman" w:eastAsia="Times New Roman" w:hAnsi="Times New Roman" w:cs="Times New Roman"/>
      <w:b/>
      <w:bCs/>
      <w:sz w:val="28"/>
      <w:szCs w:val="28"/>
      <w:lang w:eastAsia="ar-SA"/>
    </w:rPr>
  </w:style>
  <w:style w:type="paragraph" w:customStyle="1" w:styleId="afff7">
    <w:name w:val="Знак Знак Знак Знак Знак Знак Знак"/>
    <w:basedOn w:val="a6"/>
    <w:rsid w:val="00B1415A"/>
    <w:pPr>
      <w:suppressAutoHyphens/>
      <w:spacing w:line="240" w:lineRule="exact"/>
    </w:pPr>
    <w:rPr>
      <w:rFonts w:ascii="Times New Roman" w:eastAsia="Times New Roman" w:hAnsi="Times New Roman" w:cs="Times New Roman"/>
      <w:sz w:val="20"/>
      <w:szCs w:val="20"/>
      <w:lang w:eastAsia="ar-SA"/>
    </w:rPr>
  </w:style>
  <w:style w:type="paragraph" w:customStyle="1" w:styleId="112">
    <w:name w:val="Основной текст с отступом11"/>
    <w:basedOn w:val="a6"/>
    <w:rsid w:val="00B1415A"/>
    <w:pPr>
      <w:keepLines/>
      <w:widowControl w:val="0"/>
      <w:suppressAutoHyphens/>
      <w:overflowPunct w:val="0"/>
      <w:autoSpaceDE w:val="0"/>
      <w:spacing w:after="0" w:line="320" w:lineRule="atLeast"/>
      <w:ind w:firstLine="709"/>
      <w:jc w:val="both"/>
    </w:pPr>
    <w:rPr>
      <w:rFonts w:ascii="Times New Roman" w:eastAsia="Times New Roman" w:hAnsi="Times New Roman" w:cs="Times New Roman"/>
      <w:sz w:val="28"/>
      <w:szCs w:val="28"/>
      <w:lang w:eastAsia="ar-SA"/>
    </w:rPr>
  </w:style>
  <w:style w:type="paragraph" w:customStyle="1" w:styleId="2110">
    <w:name w:val="Основной текст 211"/>
    <w:basedOn w:val="a6"/>
    <w:rsid w:val="00B1415A"/>
    <w:pPr>
      <w:widowControl w:val="0"/>
      <w:suppressAutoHyphens/>
      <w:spacing w:before="120" w:after="0" w:line="240" w:lineRule="auto"/>
      <w:jc w:val="both"/>
    </w:pPr>
    <w:rPr>
      <w:rFonts w:ascii="Times New Roman" w:eastAsia="Times New Roman" w:hAnsi="Times New Roman" w:cs="Times New Roman"/>
      <w:sz w:val="24"/>
      <w:szCs w:val="20"/>
      <w:lang w:eastAsia="ar-SA"/>
    </w:rPr>
  </w:style>
  <w:style w:type="paragraph" w:customStyle="1" w:styleId="2e">
    <w:name w:val="Основной текст с отступом2"/>
    <w:basedOn w:val="a6"/>
    <w:rsid w:val="00B1415A"/>
    <w:pPr>
      <w:keepLines/>
      <w:widowControl w:val="0"/>
      <w:suppressAutoHyphens/>
      <w:overflowPunct w:val="0"/>
      <w:autoSpaceDE w:val="0"/>
      <w:spacing w:after="0" w:line="320" w:lineRule="atLeast"/>
      <w:ind w:firstLine="709"/>
      <w:jc w:val="both"/>
    </w:pPr>
    <w:rPr>
      <w:rFonts w:ascii="Times New Roman" w:eastAsia="Times New Roman" w:hAnsi="Times New Roman" w:cs="Times New Roman"/>
      <w:sz w:val="28"/>
      <w:szCs w:val="28"/>
      <w:lang w:eastAsia="ar-SA"/>
    </w:rPr>
  </w:style>
  <w:style w:type="paragraph" w:customStyle="1" w:styleId="3c">
    <w:name w:val="Основной текст с отступом3"/>
    <w:basedOn w:val="a6"/>
    <w:rsid w:val="00B1415A"/>
    <w:pPr>
      <w:keepLines/>
      <w:widowControl w:val="0"/>
      <w:suppressAutoHyphens/>
      <w:overflowPunct w:val="0"/>
      <w:autoSpaceDE w:val="0"/>
      <w:spacing w:after="0" w:line="320" w:lineRule="atLeast"/>
      <w:ind w:firstLine="709"/>
      <w:jc w:val="both"/>
    </w:pPr>
    <w:rPr>
      <w:rFonts w:ascii="Times New Roman" w:eastAsia="Times New Roman" w:hAnsi="Times New Roman" w:cs="Times New Roman"/>
      <w:sz w:val="28"/>
      <w:szCs w:val="28"/>
      <w:lang w:eastAsia="ar-SA"/>
    </w:rPr>
  </w:style>
  <w:style w:type="paragraph" w:customStyle="1" w:styleId="afff8">
    <w:name w:val="таблица"/>
    <w:basedOn w:val="a6"/>
    <w:rsid w:val="00B1415A"/>
    <w:pPr>
      <w:widowControl w:val="0"/>
      <w:shd w:val="clear" w:color="auto" w:fill="FFFFFF"/>
      <w:autoSpaceDE w:val="0"/>
      <w:autoSpaceDN w:val="0"/>
      <w:adjustRightInd w:val="0"/>
      <w:spacing w:before="120" w:after="120" w:line="240" w:lineRule="auto"/>
      <w:ind w:firstLine="284"/>
      <w:jc w:val="both"/>
    </w:pPr>
    <w:rPr>
      <w:rFonts w:ascii="Times New Roman" w:eastAsia="Times New Roman" w:hAnsi="Times New Roman" w:cs="Times New Roman"/>
      <w:sz w:val="24"/>
      <w:szCs w:val="24"/>
      <w:lang w:eastAsia="ru-RU"/>
    </w:rPr>
  </w:style>
  <w:style w:type="paragraph" w:customStyle="1" w:styleId="afff9">
    <w:name w:val="Примечание"/>
    <w:basedOn w:val="a6"/>
    <w:rsid w:val="00B1415A"/>
    <w:pPr>
      <w:widowControl w:val="0"/>
      <w:shd w:val="clear" w:color="auto" w:fill="FFFFFF"/>
      <w:autoSpaceDE w:val="0"/>
      <w:autoSpaceDN w:val="0"/>
      <w:adjustRightInd w:val="0"/>
      <w:spacing w:before="120" w:after="120" w:line="240" w:lineRule="auto"/>
      <w:ind w:firstLine="284"/>
      <w:jc w:val="both"/>
    </w:pPr>
    <w:rPr>
      <w:rFonts w:ascii="Times New Roman" w:eastAsia="Times New Roman" w:hAnsi="Times New Roman" w:cs="Times New Roman"/>
      <w:sz w:val="20"/>
      <w:szCs w:val="20"/>
      <w:lang w:eastAsia="ru-RU"/>
    </w:rPr>
  </w:style>
  <w:style w:type="character" w:customStyle="1" w:styleId="WW8Num7z1">
    <w:name w:val="WW8Num7z1"/>
    <w:rsid w:val="00B1415A"/>
    <w:rPr>
      <w:rFonts w:ascii="Symbol" w:hAnsi="Symbol" w:cs="Symbol" w:hint="default"/>
    </w:rPr>
  </w:style>
  <w:style w:type="character" w:customStyle="1" w:styleId="WW8Num7z2">
    <w:name w:val="WW8Num7z2"/>
    <w:rsid w:val="00B1415A"/>
    <w:rPr>
      <w:rFonts w:ascii="Wingdings" w:hAnsi="Wingdings" w:cs="Wingdings" w:hint="default"/>
    </w:rPr>
  </w:style>
  <w:style w:type="character" w:customStyle="1" w:styleId="WW8Num7z4">
    <w:name w:val="WW8Num7z4"/>
    <w:rsid w:val="00B1415A"/>
    <w:rPr>
      <w:rFonts w:ascii="Courier New" w:hAnsi="Courier New" w:cs="Courier New" w:hint="default"/>
    </w:rPr>
  </w:style>
  <w:style w:type="character" w:customStyle="1" w:styleId="WW8Num8z2">
    <w:name w:val="WW8Num8z2"/>
    <w:rsid w:val="00B1415A"/>
    <w:rPr>
      <w:rFonts w:ascii="Wingdings" w:hAnsi="Wingdings" w:cs="Wingdings" w:hint="default"/>
    </w:rPr>
  </w:style>
  <w:style w:type="character" w:customStyle="1" w:styleId="WW8Num8z4">
    <w:name w:val="WW8Num8z4"/>
    <w:rsid w:val="00B1415A"/>
    <w:rPr>
      <w:rFonts w:ascii="Courier New" w:hAnsi="Courier New" w:cs="Courier New" w:hint="default"/>
    </w:rPr>
  </w:style>
  <w:style w:type="character" w:customStyle="1" w:styleId="WW8Num9z2">
    <w:name w:val="WW8Num9z2"/>
    <w:rsid w:val="00B1415A"/>
    <w:rPr>
      <w:rFonts w:ascii="Wingdings" w:hAnsi="Wingdings" w:cs="Wingdings" w:hint="default"/>
    </w:rPr>
  </w:style>
  <w:style w:type="character" w:customStyle="1" w:styleId="WW8Num9z4">
    <w:name w:val="WW8Num9z4"/>
    <w:rsid w:val="00B1415A"/>
    <w:rPr>
      <w:rFonts w:ascii="Courier New" w:hAnsi="Courier New" w:cs="Courier New" w:hint="default"/>
    </w:rPr>
  </w:style>
  <w:style w:type="character" w:customStyle="1" w:styleId="WW8Num10z1">
    <w:name w:val="WW8Num10z1"/>
    <w:rsid w:val="00B1415A"/>
    <w:rPr>
      <w:rFonts w:ascii="Symbol" w:hAnsi="Symbol" w:cs="Symbol" w:hint="default"/>
    </w:rPr>
  </w:style>
  <w:style w:type="character" w:customStyle="1" w:styleId="WW8Num10z2">
    <w:name w:val="WW8Num10z2"/>
    <w:rsid w:val="00B1415A"/>
    <w:rPr>
      <w:rFonts w:ascii="Wingdings" w:hAnsi="Wingdings" w:cs="Wingdings" w:hint="default"/>
    </w:rPr>
  </w:style>
  <w:style w:type="character" w:customStyle="1" w:styleId="WW8Num10z4">
    <w:name w:val="WW8Num10z4"/>
    <w:rsid w:val="00B1415A"/>
    <w:rPr>
      <w:rFonts w:ascii="Courier New" w:hAnsi="Courier New" w:cs="Courier New" w:hint="default"/>
    </w:rPr>
  </w:style>
  <w:style w:type="character" w:customStyle="1" w:styleId="WW8Num12z4">
    <w:name w:val="WW8Num12z4"/>
    <w:rsid w:val="00B1415A"/>
    <w:rPr>
      <w:rFonts w:ascii="Courier New" w:hAnsi="Courier New" w:cs="Courier New" w:hint="default"/>
    </w:rPr>
  </w:style>
  <w:style w:type="character" w:customStyle="1" w:styleId="WW8Num13z0">
    <w:name w:val="WW8Num13z0"/>
    <w:rsid w:val="00B1415A"/>
    <w:rPr>
      <w:rFonts w:ascii="Times New Roman" w:hAnsi="Times New Roman" w:cs="Times New Roman" w:hint="default"/>
    </w:rPr>
  </w:style>
  <w:style w:type="character" w:customStyle="1" w:styleId="WW8Num13z1">
    <w:name w:val="WW8Num13z1"/>
    <w:rsid w:val="00B1415A"/>
    <w:rPr>
      <w:rFonts w:ascii="Symbol" w:hAnsi="Symbol" w:cs="Symbol" w:hint="default"/>
    </w:rPr>
  </w:style>
  <w:style w:type="character" w:customStyle="1" w:styleId="WW8Num13z2">
    <w:name w:val="WW8Num13z2"/>
    <w:rsid w:val="00B1415A"/>
    <w:rPr>
      <w:rFonts w:ascii="Wingdings" w:hAnsi="Wingdings" w:cs="Wingdings" w:hint="default"/>
    </w:rPr>
  </w:style>
  <w:style w:type="character" w:customStyle="1" w:styleId="WW8Num13z4">
    <w:name w:val="WW8Num13z4"/>
    <w:rsid w:val="00B1415A"/>
    <w:rPr>
      <w:rFonts w:ascii="Courier New" w:hAnsi="Courier New" w:cs="Courier New" w:hint="default"/>
    </w:rPr>
  </w:style>
  <w:style w:type="character" w:customStyle="1" w:styleId="WW8Num26z0">
    <w:name w:val="WW8Num26z0"/>
    <w:rsid w:val="00B1415A"/>
    <w:rPr>
      <w:rFonts w:ascii="Symbol" w:hAnsi="Symbol" w:cs="Symbol" w:hint="default"/>
    </w:rPr>
  </w:style>
  <w:style w:type="character" w:customStyle="1" w:styleId="Absatz-Standardschriftart">
    <w:name w:val="Absatz-Standardschriftart"/>
    <w:rsid w:val="00B1415A"/>
  </w:style>
  <w:style w:type="character" w:customStyle="1" w:styleId="WW8Num3z2">
    <w:name w:val="WW8Num3z2"/>
    <w:rsid w:val="00B1415A"/>
    <w:rPr>
      <w:rFonts w:ascii="Wingdings" w:hAnsi="Wingdings" w:cs="Wingdings" w:hint="default"/>
    </w:rPr>
  </w:style>
  <w:style w:type="character" w:customStyle="1" w:styleId="WW8Num3z4">
    <w:name w:val="WW8Num3z4"/>
    <w:rsid w:val="00B1415A"/>
    <w:rPr>
      <w:rFonts w:ascii="Courier New" w:hAnsi="Courier New" w:cs="Courier New" w:hint="default"/>
    </w:rPr>
  </w:style>
  <w:style w:type="character" w:customStyle="1" w:styleId="WW8Num6z1">
    <w:name w:val="WW8Num6z1"/>
    <w:rsid w:val="00B1415A"/>
    <w:rPr>
      <w:rFonts w:ascii="Symbol" w:hAnsi="Symbol" w:cs="Symbol" w:hint="default"/>
    </w:rPr>
  </w:style>
  <w:style w:type="character" w:customStyle="1" w:styleId="WW8Num6z2">
    <w:name w:val="WW8Num6z2"/>
    <w:rsid w:val="00B1415A"/>
    <w:rPr>
      <w:rFonts w:ascii="Wingdings" w:hAnsi="Wingdings" w:cs="Wingdings" w:hint="default"/>
    </w:rPr>
  </w:style>
  <w:style w:type="character" w:customStyle="1" w:styleId="WW8Num6z4">
    <w:name w:val="WW8Num6z4"/>
    <w:rsid w:val="00B1415A"/>
    <w:rPr>
      <w:rFonts w:ascii="Courier New" w:hAnsi="Courier New" w:cs="Courier New" w:hint="default"/>
    </w:rPr>
  </w:style>
  <w:style w:type="character" w:customStyle="1" w:styleId="WW8Num9z1">
    <w:name w:val="WW8Num9z1"/>
    <w:rsid w:val="00B1415A"/>
    <w:rPr>
      <w:rFonts w:ascii="Symbol" w:hAnsi="Symbol" w:cs="Symbol" w:hint="default"/>
    </w:rPr>
  </w:style>
  <w:style w:type="character" w:customStyle="1" w:styleId="WW8Num32z0">
    <w:name w:val="WW8Num32z0"/>
    <w:rsid w:val="00B1415A"/>
    <w:rPr>
      <w:rFonts w:ascii="Symbol" w:hAnsi="Symbol" w:hint="default"/>
    </w:rPr>
  </w:style>
  <w:style w:type="character" w:customStyle="1" w:styleId="WW8Num32z1">
    <w:name w:val="WW8Num32z1"/>
    <w:rsid w:val="00B1415A"/>
    <w:rPr>
      <w:rFonts w:ascii="Courier New" w:hAnsi="Courier New" w:cs="Courier New" w:hint="default"/>
    </w:rPr>
  </w:style>
  <w:style w:type="character" w:customStyle="1" w:styleId="WW8Num32z2">
    <w:name w:val="WW8Num32z2"/>
    <w:rsid w:val="00B1415A"/>
    <w:rPr>
      <w:rFonts w:ascii="Wingdings" w:hAnsi="Wingdings" w:hint="default"/>
    </w:rPr>
  </w:style>
  <w:style w:type="character" w:customStyle="1" w:styleId="113">
    <w:name w:val="Заголовок 1 Знак1"/>
    <w:aliases w:val="Заголовок 1 Знак Знак1"/>
    <w:rsid w:val="00B1415A"/>
    <w:rPr>
      <w:rFonts w:ascii="Arial" w:hAnsi="Arial" w:cs="Arial" w:hint="default"/>
      <w:b/>
      <w:bCs/>
      <w:kern w:val="2"/>
      <w:sz w:val="32"/>
      <w:szCs w:val="32"/>
      <w:lang w:val="ru-RU" w:eastAsia="ar-SA" w:bidi="ar-SA"/>
    </w:rPr>
  </w:style>
  <w:style w:type="character" w:customStyle="1" w:styleId="1fa">
    <w:name w:val="Заголовок 1 Знак Знак"/>
    <w:rsid w:val="00B1415A"/>
    <w:rPr>
      <w:b/>
      <w:bCs/>
      <w:sz w:val="28"/>
      <w:szCs w:val="28"/>
      <w:lang w:val="ru-RU" w:eastAsia="ar-SA" w:bidi="ar-SA"/>
    </w:rPr>
  </w:style>
  <w:style w:type="character" w:customStyle="1" w:styleId="afffa">
    <w:name w:val="Символ сноски"/>
    <w:rsid w:val="00B1415A"/>
    <w:rPr>
      <w:vertAlign w:val="superscript"/>
    </w:rPr>
  </w:style>
  <w:style w:type="character" w:customStyle="1" w:styleId="1fb">
    <w:name w:val="Знак примечания1"/>
    <w:rsid w:val="00B1415A"/>
    <w:rPr>
      <w:sz w:val="16"/>
      <w:szCs w:val="16"/>
    </w:rPr>
  </w:style>
  <w:style w:type="character" w:customStyle="1" w:styleId="WW8Num15z4">
    <w:name w:val="WW8Num15z4"/>
    <w:rsid w:val="00B1415A"/>
    <w:rPr>
      <w:rFonts w:ascii="Courier New" w:hAnsi="Courier New" w:cs="Courier New" w:hint="default"/>
    </w:rPr>
  </w:style>
  <w:style w:type="character" w:customStyle="1" w:styleId="WW8Num16z4">
    <w:name w:val="WW8Num16z4"/>
    <w:rsid w:val="00B1415A"/>
    <w:rPr>
      <w:rFonts w:ascii="Courier New" w:hAnsi="Courier New" w:cs="Courier New" w:hint="default"/>
    </w:rPr>
  </w:style>
  <w:style w:type="character" w:customStyle="1" w:styleId="WW8Num17z1">
    <w:name w:val="WW8Num17z1"/>
    <w:rsid w:val="00B1415A"/>
    <w:rPr>
      <w:rFonts w:ascii="Symbol" w:hAnsi="Symbol" w:cs="Symbol" w:hint="default"/>
    </w:rPr>
  </w:style>
  <w:style w:type="character" w:customStyle="1" w:styleId="WW8Num18z4">
    <w:name w:val="WW8Num18z4"/>
    <w:rsid w:val="00B1415A"/>
    <w:rPr>
      <w:rFonts w:ascii="Courier New" w:hAnsi="Courier New" w:cs="Courier New" w:hint="default"/>
    </w:rPr>
  </w:style>
  <w:style w:type="character" w:customStyle="1" w:styleId="WW8Num19z1">
    <w:name w:val="WW8Num19z1"/>
    <w:rsid w:val="00B1415A"/>
    <w:rPr>
      <w:rFonts w:ascii="Symbol" w:hAnsi="Symbol" w:cs="Courier New" w:hint="default"/>
    </w:rPr>
  </w:style>
  <w:style w:type="character" w:customStyle="1" w:styleId="WW8Num20z4">
    <w:name w:val="WW8Num20z4"/>
    <w:rsid w:val="00B1415A"/>
    <w:rPr>
      <w:rFonts w:ascii="Courier New" w:hAnsi="Courier New" w:cs="Courier New" w:hint="default"/>
    </w:rPr>
  </w:style>
  <w:style w:type="character" w:customStyle="1" w:styleId="WW8Num22z1">
    <w:name w:val="WW8Num22z1"/>
    <w:rsid w:val="00B1415A"/>
    <w:rPr>
      <w:rFonts w:ascii="Symbol" w:hAnsi="Symbol" w:cs="Courier New" w:hint="default"/>
    </w:rPr>
  </w:style>
  <w:style w:type="character" w:customStyle="1" w:styleId="WW8Num23z4">
    <w:name w:val="WW8Num23z4"/>
    <w:rsid w:val="00B1415A"/>
    <w:rPr>
      <w:rFonts w:ascii="Courier New" w:hAnsi="Courier New" w:cs="Courier New" w:hint="default"/>
    </w:rPr>
  </w:style>
  <w:style w:type="character" w:customStyle="1" w:styleId="WW8Num25z4">
    <w:name w:val="WW8Num25z4"/>
    <w:rsid w:val="00B1415A"/>
    <w:rPr>
      <w:rFonts w:ascii="Courier New" w:hAnsi="Courier New" w:cs="Courier New" w:hint="default"/>
    </w:rPr>
  </w:style>
  <w:style w:type="character" w:customStyle="1" w:styleId="WW8Num30z0">
    <w:name w:val="WW8Num30z0"/>
    <w:rsid w:val="00B1415A"/>
    <w:rPr>
      <w:rFonts w:ascii="Symbol" w:hAnsi="Symbol" w:cs="Symbol" w:hint="default"/>
    </w:rPr>
  </w:style>
  <w:style w:type="character" w:customStyle="1" w:styleId="WW8Num31z0">
    <w:name w:val="WW8Num31z0"/>
    <w:rsid w:val="00B1415A"/>
    <w:rPr>
      <w:rFonts w:ascii="Symbol" w:hAnsi="Symbol" w:hint="default"/>
    </w:rPr>
  </w:style>
  <w:style w:type="character" w:customStyle="1" w:styleId="WW8Num33z0">
    <w:name w:val="WW8Num33z0"/>
    <w:rsid w:val="00B1415A"/>
    <w:rPr>
      <w:rFonts w:ascii="Symbol" w:hAnsi="Symbol" w:cs="Symbol" w:hint="default"/>
    </w:rPr>
  </w:style>
  <w:style w:type="character" w:customStyle="1" w:styleId="WW8Num34z0">
    <w:name w:val="WW8Num34z0"/>
    <w:rsid w:val="00B1415A"/>
    <w:rPr>
      <w:rFonts w:ascii="Symbol" w:hAnsi="Symbol" w:cs="Symbol" w:hint="default"/>
    </w:rPr>
  </w:style>
  <w:style w:type="character" w:customStyle="1" w:styleId="WW8Num35z0">
    <w:name w:val="WW8Num35z0"/>
    <w:rsid w:val="00B1415A"/>
    <w:rPr>
      <w:rFonts w:ascii="Symbol" w:hAnsi="Symbol" w:hint="default"/>
    </w:rPr>
  </w:style>
  <w:style w:type="character" w:customStyle="1" w:styleId="WW8Num37z0">
    <w:name w:val="WW8Num37z0"/>
    <w:rsid w:val="00B1415A"/>
    <w:rPr>
      <w:rFonts w:ascii="Symbol" w:hAnsi="Symbol" w:cs="Symbol" w:hint="default"/>
    </w:rPr>
  </w:style>
  <w:style w:type="character" w:customStyle="1" w:styleId="WW8Num37z1">
    <w:name w:val="WW8Num37z1"/>
    <w:rsid w:val="00B1415A"/>
    <w:rPr>
      <w:rFonts w:ascii="Courier New" w:hAnsi="Courier New" w:cs="Courier New" w:hint="default"/>
    </w:rPr>
  </w:style>
  <w:style w:type="character" w:customStyle="1" w:styleId="WW8Num37z2">
    <w:name w:val="WW8Num37z2"/>
    <w:rsid w:val="00B1415A"/>
    <w:rPr>
      <w:rFonts w:ascii="Wingdings" w:hAnsi="Wingdings" w:cs="Wingdings" w:hint="default"/>
    </w:rPr>
  </w:style>
  <w:style w:type="character" w:customStyle="1" w:styleId="WW8Num38z0">
    <w:name w:val="WW8Num38z0"/>
    <w:rsid w:val="00B1415A"/>
    <w:rPr>
      <w:rFonts w:ascii="Symbol" w:hAnsi="Symbol" w:cs="Symbol" w:hint="default"/>
    </w:rPr>
  </w:style>
  <w:style w:type="character" w:customStyle="1" w:styleId="WW8Num38z1">
    <w:name w:val="WW8Num38z1"/>
    <w:rsid w:val="00B1415A"/>
    <w:rPr>
      <w:rFonts w:ascii="Courier New" w:hAnsi="Courier New" w:cs="Courier New" w:hint="default"/>
    </w:rPr>
  </w:style>
  <w:style w:type="character" w:customStyle="1" w:styleId="WW8Num38z2">
    <w:name w:val="WW8Num38z2"/>
    <w:rsid w:val="00B1415A"/>
    <w:rPr>
      <w:rFonts w:ascii="Wingdings" w:hAnsi="Wingdings" w:cs="Wingdings" w:hint="default"/>
    </w:rPr>
  </w:style>
  <w:style w:type="character" w:customStyle="1" w:styleId="WW8Num39z0">
    <w:name w:val="WW8Num39z0"/>
    <w:rsid w:val="00B1415A"/>
    <w:rPr>
      <w:rFonts w:ascii="Symbol" w:hAnsi="Symbol" w:cs="Symbol" w:hint="default"/>
    </w:rPr>
  </w:style>
  <w:style w:type="character" w:customStyle="1" w:styleId="WW8Num39z2">
    <w:name w:val="WW8Num39z2"/>
    <w:rsid w:val="00B1415A"/>
    <w:rPr>
      <w:rFonts w:ascii="Wingdings" w:hAnsi="Wingdings" w:cs="Wingdings" w:hint="default"/>
    </w:rPr>
  </w:style>
  <w:style w:type="character" w:customStyle="1" w:styleId="WW8Num39z4">
    <w:name w:val="WW8Num39z4"/>
    <w:rsid w:val="00B1415A"/>
    <w:rPr>
      <w:rFonts w:ascii="Courier New" w:hAnsi="Courier New" w:cs="Courier New" w:hint="default"/>
    </w:rPr>
  </w:style>
  <w:style w:type="character" w:customStyle="1" w:styleId="WW8Num41z0">
    <w:name w:val="WW8Num41z0"/>
    <w:rsid w:val="00B1415A"/>
    <w:rPr>
      <w:rFonts w:ascii="Symbol" w:hAnsi="Symbol" w:cs="Symbol" w:hint="default"/>
    </w:rPr>
  </w:style>
  <w:style w:type="character" w:customStyle="1" w:styleId="WW8Num41z1">
    <w:name w:val="WW8Num41z1"/>
    <w:rsid w:val="00B1415A"/>
    <w:rPr>
      <w:rFonts w:ascii="Courier New" w:hAnsi="Courier New" w:cs="Courier New" w:hint="default"/>
    </w:rPr>
  </w:style>
  <w:style w:type="character" w:customStyle="1" w:styleId="WW8Num41z2">
    <w:name w:val="WW8Num41z2"/>
    <w:rsid w:val="00B1415A"/>
    <w:rPr>
      <w:rFonts w:ascii="Wingdings" w:hAnsi="Wingdings" w:cs="Wingdings" w:hint="default"/>
    </w:rPr>
  </w:style>
  <w:style w:type="character" w:customStyle="1" w:styleId="WW8NumSt37z0">
    <w:name w:val="WW8NumSt37z0"/>
    <w:rsid w:val="00B1415A"/>
    <w:rPr>
      <w:rFonts w:ascii="Helvetica" w:hAnsi="Helvetica" w:hint="default"/>
    </w:rPr>
  </w:style>
  <w:style w:type="character" w:customStyle="1" w:styleId="WW8Num8z1">
    <w:name w:val="WW8Num8z1"/>
    <w:rsid w:val="00B1415A"/>
    <w:rPr>
      <w:rFonts w:ascii="Symbol" w:hAnsi="Symbol" w:cs="Symbol" w:hint="default"/>
    </w:rPr>
  </w:style>
  <w:style w:type="character" w:customStyle="1" w:styleId="WW-Absatz-Standardschriftart">
    <w:name w:val="WW-Absatz-Standardschriftart"/>
    <w:rsid w:val="00B1415A"/>
  </w:style>
  <w:style w:type="character" w:customStyle="1" w:styleId="WW8Num21z4">
    <w:name w:val="WW8Num21z4"/>
    <w:rsid w:val="00B1415A"/>
    <w:rPr>
      <w:rFonts w:ascii="Courier New" w:hAnsi="Courier New" w:cs="Courier New" w:hint="default"/>
    </w:rPr>
  </w:style>
  <w:style w:type="character" w:customStyle="1" w:styleId="WW8Num33z1">
    <w:name w:val="WW8Num33z1"/>
    <w:rsid w:val="00B1415A"/>
    <w:rPr>
      <w:rFonts w:ascii="Courier New" w:hAnsi="Courier New" w:cs="Courier New" w:hint="default"/>
    </w:rPr>
  </w:style>
  <w:style w:type="character" w:customStyle="1" w:styleId="WW8Num33z2">
    <w:name w:val="WW8Num33z2"/>
    <w:rsid w:val="00B1415A"/>
    <w:rPr>
      <w:rFonts w:ascii="Wingdings" w:hAnsi="Wingdings" w:cs="Wingdings" w:hint="default"/>
    </w:rPr>
  </w:style>
  <w:style w:type="character" w:customStyle="1" w:styleId="WW8Num35z1">
    <w:name w:val="WW8Num35z1"/>
    <w:rsid w:val="00B1415A"/>
    <w:rPr>
      <w:rFonts w:ascii="Courier New" w:hAnsi="Courier New" w:cs="Courier New" w:hint="default"/>
    </w:rPr>
  </w:style>
  <w:style w:type="character" w:customStyle="1" w:styleId="WW8Num35z2">
    <w:name w:val="WW8Num35z2"/>
    <w:rsid w:val="00B1415A"/>
    <w:rPr>
      <w:rFonts w:ascii="Wingdings" w:hAnsi="Wingdings" w:cs="Wingdings" w:hint="default"/>
    </w:rPr>
  </w:style>
  <w:style w:type="character" w:customStyle="1" w:styleId="WW8Num36z0">
    <w:name w:val="WW8Num36z0"/>
    <w:rsid w:val="00B1415A"/>
    <w:rPr>
      <w:rFonts w:ascii="Symbol" w:hAnsi="Symbol" w:cs="Symbol" w:hint="default"/>
    </w:rPr>
  </w:style>
  <w:style w:type="character" w:customStyle="1" w:styleId="WW8Num36z2">
    <w:name w:val="WW8Num36z2"/>
    <w:rsid w:val="00B1415A"/>
    <w:rPr>
      <w:rFonts w:ascii="Wingdings" w:hAnsi="Wingdings" w:cs="Wingdings" w:hint="default"/>
    </w:rPr>
  </w:style>
  <w:style w:type="character" w:customStyle="1" w:styleId="WW8Num36z4">
    <w:name w:val="WW8Num36z4"/>
    <w:rsid w:val="00B1415A"/>
    <w:rPr>
      <w:rFonts w:ascii="Courier New" w:hAnsi="Courier New" w:cs="Courier New" w:hint="default"/>
    </w:rPr>
  </w:style>
  <w:style w:type="character" w:customStyle="1" w:styleId="WW8NumSt13z0">
    <w:name w:val="WW8NumSt13z0"/>
    <w:rsid w:val="00B1415A"/>
    <w:rPr>
      <w:rFonts w:ascii="Helvetica" w:hAnsi="Helvetica" w:hint="default"/>
    </w:rPr>
  </w:style>
  <w:style w:type="character" w:customStyle="1" w:styleId="1fc">
    <w:name w:val="Верхний колонтитул Знак1"/>
    <w:aliases w:val="Aa?oiee eieiioeooe Знак1,I.L.T. Знак1"/>
    <w:uiPriority w:val="99"/>
    <w:rsid w:val="00B1415A"/>
    <w:rPr>
      <w:rFonts w:ascii="SimSun" w:eastAsia="SimSun" w:hAnsi="SimSun" w:hint="eastAsia"/>
      <w:sz w:val="24"/>
      <w:szCs w:val="24"/>
    </w:rPr>
  </w:style>
  <w:style w:type="character" w:customStyle="1" w:styleId="1fd">
    <w:name w:val="Нижний колонтитул Знак1"/>
    <w:uiPriority w:val="99"/>
    <w:rsid w:val="00B1415A"/>
    <w:rPr>
      <w:rFonts w:ascii="SimSun" w:eastAsia="SimSun" w:hAnsi="SimSun" w:hint="eastAsia"/>
      <w:sz w:val="24"/>
      <w:szCs w:val="24"/>
    </w:rPr>
  </w:style>
  <w:style w:type="character" w:customStyle="1" w:styleId="1fe">
    <w:name w:val="Основной текст с отступом Знак1"/>
    <w:rsid w:val="00B1415A"/>
    <w:rPr>
      <w:sz w:val="24"/>
      <w:szCs w:val="24"/>
    </w:rPr>
  </w:style>
  <w:style w:type="character" w:customStyle="1" w:styleId="afffb">
    <w:name w:val="Символ нумерации"/>
    <w:rsid w:val="00B1415A"/>
  </w:style>
  <w:style w:type="character" w:customStyle="1" w:styleId="afffc">
    <w:name w:val="Маркеры списка"/>
    <w:rsid w:val="00B1415A"/>
    <w:rPr>
      <w:rFonts w:ascii="OpenSymbol" w:eastAsia="OpenSymbol" w:hAnsi="OpenSymbol" w:cs="OpenSymbol" w:hint="eastAsia"/>
    </w:rPr>
  </w:style>
  <w:style w:type="character" w:customStyle="1" w:styleId="1ff">
    <w:name w:val="Название Знак1"/>
    <w:locked/>
    <w:rsid w:val="00B1415A"/>
    <w:rPr>
      <w:sz w:val="28"/>
      <w:szCs w:val="28"/>
      <w:lang w:eastAsia="ar-SA"/>
    </w:rPr>
  </w:style>
  <w:style w:type="character" w:customStyle="1" w:styleId="1ff0">
    <w:name w:val="Подзаголовок Знак1"/>
    <w:locked/>
    <w:rsid w:val="00B1415A"/>
    <w:rPr>
      <w:rFonts w:ascii="Arial" w:eastAsia="Lucida Sans Unicode" w:hAnsi="Arial" w:cs="Tahoma"/>
      <w:i/>
      <w:iCs/>
      <w:sz w:val="28"/>
      <w:szCs w:val="28"/>
      <w:lang w:eastAsia="ar-SA"/>
    </w:rPr>
  </w:style>
  <w:style w:type="character" w:customStyle="1" w:styleId="afffd">
    <w:name w:val="Тема примечания Знак"/>
    <w:link w:val="afffe"/>
    <w:rsid w:val="00B1415A"/>
    <w:rPr>
      <w:rFonts w:eastAsia="SimSun"/>
      <w:b/>
      <w:bCs/>
      <w:lang w:eastAsia="ar-SA"/>
    </w:rPr>
  </w:style>
  <w:style w:type="paragraph" w:styleId="afffe">
    <w:name w:val="annotation subject"/>
    <w:basedOn w:val="afff4"/>
    <w:next w:val="afff4"/>
    <w:link w:val="afffd"/>
    <w:unhideWhenUsed/>
    <w:rsid w:val="00B1415A"/>
    <w:rPr>
      <w:b/>
      <w:bCs/>
    </w:rPr>
  </w:style>
  <w:style w:type="character" w:customStyle="1" w:styleId="1ff1">
    <w:name w:val="Тема примечания Знак1"/>
    <w:basedOn w:val="1f4"/>
    <w:uiPriority w:val="99"/>
    <w:rsid w:val="00B1415A"/>
    <w:rPr>
      <w:b/>
      <w:bCs/>
      <w:sz w:val="20"/>
      <w:szCs w:val="20"/>
    </w:rPr>
  </w:style>
  <w:style w:type="paragraph" w:customStyle="1" w:styleId="47">
    <w:name w:val="Основной текст с отступом4"/>
    <w:basedOn w:val="a6"/>
    <w:rsid w:val="00B1415A"/>
    <w:pPr>
      <w:keepLines/>
      <w:widowControl w:val="0"/>
      <w:overflowPunct w:val="0"/>
      <w:autoSpaceDE w:val="0"/>
      <w:autoSpaceDN w:val="0"/>
      <w:adjustRightInd w:val="0"/>
      <w:spacing w:after="0" w:line="320" w:lineRule="atLeast"/>
      <w:ind w:firstLine="709"/>
      <w:jc w:val="both"/>
    </w:pPr>
    <w:rPr>
      <w:rFonts w:ascii="Times New Roman" w:eastAsia="Times New Roman" w:hAnsi="Times New Roman" w:cs="Times New Roman"/>
      <w:sz w:val="28"/>
      <w:szCs w:val="28"/>
      <w:lang w:eastAsia="ru-RU"/>
    </w:rPr>
  </w:style>
  <w:style w:type="paragraph" w:customStyle="1" w:styleId="230">
    <w:name w:val="Основной текст 23"/>
    <w:basedOn w:val="a6"/>
    <w:rsid w:val="00B1415A"/>
    <w:pPr>
      <w:widowControl w:val="0"/>
      <w:spacing w:before="120" w:after="0" w:line="240" w:lineRule="auto"/>
      <w:jc w:val="both"/>
    </w:pPr>
    <w:rPr>
      <w:rFonts w:ascii="Times New Roman" w:eastAsia="Times New Roman" w:hAnsi="Times New Roman" w:cs="Times New Roman"/>
      <w:sz w:val="24"/>
      <w:szCs w:val="20"/>
      <w:lang w:eastAsia="ru-RU"/>
    </w:rPr>
  </w:style>
  <w:style w:type="paragraph" w:customStyle="1" w:styleId="affff">
    <w:name w:val="Отступ перед"/>
    <w:basedOn w:val="a6"/>
    <w:rsid w:val="00B1415A"/>
    <w:pPr>
      <w:widowControl w:val="0"/>
      <w:shd w:val="clear" w:color="auto" w:fill="FFFFFF"/>
      <w:autoSpaceDE w:val="0"/>
      <w:autoSpaceDN w:val="0"/>
      <w:adjustRightInd w:val="0"/>
      <w:spacing w:before="120" w:after="0" w:line="240" w:lineRule="auto"/>
      <w:ind w:firstLine="284"/>
      <w:jc w:val="both"/>
    </w:pPr>
    <w:rPr>
      <w:rFonts w:ascii="Times New Roman" w:eastAsia="Times New Roman" w:hAnsi="Times New Roman" w:cs="Times New Roman"/>
      <w:sz w:val="24"/>
      <w:lang w:eastAsia="ru-RU"/>
    </w:rPr>
  </w:style>
  <w:style w:type="numbering" w:customStyle="1" w:styleId="121">
    <w:name w:val="Нет списка12"/>
    <w:next w:val="a9"/>
    <w:uiPriority w:val="99"/>
    <w:semiHidden/>
    <w:unhideWhenUsed/>
    <w:rsid w:val="00B1415A"/>
  </w:style>
  <w:style w:type="paragraph" w:customStyle="1" w:styleId="53">
    <w:name w:val="Основной текст с отступом5"/>
    <w:basedOn w:val="a6"/>
    <w:rsid w:val="00B1415A"/>
    <w:pPr>
      <w:keepLines/>
      <w:widowControl w:val="0"/>
      <w:overflowPunct w:val="0"/>
      <w:autoSpaceDE w:val="0"/>
      <w:autoSpaceDN w:val="0"/>
      <w:adjustRightInd w:val="0"/>
      <w:spacing w:after="0" w:line="320" w:lineRule="atLeast"/>
      <w:ind w:firstLine="709"/>
      <w:jc w:val="both"/>
    </w:pPr>
    <w:rPr>
      <w:rFonts w:ascii="Times New Roman" w:eastAsia="Times New Roman" w:hAnsi="Times New Roman" w:cs="Times New Roman"/>
      <w:sz w:val="28"/>
      <w:szCs w:val="28"/>
      <w:lang w:eastAsia="ru-RU"/>
    </w:rPr>
  </w:style>
  <w:style w:type="paragraph" w:customStyle="1" w:styleId="240">
    <w:name w:val="Основной текст 24"/>
    <w:basedOn w:val="a6"/>
    <w:rsid w:val="00B1415A"/>
    <w:pPr>
      <w:widowControl w:val="0"/>
      <w:spacing w:before="120" w:after="0" w:line="240" w:lineRule="auto"/>
      <w:jc w:val="both"/>
    </w:pPr>
    <w:rPr>
      <w:rFonts w:ascii="Times New Roman" w:eastAsia="Times New Roman" w:hAnsi="Times New Roman" w:cs="Times New Roman"/>
      <w:sz w:val="24"/>
      <w:szCs w:val="20"/>
      <w:lang w:eastAsia="ru-RU"/>
    </w:rPr>
  </w:style>
  <w:style w:type="numbering" w:customStyle="1" w:styleId="222">
    <w:name w:val="Нет списка22"/>
    <w:next w:val="a9"/>
    <w:uiPriority w:val="99"/>
    <w:semiHidden/>
    <w:unhideWhenUsed/>
    <w:rsid w:val="00B1415A"/>
  </w:style>
  <w:style w:type="numbering" w:customStyle="1" w:styleId="1110">
    <w:name w:val="Нет списка111"/>
    <w:next w:val="a9"/>
    <w:uiPriority w:val="99"/>
    <w:semiHidden/>
    <w:unhideWhenUsed/>
    <w:rsid w:val="00B1415A"/>
  </w:style>
  <w:style w:type="numbering" w:customStyle="1" w:styleId="1111">
    <w:name w:val="Нет списка1111"/>
    <w:next w:val="a9"/>
    <w:uiPriority w:val="99"/>
    <w:semiHidden/>
    <w:unhideWhenUsed/>
    <w:rsid w:val="00B1415A"/>
  </w:style>
  <w:style w:type="numbering" w:customStyle="1" w:styleId="2111">
    <w:name w:val="Нет списка211"/>
    <w:next w:val="a9"/>
    <w:uiPriority w:val="99"/>
    <w:semiHidden/>
    <w:unhideWhenUsed/>
    <w:rsid w:val="00B1415A"/>
  </w:style>
  <w:style w:type="numbering" w:customStyle="1" w:styleId="313">
    <w:name w:val="Нет списка31"/>
    <w:next w:val="a9"/>
    <w:uiPriority w:val="99"/>
    <w:semiHidden/>
    <w:unhideWhenUsed/>
    <w:rsid w:val="00B1415A"/>
  </w:style>
  <w:style w:type="numbering" w:customStyle="1" w:styleId="411">
    <w:name w:val="Нет списка41"/>
    <w:next w:val="a9"/>
    <w:uiPriority w:val="99"/>
    <w:semiHidden/>
    <w:unhideWhenUsed/>
    <w:rsid w:val="00B1415A"/>
  </w:style>
  <w:style w:type="numbering" w:customStyle="1" w:styleId="54">
    <w:name w:val="Нет списка5"/>
    <w:next w:val="a9"/>
    <w:uiPriority w:val="99"/>
    <w:semiHidden/>
    <w:unhideWhenUsed/>
    <w:rsid w:val="00B1415A"/>
  </w:style>
  <w:style w:type="numbering" w:customStyle="1" w:styleId="1210">
    <w:name w:val="Нет списка121"/>
    <w:next w:val="a9"/>
    <w:uiPriority w:val="99"/>
    <w:semiHidden/>
    <w:unhideWhenUsed/>
    <w:rsid w:val="00B1415A"/>
  </w:style>
  <w:style w:type="numbering" w:customStyle="1" w:styleId="1120">
    <w:name w:val="Нет списка112"/>
    <w:next w:val="a9"/>
    <w:uiPriority w:val="99"/>
    <w:semiHidden/>
    <w:unhideWhenUsed/>
    <w:rsid w:val="00B1415A"/>
  </w:style>
  <w:style w:type="numbering" w:customStyle="1" w:styleId="2210">
    <w:name w:val="Нет списка221"/>
    <w:next w:val="a9"/>
    <w:uiPriority w:val="99"/>
    <w:semiHidden/>
    <w:unhideWhenUsed/>
    <w:rsid w:val="00B1415A"/>
  </w:style>
  <w:style w:type="numbering" w:customStyle="1" w:styleId="3110">
    <w:name w:val="Нет списка311"/>
    <w:next w:val="a9"/>
    <w:uiPriority w:val="99"/>
    <w:semiHidden/>
    <w:unhideWhenUsed/>
    <w:rsid w:val="00B1415A"/>
  </w:style>
  <w:style w:type="numbering" w:customStyle="1" w:styleId="4110">
    <w:name w:val="Нет списка411"/>
    <w:next w:val="a9"/>
    <w:uiPriority w:val="99"/>
    <w:semiHidden/>
    <w:unhideWhenUsed/>
    <w:rsid w:val="00B1415A"/>
  </w:style>
  <w:style w:type="numbering" w:customStyle="1" w:styleId="62">
    <w:name w:val="Нет списка6"/>
    <w:next w:val="a9"/>
    <w:semiHidden/>
    <w:rsid w:val="00B1415A"/>
  </w:style>
  <w:style w:type="numbering" w:customStyle="1" w:styleId="130">
    <w:name w:val="Нет списка13"/>
    <w:next w:val="a9"/>
    <w:semiHidden/>
    <w:unhideWhenUsed/>
    <w:rsid w:val="00B1415A"/>
  </w:style>
  <w:style w:type="numbering" w:customStyle="1" w:styleId="1130">
    <w:name w:val="Нет списка113"/>
    <w:next w:val="a9"/>
    <w:semiHidden/>
    <w:unhideWhenUsed/>
    <w:rsid w:val="00B1415A"/>
  </w:style>
  <w:style w:type="numbering" w:customStyle="1" w:styleId="231">
    <w:name w:val="Нет списка23"/>
    <w:next w:val="a9"/>
    <w:semiHidden/>
    <w:unhideWhenUsed/>
    <w:rsid w:val="00B1415A"/>
  </w:style>
  <w:style w:type="numbering" w:customStyle="1" w:styleId="321">
    <w:name w:val="Нет списка32"/>
    <w:next w:val="a9"/>
    <w:semiHidden/>
    <w:unhideWhenUsed/>
    <w:rsid w:val="00B1415A"/>
  </w:style>
  <w:style w:type="numbering" w:customStyle="1" w:styleId="421">
    <w:name w:val="Нет списка42"/>
    <w:next w:val="a9"/>
    <w:semiHidden/>
    <w:unhideWhenUsed/>
    <w:rsid w:val="00B1415A"/>
  </w:style>
  <w:style w:type="numbering" w:customStyle="1" w:styleId="72">
    <w:name w:val="Нет списка7"/>
    <w:next w:val="a9"/>
    <w:semiHidden/>
    <w:unhideWhenUsed/>
    <w:rsid w:val="00B1415A"/>
  </w:style>
  <w:style w:type="numbering" w:customStyle="1" w:styleId="140">
    <w:name w:val="Нет списка14"/>
    <w:next w:val="a9"/>
    <w:semiHidden/>
    <w:unhideWhenUsed/>
    <w:rsid w:val="00B1415A"/>
  </w:style>
  <w:style w:type="numbering" w:customStyle="1" w:styleId="114">
    <w:name w:val="Нет списка114"/>
    <w:next w:val="a9"/>
    <w:semiHidden/>
    <w:unhideWhenUsed/>
    <w:rsid w:val="00B1415A"/>
  </w:style>
  <w:style w:type="numbering" w:customStyle="1" w:styleId="241">
    <w:name w:val="Нет списка24"/>
    <w:next w:val="a9"/>
    <w:semiHidden/>
    <w:unhideWhenUsed/>
    <w:rsid w:val="00B1415A"/>
  </w:style>
  <w:style w:type="numbering" w:customStyle="1" w:styleId="331">
    <w:name w:val="Нет списка33"/>
    <w:next w:val="a9"/>
    <w:semiHidden/>
    <w:unhideWhenUsed/>
    <w:rsid w:val="00B1415A"/>
  </w:style>
  <w:style w:type="numbering" w:customStyle="1" w:styleId="430">
    <w:name w:val="Нет списка43"/>
    <w:next w:val="a9"/>
    <w:semiHidden/>
    <w:unhideWhenUsed/>
    <w:rsid w:val="00B1415A"/>
  </w:style>
  <w:style w:type="numbering" w:customStyle="1" w:styleId="82">
    <w:name w:val="Нет списка8"/>
    <w:next w:val="a9"/>
    <w:semiHidden/>
    <w:rsid w:val="00B1415A"/>
  </w:style>
  <w:style w:type="numbering" w:customStyle="1" w:styleId="150">
    <w:name w:val="Нет списка15"/>
    <w:next w:val="a9"/>
    <w:semiHidden/>
    <w:unhideWhenUsed/>
    <w:rsid w:val="00B1415A"/>
  </w:style>
  <w:style w:type="numbering" w:customStyle="1" w:styleId="115">
    <w:name w:val="Нет списка115"/>
    <w:next w:val="a9"/>
    <w:semiHidden/>
    <w:unhideWhenUsed/>
    <w:rsid w:val="00B1415A"/>
  </w:style>
  <w:style w:type="numbering" w:customStyle="1" w:styleId="250">
    <w:name w:val="Нет списка25"/>
    <w:next w:val="a9"/>
    <w:semiHidden/>
    <w:unhideWhenUsed/>
    <w:rsid w:val="00B1415A"/>
  </w:style>
  <w:style w:type="numbering" w:customStyle="1" w:styleId="340">
    <w:name w:val="Нет списка34"/>
    <w:next w:val="a9"/>
    <w:semiHidden/>
    <w:unhideWhenUsed/>
    <w:rsid w:val="00B1415A"/>
  </w:style>
  <w:style w:type="numbering" w:customStyle="1" w:styleId="440">
    <w:name w:val="Нет списка44"/>
    <w:next w:val="a9"/>
    <w:semiHidden/>
    <w:unhideWhenUsed/>
    <w:rsid w:val="00B1415A"/>
  </w:style>
  <w:style w:type="paragraph" w:customStyle="1" w:styleId="p23">
    <w:name w:val="p23"/>
    <w:basedOn w:val="a6"/>
    <w:rsid w:val="00B1415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ableParagraph">
    <w:name w:val="Table Paragraph"/>
    <w:basedOn w:val="a6"/>
    <w:uiPriority w:val="1"/>
    <w:qFormat/>
    <w:rsid w:val="00B1415A"/>
    <w:pPr>
      <w:widowControl w:val="0"/>
      <w:autoSpaceDE w:val="0"/>
      <w:autoSpaceDN w:val="0"/>
      <w:spacing w:after="0" w:line="240" w:lineRule="auto"/>
    </w:pPr>
    <w:rPr>
      <w:rFonts w:ascii="Times New Roman" w:eastAsia="Times New Roman" w:hAnsi="Times New Roman" w:cs="Times New Roman"/>
      <w:lang w:eastAsia="ru-RU" w:bidi="ru-RU"/>
    </w:rPr>
  </w:style>
  <w:style w:type="paragraph" w:customStyle="1" w:styleId="affff0">
    <w:name w:val="Комментарий"/>
    <w:basedOn w:val="a6"/>
    <w:next w:val="a6"/>
    <w:uiPriority w:val="99"/>
    <w:rsid w:val="00B1415A"/>
    <w:pPr>
      <w:autoSpaceDE w:val="0"/>
      <w:autoSpaceDN w:val="0"/>
      <w:adjustRightInd w:val="0"/>
      <w:spacing w:before="75" w:after="0" w:line="240" w:lineRule="auto"/>
      <w:ind w:left="170"/>
      <w:jc w:val="both"/>
    </w:pPr>
    <w:rPr>
      <w:rFonts w:ascii="Arial" w:eastAsia="Calibri" w:hAnsi="Arial" w:cs="Arial"/>
      <w:color w:val="353842"/>
      <w:sz w:val="24"/>
      <w:szCs w:val="24"/>
      <w:shd w:val="clear" w:color="auto" w:fill="F0F0F0"/>
      <w:lang w:eastAsia="ru-RU"/>
    </w:rPr>
  </w:style>
  <w:style w:type="paragraph" w:customStyle="1" w:styleId="affff1">
    <w:name w:val="Информация об изменениях документа"/>
    <w:basedOn w:val="affff0"/>
    <w:next w:val="a6"/>
    <w:uiPriority w:val="99"/>
    <w:rsid w:val="00B1415A"/>
    <w:rPr>
      <w:i/>
      <w:iCs/>
    </w:rPr>
  </w:style>
  <w:style w:type="paragraph" w:customStyle="1" w:styleId="1">
    <w:name w:val="Заголовок оглавления1"/>
    <w:basedOn w:val="13"/>
    <w:next w:val="a6"/>
    <w:uiPriority w:val="39"/>
    <w:unhideWhenUsed/>
    <w:qFormat/>
    <w:rsid w:val="00B1415A"/>
    <w:pPr>
      <w:keepNext/>
      <w:keepLines/>
      <w:numPr>
        <w:numId w:val="4"/>
      </w:numPr>
      <w:spacing w:before="480" w:beforeAutospacing="0" w:after="0" w:afterAutospacing="0" w:line="276" w:lineRule="auto"/>
      <w:outlineLvl w:val="9"/>
    </w:pPr>
    <w:rPr>
      <w:rFonts w:ascii="Cambria" w:hAnsi="Cambria" w:cs="Times New Roman"/>
      <w:color w:val="365F91"/>
      <w:kern w:val="0"/>
      <w:szCs w:val="28"/>
    </w:rPr>
  </w:style>
  <w:style w:type="character" w:customStyle="1" w:styleId="affff2">
    <w:name w:val="Сравнение редакций. Добавленный фрагмент"/>
    <w:uiPriority w:val="99"/>
    <w:rsid w:val="00B1415A"/>
    <w:rPr>
      <w:color w:val="000000"/>
      <w:shd w:val="clear" w:color="auto" w:fill="C1D7FF"/>
    </w:rPr>
  </w:style>
  <w:style w:type="character" w:styleId="affff3">
    <w:name w:val="annotation reference"/>
    <w:basedOn w:val="a7"/>
    <w:unhideWhenUsed/>
    <w:rsid w:val="00B1415A"/>
    <w:rPr>
      <w:sz w:val="16"/>
      <w:szCs w:val="16"/>
    </w:rPr>
  </w:style>
  <w:style w:type="character" w:customStyle="1" w:styleId="2f">
    <w:name w:val="Основной текст (2)"/>
    <w:basedOn w:val="a7"/>
    <w:rsid w:val="00B1415A"/>
    <w:rPr>
      <w:rFonts w:ascii="Calibri" w:eastAsia="Calibri" w:hAnsi="Calibri" w:cs="Calibri"/>
      <w:b w:val="0"/>
      <w:bCs w:val="0"/>
      <w:i w:val="0"/>
      <w:iCs w:val="0"/>
      <w:smallCaps w:val="0"/>
      <w:strike w:val="0"/>
      <w:color w:val="000000"/>
      <w:spacing w:val="0"/>
      <w:w w:val="100"/>
      <w:position w:val="0"/>
      <w:sz w:val="21"/>
      <w:szCs w:val="21"/>
      <w:u w:val="none"/>
      <w:lang w:val="ru-RU" w:eastAsia="ru-RU" w:bidi="ru-RU"/>
    </w:rPr>
  </w:style>
  <w:style w:type="paragraph" w:customStyle="1" w:styleId="affff4">
    <w:name w:val="Обычный текст"/>
    <w:basedOn w:val="a6"/>
    <w:link w:val="affff5"/>
    <w:qFormat/>
    <w:rsid w:val="00B1415A"/>
    <w:pPr>
      <w:spacing w:after="0" w:line="240" w:lineRule="auto"/>
      <w:ind w:firstLine="709"/>
      <w:jc w:val="both"/>
    </w:pPr>
    <w:rPr>
      <w:rFonts w:ascii="Times New Roman" w:eastAsia="Times New Roman" w:hAnsi="Times New Roman" w:cs="Times New Roman"/>
      <w:sz w:val="24"/>
      <w:szCs w:val="24"/>
      <w:lang w:val="en-US" w:eastAsia="ar-SA" w:bidi="en-US"/>
    </w:rPr>
  </w:style>
  <w:style w:type="paragraph" w:customStyle="1" w:styleId="1ff2">
    <w:name w:val="Обычный1"/>
    <w:link w:val="affff6"/>
    <w:rsid w:val="00B1415A"/>
    <w:pPr>
      <w:widowControl w:val="0"/>
      <w:spacing w:before="120" w:after="0" w:line="240" w:lineRule="auto"/>
      <w:ind w:left="221"/>
      <w:jc w:val="both"/>
    </w:pPr>
    <w:rPr>
      <w:rFonts w:ascii="Times New Roman" w:eastAsia="Times New Roman" w:hAnsi="Times New Roman" w:cs="Times New Roman"/>
      <w:snapToGrid w:val="0"/>
      <w:sz w:val="28"/>
      <w:szCs w:val="20"/>
      <w:lang w:val="en-GB" w:eastAsia="ru-RU"/>
    </w:rPr>
  </w:style>
  <w:style w:type="character" w:customStyle="1" w:styleId="affff5">
    <w:name w:val="Обычный текст Знак"/>
    <w:basedOn w:val="a7"/>
    <w:link w:val="affff4"/>
    <w:rsid w:val="00B1415A"/>
    <w:rPr>
      <w:rFonts w:ascii="Times New Roman" w:eastAsia="Times New Roman" w:hAnsi="Times New Roman" w:cs="Times New Roman"/>
      <w:sz w:val="24"/>
      <w:szCs w:val="24"/>
      <w:lang w:val="en-US" w:eastAsia="ar-SA" w:bidi="en-US"/>
    </w:rPr>
  </w:style>
  <w:style w:type="character" w:customStyle="1" w:styleId="affff6">
    <w:name w:val="Обычный Знак"/>
    <w:link w:val="1ff2"/>
    <w:locked/>
    <w:rsid w:val="00B1415A"/>
    <w:rPr>
      <w:rFonts w:ascii="Times New Roman" w:eastAsia="Times New Roman" w:hAnsi="Times New Roman" w:cs="Times New Roman"/>
      <w:snapToGrid w:val="0"/>
      <w:sz w:val="28"/>
      <w:szCs w:val="20"/>
      <w:lang w:val="en-GB" w:eastAsia="ru-RU"/>
    </w:rPr>
  </w:style>
  <w:style w:type="paragraph" w:customStyle="1" w:styleId="Normal10-02">
    <w:name w:val="Normal + 10 пт полужирный По центру Слева:  -02 см Справ..."/>
    <w:basedOn w:val="a6"/>
    <w:link w:val="Normal10-020"/>
    <w:rsid w:val="00B1415A"/>
    <w:pPr>
      <w:spacing w:after="0" w:line="240" w:lineRule="auto"/>
      <w:ind w:left="-57" w:right="-113"/>
    </w:pPr>
    <w:rPr>
      <w:rFonts w:ascii="Times New Roman" w:eastAsia="Times New Roman" w:hAnsi="Times New Roman" w:cs="Times New Roman"/>
      <w:b/>
      <w:bCs/>
      <w:sz w:val="20"/>
      <w:szCs w:val="20"/>
      <w:lang w:eastAsia="ru-RU"/>
    </w:rPr>
  </w:style>
  <w:style w:type="character" w:customStyle="1" w:styleId="Normal10-020">
    <w:name w:val="Normal + 10 пт полужирный По центру Слева:  -02 см Справ... Знак"/>
    <w:link w:val="Normal10-02"/>
    <w:locked/>
    <w:rsid w:val="00B1415A"/>
    <w:rPr>
      <w:rFonts w:ascii="Times New Roman" w:eastAsia="Times New Roman" w:hAnsi="Times New Roman" w:cs="Times New Roman"/>
      <w:b/>
      <w:bCs/>
      <w:sz w:val="20"/>
      <w:szCs w:val="20"/>
      <w:lang w:eastAsia="ru-RU"/>
    </w:rPr>
  </w:style>
  <w:style w:type="character" w:customStyle="1" w:styleId="2f0">
    <w:name w:val="Основной текст (2)_"/>
    <w:basedOn w:val="a7"/>
    <w:rsid w:val="00B1415A"/>
    <w:rPr>
      <w:rFonts w:ascii="Times New Roman" w:eastAsia="Times New Roman" w:hAnsi="Times New Roman" w:cs="Times New Roman"/>
      <w:b w:val="0"/>
      <w:bCs w:val="0"/>
      <w:i w:val="0"/>
      <w:iCs w:val="0"/>
      <w:smallCaps w:val="0"/>
      <w:strike w:val="0"/>
      <w:sz w:val="26"/>
      <w:szCs w:val="26"/>
      <w:u w:val="none"/>
    </w:rPr>
  </w:style>
  <w:style w:type="character" w:customStyle="1" w:styleId="2f1">
    <w:name w:val="Неразрешенное упоминание2"/>
    <w:basedOn w:val="a7"/>
    <w:uiPriority w:val="99"/>
    <w:semiHidden/>
    <w:unhideWhenUsed/>
    <w:rsid w:val="00B1415A"/>
    <w:rPr>
      <w:color w:val="605E5C"/>
      <w:shd w:val="clear" w:color="auto" w:fill="E1DFDD"/>
    </w:rPr>
  </w:style>
  <w:style w:type="character" w:customStyle="1" w:styleId="aff6">
    <w:name w:val="Абзац списка Знак"/>
    <w:link w:val="aff5"/>
    <w:uiPriority w:val="1"/>
    <w:locked/>
    <w:rsid w:val="00B1415A"/>
  </w:style>
  <w:style w:type="character" w:customStyle="1" w:styleId="WW8Num3z5">
    <w:name w:val="WW8Num3z5"/>
    <w:rsid w:val="00B1415A"/>
  </w:style>
  <w:style w:type="character" w:customStyle="1" w:styleId="WW8Num3z6">
    <w:name w:val="WW8Num3z6"/>
    <w:rsid w:val="00B1415A"/>
  </w:style>
  <w:style w:type="character" w:customStyle="1" w:styleId="WW8Num3z7">
    <w:name w:val="WW8Num3z7"/>
    <w:rsid w:val="00B1415A"/>
  </w:style>
  <w:style w:type="character" w:customStyle="1" w:styleId="WW8Num3z8">
    <w:name w:val="WW8Num3z8"/>
    <w:rsid w:val="00B1415A"/>
  </w:style>
  <w:style w:type="character" w:customStyle="1" w:styleId="Q">
    <w:name w:val="Q"/>
    <w:rsid w:val="00B1415A"/>
  </w:style>
  <w:style w:type="character" w:customStyle="1" w:styleId="55">
    <w:name w:val="Основной шрифт абзаца5"/>
    <w:rsid w:val="00B1415A"/>
  </w:style>
  <w:style w:type="paragraph" w:customStyle="1" w:styleId="affff7">
    <w:name w:val="Заголовок статьи"/>
    <w:basedOn w:val="a6"/>
    <w:next w:val="a6"/>
    <w:uiPriority w:val="99"/>
    <w:rsid w:val="00B1415A"/>
    <w:pPr>
      <w:widowControl w:val="0"/>
      <w:suppressAutoHyphens/>
      <w:spacing w:after="0" w:line="240" w:lineRule="auto"/>
      <w:ind w:left="1612" w:hanging="892"/>
    </w:pPr>
    <w:rPr>
      <w:rFonts w:ascii="Arial" w:eastAsia="SimSun" w:hAnsi="Arial" w:cs="Arial"/>
      <w:kern w:val="1"/>
      <w:sz w:val="24"/>
      <w:szCs w:val="24"/>
      <w:lang w:eastAsia="hi-IN" w:bidi="hi-IN"/>
    </w:rPr>
  </w:style>
  <w:style w:type="paragraph" w:customStyle="1" w:styleId="0">
    <w:name w:val="Заголовок 0"/>
    <w:rsid w:val="00B1415A"/>
    <w:pPr>
      <w:suppressAutoHyphens/>
      <w:spacing w:after="0" w:line="240" w:lineRule="auto"/>
      <w:jc w:val="center"/>
    </w:pPr>
    <w:rPr>
      <w:rFonts w:ascii="Arial" w:eastAsia="Arial" w:hAnsi="Arial" w:cs="Times New Roman"/>
      <w:sz w:val="28"/>
      <w:szCs w:val="20"/>
      <w:lang w:eastAsia="ar-SA"/>
    </w:rPr>
  </w:style>
  <w:style w:type="paragraph" w:customStyle="1" w:styleId="affff8">
    <w:name w:val="Текст (справка)"/>
    <w:basedOn w:val="a6"/>
    <w:next w:val="a6"/>
    <w:uiPriority w:val="99"/>
    <w:rsid w:val="00B1415A"/>
    <w:pPr>
      <w:autoSpaceDE w:val="0"/>
      <w:autoSpaceDN w:val="0"/>
      <w:adjustRightInd w:val="0"/>
      <w:spacing w:after="0" w:line="240" w:lineRule="auto"/>
      <w:ind w:left="170" w:right="170"/>
    </w:pPr>
    <w:rPr>
      <w:rFonts w:ascii="Arial" w:eastAsia="Times New Roman" w:hAnsi="Arial" w:cs="Arial"/>
      <w:sz w:val="24"/>
      <w:szCs w:val="24"/>
      <w:lang w:eastAsia="ru-RU"/>
    </w:rPr>
  </w:style>
  <w:style w:type="character" w:customStyle="1" w:styleId="affff9">
    <w:name w:val="Цветовое выделение для Текст"/>
    <w:uiPriority w:val="99"/>
    <w:rsid w:val="00B1415A"/>
  </w:style>
  <w:style w:type="paragraph" w:customStyle="1" w:styleId="affffa">
    <w:name w:val="ГЛАВА!"/>
    <w:basedOn w:val="a6"/>
    <w:qFormat/>
    <w:rsid w:val="00B1415A"/>
    <w:pPr>
      <w:pBdr>
        <w:top w:val="nil"/>
        <w:left w:val="nil"/>
        <w:bottom w:val="nil"/>
        <w:right w:val="nil"/>
        <w:between w:val="nil"/>
        <w:bar w:val="nil"/>
      </w:pBdr>
      <w:spacing w:before="200" w:after="240" w:line="240" w:lineRule="auto"/>
      <w:ind w:left="1931" w:hanging="360"/>
      <w:outlineLvl w:val="1"/>
    </w:pPr>
    <w:rPr>
      <w:rFonts w:ascii="Helvetica Neue Medium" w:eastAsia="Arial Unicode MS" w:hAnsi="Helvetica Neue Medium" w:cs="Arial Unicode MS"/>
      <w:bCs/>
      <w:color w:val="357CA2"/>
      <w:sz w:val="24"/>
      <w:szCs w:val="24"/>
      <w:bdr w:val="nil"/>
      <w:lang w:eastAsia="ru-RU"/>
    </w:rPr>
  </w:style>
  <w:style w:type="character" w:customStyle="1" w:styleId="ConsPlusNormal0">
    <w:name w:val="ConsPlusNormal Знак"/>
    <w:link w:val="ConsPlusNormal"/>
    <w:uiPriority w:val="99"/>
    <w:rsid w:val="00B1415A"/>
    <w:rPr>
      <w:rFonts w:ascii="Times New Roman" w:eastAsia="Times New Roman" w:hAnsi="Times New Roman" w:cs="Times New Roman"/>
      <w:sz w:val="20"/>
      <w:szCs w:val="20"/>
      <w:lang w:eastAsia="ru-RU"/>
    </w:rPr>
  </w:style>
  <w:style w:type="paragraph" w:customStyle="1" w:styleId="affffb">
    <w:name w:val="Свободная форма"/>
    <w:rsid w:val="00B1415A"/>
    <w:pPr>
      <w:pBdr>
        <w:top w:val="nil"/>
        <w:left w:val="nil"/>
        <w:bottom w:val="nil"/>
        <w:right w:val="nil"/>
        <w:between w:val="nil"/>
        <w:bar w:val="nil"/>
      </w:pBdr>
      <w:spacing w:after="0" w:line="240" w:lineRule="auto"/>
    </w:pPr>
    <w:rPr>
      <w:rFonts w:ascii="Helvetica Neue Light" w:eastAsia="Helvetica Neue Light" w:hAnsi="Helvetica Neue Light" w:cs="Helvetica Neue Light"/>
      <w:color w:val="000000"/>
      <w:sz w:val="20"/>
      <w:szCs w:val="20"/>
      <w:bdr w:val="nil"/>
      <w:lang w:eastAsia="ru-RU"/>
    </w:rPr>
  </w:style>
  <w:style w:type="character" w:customStyle="1" w:styleId="affffc">
    <w:name w:val="текст Знак"/>
    <w:link w:val="affffd"/>
    <w:locked/>
    <w:rsid w:val="00B1415A"/>
  </w:style>
  <w:style w:type="paragraph" w:customStyle="1" w:styleId="affffd">
    <w:name w:val="текст"/>
    <w:basedOn w:val="a6"/>
    <w:link w:val="affffc"/>
    <w:qFormat/>
    <w:rsid w:val="00B1415A"/>
    <w:pPr>
      <w:spacing w:after="0" w:line="240" w:lineRule="auto"/>
      <w:ind w:firstLine="709"/>
      <w:jc w:val="both"/>
    </w:pPr>
  </w:style>
  <w:style w:type="numbering" w:styleId="a5">
    <w:name w:val="Outline List 3"/>
    <w:basedOn w:val="a9"/>
    <w:semiHidden/>
    <w:unhideWhenUsed/>
    <w:rsid w:val="00B1415A"/>
    <w:pPr>
      <w:numPr>
        <w:numId w:val="5"/>
      </w:numPr>
    </w:pPr>
  </w:style>
  <w:style w:type="character" w:customStyle="1" w:styleId="2f2">
    <w:name w:val="Неразрешенное упоминание2"/>
    <w:basedOn w:val="a7"/>
    <w:uiPriority w:val="99"/>
    <w:semiHidden/>
    <w:unhideWhenUsed/>
    <w:rsid w:val="00B1415A"/>
    <w:rPr>
      <w:color w:val="605E5C"/>
      <w:shd w:val="clear" w:color="auto" w:fill="E1DFDD"/>
    </w:rPr>
  </w:style>
  <w:style w:type="paragraph" w:styleId="affffe">
    <w:name w:val="Document Map"/>
    <w:basedOn w:val="a6"/>
    <w:link w:val="afffff"/>
    <w:unhideWhenUsed/>
    <w:rsid w:val="00B1415A"/>
    <w:pPr>
      <w:spacing w:after="0" w:line="240" w:lineRule="auto"/>
      <w:ind w:firstLine="567"/>
      <w:jc w:val="both"/>
    </w:pPr>
    <w:rPr>
      <w:rFonts w:ascii="Tahoma" w:eastAsia="Times New Roman" w:hAnsi="Tahoma" w:cs="Times New Roman"/>
      <w:sz w:val="16"/>
      <w:szCs w:val="16"/>
      <w:lang w:eastAsia="ru-RU"/>
    </w:rPr>
  </w:style>
  <w:style w:type="character" w:customStyle="1" w:styleId="afffff">
    <w:name w:val="Схема документа Знак"/>
    <w:basedOn w:val="a7"/>
    <w:link w:val="affffe"/>
    <w:rsid w:val="00B1415A"/>
    <w:rPr>
      <w:rFonts w:ascii="Tahoma" w:eastAsia="Times New Roman" w:hAnsi="Tahoma" w:cs="Times New Roman"/>
      <w:sz w:val="16"/>
      <w:szCs w:val="16"/>
      <w:lang w:eastAsia="ru-RU"/>
    </w:rPr>
  </w:style>
  <w:style w:type="character" w:customStyle="1" w:styleId="apple-converted-space">
    <w:name w:val="apple-converted-space"/>
    <w:rsid w:val="00B1415A"/>
  </w:style>
  <w:style w:type="character" w:customStyle="1" w:styleId="text31">
    <w:name w:val="text31"/>
    <w:rsid w:val="00B1415A"/>
    <w:rPr>
      <w:rFonts w:ascii="Arial" w:hAnsi="Arial" w:cs="Arial" w:hint="default"/>
      <w:strike w:val="0"/>
      <w:dstrike w:val="0"/>
      <w:color w:val="000000"/>
      <w:sz w:val="17"/>
      <w:szCs w:val="17"/>
      <w:u w:val="none"/>
      <w:effect w:val="none"/>
    </w:rPr>
  </w:style>
  <w:style w:type="paragraph" w:styleId="afffff0">
    <w:name w:val="endnote text"/>
    <w:basedOn w:val="a6"/>
    <w:link w:val="afffff1"/>
    <w:uiPriority w:val="99"/>
    <w:semiHidden/>
    <w:unhideWhenUsed/>
    <w:rsid w:val="00B1415A"/>
    <w:pPr>
      <w:spacing w:after="0" w:line="240" w:lineRule="auto"/>
      <w:ind w:firstLine="567"/>
      <w:jc w:val="both"/>
    </w:pPr>
    <w:rPr>
      <w:rFonts w:ascii="Times New Roman" w:eastAsia="Times New Roman" w:hAnsi="Times New Roman" w:cs="Times New Roman"/>
      <w:sz w:val="20"/>
      <w:szCs w:val="20"/>
      <w:lang w:eastAsia="ru-RU"/>
    </w:rPr>
  </w:style>
  <w:style w:type="character" w:customStyle="1" w:styleId="afffff1">
    <w:name w:val="Текст концевой сноски Знак"/>
    <w:basedOn w:val="a7"/>
    <w:link w:val="afffff0"/>
    <w:uiPriority w:val="99"/>
    <w:semiHidden/>
    <w:rsid w:val="00B1415A"/>
    <w:rPr>
      <w:rFonts w:ascii="Times New Roman" w:eastAsia="Times New Roman" w:hAnsi="Times New Roman" w:cs="Times New Roman"/>
      <w:sz w:val="20"/>
      <w:szCs w:val="20"/>
      <w:lang w:eastAsia="ru-RU"/>
    </w:rPr>
  </w:style>
  <w:style w:type="character" w:styleId="afffff2">
    <w:name w:val="endnote reference"/>
    <w:uiPriority w:val="99"/>
    <w:semiHidden/>
    <w:unhideWhenUsed/>
    <w:rsid w:val="00B1415A"/>
    <w:rPr>
      <w:vertAlign w:val="superscript"/>
    </w:rPr>
  </w:style>
  <w:style w:type="paragraph" w:customStyle="1" w:styleId="afffff3">
    <w:name w:val="Знак Знак Знак Знак"/>
    <w:basedOn w:val="a6"/>
    <w:rsid w:val="00B1415A"/>
    <w:pPr>
      <w:autoSpaceDE w:val="0"/>
      <w:autoSpaceDN w:val="0"/>
      <w:spacing w:line="240" w:lineRule="exact"/>
      <w:ind w:firstLine="567"/>
      <w:jc w:val="both"/>
    </w:pPr>
    <w:rPr>
      <w:rFonts w:ascii="Arial" w:eastAsia="Times New Roman" w:hAnsi="Arial" w:cs="Arial"/>
      <w:b/>
      <w:bCs/>
      <w:sz w:val="20"/>
      <w:szCs w:val="20"/>
      <w:lang w:val="en-US" w:eastAsia="de-DE"/>
    </w:rPr>
  </w:style>
  <w:style w:type="paragraph" w:customStyle="1" w:styleId="Style4">
    <w:name w:val="Style4"/>
    <w:basedOn w:val="a6"/>
    <w:rsid w:val="00B1415A"/>
    <w:pPr>
      <w:widowControl w:val="0"/>
      <w:autoSpaceDE w:val="0"/>
      <w:autoSpaceDN w:val="0"/>
      <w:adjustRightInd w:val="0"/>
      <w:spacing w:after="0" w:line="322" w:lineRule="exact"/>
      <w:ind w:firstLine="734"/>
      <w:jc w:val="both"/>
    </w:pPr>
    <w:rPr>
      <w:rFonts w:ascii="Times New Roman" w:eastAsia="Times New Roman" w:hAnsi="Times New Roman" w:cs="Times New Roman"/>
      <w:sz w:val="24"/>
      <w:szCs w:val="24"/>
      <w:lang w:eastAsia="ru-RU"/>
    </w:rPr>
  </w:style>
  <w:style w:type="character" w:customStyle="1" w:styleId="FontStyle11">
    <w:name w:val="Font Style11"/>
    <w:rsid w:val="00B1415A"/>
    <w:rPr>
      <w:rFonts w:ascii="Times New Roman" w:hAnsi="Times New Roman" w:cs="Times New Roman"/>
      <w:sz w:val="26"/>
      <w:szCs w:val="26"/>
    </w:rPr>
  </w:style>
  <w:style w:type="character" w:customStyle="1" w:styleId="FontStyle12">
    <w:name w:val="Font Style12"/>
    <w:rsid w:val="00B1415A"/>
    <w:rPr>
      <w:rFonts w:ascii="Times New Roman" w:hAnsi="Times New Roman" w:cs="Times New Roman"/>
      <w:sz w:val="24"/>
      <w:szCs w:val="24"/>
    </w:rPr>
  </w:style>
  <w:style w:type="paragraph" w:customStyle="1" w:styleId="afffff4">
    <w:name w:val="Таблицы (моноширинный)"/>
    <w:basedOn w:val="a6"/>
    <w:next w:val="a6"/>
    <w:rsid w:val="00B1415A"/>
    <w:pPr>
      <w:widowControl w:val="0"/>
      <w:autoSpaceDE w:val="0"/>
      <w:autoSpaceDN w:val="0"/>
      <w:adjustRightInd w:val="0"/>
      <w:spacing w:after="0" w:line="240" w:lineRule="auto"/>
      <w:ind w:firstLine="567"/>
      <w:jc w:val="both"/>
    </w:pPr>
    <w:rPr>
      <w:rFonts w:ascii="Courier New" w:eastAsia="Times New Roman" w:hAnsi="Courier New" w:cs="Courier New"/>
      <w:sz w:val="20"/>
      <w:szCs w:val="20"/>
      <w:lang w:eastAsia="ru-RU"/>
    </w:rPr>
  </w:style>
  <w:style w:type="paragraph" w:customStyle="1" w:styleId="WW-2">
    <w:name w:val="WW-Основной текст с отступом 2"/>
    <w:basedOn w:val="a6"/>
    <w:rsid w:val="00B1415A"/>
    <w:pPr>
      <w:widowControl w:val="0"/>
      <w:suppressAutoHyphens/>
      <w:spacing w:after="0" w:line="240" w:lineRule="auto"/>
      <w:ind w:firstLine="851"/>
      <w:jc w:val="both"/>
    </w:pPr>
    <w:rPr>
      <w:rFonts w:ascii="Times New Roman" w:eastAsia="Times New Roman" w:hAnsi="Times New Roman" w:cs="Times New Roman"/>
      <w:sz w:val="28"/>
      <w:szCs w:val="24"/>
      <w:lang w:eastAsia="ru-RU"/>
    </w:rPr>
  </w:style>
  <w:style w:type="paragraph" w:customStyle="1" w:styleId="u">
    <w:name w:val="u"/>
    <w:basedOn w:val="a6"/>
    <w:rsid w:val="00B1415A"/>
    <w:pPr>
      <w:spacing w:before="100" w:beforeAutospacing="1" w:after="100" w:afterAutospacing="1" w:line="240" w:lineRule="auto"/>
      <w:ind w:firstLine="567"/>
      <w:jc w:val="both"/>
    </w:pPr>
    <w:rPr>
      <w:rFonts w:ascii="Times New Roman" w:eastAsia="Times New Roman" w:hAnsi="Times New Roman" w:cs="Times New Roman"/>
      <w:sz w:val="24"/>
      <w:szCs w:val="24"/>
      <w:lang w:eastAsia="ru-RU"/>
    </w:rPr>
  </w:style>
  <w:style w:type="paragraph" w:customStyle="1" w:styleId="afffff5">
    <w:name w:val="Знак Знак Знак Знак Знак Знак Знак Знак Знак Знак"/>
    <w:basedOn w:val="a6"/>
    <w:rsid w:val="00B1415A"/>
    <w:pPr>
      <w:spacing w:before="100" w:beforeAutospacing="1" w:after="100" w:afterAutospacing="1" w:line="240" w:lineRule="auto"/>
      <w:ind w:firstLine="567"/>
      <w:jc w:val="both"/>
    </w:pPr>
    <w:rPr>
      <w:rFonts w:ascii="Tahoma" w:eastAsia="Times New Roman" w:hAnsi="Tahoma" w:cs="Times New Roman"/>
      <w:sz w:val="20"/>
      <w:szCs w:val="20"/>
      <w:lang w:val="en-US"/>
    </w:rPr>
  </w:style>
  <w:style w:type="paragraph" w:customStyle="1" w:styleId="3120">
    <w:name w:val="Стиль Заголовок 3 + 12 пт"/>
    <w:basedOn w:val="3"/>
    <w:rsid w:val="00B1415A"/>
    <w:pPr>
      <w:widowControl/>
      <w:numPr>
        <w:ilvl w:val="2"/>
      </w:numPr>
      <w:tabs>
        <w:tab w:val="num" w:pos="0"/>
        <w:tab w:val="left" w:pos="2340"/>
      </w:tabs>
      <w:suppressAutoHyphens w:val="0"/>
      <w:spacing w:after="120" w:line="240" w:lineRule="auto"/>
      <w:ind w:firstLine="567"/>
      <w:jc w:val="both"/>
    </w:pPr>
    <w:rPr>
      <w:rFonts w:cs="Times New Roman"/>
      <w:kern w:val="0"/>
      <w:sz w:val="24"/>
      <w:lang w:eastAsia="ar-SA"/>
    </w:rPr>
  </w:style>
  <w:style w:type="character" w:customStyle="1" w:styleId="afffff6">
    <w:name w:val="Основной текст_"/>
    <w:link w:val="1ff3"/>
    <w:rsid w:val="00B1415A"/>
    <w:rPr>
      <w:rFonts w:ascii="Gungsuh" w:eastAsia="Gungsuh" w:hAnsi="Gungsuh" w:cs="Gungsuh"/>
      <w:spacing w:val="-20"/>
      <w:sz w:val="26"/>
      <w:szCs w:val="26"/>
      <w:shd w:val="clear" w:color="auto" w:fill="FFFFFF"/>
    </w:rPr>
  </w:style>
  <w:style w:type="character" w:customStyle="1" w:styleId="3d">
    <w:name w:val="Основной текст (3)"/>
    <w:rsid w:val="00B1415A"/>
    <w:rPr>
      <w:rFonts w:ascii="Gungsuh" w:eastAsia="Gungsuh" w:hAnsi="Gungsuh" w:cs="Gungsuh"/>
      <w:b w:val="0"/>
      <w:bCs w:val="0"/>
      <w:i w:val="0"/>
      <w:iCs w:val="0"/>
      <w:smallCaps w:val="0"/>
      <w:strike w:val="0"/>
      <w:spacing w:val="20"/>
      <w:sz w:val="15"/>
      <w:szCs w:val="15"/>
      <w:u w:val="single"/>
    </w:rPr>
  </w:style>
  <w:style w:type="character" w:customStyle="1" w:styleId="0pt">
    <w:name w:val="Основной текст + Интервал 0 pt"/>
    <w:rsid w:val="00B1415A"/>
    <w:rPr>
      <w:rFonts w:ascii="Gungsuh" w:eastAsia="Gungsuh" w:hAnsi="Gungsuh" w:cs="Gungsuh"/>
      <w:spacing w:val="0"/>
      <w:sz w:val="26"/>
      <w:szCs w:val="26"/>
      <w:shd w:val="clear" w:color="auto" w:fill="FFFFFF"/>
    </w:rPr>
  </w:style>
  <w:style w:type="paragraph" w:customStyle="1" w:styleId="1ff3">
    <w:name w:val="Основной текст1"/>
    <w:basedOn w:val="a6"/>
    <w:link w:val="afffff6"/>
    <w:rsid w:val="00B1415A"/>
    <w:pPr>
      <w:shd w:val="clear" w:color="auto" w:fill="FFFFFF"/>
      <w:spacing w:before="480" w:after="180" w:line="360" w:lineRule="exact"/>
      <w:ind w:firstLine="567"/>
      <w:jc w:val="both"/>
    </w:pPr>
    <w:rPr>
      <w:rFonts w:ascii="Gungsuh" w:eastAsia="Gungsuh" w:hAnsi="Gungsuh" w:cs="Gungsuh"/>
      <w:spacing w:val="-20"/>
      <w:sz w:val="26"/>
      <w:szCs w:val="26"/>
    </w:rPr>
  </w:style>
  <w:style w:type="paragraph" w:customStyle="1" w:styleId="341">
    <w:name w:val="Основной текст с отступом 34"/>
    <w:basedOn w:val="a6"/>
    <w:rsid w:val="00B1415A"/>
    <w:pPr>
      <w:widowControl w:val="0"/>
      <w:shd w:val="clear" w:color="auto" w:fill="FFFFFF"/>
      <w:suppressAutoHyphens/>
      <w:spacing w:after="100" w:line="240" w:lineRule="auto"/>
      <w:ind w:firstLine="720"/>
      <w:jc w:val="both"/>
    </w:pPr>
    <w:rPr>
      <w:rFonts w:ascii="Times New Roman" w:eastAsia="Times New Roman" w:hAnsi="Times New Roman" w:cs="Times New Roman"/>
      <w:sz w:val="28"/>
      <w:szCs w:val="20"/>
      <w:lang w:eastAsia="ar-SA"/>
    </w:rPr>
  </w:style>
  <w:style w:type="paragraph" w:customStyle="1" w:styleId="afffff7">
    <w:name w:val="ОСНОВНОЙ !!!"/>
    <w:basedOn w:val="af"/>
    <w:link w:val="2f3"/>
    <w:rsid w:val="00B1415A"/>
    <w:pPr>
      <w:spacing w:before="120"/>
      <w:ind w:firstLine="900"/>
      <w:jc w:val="both"/>
    </w:pPr>
    <w:rPr>
      <w:rFonts w:ascii="Arial" w:hAnsi="Arial"/>
      <w:color w:val="660066"/>
      <w:sz w:val="26"/>
      <w:lang w:eastAsia="ar-SA"/>
    </w:rPr>
  </w:style>
  <w:style w:type="character" w:customStyle="1" w:styleId="2f3">
    <w:name w:val="ОСНОВНОЙ !!! Знак2"/>
    <w:link w:val="afffff7"/>
    <w:rsid w:val="00B1415A"/>
    <w:rPr>
      <w:rFonts w:ascii="Arial" w:eastAsia="Times New Roman" w:hAnsi="Arial" w:cs="Times New Roman"/>
      <w:color w:val="660066"/>
      <w:sz w:val="26"/>
      <w:szCs w:val="24"/>
      <w:lang w:eastAsia="ar-SA"/>
    </w:rPr>
  </w:style>
  <w:style w:type="paragraph" w:customStyle="1" w:styleId="uni">
    <w:name w:val="uni"/>
    <w:basedOn w:val="a6"/>
    <w:rsid w:val="00B1415A"/>
    <w:pPr>
      <w:spacing w:before="100" w:beforeAutospacing="1" w:after="100" w:afterAutospacing="1" w:line="240" w:lineRule="auto"/>
      <w:ind w:firstLine="567"/>
      <w:jc w:val="both"/>
    </w:pPr>
    <w:rPr>
      <w:rFonts w:ascii="Times New Roman" w:eastAsia="Times New Roman" w:hAnsi="Times New Roman" w:cs="Times New Roman"/>
      <w:sz w:val="24"/>
      <w:szCs w:val="24"/>
      <w:lang w:eastAsia="ru-RU"/>
    </w:rPr>
  </w:style>
  <w:style w:type="character" w:customStyle="1" w:styleId="afffff8">
    <w:name w:val="Абзац списка Знак Знак"/>
    <w:uiPriority w:val="34"/>
    <w:rsid w:val="00B1415A"/>
    <w:rPr>
      <w:rFonts w:ascii="Times New Roman" w:eastAsia="Times New Roman" w:hAnsi="Times New Roman" w:cs="Times New Roman"/>
      <w:sz w:val="24"/>
      <w:szCs w:val="24"/>
      <w:lang w:val="en-US" w:bidi="en-US"/>
    </w:rPr>
  </w:style>
  <w:style w:type="character" w:customStyle="1" w:styleId="afffff9">
    <w:name w:val="Без интервала Знак Знак"/>
    <w:locked/>
    <w:rsid w:val="00B1415A"/>
    <w:rPr>
      <w:rFonts w:ascii="Times New Roman" w:eastAsia="Times New Roman" w:hAnsi="Times New Roman"/>
      <w:lang w:val="ru-RU" w:eastAsia="ru-RU" w:bidi="ar-SA"/>
    </w:rPr>
  </w:style>
  <w:style w:type="character" w:customStyle="1" w:styleId="afffffa">
    <w:name w:val="Основной текст_ Знак"/>
    <w:rsid w:val="00B1415A"/>
    <w:rPr>
      <w:rFonts w:ascii="Gungsuh" w:eastAsia="Gungsuh" w:hAnsi="Gungsuh" w:cs="Gungsuh"/>
      <w:spacing w:val="-20"/>
      <w:sz w:val="26"/>
      <w:szCs w:val="26"/>
      <w:shd w:val="clear" w:color="auto" w:fill="FFFFFF"/>
    </w:rPr>
  </w:style>
  <w:style w:type="character" w:customStyle="1" w:styleId="afffffb">
    <w:name w:val="ОСНОВНОЙ !!! Знак"/>
    <w:rsid w:val="00B1415A"/>
    <w:rPr>
      <w:rFonts w:ascii="Arial" w:eastAsia="Times New Roman" w:hAnsi="Arial"/>
      <w:color w:val="660066"/>
      <w:sz w:val="26"/>
      <w:szCs w:val="24"/>
      <w:lang w:eastAsia="ar-SA"/>
    </w:rPr>
  </w:style>
  <w:style w:type="paragraph" w:customStyle="1" w:styleId="headertext">
    <w:name w:val="headertext"/>
    <w:basedOn w:val="a6"/>
    <w:rsid w:val="00B1415A"/>
    <w:pPr>
      <w:spacing w:before="100" w:beforeAutospacing="1" w:after="100" w:afterAutospacing="1" w:line="240" w:lineRule="auto"/>
      <w:ind w:firstLine="567"/>
      <w:jc w:val="both"/>
    </w:pPr>
    <w:rPr>
      <w:rFonts w:ascii="Times New Roman" w:eastAsia="Times New Roman" w:hAnsi="Times New Roman" w:cs="Times New Roman"/>
      <w:sz w:val="24"/>
      <w:szCs w:val="24"/>
      <w:lang w:eastAsia="ru-RU"/>
    </w:rPr>
  </w:style>
  <w:style w:type="paragraph" w:customStyle="1" w:styleId="WW-20">
    <w:name w:val="WW-???????? ????? 2"/>
    <w:basedOn w:val="a6"/>
    <w:rsid w:val="00B1415A"/>
    <w:pPr>
      <w:widowControl w:val="0"/>
      <w:suppressAutoHyphens/>
      <w:overflowPunct w:val="0"/>
      <w:autoSpaceDE w:val="0"/>
      <w:autoSpaceDN w:val="0"/>
      <w:adjustRightInd w:val="0"/>
      <w:spacing w:after="120" w:line="480" w:lineRule="auto"/>
      <w:ind w:firstLine="567"/>
      <w:jc w:val="both"/>
      <w:textAlignment w:val="baseline"/>
    </w:pPr>
    <w:rPr>
      <w:rFonts w:ascii="Times New Roman" w:eastAsia="Times New Roman" w:hAnsi="Times New Roman" w:cs="Times New Roman"/>
      <w:sz w:val="24"/>
      <w:szCs w:val="20"/>
      <w:lang w:eastAsia="ru-RU"/>
    </w:rPr>
  </w:style>
  <w:style w:type="paragraph" w:customStyle="1" w:styleId="213">
    <w:name w:val="???????? ????? 21"/>
    <w:basedOn w:val="a6"/>
    <w:rsid w:val="00B1415A"/>
    <w:pPr>
      <w:widowControl w:val="0"/>
      <w:suppressAutoHyphens/>
      <w:overflowPunct w:val="0"/>
      <w:autoSpaceDE w:val="0"/>
      <w:autoSpaceDN w:val="0"/>
      <w:adjustRightInd w:val="0"/>
      <w:spacing w:after="120" w:line="480" w:lineRule="auto"/>
      <w:ind w:firstLine="567"/>
      <w:jc w:val="both"/>
      <w:textAlignment w:val="baseline"/>
    </w:pPr>
    <w:rPr>
      <w:rFonts w:ascii="Times New Roman" w:eastAsia="Times New Roman" w:hAnsi="Times New Roman" w:cs="Times New Roman"/>
      <w:sz w:val="24"/>
      <w:szCs w:val="20"/>
      <w:lang w:eastAsia="ru-RU"/>
    </w:rPr>
  </w:style>
  <w:style w:type="paragraph" w:customStyle="1" w:styleId="s1">
    <w:name w:val="s_1"/>
    <w:basedOn w:val="a6"/>
    <w:rsid w:val="00B1415A"/>
    <w:pPr>
      <w:spacing w:before="100" w:beforeAutospacing="1" w:after="100" w:afterAutospacing="1" w:line="240" w:lineRule="auto"/>
      <w:ind w:firstLine="567"/>
      <w:jc w:val="both"/>
    </w:pPr>
    <w:rPr>
      <w:rFonts w:ascii="Times New Roman" w:eastAsia="Times New Roman" w:hAnsi="Times New Roman" w:cs="Times New Roman"/>
      <w:sz w:val="24"/>
      <w:szCs w:val="24"/>
      <w:lang w:eastAsia="ru-RU"/>
    </w:rPr>
  </w:style>
  <w:style w:type="character" w:customStyle="1" w:styleId="nobr">
    <w:name w:val="nobr"/>
    <w:basedOn w:val="a7"/>
    <w:rsid w:val="00B1415A"/>
  </w:style>
  <w:style w:type="character" w:customStyle="1" w:styleId="hl">
    <w:name w:val="hl"/>
    <w:basedOn w:val="a7"/>
    <w:rsid w:val="00B1415A"/>
  </w:style>
  <w:style w:type="paragraph" w:customStyle="1" w:styleId="western">
    <w:name w:val="western"/>
    <w:basedOn w:val="a6"/>
    <w:rsid w:val="00B1415A"/>
    <w:pPr>
      <w:spacing w:before="280" w:after="119" w:line="240" w:lineRule="auto"/>
    </w:pPr>
    <w:rPr>
      <w:rFonts w:ascii="Times New Roman" w:eastAsia="Times New Roman" w:hAnsi="Times New Roman" w:cs="Times New Roman"/>
      <w:color w:val="000000"/>
      <w:sz w:val="24"/>
      <w:szCs w:val="24"/>
      <w:lang w:eastAsia="zh-CN"/>
    </w:rPr>
  </w:style>
  <w:style w:type="paragraph" w:customStyle="1" w:styleId="1ff4">
    <w:name w:val="Абзац списка1"/>
    <w:basedOn w:val="a6"/>
    <w:rsid w:val="00B1415A"/>
    <w:pPr>
      <w:widowControl w:val="0"/>
      <w:suppressAutoHyphens/>
      <w:autoSpaceDE w:val="0"/>
      <w:spacing w:after="0" w:line="240" w:lineRule="auto"/>
      <w:ind w:left="720"/>
      <w:contextualSpacing/>
    </w:pPr>
    <w:rPr>
      <w:rFonts w:ascii="Arial" w:eastAsia="Times New Roman" w:hAnsi="Arial" w:cs="Arial"/>
      <w:color w:val="000000"/>
      <w:kern w:val="2"/>
      <w:sz w:val="24"/>
      <w:szCs w:val="24"/>
      <w:lang w:val="en-US" w:bidi="en-US"/>
    </w:rPr>
  </w:style>
  <w:style w:type="paragraph" w:customStyle="1" w:styleId="cdcdcdeeeeeef0f0f0ececece0e0e0ebebebfcfcfcedededfbfbfbe9e9e9f2f2f2e0e0e0e1e1e1ebebebe8e8e8f6f6f6e0e0e0">
    <w:name w:val="Нcdcdcdоeeeeeeрf0f0f0мecececаe0e0e0лebebebьfcfcfcнedededыfbfbfbйe9e9e9 (тf2f2f2аe0e0e0бe1e1e1лebebebиe8e8e8цf6f6f6аe0e0e0)"/>
    <w:basedOn w:val="a6"/>
    <w:rsid w:val="00B1415A"/>
    <w:pPr>
      <w:widowControl w:val="0"/>
      <w:suppressAutoHyphens/>
      <w:autoSpaceDE w:val="0"/>
      <w:spacing w:after="0" w:line="240" w:lineRule="auto"/>
    </w:pPr>
    <w:rPr>
      <w:rFonts w:ascii="Arial" w:eastAsia="Times New Roman" w:hAnsi="Arial" w:cs="Arial"/>
      <w:color w:val="000000"/>
      <w:kern w:val="2"/>
      <w:sz w:val="24"/>
      <w:szCs w:val="24"/>
      <w:lang w:eastAsia="zh-CN"/>
    </w:rPr>
  </w:style>
  <w:style w:type="character" w:customStyle="1" w:styleId="c2c2c2e5e5e5f0f0f0f5f5f5ededede8e8e8e9e9e9eaeaeaeeeeeeebebebeeeeeeedededf2f2f2e8e8e8f2f2f2f3f3f3ebebebc7c7c7ededede0e0e0eaeaea">
    <w:name w:val="Вc2c2c2еe5e5e5рf0f0f0хf5f5f5нedededиe8e8e8йe9e9e9 кeaeaeaоeeeeeeлebebebоeeeeeeнedededтf2f2f2иe8e8e8тf2f2f2уf3f3f3лebebeb Зc7c7c7нedededаe0e0e0кeaeaea"/>
    <w:rsid w:val="00B1415A"/>
    <w:rPr>
      <w:rFonts w:ascii="Arial" w:eastAsia="Times New Roman" w:hAnsi="Arial" w:cs="Arial"/>
    </w:rPr>
  </w:style>
  <w:style w:type="paragraph" w:customStyle="1" w:styleId="cdcdeeeef0f0ecece0e0ebebfcfcededfbfbe9e9f2f2e0e0e1e1ebebe8e8f6f6e0e0">
    <w:name w:val="Нcdcdоeeeeрf0f0мececаe0e0лebebьfcfcнededыfbfbйe9e9 (тf2f2аe0e0бe1e1лebebиe8e8цf6f6аe0e0)"/>
    <w:basedOn w:val="a6"/>
    <w:rsid w:val="00B1415A"/>
    <w:pPr>
      <w:widowControl w:val="0"/>
      <w:suppressAutoHyphens/>
      <w:autoSpaceDE w:val="0"/>
      <w:spacing w:after="0" w:line="240" w:lineRule="auto"/>
    </w:pPr>
    <w:rPr>
      <w:rFonts w:ascii="Arial" w:eastAsia="Times New Roman" w:hAnsi="Arial" w:cs="Arial"/>
      <w:color w:val="000000"/>
      <w:kern w:val="2"/>
      <w:sz w:val="24"/>
      <w:szCs w:val="24"/>
      <w:lang w:eastAsia="zh-CN" w:bidi="hi-IN"/>
    </w:rPr>
  </w:style>
  <w:style w:type="paragraph" w:customStyle="1" w:styleId="cdeef0ece0ebfcedfbe9f2e0e1ebe8f6e0">
    <w:name w:val="Нcdоeeрf0мecаe0лebьfcнedыfbйe9 (тf2аe0бe1лebиe8цf6аe0)"/>
    <w:basedOn w:val="a6"/>
    <w:rsid w:val="00B1415A"/>
    <w:pPr>
      <w:widowControl w:val="0"/>
      <w:suppressAutoHyphens/>
      <w:autoSpaceDE w:val="0"/>
      <w:spacing w:after="0" w:line="240" w:lineRule="auto"/>
    </w:pPr>
    <w:rPr>
      <w:rFonts w:ascii="Arial" w:eastAsia="Times New Roman" w:hAnsi="Arial" w:cs="Arial"/>
      <w:color w:val="000000"/>
      <w:kern w:val="2"/>
      <w:sz w:val="24"/>
      <w:szCs w:val="24"/>
      <w:lang w:eastAsia="zh-CN"/>
    </w:rPr>
  </w:style>
  <w:style w:type="character" w:customStyle="1" w:styleId="c7c7c7e0e0e0e3e3e3eeeeeeebebebeeeeeee2e2e2eeeeeeeaeaeaf1f1f1e2e2e2eeeeeee5e5e5e3e3e3eeeeeef1f1f1eeeeeeeeeeeee1e1e1f9f9f9e5e5e5ededede8e8e8ffffff">
    <w:name w:val="Зc7c7c7аe0e0e0гe3e3e3оeeeeeeлebebebоeeeeeeвe2e2e2оeeeeeeкeaeaea сf1f1f1вe2e2e2оeeeeeeеe5e5e5гe3e3e3оeeeeee сf1f1f1оeeeeeeоeeeeeeбe1e1e1щf9f9f9еe5e5e5нedededиe8e8e8яffffff"/>
    <w:rsid w:val="00B1415A"/>
    <w:rPr>
      <w:rFonts w:eastAsia="Times New Roman"/>
      <w:b/>
      <w:bCs/>
      <w:color w:val="26282F"/>
    </w:rPr>
  </w:style>
  <w:style w:type="paragraph" w:customStyle="1" w:styleId="f2f2f2e0e0e0e1e1e1ebebebe8e8e8f6f6f6e0e0e0">
    <w:name w:val="тf2f2f2аe0e0e0бe1e1e1лebebebиe8e8e8цf6f6f6аe0e0e0"/>
    <w:basedOn w:val="a6"/>
    <w:rsid w:val="00B1415A"/>
    <w:pPr>
      <w:widowControl w:val="0"/>
      <w:shd w:val="clear" w:color="auto" w:fill="FFFFFF"/>
      <w:suppressAutoHyphens/>
      <w:autoSpaceDE w:val="0"/>
      <w:spacing w:before="120" w:after="120" w:line="240" w:lineRule="auto"/>
      <w:ind w:firstLine="284"/>
    </w:pPr>
    <w:rPr>
      <w:rFonts w:ascii="Arial" w:eastAsia="Times New Roman" w:hAnsi="Arial" w:cs="Arial"/>
      <w:color w:val="000000"/>
      <w:kern w:val="2"/>
      <w:sz w:val="24"/>
      <w:szCs w:val="24"/>
      <w:lang w:eastAsia="zh-CN"/>
    </w:rPr>
  </w:style>
  <w:style w:type="paragraph" w:customStyle="1" w:styleId="cfcfcff0f0f0e8e8e8ececece5e5e5f7f7f7e0e0e0ededede8e8e8e5e5e5">
    <w:name w:val="Пcfcfcfрf0f0f0иe8e8e8мecececеe5e5e5чf7f7f7аe0e0e0нedededиe8e8e8еe5e5e5"/>
    <w:basedOn w:val="a6"/>
    <w:rsid w:val="00B1415A"/>
    <w:pPr>
      <w:widowControl w:val="0"/>
      <w:shd w:val="clear" w:color="auto" w:fill="FFFFFF"/>
      <w:suppressAutoHyphens/>
      <w:autoSpaceDE w:val="0"/>
      <w:spacing w:before="120" w:after="120" w:line="240" w:lineRule="auto"/>
      <w:ind w:firstLine="284"/>
    </w:pPr>
    <w:rPr>
      <w:rFonts w:ascii="Arial" w:eastAsia="Times New Roman" w:hAnsi="Arial" w:cs="Arial"/>
      <w:color w:val="000000"/>
      <w:kern w:val="2"/>
      <w:sz w:val="20"/>
      <w:szCs w:val="20"/>
      <w:lang w:eastAsia="zh-CN"/>
    </w:rPr>
  </w:style>
  <w:style w:type="paragraph" w:customStyle="1" w:styleId="afffffc">
    <w:name w:val="Знак Знак"/>
    <w:aliases w:val="Знак Знак Знак Знак Знак Знак"/>
    <w:basedOn w:val="a6"/>
    <w:next w:val="af"/>
    <w:qFormat/>
    <w:rsid w:val="00B1415A"/>
    <w:pPr>
      <w:keepNext/>
      <w:keepLines/>
      <w:suppressAutoHyphens/>
      <w:overflowPunct w:val="0"/>
      <w:autoSpaceDE w:val="0"/>
      <w:spacing w:before="240" w:after="120" w:line="320" w:lineRule="exact"/>
      <w:ind w:firstLine="567"/>
      <w:jc w:val="both"/>
      <w:textAlignment w:val="baseline"/>
    </w:pPr>
    <w:rPr>
      <w:rFonts w:ascii="Arial" w:eastAsia="Lucida Sans Unicode" w:hAnsi="Arial" w:cs="Tahoma"/>
      <w:sz w:val="28"/>
      <w:szCs w:val="28"/>
      <w:lang w:eastAsia="ar-SA"/>
    </w:rPr>
  </w:style>
  <w:style w:type="paragraph" w:customStyle="1" w:styleId="text1cl">
    <w:name w:val="text1cl"/>
    <w:basedOn w:val="a6"/>
    <w:rsid w:val="00B1415A"/>
    <w:pPr>
      <w:spacing w:before="144" w:after="288" w:line="240" w:lineRule="auto"/>
      <w:jc w:val="center"/>
    </w:pPr>
    <w:rPr>
      <w:rFonts w:ascii="Times New Roman" w:eastAsia="Times New Roman" w:hAnsi="Times New Roman" w:cs="Times New Roman"/>
      <w:sz w:val="24"/>
      <w:szCs w:val="24"/>
      <w:lang w:eastAsia="ru-RU"/>
    </w:rPr>
  </w:style>
  <w:style w:type="paragraph" w:customStyle="1" w:styleId="text3cl">
    <w:name w:val="text3cl"/>
    <w:basedOn w:val="a6"/>
    <w:rsid w:val="00B1415A"/>
    <w:pPr>
      <w:spacing w:before="144" w:after="288" w:line="240" w:lineRule="auto"/>
    </w:pPr>
    <w:rPr>
      <w:rFonts w:ascii="Times New Roman" w:eastAsia="Times New Roman" w:hAnsi="Times New Roman" w:cs="Times New Roman"/>
      <w:sz w:val="24"/>
      <w:szCs w:val="24"/>
      <w:lang w:eastAsia="ru-RU"/>
    </w:rPr>
  </w:style>
  <w:style w:type="paragraph" w:customStyle="1" w:styleId="Heading">
    <w:name w:val="Heading"/>
    <w:rsid w:val="00B1415A"/>
    <w:pPr>
      <w:autoSpaceDE w:val="0"/>
      <w:autoSpaceDN w:val="0"/>
      <w:adjustRightInd w:val="0"/>
      <w:spacing w:after="0" w:line="240" w:lineRule="auto"/>
    </w:pPr>
    <w:rPr>
      <w:rFonts w:ascii="Arial" w:eastAsia="Times New Roman" w:hAnsi="Arial" w:cs="Arial"/>
      <w:b/>
      <w:bCs/>
      <w:lang w:eastAsia="ru-RU"/>
    </w:rPr>
  </w:style>
  <w:style w:type="paragraph" w:customStyle="1" w:styleId="63">
    <w:name w:val="Основной текст с отступом6"/>
    <w:basedOn w:val="a6"/>
    <w:rsid w:val="00B1415A"/>
    <w:pPr>
      <w:keepLines/>
      <w:widowControl w:val="0"/>
      <w:overflowPunct w:val="0"/>
      <w:autoSpaceDE w:val="0"/>
      <w:autoSpaceDN w:val="0"/>
      <w:adjustRightInd w:val="0"/>
      <w:spacing w:after="0" w:line="320" w:lineRule="atLeast"/>
      <w:ind w:firstLine="709"/>
      <w:jc w:val="both"/>
    </w:pPr>
    <w:rPr>
      <w:rFonts w:ascii="Times New Roman" w:eastAsia="Times New Roman" w:hAnsi="Times New Roman" w:cs="Times New Roman"/>
      <w:sz w:val="28"/>
      <w:szCs w:val="28"/>
      <w:lang w:eastAsia="ru-RU"/>
    </w:rPr>
  </w:style>
  <w:style w:type="paragraph" w:customStyle="1" w:styleId="251">
    <w:name w:val="Основной текст 25"/>
    <w:basedOn w:val="a6"/>
    <w:rsid w:val="00B1415A"/>
    <w:pPr>
      <w:widowControl w:val="0"/>
      <w:spacing w:before="120" w:after="0" w:line="240" w:lineRule="auto"/>
      <w:jc w:val="both"/>
    </w:pPr>
    <w:rPr>
      <w:rFonts w:ascii="Times New Roman" w:eastAsia="Times New Roman" w:hAnsi="Times New Roman" w:cs="Times New Roman"/>
      <w:sz w:val="24"/>
      <w:szCs w:val="20"/>
      <w:lang w:eastAsia="ru-RU"/>
    </w:rPr>
  </w:style>
  <w:style w:type="numbering" w:customStyle="1" w:styleId="11111">
    <w:name w:val="Нет списка11111"/>
    <w:next w:val="a9"/>
    <w:uiPriority w:val="99"/>
    <w:semiHidden/>
    <w:unhideWhenUsed/>
    <w:rsid w:val="00B1415A"/>
  </w:style>
  <w:style w:type="numbering" w:customStyle="1" w:styleId="21110">
    <w:name w:val="Нет списка2111"/>
    <w:next w:val="a9"/>
    <w:uiPriority w:val="99"/>
    <w:semiHidden/>
    <w:unhideWhenUsed/>
    <w:rsid w:val="00B1415A"/>
  </w:style>
  <w:style w:type="numbering" w:customStyle="1" w:styleId="92">
    <w:name w:val="Нет списка9"/>
    <w:next w:val="a9"/>
    <w:uiPriority w:val="99"/>
    <w:semiHidden/>
    <w:unhideWhenUsed/>
    <w:rsid w:val="00B1415A"/>
  </w:style>
  <w:style w:type="table" w:customStyle="1" w:styleId="214">
    <w:name w:val="Сетка таблицы21"/>
    <w:basedOn w:val="a8"/>
    <w:next w:val="aff1"/>
    <w:uiPriority w:val="59"/>
    <w:rsid w:val="00B1415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Нет списка16"/>
    <w:next w:val="a9"/>
    <w:uiPriority w:val="99"/>
    <w:semiHidden/>
    <w:unhideWhenUsed/>
    <w:rsid w:val="00B1415A"/>
  </w:style>
  <w:style w:type="numbering" w:customStyle="1" w:styleId="260">
    <w:name w:val="Нет списка26"/>
    <w:next w:val="a9"/>
    <w:uiPriority w:val="99"/>
    <w:semiHidden/>
    <w:unhideWhenUsed/>
    <w:rsid w:val="00B1415A"/>
  </w:style>
  <w:style w:type="table" w:customStyle="1" w:styleId="2112">
    <w:name w:val="Сетка таблицы211"/>
    <w:basedOn w:val="a8"/>
    <w:next w:val="aff1"/>
    <w:rsid w:val="00B1415A"/>
    <w:pPr>
      <w:spacing w:after="0" w:line="240" w:lineRule="auto"/>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
    <w:basedOn w:val="a8"/>
    <w:next w:val="aff1"/>
    <w:uiPriority w:val="59"/>
    <w:rsid w:val="00B1415A"/>
    <w:pPr>
      <w:spacing w:after="0" w:line="240" w:lineRule="auto"/>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
    <w:name w:val="List Bullet"/>
    <w:basedOn w:val="a6"/>
    <w:rsid w:val="00B1415A"/>
    <w:pPr>
      <w:numPr>
        <w:numId w:val="10"/>
      </w:numPr>
      <w:spacing w:after="0" w:line="240" w:lineRule="auto"/>
    </w:pPr>
    <w:rPr>
      <w:rFonts w:ascii="Times New Roman" w:eastAsia="SimSun" w:hAnsi="Times New Roman" w:cs="Times New Roman"/>
      <w:sz w:val="24"/>
      <w:szCs w:val="24"/>
      <w:lang w:eastAsia="zh-CN"/>
    </w:rPr>
  </w:style>
  <w:style w:type="paragraph" w:styleId="2">
    <w:name w:val="List Number 2"/>
    <w:basedOn w:val="a6"/>
    <w:uiPriority w:val="99"/>
    <w:rsid w:val="00B1415A"/>
    <w:pPr>
      <w:numPr>
        <w:numId w:val="12"/>
      </w:numPr>
      <w:spacing w:after="0" w:line="240" w:lineRule="auto"/>
    </w:pPr>
    <w:rPr>
      <w:rFonts w:ascii="Times New Roman" w:eastAsia="SimSun" w:hAnsi="Times New Roman" w:cs="Times New Roman"/>
      <w:sz w:val="24"/>
      <w:szCs w:val="24"/>
      <w:lang w:eastAsia="zh-CN"/>
    </w:rPr>
  </w:style>
  <w:style w:type="numbering" w:styleId="111111">
    <w:name w:val="Outline List 2"/>
    <w:basedOn w:val="a9"/>
    <w:rsid w:val="00B1415A"/>
    <w:pPr>
      <w:numPr>
        <w:numId w:val="11"/>
      </w:numPr>
    </w:pPr>
  </w:style>
  <w:style w:type="paragraph" w:styleId="afffffd">
    <w:name w:val="Block Text"/>
    <w:basedOn w:val="a6"/>
    <w:rsid w:val="00B1415A"/>
    <w:pPr>
      <w:tabs>
        <w:tab w:val="left" w:pos="10440"/>
      </w:tabs>
      <w:spacing w:before="120" w:after="0" w:line="240" w:lineRule="auto"/>
      <w:ind w:left="360" w:right="333"/>
    </w:pPr>
    <w:rPr>
      <w:rFonts w:ascii="Times New Roman" w:eastAsia="Times New Roman" w:hAnsi="Times New Roman" w:cs="Times New Roman"/>
      <w:b/>
      <w:bCs/>
      <w:sz w:val="24"/>
      <w:szCs w:val="24"/>
      <w:lang w:eastAsia="ru-RU"/>
    </w:rPr>
  </w:style>
  <w:style w:type="paragraph" w:styleId="2f4">
    <w:name w:val="Body Text 2"/>
    <w:basedOn w:val="a6"/>
    <w:link w:val="2f5"/>
    <w:rsid w:val="00B1415A"/>
    <w:pPr>
      <w:widowControl w:val="0"/>
      <w:spacing w:after="0" w:line="240" w:lineRule="auto"/>
      <w:ind w:left="540" w:firstLine="720"/>
    </w:pPr>
    <w:rPr>
      <w:rFonts w:ascii="Times New Roman" w:eastAsia="Times New Roman" w:hAnsi="Times New Roman" w:cs="Times New Roman"/>
      <w:color w:val="FF0000"/>
      <w:lang w:val="x-none" w:eastAsia="x-none"/>
    </w:rPr>
  </w:style>
  <w:style w:type="character" w:customStyle="1" w:styleId="2f5">
    <w:name w:val="Основной текст 2 Знак"/>
    <w:basedOn w:val="a7"/>
    <w:link w:val="2f4"/>
    <w:rsid w:val="00B1415A"/>
    <w:rPr>
      <w:rFonts w:ascii="Times New Roman" w:eastAsia="Times New Roman" w:hAnsi="Times New Roman" w:cs="Times New Roman"/>
      <w:color w:val="FF0000"/>
      <w:lang w:val="x-none" w:eastAsia="x-none"/>
    </w:rPr>
  </w:style>
  <w:style w:type="character" w:styleId="afffffe">
    <w:name w:val="footnote reference"/>
    <w:aliases w:val="Знак сноски-FN,Знак сноски 1,Ciae niinee-FN,Referencia nota al pie,SUPERS,fr,Used by Word for Help footnote symbols,Ciae niinee 1,16 Point,Superscript 6 Point,Footnote Reference Number,Footnote Reference_LVL6,Footnote Reference_LVL61"/>
    <w:uiPriority w:val="99"/>
    <w:rsid w:val="00B1415A"/>
    <w:rPr>
      <w:vertAlign w:val="superscript"/>
    </w:rPr>
  </w:style>
  <w:style w:type="paragraph" w:customStyle="1" w:styleId="1ff5">
    <w:name w:val="Знак Знак Знак Знак Знак Знак Знак1"/>
    <w:basedOn w:val="a6"/>
    <w:rsid w:val="00B1415A"/>
    <w:pPr>
      <w:spacing w:line="240" w:lineRule="exact"/>
    </w:pPr>
    <w:rPr>
      <w:rFonts w:ascii="Times New Roman" w:eastAsia="Times New Roman" w:hAnsi="Times New Roman" w:cs="Times New Roman"/>
      <w:sz w:val="20"/>
      <w:szCs w:val="20"/>
      <w:lang w:eastAsia="ar-SA"/>
    </w:rPr>
  </w:style>
  <w:style w:type="numbering" w:customStyle="1" w:styleId="116">
    <w:name w:val="Нет списка116"/>
    <w:next w:val="a9"/>
    <w:uiPriority w:val="99"/>
    <w:semiHidden/>
    <w:unhideWhenUsed/>
    <w:rsid w:val="00B1415A"/>
  </w:style>
  <w:style w:type="numbering" w:customStyle="1" w:styleId="11120">
    <w:name w:val="Нет списка1112"/>
    <w:next w:val="a9"/>
    <w:uiPriority w:val="99"/>
    <w:semiHidden/>
    <w:unhideWhenUsed/>
    <w:rsid w:val="00B1415A"/>
  </w:style>
  <w:style w:type="numbering" w:customStyle="1" w:styleId="2120">
    <w:name w:val="Нет списка212"/>
    <w:next w:val="a9"/>
    <w:uiPriority w:val="99"/>
    <w:semiHidden/>
    <w:unhideWhenUsed/>
    <w:rsid w:val="00B1415A"/>
  </w:style>
  <w:style w:type="numbering" w:customStyle="1" w:styleId="350">
    <w:name w:val="Нет списка35"/>
    <w:next w:val="a9"/>
    <w:uiPriority w:val="99"/>
    <w:semiHidden/>
    <w:unhideWhenUsed/>
    <w:rsid w:val="00B1415A"/>
  </w:style>
  <w:style w:type="numbering" w:customStyle="1" w:styleId="450">
    <w:name w:val="Нет списка45"/>
    <w:next w:val="a9"/>
    <w:uiPriority w:val="99"/>
    <w:semiHidden/>
    <w:unhideWhenUsed/>
    <w:rsid w:val="00B1415A"/>
  </w:style>
  <w:style w:type="numbering" w:customStyle="1" w:styleId="510">
    <w:name w:val="Нет списка51"/>
    <w:next w:val="a9"/>
    <w:uiPriority w:val="99"/>
    <w:semiHidden/>
    <w:unhideWhenUsed/>
    <w:rsid w:val="00B1415A"/>
  </w:style>
  <w:style w:type="numbering" w:customStyle="1" w:styleId="1211">
    <w:name w:val="Нет списка1211"/>
    <w:next w:val="a9"/>
    <w:uiPriority w:val="99"/>
    <w:semiHidden/>
    <w:unhideWhenUsed/>
    <w:rsid w:val="00B1415A"/>
  </w:style>
  <w:style w:type="numbering" w:customStyle="1" w:styleId="1121">
    <w:name w:val="Нет списка1121"/>
    <w:next w:val="a9"/>
    <w:uiPriority w:val="99"/>
    <w:semiHidden/>
    <w:unhideWhenUsed/>
    <w:rsid w:val="00B1415A"/>
  </w:style>
  <w:style w:type="numbering" w:customStyle="1" w:styleId="2211">
    <w:name w:val="Нет списка2211"/>
    <w:next w:val="a9"/>
    <w:uiPriority w:val="99"/>
    <w:semiHidden/>
    <w:unhideWhenUsed/>
    <w:rsid w:val="00B1415A"/>
  </w:style>
  <w:style w:type="numbering" w:customStyle="1" w:styleId="3111">
    <w:name w:val="Нет списка3111"/>
    <w:next w:val="a9"/>
    <w:uiPriority w:val="99"/>
    <w:semiHidden/>
    <w:unhideWhenUsed/>
    <w:rsid w:val="00B1415A"/>
  </w:style>
  <w:style w:type="numbering" w:customStyle="1" w:styleId="4111">
    <w:name w:val="Нет списка4111"/>
    <w:next w:val="a9"/>
    <w:uiPriority w:val="99"/>
    <w:semiHidden/>
    <w:unhideWhenUsed/>
    <w:rsid w:val="00B1415A"/>
  </w:style>
  <w:style w:type="numbering" w:customStyle="1" w:styleId="610">
    <w:name w:val="Нет списка61"/>
    <w:next w:val="a9"/>
    <w:semiHidden/>
    <w:rsid w:val="00B1415A"/>
  </w:style>
  <w:style w:type="numbering" w:customStyle="1" w:styleId="131">
    <w:name w:val="Нет списка131"/>
    <w:next w:val="a9"/>
    <w:semiHidden/>
    <w:unhideWhenUsed/>
    <w:rsid w:val="00B1415A"/>
  </w:style>
  <w:style w:type="numbering" w:customStyle="1" w:styleId="1131">
    <w:name w:val="Нет списка1131"/>
    <w:next w:val="a9"/>
    <w:semiHidden/>
    <w:unhideWhenUsed/>
    <w:rsid w:val="00B1415A"/>
  </w:style>
  <w:style w:type="numbering" w:customStyle="1" w:styleId="2310">
    <w:name w:val="Нет списка231"/>
    <w:next w:val="a9"/>
    <w:semiHidden/>
    <w:unhideWhenUsed/>
    <w:rsid w:val="00B1415A"/>
  </w:style>
  <w:style w:type="numbering" w:customStyle="1" w:styleId="3210">
    <w:name w:val="Нет списка321"/>
    <w:next w:val="a9"/>
    <w:semiHidden/>
    <w:unhideWhenUsed/>
    <w:rsid w:val="00B1415A"/>
  </w:style>
  <w:style w:type="numbering" w:customStyle="1" w:styleId="4210">
    <w:name w:val="Нет списка421"/>
    <w:next w:val="a9"/>
    <w:semiHidden/>
    <w:unhideWhenUsed/>
    <w:rsid w:val="00B1415A"/>
  </w:style>
  <w:style w:type="numbering" w:customStyle="1" w:styleId="710">
    <w:name w:val="Нет списка71"/>
    <w:next w:val="a9"/>
    <w:semiHidden/>
    <w:unhideWhenUsed/>
    <w:rsid w:val="00B1415A"/>
  </w:style>
  <w:style w:type="numbering" w:customStyle="1" w:styleId="141">
    <w:name w:val="Нет списка141"/>
    <w:next w:val="a9"/>
    <w:semiHidden/>
    <w:unhideWhenUsed/>
    <w:rsid w:val="00B1415A"/>
  </w:style>
  <w:style w:type="numbering" w:customStyle="1" w:styleId="1141">
    <w:name w:val="Нет списка1141"/>
    <w:next w:val="a9"/>
    <w:semiHidden/>
    <w:unhideWhenUsed/>
    <w:rsid w:val="00B1415A"/>
  </w:style>
  <w:style w:type="numbering" w:customStyle="1" w:styleId="2410">
    <w:name w:val="Нет списка241"/>
    <w:next w:val="a9"/>
    <w:semiHidden/>
    <w:unhideWhenUsed/>
    <w:rsid w:val="00B1415A"/>
  </w:style>
  <w:style w:type="numbering" w:customStyle="1" w:styleId="3310">
    <w:name w:val="Нет списка331"/>
    <w:next w:val="a9"/>
    <w:semiHidden/>
    <w:unhideWhenUsed/>
    <w:rsid w:val="00B1415A"/>
  </w:style>
  <w:style w:type="numbering" w:customStyle="1" w:styleId="431">
    <w:name w:val="Нет списка431"/>
    <w:next w:val="a9"/>
    <w:semiHidden/>
    <w:unhideWhenUsed/>
    <w:rsid w:val="00B1415A"/>
  </w:style>
  <w:style w:type="numbering" w:customStyle="1" w:styleId="810">
    <w:name w:val="Нет списка81"/>
    <w:next w:val="a9"/>
    <w:semiHidden/>
    <w:rsid w:val="00B1415A"/>
  </w:style>
  <w:style w:type="numbering" w:customStyle="1" w:styleId="151">
    <w:name w:val="Нет списка151"/>
    <w:next w:val="a9"/>
    <w:semiHidden/>
    <w:unhideWhenUsed/>
    <w:rsid w:val="00B1415A"/>
  </w:style>
  <w:style w:type="numbering" w:customStyle="1" w:styleId="1151">
    <w:name w:val="Нет списка1151"/>
    <w:next w:val="a9"/>
    <w:semiHidden/>
    <w:unhideWhenUsed/>
    <w:rsid w:val="00B1415A"/>
  </w:style>
  <w:style w:type="numbering" w:customStyle="1" w:styleId="2510">
    <w:name w:val="Нет списка251"/>
    <w:next w:val="a9"/>
    <w:semiHidden/>
    <w:unhideWhenUsed/>
    <w:rsid w:val="00B1415A"/>
  </w:style>
  <w:style w:type="numbering" w:customStyle="1" w:styleId="3410">
    <w:name w:val="Нет списка341"/>
    <w:next w:val="a9"/>
    <w:semiHidden/>
    <w:unhideWhenUsed/>
    <w:rsid w:val="00B1415A"/>
  </w:style>
  <w:style w:type="numbering" w:customStyle="1" w:styleId="441">
    <w:name w:val="Нет списка441"/>
    <w:next w:val="a9"/>
    <w:semiHidden/>
    <w:unhideWhenUsed/>
    <w:rsid w:val="00B1415A"/>
  </w:style>
  <w:style w:type="character" w:customStyle="1" w:styleId="2f6">
    <w:name w:val="Название Знак2"/>
    <w:rsid w:val="00B1415A"/>
    <w:rPr>
      <w:sz w:val="28"/>
      <w:szCs w:val="28"/>
    </w:rPr>
  </w:style>
  <w:style w:type="paragraph" w:customStyle="1" w:styleId="1ff6">
    <w:name w:val="_Заголовок 1"/>
    <w:basedOn w:val="a6"/>
    <w:link w:val="1ff7"/>
    <w:autoRedefine/>
    <w:qFormat/>
    <w:rsid w:val="00B1415A"/>
    <w:pPr>
      <w:keepNext/>
      <w:pageBreakBefore/>
      <w:spacing w:after="0" w:line="240" w:lineRule="auto"/>
      <w:jc w:val="center"/>
      <w:outlineLvl w:val="0"/>
    </w:pPr>
    <w:rPr>
      <w:rFonts w:ascii="Times New Roman" w:eastAsia="Times New Roman" w:hAnsi="Times New Roman" w:cs="Times New Roman"/>
      <w:b/>
      <w:bCs/>
      <w:caps/>
      <w:color w:val="000000"/>
      <w:sz w:val="28"/>
      <w:szCs w:val="28"/>
      <w:lang w:val="x-none"/>
    </w:rPr>
  </w:style>
  <w:style w:type="character" w:customStyle="1" w:styleId="1ff7">
    <w:name w:val="_Заголовок 1 Знак"/>
    <w:link w:val="1ff6"/>
    <w:rsid w:val="00B1415A"/>
    <w:rPr>
      <w:rFonts w:ascii="Times New Roman" w:eastAsia="Times New Roman" w:hAnsi="Times New Roman" w:cs="Times New Roman"/>
      <w:b/>
      <w:bCs/>
      <w:caps/>
      <w:color w:val="000000"/>
      <w:sz w:val="28"/>
      <w:szCs w:val="28"/>
      <w:lang w:val="x-none"/>
    </w:rPr>
  </w:style>
  <w:style w:type="paragraph" w:customStyle="1" w:styleId="3e">
    <w:name w:val="_Заголовок 3"/>
    <w:basedOn w:val="a6"/>
    <w:next w:val="a6"/>
    <w:autoRedefine/>
    <w:qFormat/>
    <w:rsid w:val="00B1415A"/>
    <w:pPr>
      <w:spacing w:after="0" w:line="240" w:lineRule="auto"/>
      <w:jc w:val="center"/>
      <w:outlineLvl w:val="2"/>
    </w:pPr>
    <w:rPr>
      <w:rFonts w:ascii="Times New Roman" w:eastAsia="Calibri" w:hAnsi="Times New Roman" w:cs="Times New Roman"/>
      <w:b/>
      <w:bCs/>
      <w:color w:val="000000"/>
      <w:sz w:val="24"/>
      <w:szCs w:val="24"/>
      <w:lang w:eastAsia="ru-RU"/>
    </w:rPr>
  </w:style>
  <w:style w:type="paragraph" w:customStyle="1" w:styleId="1ff8">
    <w:name w:val="Список_нумерованный_1_уровень"/>
    <w:link w:val="1ff9"/>
    <w:qFormat/>
    <w:rsid w:val="00B1415A"/>
    <w:pPr>
      <w:spacing w:before="60" w:after="100" w:line="240" w:lineRule="auto"/>
      <w:ind w:left="567"/>
      <w:jc w:val="both"/>
    </w:pPr>
    <w:rPr>
      <w:rFonts w:ascii="Times New Roman" w:eastAsia="Times New Roman" w:hAnsi="Times New Roman" w:cs="Times New Roman"/>
      <w:sz w:val="24"/>
      <w:szCs w:val="24"/>
      <w:lang w:eastAsia="ru-RU"/>
    </w:rPr>
  </w:style>
  <w:style w:type="character" w:customStyle="1" w:styleId="1ff9">
    <w:name w:val="Список_нумерованный_1_уровень Знак"/>
    <w:link w:val="1ff8"/>
    <w:rsid w:val="00B1415A"/>
    <w:rPr>
      <w:rFonts w:ascii="Times New Roman" w:eastAsia="Times New Roman" w:hAnsi="Times New Roman" w:cs="Times New Roman"/>
      <w:sz w:val="24"/>
      <w:szCs w:val="24"/>
      <w:lang w:eastAsia="ru-RU"/>
    </w:rPr>
  </w:style>
  <w:style w:type="paragraph" w:customStyle="1" w:styleId="affffff">
    <w:name w:val="Название таблиц"/>
    <w:basedOn w:val="a6"/>
    <w:link w:val="affffff0"/>
    <w:qFormat/>
    <w:rsid w:val="00B1415A"/>
    <w:pPr>
      <w:spacing w:after="0" w:line="240" w:lineRule="auto"/>
    </w:pPr>
    <w:rPr>
      <w:rFonts w:ascii="Times New Roman" w:eastAsia="Times New Roman" w:hAnsi="Times New Roman" w:cs="Times New Roman"/>
      <w:iCs/>
      <w:color w:val="000000"/>
      <w:sz w:val="28"/>
      <w:szCs w:val="28"/>
      <w:lang w:val="x-none" w:eastAsia="x-none"/>
    </w:rPr>
  </w:style>
  <w:style w:type="character" w:customStyle="1" w:styleId="affffff0">
    <w:name w:val="Название таблиц Знак"/>
    <w:link w:val="affffff"/>
    <w:rsid w:val="00B1415A"/>
    <w:rPr>
      <w:rFonts w:ascii="Times New Roman" w:eastAsia="Times New Roman" w:hAnsi="Times New Roman" w:cs="Times New Roman"/>
      <w:iCs/>
      <w:color w:val="000000"/>
      <w:sz w:val="28"/>
      <w:szCs w:val="28"/>
      <w:lang w:val="x-none" w:eastAsia="x-none"/>
    </w:rPr>
  </w:style>
  <w:style w:type="paragraph" w:customStyle="1" w:styleId="affffff1">
    <w:name w:val="Шапка табл"/>
    <w:basedOn w:val="a6"/>
    <w:link w:val="affffff2"/>
    <w:qFormat/>
    <w:rsid w:val="00B1415A"/>
    <w:pPr>
      <w:spacing w:after="0" w:line="240" w:lineRule="auto"/>
    </w:pPr>
    <w:rPr>
      <w:rFonts w:ascii="Times New Roman" w:eastAsia="Times New Roman" w:hAnsi="Times New Roman" w:cs="Times New Roman"/>
      <w:b/>
      <w:color w:val="000000"/>
      <w:sz w:val="24"/>
      <w:szCs w:val="24"/>
      <w:lang w:val="x-none" w:eastAsia="x-none"/>
    </w:rPr>
  </w:style>
  <w:style w:type="character" w:customStyle="1" w:styleId="affffff2">
    <w:name w:val="Шапка табл Знак"/>
    <w:link w:val="affffff1"/>
    <w:rsid w:val="00B1415A"/>
    <w:rPr>
      <w:rFonts w:ascii="Times New Roman" w:eastAsia="Times New Roman" w:hAnsi="Times New Roman" w:cs="Times New Roman"/>
      <w:b/>
      <w:color w:val="000000"/>
      <w:sz w:val="24"/>
      <w:szCs w:val="24"/>
      <w:lang w:val="x-none" w:eastAsia="x-none"/>
    </w:rPr>
  </w:style>
  <w:style w:type="paragraph" w:customStyle="1" w:styleId="affffff3">
    <w:name w:val="Табл"/>
    <w:basedOn w:val="a6"/>
    <w:link w:val="affffff4"/>
    <w:qFormat/>
    <w:rsid w:val="00B1415A"/>
    <w:pPr>
      <w:spacing w:after="0" w:line="240" w:lineRule="auto"/>
    </w:pPr>
    <w:rPr>
      <w:rFonts w:ascii="Times New Roman" w:eastAsia="Times New Roman" w:hAnsi="Times New Roman" w:cs="Times New Roman"/>
      <w:color w:val="000000"/>
      <w:sz w:val="24"/>
      <w:szCs w:val="24"/>
      <w:lang w:val="x-none" w:eastAsia="x-none"/>
    </w:rPr>
  </w:style>
  <w:style w:type="character" w:customStyle="1" w:styleId="affffff4">
    <w:name w:val="Табл Знак"/>
    <w:link w:val="affffff3"/>
    <w:rsid w:val="00B1415A"/>
    <w:rPr>
      <w:rFonts w:ascii="Times New Roman" w:eastAsia="Times New Roman" w:hAnsi="Times New Roman" w:cs="Times New Roman"/>
      <w:color w:val="000000"/>
      <w:sz w:val="24"/>
      <w:szCs w:val="24"/>
      <w:lang w:val="x-none" w:eastAsia="x-none"/>
    </w:rPr>
  </w:style>
  <w:style w:type="paragraph" w:customStyle="1" w:styleId="affffff5">
    <w:name w:val="Подзаголов"/>
    <w:basedOn w:val="a6"/>
    <w:link w:val="affffff6"/>
    <w:qFormat/>
    <w:rsid w:val="00B1415A"/>
    <w:pPr>
      <w:spacing w:after="0" w:line="240" w:lineRule="auto"/>
      <w:jc w:val="center"/>
    </w:pPr>
    <w:rPr>
      <w:rFonts w:ascii="Times New Roman" w:eastAsia="Times New Roman" w:hAnsi="Times New Roman" w:cs="Times New Roman"/>
      <w:color w:val="000000"/>
      <w:sz w:val="28"/>
      <w:szCs w:val="28"/>
      <w:lang w:val="x-none"/>
    </w:rPr>
  </w:style>
  <w:style w:type="character" w:customStyle="1" w:styleId="affffff6">
    <w:name w:val="Подзаголов Знак"/>
    <w:link w:val="affffff5"/>
    <w:rsid w:val="00B1415A"/>
    <w:rPr>
      <w:rFonts w:ascii="Times New Roman" w:eastAsia="Times New Roman" w:hAnsi="Times New Roman" w:cs="Times New Roman"/>
      <w:color w:val="000000"/>
      <w:sz w:val="28"/>
      <w:szCs w:val="28"/>
      <w:lang w:val="x-none"/>
    </w:rPr>
  </w:style>
  <w:style w:type="paragraph" w:customStyle="1" w:styleId="a2">
    <w:name w:val="Список текс"/>
    <w:basedOn w:val="a6"/>
    <w:link w:val="affffff7"/>
    <w:qFormat/>
    <w:rsid w:val="00B1415A"/>
    <w:pPr>
      <w:numPr>
        <w:numId w:val="13"/>
      </w:numPr>
      <w:tabs>
        <w:tab w:val="left" w:pos="993"/>
      </w:tabs>
      <w:spacing w:after="0" w:line="240" w:lineRule="auto"/>
    </w:pPr>
    <w:rPr>
      <w:rFonts w:ascii="Times New Roman" w:eastAsia="Times New Roman" w:hAnsi="Times New Roman" w:cs="Times New Roman"/>
      <w:color w:val="000000"/>
      <w:sz w:val="28"/>
      <w:szCs w:val="28"/>
      <w:lang w:val="x-none"/>
    </w:rPr>
  </w:style>
  <w:style w:type="character" w:customStyle="1" w:styleId="affffff7">
    <w:name w:val="Список текс Знак"/>
    <w:link w:val="a2"/>
    <w:rsid w:val="00B1415A"/>
    <w:rPr>
      <w:rFonts w:ascii="Times New Roman" w:eastAsia="Times New Roman" w:hAnsi="Times New Roman" w:cs="Times New Roman"/>
      <w:color w:val="000000"/>
      <w:sz w:val="28"/>
      <w:szCs w:val="28"/>
      <w:lang w:val="x-none"/>
    </w:rPr>
  </w:style>
  <w:style w:type="paragraph" w:customStyle="1" w:styleId="affffff8">
    <w:name w:val="Номерация страниц"/>
    <w:basedOn w:val="af8"/>
    <w:link w:val="affffff9"/>
    <w:qFormat/>
    <w:rsid w:val="00B1415A"/>
    <w:pPr>
      <w:tabs>
        <w:tab w:val="clear" w:pos="4677"/>
        <w:tab w:val="clear" w:pos="9355"/>
        <w:tab w:val="center" w:pos="0"/>
        <w:tab w:val="right" w:pos="9639"/>
      </w:tabs>
      <w:jc w:val="center"/>
    </w:pPr>
    <w:rPr>
      <w:color w:val="000000"/>
      <w:sz w:val="28"/>
      <w:szCs w:val="28"/>
      <w:lang w:val="x-none" w:eastAsia="en-US"/>
    </w:rPr>
  </w:style>
  <w:style w:type="character" w:customStyle="1" w:styleId="affffff9">
    <w:name w:val="Номерация страниц Знак"/>
    <w:link w:val="affffff8"/>
    <w:rsid w:val="00B1415A"/>
    <w:rPr>
      <w:rFonts w:ascii="Times New Roman" w:eastAsia="Times New Roman" w:hAnsi="Times New Roman" w:cs="Times New Roman"/>
      <w:color w:val="000000"/>
      <w:sz w:val="28"/>
      <w:szCs w:val="28"/>
      <w:lang w:val="x-none"/>
    </w:rPr>
  </w:style>
  <w:style w:type="paragraph" w:customStyle="1" w:styleId="affffffa">
    <w:name w:val="Новый абзац"/>
    <w:basedOn w:val="a6"/>
    <w:link w:val="2f7"/>
    <w:rsid w:val="00B1415A"/>
    <w:pPr>
      <w:spacing w:after="0" w:line="360" w:lineRule="auto"/>
    </w:pPr>
    <w:rPr>
      <w:rFonts w:ascii="Arial" w:eastAsia="Times New Roman" w:hAnsi="Arial" w:cs="Times New Roman"/>
      <w:sz w:val="24"/>
      <w:szCs w:val="20"/>
      <w:lang w:val="x-none"/>
    </w:rPr>
  </w:style>
  <w:style w:type="character" w:customStyle="1" w:styleId="2f7">
    <w:name w:val="Новый абзац Знак2"/>
    <w:link w:val="affffffa"/>
    <w:rsid w:val="00B1415A"/>
    <w:rPr>
      <w:rFonts w:ascii="Arial" w:eastAsia="Times New Roman" w:hAnsi="Arial" w:cs="Times New Roman"/>
      <w:sz w:val="24"/>
      <w:szCs w:val="20"/>
      <w:lang w:val="x-none"/>
    </w:rPr>
  </w:style>
  <w:style w:type="paragraph" w:customStyle="1" w:styleId="3f">
    <w:name w:val="Обычный3"/>
    <w:rsid w:val="00B1415A"/>
    <w:pPr>
      <w:widowControl w:val="0"/>
      <w:suppressAutoHyphens/>
      <w:spacing w:after="0" w:line="100" w:lineRule="atLeast"/>
    </w:pPr>
    <w:rPr>
      <w:rFonts w:ascii="Times New Roman" w:eastAsia="Arial Unicode MS" w:hAnsi="Times New Roman" w:cs="Times New Roman"/>
      <w:sz w:val="24"/>
      <w:szCs w:val="24"/>
      <w:lang w:eastAsia="ar-SA"/>
    </w:rPr>
  </w:style>
  <w:style w:type="character" w:customStyle="1" w:styleId="highlight">
    <w:name w:val="highlight"/>
    <w:rsid w:val="00B1415A"/>
  </w:style>
  <w:style w:type="paragraph" w:customStyle="1" w:styleId="affffffb">
    <w:name w:val="Стандартный"/>
    <w:basedOn w:val="a6"/>
    <w:link w:val="affffffc"/>
    <w:qFormat/>
    <w:rsid w:val="00B1415A"/>
    <w:pPr>
      <w:spacing w:after="0" w:line="240" w:lineRule="auto"/>
      <w:ind w:firstLine="851"/>
    </w:pPr>
    <w:rPr>
      <w:rFonts w:ascii="Times New Roman" w:eastAsia="Times New Roman" w:hAnsi="Times New Roman" w:cs="Times New Roman"/>
      <w:b/>
      <w:sz w:val="28"/>
      <w:szCs w:val="28"/>
      <w:lang w:val="x-none"/>
    </w:rPr>
  </w:style>
  <w:style w:type="character" w:customStyle="1" w:styleId="affffffc">
    <w:name w:val="Стандартный Знак"/>
    <w:link w:val="affffffb"/>
    <w:rsid w:val="00B1415A"/>
    <w:rPr>
      <w:rFonts w:ascii="Times New Roman" w:eastAsia="Times New Roman" w:hAnsi="Times New Roman" w:cs="Times New Roman"/>
      <w:b/>
      <w:sz w:val="28"/>
      <w:szCs w:val="28"/>
      <w:lang w:val="x-none"/>
    </w:rPr>
  </w:style>
  <w:style w:type="table" w:styleId="-2">
    <w:name w:val="Table Web 2"/>
    <w:basedOn w:val="a8"/>
    <w:rsid w:val="00B1415A"/>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FreeForm">
    <w:name w:val="Free Form"/>
    <w:rsid w:val="00B1415A"/>
    <w:pPr>
      <w:spacing w:after="0" w:line="240" w:lineRule="auto"/>
    </w:pPr>
    <w:rPr>
      <w:rFonts w:ascii="Helvetica" w:eastAsia="Times New Roman" w:hAnsi="Helvetica" w:cs="Times New Roman"/>
      <w:color w:val="000000"/>
      <w:sz w:val="24"/>
      <w:szCs w:val="20"/>
      <w:lang w:eastAsia="ru-RU"/>
    </w:rPr>
  </w:style>
  <w:style w:type="numbering" w:customStyle="1" w:styleId="1111110">
    <w:name w:val="Нет списка111111"/>
    <w:next w:val="a9"/>
    <w:uiPriority w:val="99"/>
    <w:semiHidden/>
    <w:unhideWhenUsed/>
    <w:rsid w:val="00B1415A"/>
  </w:style>
  <w:style w:type="paragraph" w:customStyle="1" w:styleId="a1">
    <w:name w:val="Обычный маркер. список"/>
    <w:basedOn w:val="a6"/>
    <w:qFormat/>
    <w:rsid w:val="00B1415A"/>
    <w:pPr>
      <w:numPr>
        <w:ilvl w:val="1"/>
        <w:numId w:val="14"/>
      </w:numPr>
      <w:suppressAutoHyphens/>
      <w:spacing w:after="0" w:line="240" w:lineRule="auto"/>
    </w:pPr>
    <w:rPr>
      <w:rFonts w:ascii="Times New Roman" w:eastAsia="Times New Roman" w:hAnsi="Times New Roman" w:cs="Times New Roman"/>
      <w:sz w:val="24"/>
      <w:szCs w:val="24"/>
      <w:lang w:eastAsia="ar-SA"/>
    </w:rPr>
  </w:style>
  <w:style w:type="paragraph" w:customStyle="1" w:styleId="a0">
    <w:name w:val="Обычный нум. список"/>
    <w:basedOn w:val="a6"/>
    <w:link w:val="affffffd"/>
    <w:qFormat/>
    <w:rsid w:val="00B1415A"/>
    <w:pPr>
      <w:numPr>
        <w:numId w:val="14"/>
      </w:numPr>
      <w:suppressAutoHyphens/>
      <w:spacing w:before="45" w:after="0" w:line="240" w:lineRule="auto"/>
    </w:pPr>
    <w:rPr>
      <w:rFonts w:ascii="Times New Roman" w:eastAsia="Times New Roman" w:hAnsi="Times New Roman" w:cs="Times New Roman"/>
      <w:sz w:val="28"/>
      <w:szCs w:val="28"/>
      <w:lang w:val="x-none" w:eastAsia="ar-SA"/>
    </w:rPr>
  </w:style>
  <w:style w:type="character" w:customStyle="1" w:styleId="affffffd">
    <w:name w:val="Обычный нум. список Знак"/>
    <w:link w:val="a0"/>
    <w:rsid w:val="00B1415A"/>
    <w:rPr>
      <w:rFonts w:ascii="Times New Roman" w:eastAsia="Times New Roman" w:hAnsi="Times New Roman" w:cs="Times New Roman"/>
      <w:sz w:val="28"/>
      <w:szCs w:val="28"/>
      <w:lang w:val="x-none" w:eastAsia="ar-SA"/>
    </w:rPr>
  </w:style>
  <w:style w:type="paragraph" w:customStyle="1" w:styleId="Default">
    <w:name w:val="Default"/>
    <w:rsid w:val="00B1415A"/>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numbering" w:customStyle="1" w:styleId="100">
    <w:name w:val="Нет списка10"/>
    <w:next w:val="a9"/>
    <w:uiPriority w:val="99"/>
    <w:semiHidden/>
    <w:unhideWhenUsed/>
    <w:rsid w:val="00B1415A"/>
  </w:style>
  <w:style w:type="table" w:customStyle="1" w:styleId="314">
    <w:name w:val="Сетка таблицы31"/>
    <w:basedOn w:val="a8"/>
    <w:next w:val="aff1"/>
    <w:uiPriority w:val="59"/>
    <w:rsid w:val="00B1415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0">
    <w:name w:val="Нет списка17"/>
    <w:next w:val="a9"/>
    <w:uiPriority w:val="99"/>
    <w:semiHidden/>
    <w:unhideWhenUsed/>
    <w:rsid w:val="00B1415A"/>
  </w:style>
  <w:style w:type="numbering" w:customStyle="1" w:styleId="270">
    <w:name w:val="Нет списка27"/>
    <w:next w:val="a9"/>
    <w:uiPriority w:val="99"/>
    <w:semiHidden/>
    <w:unhideWhenUsed/>
    <w:rsid w:val="00B1415A"/>
  </w:style>
  <w:style w:type="table" w:customStyle="1" w:styleId="223">
    <w:name w:val="Сетка таблицы22"/>
    <w:basedOn w:val="a8"/>
    <w:next w:val="aff1"/>
    <w:rsid w:val="00B1415A"/>
    <w:pPr>
      <w:spacing w:after="0" w:line="240" w:lineRule="auto"/>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1 / 1.1 / 1.1.11"/>
    <w:basedOn w:val="a9"/>
    <w:next w:val="111111"/>
    <w:rsid w:val="00B1415A"/>
  </w:style>
  <w:style w:type="numbering" w:customStyle="1" w:styleId="117">
    <w:name w:val="Нет списка117"/>
    <w:next w:val="a9"/>
    <w:uiPriority w:val="99"/>
    <w:semiHidden/>
    <w:unhideWhenUsed/>
    <w:rsid w:val="00B1415A"/>
  </w:style>
  <w:style w:type="numbering" w:customStyle="1" w:styleId="1113">
    <w:name w:val="Нет списка1113"/>
    <w:next w:val="a9"/>
    <w:uiPriority w:val="99"/>
    <w:semiHidden/>
    <w:unhideWhenUsed/>
    <w:rsid w:val="00B1415A"/>
  </w:style>
  <w:style w:type="numbering" w:customStyle="1" w:styleId="2130">
    <w:name w:val="Нет списка213"/>
    <w:next w:val="a9"/>
    <w:uiPriority w:val="99"/>
    <w:semiHidden/>
    <w:unhideWhenUsed/>
    <w:rsid w:val="00B1415A"/>
  </w:style>
  <w:style w:type="numbering" w:customStyle="1" w:styleId="360">
    <w:name w:val="Нет списка36"/>
    <w:next w:val="a9"/>
    <w:uiPriority w:val="99"/>
    <w:semiHidden/>
    <w:unhideWhenUsed/>
    <w:rsid w:val="00B1415A"/>
  </w:style>
  <w:style w:type="numbering" w:customStyle="1" w:styleId="460">
    <w:name w:val="Нет списка46"/>
    <w:next w:val="a9"/>
    <w:uiPriority w:val="99"/>
    <w:semiHidden/>
    <w:unhideWhenUsed/>
    <w:rsid w:val="00B1415A"/>
  </w:style>
  <w:style w:type="numbering" w:customStyle="1" w:styleId="520">
    <w:name w:val="Нет списка52"/>
    <w:next w:val="a9"/>
    <w:uiPriority w:val="99"/>
    <w:semiHidden/>
    <w:unhideWhenUsed/>
    <w:rsid w:val="00B1415A"/>
  </w:style>
  <w:style w:type="numbering" w:customStyle="1" w:styleId="122">
    <w:name w:val="Нет списка122"/>
    <w:next w:val="a9"/>
    <w:uiPriority w:val="99"/>
    <w:semiHidden/>
    <w:unhideWhenUsed/>
    <w:rsid w:val="00B1415A"/>
  </w:style>
  <w:style w:type="numbering" w:customStyle="1" w:styleId="1122">
    <w:name w:val="Нет списка1122"/>
    <w:next w:val="a9"/>
    <w:uiPriority w:val="99"/>
    <w:semiHidden/>
    <w:unhideWhenUsed/>
    <w:rsid w:val="00B1415A"/>
  </w:style>
  <w:style w:type="numbering" w:customStyle="1" w:styleId="2220">
    <w:name w:val="Нет списка222"/>
    <w:next w:val="a9"/>
    <w:uiPriority w:val="99"/>
    <w:semiHidden/>
    <w:unhideWhenUsed/>
    <w:rsid w:val="00B1415A"/>
  </w:style>
  <w:style w:type="numbering" w:customStyle="1" w:styleId="3121">
    <w:name w:val="Нет списка312"/>
    <w:next w:val="a9"/>
    <w:uiPriority w:val="99"/>
    <w:semiHidden/>
    <w:unhideWhenUsed/>
    <w:rsid w:val="00B1415A"/>
  </w:style>
  <w:style w:type="numbering" w:customStyle="1" w:styleId="412">
    <w:name w:val="Нет списка412"/>
    <w:next w:val="a9"/>
    <w:uiPriority w:val="99"/>
    <w:semiHidden/>
    <w:unhideWhenUsed/>
    <w:rsid w:val="00B1415A"/>
  </w:style>
  <w:style w:type="numbering" w:customStyle="1" w:styleId="620">
    <w:name w:val="Нет списка62"/>
    <w:next w:val="a9"/>
    <w:semiHidden/>
    <w:rsid w:val="00B1415A"/>
  </w:style>
  <w:style w:type="numbering" w:customStyle="1" w:styleId="132">
    <w:name w:val="Нет списка132"/>
    <w:next w:val="a9"/>
    <w:semiHidden/>
    <w:unhideWhenUsed/>
    <w:rsid w:val="00B1415A"/>
  </w:style>
  <w:style w:type="numbering" w:customStyle="1" w:styleId="1132">
    <w:name w:val="Нет списка1132"/>
    <w:next w:val="a9"/>
    <w:semiHidden/>
    <w:unhideWhenUsed/>
    <w:rsid w:val="00B1415A"/>
  </w:style>
  <w:style w:type="numbering" w:customStyle="1" w:styleId="232">
    <w:name w:val="Нет списка232"/>
    <w:next w:val="a9"/>
    <w:semiHidden/>
    <w:unhideWhenUsed/>
    <w:rsid w:val="00B1415A"/>
  </w:style>
  <w:style w:type="numbering" w:customStyle="1" w:styleId="322">
    <w:name w:val="Нет списка322"/>
    <w:next w:val="a9"/>
    <w:semiHidden/>
    <w:unhideWhenUsed/>
    <w:rsid w:val="00B1415A"/>
  </w:style>
  <w:style w:type="numbering" w:customStyle="1" w:styleId="422">
    <w:name w:val="Нет списка422"/>
    <w:next w:val="a9"/>
    <w:semiHidden/>
    <w:unhideWhenUsed/>
    <w:rsid w:val="00B1415A"/>
  </w:style>
  <w:style w:type="numbering" w:customStyle="1" w:styleId="720">
    <w:name w:val="Нет списка72"/>
    <w:next w:val="a9"/>
    <w:semiHidden/>
    <w:unhideWhenUsed/>
    <w:rsid w:val="00B1415A"/>
  </w:style>
  <w:style w:type="numbering" w:customStyle="1" w:styleId="142">
    <w:name w:val="Нет списка142"/>
    <w:next w:val="a9"/>
    <w:semiHidden/>
    <w:unhideWhenUsed/>
    <w:rsid w:val="00B1415A"/>
  </w:style>
  <w:style w:type="numbering" w:customStyle="1" w:styleId="1142">
    <w:name w:val="Нет списка1142"/>
    <w:next w:val="a9"/>
    <w:semiHidden/>
    <w:unhideWhenUsed/>
    <w:rsid w:val="00B1415A"/>
  </w:style>
  <w:style w:type="numbering" w:customStyle="1" w:styleId="242">
    <w:name w:val="Нет списка242"/>
    <w:next w:val="a9"/>
    <w:semiHidden/>
    <w:unhideWhenUsed/>
    <w:rsid w:val="00B1415A"/>
  </w:style>
  <w:style w:type="numbering" w:customStyle="1" w:styleId="332">
    <w:name w:val="Нет списка332"/>
    <w:next w:val="a9"/>
    <w:semiHidden/>
    <w:unhideWhenUsed/>
    <w:rsid w:val="00B1415A"/>
  </w:style>
  <w:style w:type="numbering" w:customStyle="1" w:styleId="432">
    <w:name w:val="Нет списка432"/>
    <w:next w:val="a9"/>
    <w:semiHidden/>
    <w:unhideWhenUsed/>
    <w:rsid w:val="00B1415A"/>
  </w:style>
  <w:style w:type="numbering" w:customStyle="1" w:styleId="820">
    <w:name w:val="Нет списка82"/>
    <w:next w:val="a9"/>
    <w:semiHidden/>
    <w:rsid w:val="00B1415A"/>
  </w:style>
  <w:style w:type="numbering" w:customStyle="1" w:styleId="152">
    <w:name w:val="Нет списка152"/>
    <w:next w:val="a9"/>
    <w:semiHidden/>
    <w:unhideWhenUsed/>
    <w:rsid w:val="00B1415A"/>
  </w:style>
  <w:style w:type="numbering" w:customStyle="1" w:styleId="1152">
    <w:name w:val="Нет списка1152"/>
    <w:next w:val="a9"/>
    <w:semiHidden/>
    <w:unhideWhenUsed/>
    <w:rsid w:val="00B1415A"/>
  </w:style>
  <w:style w:type="numbering" w:customStyle="1" w:styleId="252">
    <w:name w:val="Нет списка252"/>
    <w:next w:val="a9"/>
    <w:semiHidden/>
    <w:unhideWhenUsed/>
    <w:rsid w:val="00B1415A"/>
  </w:style>
  <w:style w:type="numbering" w:customStyle="1" w:styleId="342">
    <w:name w:val="Нет списка342"/>
    <w:next w:val="a9"/>
    <w:semiHidden/>
    <w:unhideWhenUsed/>
    <w:rsid w:val="00B1415A"/>
  </w:style>
  <w:style w:type="numbering" w:customStyle="1" w:styleId="442">
    <w:name w:val="Нет списка442"/>
    <w:next w:val="a9"/>
    <w:semiHidden/>
    <w:unhideWhenUsed/>
    <w:rsid w:val="00B1415A"/>
  </w:style>
  <w:style w:type="numbering" w:customStyle="1" w:styleId="11112">
    <w:name w:val="Нет списка11112"/>
    <w:next w:val="a9"/>
    <w:uiPriority w:val="99"/>
    <w:semiHidden/>
    <w:unhideWhenUsed/>
    <w:rsid w:val="00B1415A"/>
  </w:style>
  <w:style w:type="numbering" w:customStyle="1" w:styleId="180">
    <w:name w:val="Нет списка18"/>
    <w:next w:val="a9"/>
    <w:uiPriority w:val="99"/>
    <w:semiHidden/>
    <w:unhideWhenUsed/>
    <w:rsid w:val="00B1415A"/>
  </w:style>
  <w:style w:type="table" w:customStyle="1" w:styleId="413">
    <w:name w:val="Сетка таблицы41"/>
    <w:basedOn w:val="a8"/>
    <w:next w:val="aff1"/>
    <w:uiPriority w:val="59"/>
    <w:rsid w:val="00B1415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Нет списка19"/>
    <w:next w:val="a9"/>
    <w:uiPriority w:val="99"/>
    <w:semiHidden/>
    <w:unhideWhenUsed/>
    <w:rsid w:val="00B1415A"/>
  </w:style>
  <w:style w:type="numbering" w:customStyle="1" w:styleId="280">
    <w:name w:val="Нет списка28"/>
    <w:next w:val="a9"/>
    <w:uiPriority w:val="99"/>
    <w:semiHidden/>
    <w:unhideWhenUsed/>
    <w:rsid w:val="00B1415A"/>
  </w:style>
  <w:style w:type="table" w:customStyle="1" w:styleId="233">
    <w:name w:val="Сетка таблицы23"/>
    <w:basedOn w:val="a8"/>
    <w:next w:val="aff1"/>
    <w:rsid w:val="00B1415A"/>
    <w:pPr>
      <w:spacing w:after="0" w:line="240" w:lineRule="auto"/>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
    <w:name w:val="1 / 1.1 / 1.1.12"/>
    <w:basedOn w:val="a9"/>
    <w:next w:val="111111"/>
    <w:rsid w:val="00B1415A"/>
  </w:style>
  <w:style w:type="numbering" w:customStyle="1" w:styleId="118">
    <w:name w:val="Нет списка118"/>
    <w:next w:val="a9"/>
    <w:uiPriority w:val="99"/>
    <w:semiHidden/>
    <w:unhideWhenUsed/>
    <w:rsid w:val="00B1415A"/>
  </w:style>
  <w:style w:type="numbering" w:customStyle="1" w:styleId="1114">
    <w:name w:val="Нет списка1114"/>
    <w:next w:val="a9"/>
    <w:uiPriority w:val="99"/>
    <w:semiHidden/>
    <w:unhideWhenUsed/>
    <w:rsid w:val="00B1415A"/>
  </w:style>
  <w:style w:type="numbering" w:customStyle="1" w:styleId="2140">
    <w:name w:val="Нет списка214"/>
    <w:next w:val="a9"/>
    <w:uiPriority w:val="99"/>
    <w:semiHidden/>
    <w:unhideWhenUsed/>
    <w:rsid w:val="00B1415A"/>
  </w:style>
  <w:style w:type="numbering" w:customStyle="1" w:styleId="370">
    <w:name w:val="Нет списка37"/>
    <w:next w:val="a9"/>
    <w:uiPriority w:val="99"/>
    <w:semiHidden/>
    <w:unhideWhenUsed/>
    <w:rsid w:val="00B1415A"/>
  </w:style>
  <w:style w:type="numbering" w:customStyle="1" w:styleId="470">
    <w:name w:val="Нет списка47"/>
    <w:next w:val="a9"/>
    <w:uiPriority w:val="99"/>
    <w:semiHidden/>
    <w:unhideWhenUsed/>
    <w:rsid w:val="00B1415A"/>
  </w:style>
  <w:style w:type="numbering" w:customStyle="1" w:styleId="530">
    <w:name w:val="Нет списка53"/>
    <w:next w:val="a9"/>
    <w:uiPriority w:val="99"/>
    <w:semiHidden/>
    <w:unhideWhenUsed/>
    <w:rsid w:val="00B1415A"/>
  </w:style>
  <w:style w:type="numbering" w:customStyle="1" w:styleId="123">
    <w:name w:val="Нет списка123"/>
    <w:next w:val="a9"/>
    <w:uiPriority w:val="99"/>
    <w:semiHidden/>
    <w:unhideWhenUsed/>
    <w:rsid w:val="00B1415A"/>
  </w:style>
  <w:style w:type="numbering" w:customStyle="1" w:styleId="1123">
    <w:name w:val="Нет списка1123"/>
    <w:next w:val="a9"/>
    <w:uiPriority w:val="99"/>
    <w:semiHidden/>
    <w:unhideWhenUsed/>
    <w:rsid w:val="00B1415A"/>
  </w:style>
  <w:style w:type="numbering" w:customStyle="1" w:styleId="2230">
    <w:name w:val="Нет списка223"/>
    <w:next w:val="a9"/>
    <w:uiPriority w:val="99"/>
    <w:semiHidden/>
    <w:unhideWhenUsed/>
    <w:rsid w:val="00B1415A"/>
  </w:style>
  <w:style w:type="numbering" w:customStyle="1" w:styleId="3130">
    <w:name w:val="Нет списка313"/>
    <w:next w:val="a9"/>
    <w:uiPriority w:val="99"/>
    <w:semiHidden/>
    <w:unhideWhenUsed/>
    <w:rsid w:val="00B1415A"/>
  </w:style>
  <w:style w:type="numbering" w:customStyle="1" w:styleId="4130">
    <w:name w:val="Нет списка413"/>
    <w:next w:val="a9"/>
    <w:uiPriority w:val="99"/>
    <w:semiHidden/>
    <w:unhideWhenUsed/>
    <w:rsid w:val="00B1415A"/>
  </w:style>
  <w:style w:type="numbering" w:customStyle="1" w:styleId="630">
    <w:name w:val="Нет списка63"/>
    <w:next w:val="a9"/>
    <w:semiHidden/>
    <w:rsid w:val="00B1415A"/>
  </w:style>
  <w:style w:type="numbering" w:customStyle="1" w:styleId="133">
    <w:name w:val="Нет списка133"/>
    <w:next w:val="a9"/>
    <w:semiHidden/>
    <w:unhideWhenUsed/>
    <w:rsid w:val="00B1415A"/>
  </w:style>
  <w:style w:type="numbering" w:customStyle="1" w:styleId="1133">
    <w:name w:val="Нет списка1133"/>
    <w:next w:val="a9"/>
    <w:semiHidden/>
    <w:unhideWhenUsed/>
    <w:rsid w:val="00B1415A"/>
  </w:style>
  <w:style w:type="numbering" w:customStyle="1" w:styleId="2330">
    <w:name w:val="Нет списка233"/>
    <w:next w:val="a9"/>
    <w:semiHidden/>
    <w:unhideWhenUsed/>
    <w:rsid w:val="00B1415A"/>
  </w:style>
  <w:style w:type="numbering" w:customStyle="1" w:styleId="323">
    <w:name w:val="Нет списка323"/>
    <w:next w:val="a9"/>
    <w:semiHidden/>
    <w:unhideWhenUsed/>
    <w:rsid w:val="00B1415A"/>
  </w:style>
  <w:style w:type="numbering" w:customStyle="1" w:styleId="423">
    <w:name w:val="Нет списка423"/>
    <w:next w:val="a9"/>
    <w:semiHidden/>
    <w:unhideWhenUsed/>
    <w:rsid w:val="00B1415A"/>
  </w:style>
  <w:style w:type="numbering" w:customStyle="1" w:styleId="73">
    <w:name w:val="Нет списка73"/>
    <w:next w:val="a9"/>
    <w:semiHidden/>
    <w:unhideWhenUsed/>
    <w:rsid w:val="00B1415A"/>
  </w:style>
  <w:style w:type="numbering" w:customStyle="1" w:styleId="143">
    <w:name w:val="Нет списка143"/>
    <w:next w:val="a9"/>
    <w:semiHidden/>
    <w:unhideWhenUsed/>
    <w:rsid w:val="00B1415A"/>
  </w:style>
  <w:style w:type="numbering" w:customStyle="1" w:styleId="1143">
    <w:name w:val="Нет списка1143"/>
    <w:next w:val="a9"/>
    <w:semiHidden/>
    <w:unhideWhenUsed/>
    <w:rsid w:val="00B1415A"/>
  </w:style>
  <w:style w:type="numbering" w:customStyle="1" w:styleId="243">
    <w:name w:val="Нет списка243"/>
    <w:next w:val="a9"/>
    <w:semiHidden/>
    <w:unhideWhenUsed/>
    <w:rsid w:val="00B1415A"/>
  </w:style>
  <w:style w:type="numbering" w:customStyle="1" w:styleId="333">
    <w:name w:val="Нет списка333"/>
    <w:next w:val="a9"/>
    <w:semiHidden/>
    <w:unhideWhenUsed/>
    <w:rsid w:val="00B1415A"/>
  </w:style>
  <w:style w:type="numbering" w:customStyle="1" w:styleId="433">
    <w:name w:val="Нет списка433"/>
    <w:next w:val="a9"/>
    <w:semiHidden/>
    <w:unhideWhenUsed/>
    <w:rsid w:val="00B1415A"/>
  </w:style>
  <w:style w:type="numbering" w:customStyle="1" w:styleId="83">
    <w:name w:val="Нет списка83"/>
    <w:next w:val="a9"/>
    <w:semiHidden/>
    <w:rsid w:val="00B1415A"/>
  </w:style>
  <w:style w:type="numbering" w:customStyle="1" w:styleId="153">
    <w:name w:val="Нет списка153"/>
    <w:next w:val="a9"/>
    <w:semiHidden/>
    <w:unhideWhenUsed/>
    <w:rsid w:val="00B1415A"/>
  </w:style>
  <w:style w:type="numbering" w:customStyle="1" w:styleId="1153">
    <w:name w:val="Нет списка1153"/>
    <w:next w:val="a9"/>
    <w:semiHidden/>
    <w:unhideWhenUsed/>
    <w:rsid w:val="00B1415A"/>
  </w:style>
  <w:style w:type="numbering" w:customStyle="1" w:styleId="253">
    <w:name w:val="Нет списка253"/>
    <w:next w:val="a9"/>
    <w:semiHidden/>
    <w:unhideWhenUsed/>
    <w:rsid w:val="00B1415A"/>
  </w:style>
  <w:style w:type="numbering" w:customStyle="1" w:styleId="343">
    <w:name w:val="Нет списка343"/>
    <w:next w:val="a9"/>
    <w:semiHidden/>
    <w:unhideWhenUsed/>
    <w:rsid w:val="00B1415A"/>
  </w:style>
  <w:style w:type="numbering" w:customStyle="1" w:styleId="443">
    <w:name w:val="Нет списка443"/>
    <w:next w:val="a9"/>
    <w:semiHidden/>
    <w:unhideWhenUsed/>
    <w:rsid w:val="00B1415A"/>
  </w:style>
  <w:style w:type="numbering" w:customStyle="1" w:styleId="11113">
    <w:name w:val="Нет списка11113"/>
    <w:next w:val="a9"/>
    <w:uiPriority w:val="99"/>
    <w:semiHidden/>
    <w:unhideWhenUsed/>
    <w:rsid w:val="00B1415A"/>
  </w:style>
  <w:style w:type="numbering" w:customStyle="1" w:styleId="1111113">
    <w:name w:val="1 / 1.1 / 1.1.13"/>
    <w:basedOn w:val="a9"/>
    <w:next w:val="111111"/>
    <w:rsid w:val="00B1415A"/>
  </w:style>
  <w:style w:type="numbering" w:customStyle="1" w:styleId="11111111">
    <w:name w:val="1 / 1.1 / 1.1.111"/>
    <w:basedOn w:val="a9"/>
    <w:next w:val="111111"/>
    <w:rsid w:val="00B1415A"/>
  </w:style>
  <w:style w:type="numbering" w:customStyle="1" w:styleId="11111121">
    <w:name w:val="1 / 1.1 / 1.1.121"/>
    <w:basedOn w:val="a9"/>
    <w:next w:val="111111"/>
    <w:rsid w:val="00B1415A"/>
  </w:style>
  <w:style w:type="numbering" w:customStyle="1" w:styleId="200">
    <w:name w:val="Нет списка20"/>
    <w:next w:val="a9"/>
    <w:uiPriority w:val="99"/>
    <w:semiHidden/>
    <w:unhideWhenUsed/>
    <w:rsid w:val="00B1415A"/>
  </w:style>
  <w:style w:type="numbering" w:customStyle="1" w:styleId="1100">
    <w:name w:val="Нет списка110"/>
    <w:next w:val="a9"/>
    <w:uiPriority w:val="99"/>
    <w:semiHidden/>
    <w:unhideWhenUsed/>
    <w:rsid w:val="00B1415A"/>
  </w:style>
  <w:style w:type="numbering" w:customStyle="1" w:styleId="290">
    <w:name w:val="Нет списка29"/>
    <w:next w:val="a9"/>
    <w:uiPriority w:val="99"/>
    <w:semiHidden/>
    <w:unhideWhenUsed/>
    <w:rsid w:val="00B1415A"/>
  </w:style>
  <w:style w:type="numbering" w:customStyle="1" w:styleId="119">
    <w:name w:val="Нет списка119"/>
    <w:next w:val="a9"/>
    <w:uiPriority w:val="99"/>
    <w:semiHidden/>
    <w:unhideWhenUsed/>
    <w:rsid w:val="00B1415A"/>
  </w:style>
  <w:style w:type="numbering" w:customStyle="1" w:styleId="1115">
    <w:name w:val="Нет списка1115"/>
    <w:next w:val="a9"/>
    <w:uiPriority w:val="99"/>
    <w:semiHidden/>
    <w:unhideWhenUsed/>
    <w:rsid w:val="00B1415A"/>
  </w:style>
  <w:style w:type="numbering" w:customStyle="1" w:styleId="215">
    <w:name w:val="Нет списка215"/>
    <w:next w:val="a9"/>
    <w:uiPriority w:val="99"/>
    <w:semiHidden/>
    <w:unhideWhenUsed/>
    <w:rsid w:val="00B1415A"/>
  </w:style>
  <w:style w:type="numbering" w:customStyle="1" w:styleId="380">
    <w:name w:val="Нет списка38"/>
    <w:next w:val="a9"/>
    <w:uiPriority w:val="99"/>
    <w:semiHidden/>
    <w:unhideWhenUsed/>
    <w:rsid w:val="00B1415A"/>
  </w:style>
  <w:style w:type="numbering" w:customStyle="1" w:styleId="48">
    <w:name w:val="Нет списка48"/>
    <w:next w:val="a9"/>
    <w:uiPriority w:val="99"/>
    <w:semiHidden/>
    <w:unhideWhenUsed/>
    <w:rsid w:val="00B1415A"/>
  </w:style>
  <w:style w:type="numbering" w:customStyle="1" w:styleId="540">
    <w:name w:val="Нет списка54"/>
    <w:next w:val="a9"/>
    <w:uiPriority w:val="99"/>
    <w:semiHidden/>
    <w:unhideWhenUsed/>
    <w:rsid w:val="00B1415A"/>
  </w:style>
  <w:style w:type="numbering" w:customStyle="1" w:styleId="124">
    <w:name w:val="Нет списка124"/>
    <w:next w:val="a9"/>
    <w:uiPriority w:val="99"/>
    <w:semiHidden/>
    <w:unhideWhenUsed/>
    <w:rsid w:val="00B1415A"/>
  </w:style>
  <w:style w:type="numbering" w:customStyle="1" w:styleId="1124">
    <w:name w:val="Нет списка1124"/>
    <w:next w:val="a9"/>
    <w:uiPriority w:val="99"/>
    <w:semiHidden/>
    <w:unhideWhenUsed/>
    <w:rsid w:val="00B1415A"/>
  </w:style>
  <w:style w:type="numbering" w:customStyle="1" w:styleId="224">
    <w:name w:val="Нет списка224"/>
    <w:next w:val="a9"/>
    <w:uiPriority w:val="99"/>
    <w:semiHidden/>
    <w:unhideWhenUsed/>
    <w:rsid w:val="00B1415A"/>
  </w:style>
  <w:style w:type="numbering" w:customStyle="1" w:styleId="3140">
    <w:name w:val="Нет списка314"/>
    <w:next w:val="a9"/>
    <w:uiPriority w:val="99"/>
    <w:semiHidden/>
    <w:unhideWhenUsed/>
    <w:rsid w:val="00B1415A"/>
  </w:style>
  <w:style w:type="numbering" w:customStyle="1" w:styleId="414">
    <w:name w:val="Нет списка414"/>
    <w:next w:val="a9"/>
    <w:uiPriority w:val="99"/>
    <w:semiHidden/>
    <w:unhideWhenUsed/>
    <w:rsid w:val="00B1415A"/>
  </w:style>
  <w:style w:type="numbering" w:customStyle="1" w:styleId="64">
    <w:name w:val="Нет списка64"/>
    <w:next w:val="a9"/>
    <w:semiHidden/>
    <w:rsid w:val="00B1415A"/>
  </w:style>
  <w:style w:type="numbering" w:customStyle="1" w:styleId="134">
    <w:name w:val="Нет списка134"/>
    <w:next w:val="a9"/>
    <w:semiHidden/>
    <w:unhideWhenUsed/>
    <w:rsid w:val="00B1415A"/>
  </w:style>
  <w:style w:type="numbering" w:customStyle="1" w:styleId="1134">
    <w:name w:val="Нет списка1134"/>
    <w:next w:val="a9"/>
    <w:semiHidden/>
    <w:unhideWhenUsed/>
    <w:rsid w:val="00B1415A"/>
  </w:style>
  <w:style w:type="numbering" w:customStyle="1" w:styleId="234">
    <w:name w:val="Нет списка234"/>
    <w:next w:val="a9"/>
    <w:semiHidden/>
    <w:unhideWhenUsed/>
    <w:rsid w:val="00B1415A"/>
  </w:style>
  <w:style w:type="numbering" w:customStyle="1" w:styleId="324">
    <w:name w:val="Нет списка324"/>
    <w:next w:val="a9"/>
    <w:semiHidden/>
    <w:unhideWhenUsed/>
    <w:rsid w:val="00B1415A"/>
  </w:style>
  <w:style w:type="numbering" w:customStyle="1" w:styleId="424">
    <w:name w:val="Нет списка424"/>
    <w:next w:val="a9"/>
    <w:semiHidden/>
    <w:unhideWhenUsed/>
    <w:rsid w:val="00B1415A"/>
  </w:style>
  <w:style w:type="numbering" w:customStyle="1" w:styleId="74">
    <w:name w:val="Нет списка74"/>
    <w:next w:val="a9"/>
    <w:semiHidden/>
    <w:unhideWhenUsed/>
    <w:rsid w:val="00B1415A"/>
  </w:style>
  <w:style w:type="numbering" w:customStyle="1" w:styleId="144">
    <w:name w:val="Нет списка144"/>
    <w:next w:val="a9"/>
    <w:semiHidden/>
    <w:unhideWhenUsed/>
    <w:rsid w:val="00B1415A"/>
  </w:style>
  <w:style w:type="numbering" w:customStyle="1" w:styleId="1144">
    <w:name w:val="Нет списка1144"/>
    <w:next w:val="a9"/>
    <w:semiHidden/>
    <w:unhideWhenUsed/>
    <w:rsid w:val="00B1415A"/>
  </w:style>
  <w:style w:type="numbering" w:customStyle="1" w:styleId="244">
    <w:name w:val="Нет списка244"/>
    <w:next w:val="a9"/>
    <w:semiHidden/>
    <w:unhideWhenUsed/>
    <w:rsid w:val="00B1415A"/>
  </w:style>
  <w:style w:type="numbering" w:customStyle="1" w:styleId="334">
    <w:name w:val="Нет списка334"/>
    <w:next w:val="a9"/>
    <w:semiHidden/>
    <w:unhideWhenUsed/>
    <w:rsid w:val="00B1415A"/>
  </w:style>
  <w:style w:type="numbering" w:customStyle="1" w:styleId="434">
    <w:name w:val="Нет списка434"/>
    <w:next w:val="a9"/>
    <w:semiHidden/>
    <w:unhideWhenUsed/>
    <w:rsid w:val="00B1415A"/>
  </w:style>
  <w:style w:type="numbering" w:customStyle="1" w:styleId="84">
    <w:name w:val="Нет списка84"/>
    <w:next w:val="a9"/>
    <w:semiHidden/>
    <w:rsid w:val="00B1415A"/>
  </w:style>
  <w:style w:type="numbering" w:customStyle="1" w:styleId="154">
    <w:name w:val="Нет списка154"/>
    <w:next w:val="a9"/>
    <w:semiHidden/>
    <w:unhideWhenUsed/>
    <w:rsid w:val="00B1415A"/>
  </w:style>
  <w:style w:type="numbering" w:customStyle="1" w:styleId="1154">
    <w:name w:val="Нет списка1154"/>
    <w:next w:val="a9"/>
    <w:semiHidden/>
    <w:unhideWhenUsed/>
    <w:rsid w:val="00B1415A"/>
  </w:style>
  <w:style w:type="numbering" w:customStyle="1" w:styleId="254">
    <w:name w:val="Нет списка254"/>
    <w:next w:val="a9"/>
    <w:semiHidden/>
    <w:unhideWhenUsed/>
    <w:rsid w:val="00B1415A"/>
  </w:style>
  <w:style w:type="numbering" w:customStyle="1" w:styleId="344">
    <w:name w:val="Нет списка344"/>
    <w:next w:val="a9"/>
    <w:semiHidden/>
    <w:unhideWhenUsed/>
    <w:rsid w:val="00B1415A"/>
  </w:style>
  <w:style w:type="numbering" w:customStyle="1" w:styleId="444">
    <w:name w:val="Нет списка444"/>
    <w:next w:val="a9"/>
    <w:semiHidden/>
    <w:unhideWhenUsed/>
    <w:rsid w:val="00B1415A"/>
  </w:style>
  <w:style w:type="numbering" w:customStyle="1" w:styleId="11111131">
    <w:name w:val="1 / 1.1 / 1.1.131"/>
    <w:basedOn w:val="a9"/>
    <w:next w:val="111111"/>
    <w:rsid w:val="00B1415A"/>
  </w:style>
  <w:style w:type="table" w:customStyle="1" w:styleId="-21">
    <w:name w:val="Веб-таблица 21"/>
    <w:basedOn w:val="a8"/>
    <w:next w:val="-2"/>
    <w:rsid w:val="00B1415A"/>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114">
    <w:name w:val="Нет списка11114"/>
    <w:next w:val="a9"/>
    <w:uiPriority w:val="99"/>
    <w:semiHidden/>
    <w:unhideWhenUsed/>
    <w:rsid w:val="00B1415A"/>
  </w:style>
  <w:style w:type="numbering" w:customStyle="1" w:styleId="11111132">
    <w:name w:val="1 / 1.1 / 1.1.132"/>
    <w:basedOn w:val="a9"/>
    <w:next w:val="111111"/>
    <w:rsid w:val="00B1415A"/>
  </w:style>
  <w:style w:type="numbering" w:customStyle="1" w:styleId="300">
    <w:name w:val="Нет списка30"/>
    <w:next w:val="a9"/>
    <w:semiHidden/>
    <w:unhideWhenUsed/>
    <w:rsid w:val="00B1415A"/>
  </w:style>
  <w:style w:type="table" w:customStyle="1" w:styleId="65">
    <w:name w:val="Сетка таблицы6"/>
    <w:basedOn w:val="a8"/>
    <w:next w:val="aff1"/>
    <w:rsid w:val="00B1415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9"/>
    <w:uiPriority w:val="99"/>
    <w:semiHidden/>
    <w:unhideWhenUsed/>
    <w:rsid w:val="00B1415A"/>
  </w:style>
  <w:style w:type="numbering" w:customStyle="1" w:styleId="2100">
    <w:name w:val="Нет списка210"/>
    <w:next w:val="a9"/>
    <w:uiPriority w:val="99"/>
    <w:semiHidden/>
    <w:unhideWhenUsed/>
    <w:rsid w:val="00B1415A"/>
  </w:style>
  <w:style w:type="numbering" w:customStyle="1" w:styleId="11100">
    <w:name w:val="Нет списка1110"/>
    <w:next w:val="a9"/>
    <w:uiPriority w:val="99"/>
    <w:semiHidden/>
    <w:unhideWhenUsed/>
    <w:rsid w:val="00B1415A"/>
  </w:style>
  <w:style w:type="numbering" w:customStyle="1" w:styleId="1116">
    <w:name w:val="Нет списка1116"/>
    <w:next w:val="a9"/>
    <w:uiPriority w:val="99"/>
    <w:semiHidden/>
    <w:unhideWhenUsed/>
    <w:rsid w:val="00B1415A"/>
  </w:style>
  <w:style w:type="numbering" w:customStyle="1" w:styleId="216">
    <w:name w:val="Нет списка216"/>
    <w:next w:val="a9"/>
    <w:uiPriority w:val="99"/>
    <w:semiHidden/>
    <w:unhideWhenUsed/>
    <w:rsid w:val="00B1415A"/>
  </w:style>
  <w:style w:type="numbering" w:customStyle="1" w:styleId="390">
    <w:name w:val="Нет списка39"/>
    <w:next w:val="a9"/>
    <w:uiPriority w:val="99"/>
    <w:semiHidden/>
    <w:unhideWhenUsed/>
    <w:rsid w:val="00B1415A"/>
  </w:style>
  <w:style w:type="numbering" w:customStyle="1" w:styleId="49">
    <w:name w:val="Нет списка49"/>
    <w:next w:val="a9"/>
    <w:uiPriority w:val="99"/>
    <w:semiHidden/>
    <w:unhideWhenUsed/>
    <w:rsid w:val="00B1415A"/>
  </w:style>
  <w:style w:type="numbering" w:customStyle="1" w:styleId="550">
    <w:name w:val="Нет списка55"/>
    <w:next w:val="a9"/>
    <w:uiPriority w:val="99"/>
    <w:semiHidden/>
    <w:unhideWhenUsed/>
    <w:rsid w:val="00B1415A"/>
  </w:style>
  <w:style w:type="numbering" w:customStyle="1" w:styleId="125">
    <w:name w:val="Нет списка125"/>
    <w:next w:val="a9"/>
    <w:uiPriority w:val="99"/>
    <w:semiHidden/>
    <w:unhideWhenUsed/>
    <w:rsid w:val="00B1415A"/>
  </w:style>
  <w:style w:type="numbering" w:customStyle="1" w:styleId="1125">
    <w:name w:val="Нет списка1125"/>
    <w:next w:val="a9"/>
    <w:uiPriority w:val="99"/>
    <w:semiHidden/>
    <w:unhideWhenUsed/>
    <w:rsid w:val="00B1415A"/>
  </w:style>
  <w:style w:type="numbering" w:customStyle="1" w:styleId="225">
    <w:name w:val="Нет списка225"/>
    <w:next w:val="a9"/>
    <w:uiPriority w:val="99"/>
    <w:semiHidden/>
    <w:unhideWhenUsed/>
    <w:rsid w:val="00B1415A"/>
  </w:style>
  <w:style w:type="numbering" w:customStyle="1" w:styleId="315">
    <w:name w:val="Нет списка315"/>
    <w:next w:val="a9"/>
    <w:uiPriority w:val="99"/>
    <w:semiHidden/>
    <w:unhideWhenUsed/>
    <w:rsid w:val="00B1415A"/>
  </w:style>
  <w:style w:type="numbering" w:customStyle="1" w:styleId="415">
    <w:name w:val="Нет списка415"/>
    <w:next w:val="a9"/>
    <w:uiPriority w:val="99"/>
    <w:semiHidden/>
    <w:unhideWhenUsed/>
    <w:rsid w:val="00B1415A"/>
  </w:style>
  <w:style w:type="numbering" w:customStyle="1" w:styleId="650">
    <w:name w:val="Нет списка65"/>
    <w:next w:val="a9"/>
    <w:semiHidden/>
    <w:rsid w:val="00B1415A"/>
  </w:style>
  <w:style w:type="numbering" w:customStyle="1" w:styleId="135">
    <w:name w:val="Нет списка135"/>
    <w:next w:val="a9"/>
    <w:semiHidden/>
    <w:unhideWhenUsed/>
    <w:rsid w:val="00B1415A"/>
  </w:style>
  <w:style w:type="numbering" w:customStyle="1" w:styleId="1135">
    <w:name w:val="Нет списка1135"/>
    <w:next w:val="a9"/>
    <w:semiHidden/>
    <w:unhideWhenUsed/>
    <w:rsid w:val="00B1415A"/>
  </w:style>
  <w:style w:type="numbering" w:customStyle="1" w:styleId="235">
    <w:name w:val="Нет списка235"/>
    <w:next w:val="a9"/>
    <w:semiHidden/>
    <w:unhideWhenUsed/>
    <w:rsid w:val="00B1415A"/>
  </w:style>
  <w:style w:type="numbering" w:customStyle="1" w:styleId="325">
    <w:name w:val="Нет списка325"/>
    <w:next w:val="a9"/>
    <w:semiHidden/>
    <w:unhideWhenUsed/>
    <w:rsid w:val="00B1415A"/>
  </w:style>
  <w:style w:type="numbering" w:customStyle="1" w:styleId="425">
    <w:name w:val="Нет списка425"/>
    <w:next w:val="a9"/>
    <w:semiHidden/>
    <w:unhideWhenUsed/>
    <w:rsid w:val="00B1415A"/>
  </w:style>
  <w:style w:type="numbering" w:customStyle="1" w:styleId="75">
    <w:name w:val="Нет списка75"/>
    <w:next w:val="a9"/>
    <w:semiHidden/>
    <w:unhideWhenUsed/>
    <w:rsid w:val="00B1415A"/>
  </w:style>
  <w:style w:type="numbering" w:customStyle="1" w:styleId="145">
    <w:name w:val="Нет списка145"/>
    <w:next w:val="a9"/>
    <w:semiHidden/>
    <w:unhideWhenUsed/>
    <w:rsid w:val="00B1415A"/>
  </w:style>
  <w:style w:type="numbering" w:customStyle="1" w:styleId="1145">
    <w:name w:val="Нет списка1145"/>
    <w:next w:val="a9"/>
    <w:semiHidden/>
    <w:unhideWhenUsed/>
    <w:rsid w:val="00B1415A"/>
  </w:style>
  <w:style w:type="numbering" w:customStyle="1" w:styleId="245">
    <w:name w:val="Нет списка245"/>
    <w:next w:val="a9"/>
    <w:semiHidden/>
    <w:unhideWhenUsed/>
    <w:rsid w:val="00B1415A"/>
  </w:style>
  <w:style w:type="numbering" w:customStyle="1" w:styleId="335">
    <w:name w:val="Нет списка335"/>
    <w:next w:val="a9"/>
    <w:semiHidden/>
    <w:unhideWhenUsed/>
    <w:rsid w:val="00B1415A"/>
  </w:style>
  <w:style w:type="numbering" w:customStyle="1" w:styleId="435">
    <w:name w:val="Нет списка435"/>
    <w:next w:val="a9"/>
    <w:semiHidden/>
    <w:unhideWhenUsed/>
    <w:rsid w:val="00B1415A"/>
  </w:style>
  <w:style w:type="numbering" w:customStyle="1" w:styleId="85">
    <w:name w:val="Нет списка85"/>
    <w:next w:val="a9"/>
    <w:semiHidden/>
    <w:rsid w:val="00B1415A"/>
  </w:style>
  <w:style w:type="numbering" w:customStyle="1" w:styleId="155">
    <w:name w:val="Нет списка155"/>
    <w:next w:val="a9"/>
    <w:semiHidden/>
    <w:unhideWhenUsed/>
    <w:rsid w:val="00B1415A"/>
  </w:style>
  <w:style w:type="numbering" w:customStyle="1" w:styleId="1155">
    <w:name w:val="Нет списка1155"/>
    <w:next w:val="a9"/>
    <w:semiHidden/>
    <w:unhideWhenUsed/>
    <w:rsid w:val="00B1415A"/>
  </w:style>
  <w:style w:type="numbering" w:customStyle="1" w:styleId="255">
    <w:name w:val="Нет списка255"/>
    <w:next w:val="a9"/>
    <w:semiHidden/>
    <w:unhideWhenUsed/>
    <w:rsid w:val="00B1415A"/>
  </w:style>
  <w:style w:type="numbering" w:customStyle="1" w:styleId="345">
    <w:name w:val="Нет списка345"/>
    <w:next w:val="a9"/>
    <w:semiHidden/>
    <w:unhideWhenUsed/>
    <w:rsid w:val="00B1415A"/>
  </w:style>
  <w:style w:type="numbering" w:customStyle="1" w:styleId="445">
    <w:name w:val="Нет списка445"/>
    <w:next w:val="a9"/>
    <w:semiHidden/>
    <w:unhideWhenUsed/>
    <w:rsid w:val="00B1415A"/>
  </w:style>
  <w:style w:type="numbering" w:customStyle="1" w:styleId="11115">
    <w:name w:val="Нет списка11115"/>
    <w:next w:val="a9"/>
    <w:uiPriority w:val="99"/>
    <w:semiHidden/>
    <w:unhideWhenUsed/>
    <w:rsid w:val="00B1415A"/>
  </w:style>
  <w:style w:type="numbering" w:customStyle="1" w:styleId="21111">
    <w:name w:val="Нет списка21111"/>
    <w:next w:val="a9"/>
    <w:uiPriority w:val="99"/>
    <w:semiHidden/>
    <w:unhideWhenUsed/>
    <w:rsid w:val="00B1415A"/>
  </w:style>
  <w:style w:type="numbering" w:customStyle="1" w:styleId="910">
    <w:name w:val="Нет списка91"/>
    <w:next w:val="a9"/>
    <w:uiPriority w:val="99"/>
    <w:semiHidden/>
    <w:unhideWhenUsed/>
    <w:rsid w:val="00B1415A"/>
  </w:style>
  <w:style w:type="numbering" w:customStyle="1" w:styleId="161">
    <w:name w:val="Нет списка161"/>
    <w:next w:val="a9"/>
    <w:uiPriority w:val="99"/>
    <w:semiHidden/>
    <w:unhideWhenUsed/>
    <w:rsid w:val="00B1415A"/>
  </w:style>
  <w:style w:type="numbering" w:customStyle="1" w:styleId="261">
    <w:name w:val="Нет списка261"/>
    <w:next w:val="a9"/>
    <w:uiPriority w:val="99"/>
    <w:semiHidden/>
    <w:unhideWhenUsed/>
    <w:rsid w:val="00B1415A"/>
  </w:style>
  <w:style w:type="numbering" w:customStyle="1" w:styleId="1111114">
    <w:name w:val="1 / 1.1 / 1.1.14"/>
    <w:basedOn w:val="a9"/>
    <w:next w:val="111111"/>
    <w:rsid w:val="00B1415A"/>
  </w:style>
  <w:style w:type="numbering" w:customStyle="1" w:styleId="1161">
    <w:name w:val="Нет списка1161"/>
    <w:next w:val="a9"/>
    <w:uiPriority w:val="99"/>
    <w:semiHidden/>
    <w:unhideWhenUsed/>
    <w:rsid w:val="00B1415A"/>
  </w:style>
  <w:style w:type="numbering" w:customStyle="1" w:styleId="11121">
    <w:name w:val="Нет списка11121"/>
    <w:next w:val="a9"/>
    <w:uiPriority w:val="99"/>
    <w:semiHidden/>
    <w:unhideWhenUsed/>
    <w:rsid w:val="00B1415A"/>
  </w:style>
  <w:style w:type="numbering" w:customStyle="1" w:styleId="2121">
    <w:name w:val="Нет списка2121"/>
    <w:next w:val="a9"/>
    <w:uiPriority w:val="99"/>
    <w:semiHidden/>
    <w:unhideWhenUsed/>
    <w:rsid w:val="00B1415A"/>
  </w:style>
  <w:style w:type="numbering" w:customStyle="1" w:styleId="351">
    <w:name w:val="Нет списка351"/>
    <w:next w:val="a9"/>
    <w:uiPriority w:val="99"/>
    <w:semiHidden/>
    <w:unhideWhenUsed/>
    <w:rsid w:val="00B1415A"/>
  </w:style>
  <w:style w:type="numbering" w:customStyle="1" w:styleId="451">
    <w:name w:val="Нет списка451"/>
    <w:next w:val="a9"/>
    <w:uiPriority w:val="99"/>
    <w:semiHidden/>
    <w:unhideWhenUsed/>
    <w:rsid w:val="00B1415A"/>
  </w:style>
  <w:style w:type="numbering" w:customStyle="1" w:styleId="511">
    <w:name w:val="Нет списка511"/>
    <w:next w:val="a9"/>
    <w:uiPriority w:val="99"/>
    <w:semiHidden/>
    <w:unhideWhenUsed/>
    <w:rsid w:val="00B1415A"/>
  </w:style>
  <w:style w:type="numbering" w:customStyle="1" w:styleId="12111">
    <w:name w:val="Нет списка12111"/>
    <w:next w:val="a9"/>
    <w:uiPriority w:val="99"/>
    <w:semiHidden/>
    <w:unhideWhenUsed/>
    <w:rsid w:val="00B1415A"/>
  </w:style>
  <w:style w:type="numbering" w:customStyle="1" w:styleId="11211">
    <w:name w:val="Нет списка11211"/>
    <w:next w:val="a9"/>
    <w:uiPriority w:val="99"/>
    <w:semiHidden/>
    <w:unhideWhenUsed/>
    <w:rsid w:val="00B1415A"/>
  </w:style>
  <w:style w:type="numbering" w:customStyle="1" w:styleId="22111">
    <w:name w:val="Нет списка22111"/>
    <w:next w:val="a9"/>
    <w:uiPriority w:val="99"/>
    <w:semiHidden/>
    <w:unhideWhenUsed/>
    <w:rsid w:val="00B1415A"/>
  </w:style>
  <w:style w:type="numbering" w:customStyle="1" w:styleId="31111">
    <w:name w:val="Нет списка31111"/>
    <w:next w:val="a9"/>
    <w:uiPriority w:val="99"/>
    <w:semiHidden/>
    <w:unhideWhenUsed/>
    <w:rsid w:val="00B1415A"/>
  </w:style>
  <w:style w:type="numbering" w:customStyle="1" w:styleId="41111">
    <w:name w:val="Нет списка41111"/>
    <w:next w:val="a9"/>
    <w:uiPriority w:val="99"/>
    <w:semiHidden/>
    <w:unhideWhenUsed/>
    <w:rsid w:val="00B1415A"/>
  </w:style>
  <w:style w:type="numbering" w:customStyle="1" w:styleId="611">
    <w:name w:val="Нет списка611"/>
    <w:next w:val="a9"/>
    <w:semiHidden/>
    <w:rsid w:val="00B1415A"/>
  </w:style>
  <w:style w:type="numbering" w:customStyle="1" w:styleId="1311">
    <w:name w:val="Нет списка1311"/>
    <w:next w:val="a9"/>
    <w:semiHidden/>
    <w:unhideWhenUsed/>
    <w:rsid w:val="00B1415A"/>
  </w:style>
  <w:style w:type="numbering" w:customStyle="1" w:styleId="11311">
    <w:name w:val="Нет списка11311"/>
    <w:next w:val="a9"/>
    <w:semiHidden/>
    <w:unhideWhenUsed/>
    <w:rsid w:val="00B1415A"/>
  </w:style>
  <w:style w:type="numbering" w:customStyle="1" w:styleId="2311">
    <w:name w:val="Нет списка2311"/>
    <w:next w:val="a9"/>
    <w:semiHidden/>
    <w:unhideWhenUsed/>
    <w:rsid w:val="00B1415A"/>
  </w:style>
  <w:style w:type="numbering" w:customStyle="1" w:styleId="3211">
    <w:name w:val="Нет списка3211"/>
    <w:next w:val="a9"/>
    <w:semiHidden/>
    <w:unhideWhenUsed/>
    <w:rsid w:val="00B1415A"/>
  </w:style>
  <w:style w:type="numbering" w:customStyle="1" w:styleId="4211">
    <w:name w:val="Нет списка4211"/>
    <w:next w:val="a9"/>
    <w:semiHidden/>
    <w:unhideWhenUsed/>
    <w:rsid w:val="00B1415A"/>
  </w:style>
  <w:style w:type="numbering" w:customStyle="1" w:styleId="711">
    <w:name w:val="Нет списка711"/>
    <w:next w:val="a9"/>
    <w:semiHidden/>
    <w:unhideWhenUsed/>
    <w:rsid w:val="00B1415A"/>
  </w:style>
  <w:style w:type="numbering" w:customStyle="1" w:styleId="1411">
    <w:name w:val="Нет списка1411"/>
    <w:next w:val="a9"/>
    <w:semiHidden/>
    <w:unhideWhenUsed/>
    <w:rsid w:val="00B1415A"/>
  </w:style>
  <w:style w:type="numbering" w:customStyle="1" w:styleId="11411">
    <w:name w:val="Нет списка11411"/>
    <w:next w:val="a9"/>
    <w:semiHidden/>
    <w:unhideWhenUsed/>
    <w:rsid w:val="00B1415A"/>
  </w:style>
  <w:style w:type="numbering" w:customStyle="1" w:styleId="2411">
    <w:name w:val="Нет списка2411"/>
    <w:next w:val="a9"/>
    <w:semiHidden/>
    <w:unhideWhenUsed/>
    <w:rsid w:val="00B1415A"/>
  </w:style>
  <w:style w:type="numbering" w:customStyle="1" w:styleId="3311">
    <w:name w:val="Нет списка3311"/>
    <w:next w:val="a9"/>
    <w:semiHidden/>
    <w:unhideWhenUsed/>
    <w:rsid w:val="00B1415A"/>
  </w:style>
  <w:style w:type="numbering" w:customStyle="1" w:styleId="4311">
    <w:name w:val="Нет списка4311"/>
    <w:next w:val="a9"/>
    <w:semiHidden/>
    <w:unhideWhenUsed/>
    <w:rsid w:val="00B1415A"/>
  </w:style>
  <w:style w:type="numbering" w:customStyle="1" w:styleId="811">
    <w:name w:val="Нет списка811"/>
    <w:next w:val="a9"/>
    <w:semiHidden/>
    <w:rsid w:val="00B1415A"/>
  </w:style>
  <w:style w:type="numbering" w:customStyle="1" w:styleId="1511">
    <w:name w:val="Нет списка1511"/>
    <w:next w:val="a9"/>
    <w:semiHidden/>
    <w:unhideWhenUsed/>
    <w:rsid w:val="00B1415A"/>
  </w:style>
  <w:style w:type="numbering" w:customStyle="1" w:styleId="11511">
    <w:name w:val="Нет списка11511"/>
    <w:next w:val="a9"/>
    <w:semiHidden/>
    <w:unhideWhenUsed/>
    <w:rsid w:val="00B1415A"/>
  </w:style>
  <w:style w:type="numbering" w:customStyle="1" w:styleId="2511">
    <w:name w:val="Нет списка2511"/>
    <w:next w:val="a9"/>
    <w:semiHidden/>
    <w:unhideWhenUsed/>
    <w:rsid w:val="00B1415A"/>
  </w:style>
  <w:style w:type="numbering" w:customStyle="1" w:styleId="3411">
    <w:name w:val="Нет списка3411"/>
    <w:next w:val="a9"/>
    <w:semiHidden/>
    <w:unhideWhenUsed/>
    <w:rsid w:val="00B1415A"/>
  </w:style>
  <w:style w:type="numbering" w:customStyle="1" w:styleId="4411">
    <w:name w:val="Нет списка4411"/>
    <w:next w:val="a9"/>
    <w:semiHidden/>
    <w:unhideWhenUsed/>
    <w:rsid w:val="00B1415A"/>
  </w:style>
  <w:style w:type="numbering" w:customStyle="1" w:styleId="11111110">
    <w:name w:val="Нет списка1111111"/>
    <w:next w:val="a9"/>
    <w:uiPriority w:val="99"/>
    <w:semiHidden/>
    <w:unhideWhenUsed/>
    <w:rsid w:val="00B1415A"/>
  </w:style>
  <w:style w:type="numbering" w:customStyle="1" w:styleId="101">
    <w:name w:val="Нет списка101"/>
    <w:next w:val="a9"/>
    <w:uiPriority w:val="99"/>
    <w:semiHidden/>
    <w:unhideWhenUsed/>
    <w:rsid w:val="00B1415A"/>
  </w:style>
  <w:style w:type="numbering" w:customStyle="1" w:styleId="171">
    <w:name w:val="Нет списка171"/>
    <w:next w:val="a9"/>
    <w:uiPriority w:val="99"/>
    <w:semiHidden/>
    <w:unhideWhenUsed/>
    <w:rsid w:val="00B1415A"/>
  </w:style>
  <w:style w:type="numbering" w:customStyle="1" w:styleId="271">
    <w:name w:val="Нет списка271"/>
    <w:next w:val="a9"/>
    <w:uiPriority w:val="99"/>
    <w:semiHidden/>
    <w:unhideWhenUsed/>
    <w:rsid w:val="00B1415A"/>
  </w:style>
  <w:style w:type="numbering" w:customStyle="1" w:styleId="111111111">
    <w:name w:val="1 / 1.1 / 1.1.1111"/>
    <w:basedOn w:val="a9"/>
    <w:next w:val="111111"/>
    <w:rsid w:val="00B1415A"/>
  </w:style>
  <w:style w:type="numbering" w:customStyle="1" w:styleId="1171">
    <w:name w:val="Нет списка1171"/>
    <w:next w:val="a9"/>
    <w:uiPriority w:val="99"/>
    <w:semiHidden/>
    <w:unhideWhenUsed/>
    <w:rsid w:val="00B1415A"/>
  </w:style>
  <w:style w:type="numbering" w:customStyle="1" w:styleId="11131">
    <w:name w:val="Нет списка11131"/>
    <w:next w:val="a9"/>
    <w:uiPriority w:val="99"/>
    <w:semiHidden/>
    <w:unhideWhenUsed/>
    <w:rsid w:val="00B1415A"/>
  </w:style>
  <w:style w:type="numbering" w:customStyle="1" w:styleId="2131">
    <w:name w:val="Нет списка2131"/>
    <w:next w:val="a9"/>
    <w:uiPriority w:val="99"/>
    <w:semiHidden/>
    <w:unhideWhenUsed/>
    <w:rsid w:val="00B1415A"/>
  </w:style>
  <w:style w:type="numbering" w:customStyle="1" w:styleId="361">
    <w:name w:val="Нет списка361"/>
    <w:next w:val="a9"/>
    <w:uiPriority w:val="99"/>
    <w:semiHidden/>
    <w:unhideWhenUsed/>
    <w:rsid w:val="00B1415A"/>
  </w:style>
  <w:style w:type="numbering" w:customStyle="1" w:styleId="461">
    <w:name w:val="Нет списка461"/>
    <w:next w:val="a9"/>
    <w:uiPriority w:val="99"/>
    <w:semiHidden/>
    <w:unhideWhenUsed/>
    <w:rsid w:val="00B1415A"/>
  </w:style>
  <w:style w:type="numbering" w:customStyle="1" w:styleId="521">
    <w:name w:val="Нет списка521"/>
    <w:next w:val="a9"/>
    <w:uiPriority w:val="99"/>
    <w:semiHidden/>
    <w:unhideWhenUsed/>
    <w:rsid w:val="00B1415A"/>
  </w:style>
  <w:style w:type="numbering" w:customStyle="1" w:styleId="1221">
    <w:name w:val="Нет списка1221"/>
    <w:next w:val="a9"/>
    <w:uiPriority w:val="99"/>
    <w:semiHidden/>
    <w:unhideWhenUsed/>
    <w:rsid w:val="00B1415A"/>
  </w:style>
  <w:style w:type="numbering" w:customStyle="1" w:styleId="11221">
    <w:name w:val="Нет списка11221"/>
    <w:next w:val="a9"/>
    <w:uiPriority w:val="99"/>
    <w:semiHidden/>
    <w:unhideWhenUsed/>
    <w:rsid w:val="00B1415A"/>
  </w:style>
  <w:style w:type="numbering" w:customStyle="1" w:styleId="2221">
    <w:name w:val="Нет списка2221"/>
    <w:next w:val="a9"/>
    <w:uiPriority w:val="99"/>
    <w:semiHidden/>
    <w:unhideWhenUsed/>
    <w:rsid w:val="00B1415A"/>
  </w:style>
  <w:style w:type="numbering" w:customStyle="1" w:styleId="31210">
    <w:name w:val="Нет списка3121"/>
    <w:next w:val="a9"/>
    <w:uiPriority w:val="99"/>
    <w:semiHidden/>
    <w:unhideWhenUsed/>
    <w:rsid w:val="00B1415A"/>
  </w:style>
  <w:style w:type="numbering" w:customStyle="1" w:styleId="4121">
    <w:name w:val="Нет списка4121"/>
    <w:next w:val="a9"/>
    <w:uiPriority w:val="99"/>
    <w:semiHidden/>
    <w:unhideWhenUsed/>
    <w:rsid w:val="00B1415A"/>
  </w:style>
  <w:style w:type="numbering" w:customStyle="1" w:styleId="621">
    <w:name w:val="Нет списка621"/>
    <w:next w:val="a9"/>
    <w:semiHidden/>
    <w:rsid w:val="00B1415A"/>
  </w:style>
  <w:style w:type="numbering" w:customStyle="1" w:styleId="1321">
    <w:name w:val="Нет списка1321"/>
    <w:next w:val="a9"/>
    <w:semiHidden/>
    <w:unhideWhenUsed/>
    <w:rsid w:val="00B1415A"/>
  </w:style>
  <w:style w:type="numbering" w:customStyle="1" w:styleId="11321">
    <w:name w:val="Нет списка11321"/>
    <w:next w:val="a9"/>
    <w:semiHidden/>
    <w:unhideWhenUsed/>
    <w:rsid w:val="00B1415A"/>
  </w:style>
  <w:style w:type="numbering" w:customStyle="1" w:styleId="2321">
    <w:name w:val="Нет списка2321"/>
    <w:next w:val="a9"/>
    <w:semiHidden/>
    <w:unhideWhenUsed/>
    <w:rsid w:val="00B1415A"/>
  </w:style>
  <w:style w:type="numbering" w:customStyle="1" w:styleId="3221">
    <w:name w:val="Нет списка3221"/>
    <w:next w:val="a9"/>
    <w:semiHidden/>
    <w:unhideWhenUsed/>
    <w:rsid w:val="00B1415A"/>
  </w:style>
  <w:style w:type="numbering" w:customStyle="1" w:styleId="4221">
    <w:name w:val="Нет списка4221"/>
    <w:next w:val="a9"/>
    <w:semiHidden/>
    <w:unhideWhenUsed/>
    <w:rsid w:val="00B1415A"/>
  </w:style>
  <w:style w:type="numbering" w:customStyle="1" w:styleId="721">
    <w:name w:val="Нет списка721"/>
    <w:next w:val="a9"/>
    <w:semiHidden/>
    <w:unhideWhenUsed/>
    <w:rsid w:val="00B1415A"/>
  </w:style>
  <w:style w:type="numbering" w:customStyle="1" w:styleId="1421">
    <w:name w:val="Нет списка1421"/>
    <w:next w:val="a9"/>
    <w:semiHidden/>
    <w:unhideWhenUsed/>
    <w:rsid w:val="00B1415A"/>
  </w:style>
  <w:style w:type="numbering" w:customStyle="1" w:styleId="11421">
    <w:name w:val="Нет списка11421"/>
    <w:next w:val="a9"/>
    <w:semiHidden/>
    <w:unhideWhenUsed/>
    <w:rsid w:val="00B1415A"/>
  </w:style>
  <w:style w:type="numbering" w:customStyle="1" w:styleId="2421">
    <w:name w:val="Нет списка2421"/>
    <w:next w:val="a9"/>
    <w:semiHidden/>
    <w:unhideWhenUsed/>
    <w:rsid w:val="00B1415A"/>
  </w:style>
  <w:style w:type="numbering" w:customStyle="1" w:styleId="3321">
    <w:name w:val="Нет списка3321"/>
    <w:next w:val="a9"/>
    <w:semiHidden/>
    <w:unhideWhenUsed/>
    <w:rsid w:val="00B1415A"/>
  </w:style>
  <w:style w:type="numbering" w:customStyle="1" w:styleId="4321">
    <w:name w:val="Нет списка4321"/>
    <w:next w:val="a9"/>
    <w:semiHidden/>
    <w:unhideWhenUsed/>
    <w:rsid w:val="00B1415A"/>
  </w:style>
  <w:style w:type="numbering" w:customStyle="1" w:styleId="821">
    <w:name w:val="Нет списка821"/>
    <w:next w:val="a9"/>
    <w:semiHidden/>
    <w:rsid w:val="00B1415A"/>
  </w:style>
  <w:style w:type="numbering" w:customStyle="1" w:styleId="1521">
    <w:name w:val="Нет списка1521"/>
    <w:next w:val="a9"/>
    <w:semiHidden/>
    <w:unhideWhenUsed/>
    <w:rsid w:val="00B1415A"/>
  </w:style>
  <w:style w:type="numbering" w:customStyle="1" w:styleId="11521">
    <w:name w:val="Нет списка11521"/>
    <w:next w:val="a9"/>
    <w:semiHidden/>
    <w:unhideWhenUsed/>
    <w:rsid w:val="00B1415A"/>
  </w:style>
  <w:style w:type="numbering" w:customStyle="1" w:styleId="2521">
    <w:name w:val="Нет списка2521"/>
    <w:next w:val="a9"/>
    <w:semiHidden/>
    <w:unhideWhenUsed/>
    <w:rsid w:val="00B1415A"/>
  </w:style>
  <w:style w:type="numbering" w:customStyle="1" w:styleId="3421">
    <w:name w:val="Нет списка3421"/>
    <w:next w:val="a9"/>
    <w:semiHidden/>
    <w:unhideWhenUsed/>
    <w:rsid w:val="00B1415A"/>
  </w:style>
  <w:style w:type="numbering" w:customStyle="1" w:styleId="4421">
    <w:name w:val="Нет списка4421"/>
    <w:next w:val="a9"/>
    <w:semiHidden/>
    <w:unhideWhenUsed/>
    <w:rsid w:val="00B1415A"/>
  </w:style>
  <w:style w:type="numbering" w:customStyle="1" w:styleId="111121">
    <w:name w:val="Нет списка111121"/>
    <w:next w:val="a9"/>
    <w:uiPriority w:val="99"/>
    <w:semiHidden/>
    <w:unhideWhenUsed/>
    <w:rsid w:val="00B1415A"/>
  </w:style>
  <w:style w:type="numbering" w:customStyle="1" w:styleId="181">
    <w:name w:val="Нет списка181"/>
    <w:next w:val="a9"/>
    <w:uiPriority w:val="99"/>
    <w:semiHidden/>
    <w:unhideWhenUsed/>
    <w:rsid w:val="00B1415A"/>
  </w:style>
  <w:style w:type="numbering" w:customStyle="1" w:styleId="191">
    <w:name w:val="Нет списка191"/>
    <w:next w:val="a9"/>
    <w:uiPriority w:val="99"/>
    <w:semiHidden/>
    <w:unhideWhenUsed/>
    <w:rsid w:val="00B1415A"/>
  </w:style>
  <w:style w:type="numbering" w:customStyle="1" w:styleId="281">
    <w:name w:val="Нет списка281"/>
    <w:next w:val="a9"/>
    <w:uiPriority w:val="99"/>
    <w:semiHidden/>
    <w:unhideWhenUsed/>
    <w:rsid w:val="00B1415A"/>
  </w:style>
  <w:style w:type="numbering" w:customStyle="1" w:styleId="111111211">
    <w:name w:val="1 / 1.1 / 1.1.1211"/>
    <w:basedOn w:val="a9"/>
    <w:next w:val="111111"/>
    <w:rsid w:val="00B1415A"/>
    <w:pPr>
      <w:numPr>
        <w:numId w:val="15"/>
      </w:numPr>
    </w:pPr>
  </w:style>
  <w:style w:type="numbering" w:customStyle="1" w:styleId="1181">
    <w:name w:val="Нет списка1181"/>
    <w:next w:val="a9"/>
    <w:uiPriority w:val="99"/>
    <w:semiHidden/>
    <w:unhideWhenUsed/>
    <w:rsid w:val="00B1415A"/>
  </w:style>
  <w:style w:type="numbering" w:customStyle="1" w:styleId="11141">
    <w:name w:val="Нет списка11141"/>
    <w:next w:val="a9"/>
    <w:uiPriority w:val="99"/>
    <w:semiHidden/>
    <w:unhideWhenUsed/>
    <w:rsid w:val="00B1415A"/>
  </w:style>
  <w:style w:type="numbering" w:customStyle="1" w:styleId="2141">
    <w:name w:val="Нет списка2141"/>
    <w:next w:val="a9"/>
    <w:uiPriority w:val="99"/>
    <w:semiHidden/>
    <w:unhideWhenUsed/>
    <w:rsid w:val="00B1415A"/>
  </w:style>
  <w:style w:type="numbering" w:customStyle="1" w:styleId="371">
    <w:name w:val="Нет списка371"/>
    <w:next w:val="a9"/>
    <w:uiPriority w:val="99"/>
    <w:semiHidden/>
    <w:unhideWhenUsed/>
    <w:rsid w:val="00B1415A"/>
  </w:style>
  <w:style w:type="numbering" w:customStyle="1" w:styleId="471">
    <w:name w:val="Нет списка471"/>
    <w:next w:val="a9"/>
    <w:uiPriority w:val="99"/>
    <w:semiHidden/>
    <w:unhideWhenUsed/>
    <w:rsid w:val="00B1415A"/>
  </w:style>
  <w:style w:type="numbering" w:customStyle="1" w:styleId="531">
    <w:name w:val="Нет списка531"/>
    <w:next w:val="a9"/>
    <w:uiPriority w:val="99"/>
    <w:semiHidden/>
    <w:unhideWhenUsed/>
    <w:rsid w:val="00B1415A"/>
  </w:style>
  <w:style w:type="numbering" w:customStyle="1" w:styleId="1231">
    <w:name w:val="Нет списка1231"/>
    <w:next w:val="a9"/>
    <w:uiPriority w:val="99"/>
    <w:semiHidden/>
    <w:unhideWhenUsed/>
    <w:rsid w:val="00B1415A"/>
  </w:style>
  <w:style w:type="numbering" w:customStyle="1" w:styleId="11231">
    <w:name w:val="Нет списка11231"/>
    <w:next w:val="a9"/>
    <w:uiPriority w:val="99"/>
    <w:semiHidden/>
    <w:unhideWhenUsed/>
    <w:rsid w:val="00B1415A"/>
  </w:style>
  <w:style w:type="numbering" w:customStyle="1" w:styleId="2231">
    <w:name w:val="Нет списка2231"/>
    <w:next w:val="a9"/>
    <w:uiPriority w:val="99"/>
    <w:semiHidden/>
    <w:unhideWhenUsed/>
    <w:rsid w:val="00B1415A"/>
  </w:style>
  <w:style w:type="numbering" w:customStyle="1" w:styleId="3131">
    <w:name w:val="Нет списка3131"/>
    <w:next w:val="a9"/>
    <w:uiPriority w:val="99"/>
    <w:semiHidden/>
    <w:unhideWhenUsed/>
    <w:rsid w:val="00B1415A"/>
  </w:style>
  <w:style w:type="numbering" w:customStyle="1" w:styleId="4131">
    <w:name w:val="Нет списка4131"/>
    <w:next w:val="a9"/>
    <w:uiPriority w:val="99"/>
    <w:semiHidden/>
    <w:unhideWhenUsed/>
    <w:rsid w:val="00B1415A"/>
  </w:style>
  <w:style w:type="numbering" w:customStyle="1" w:styleId="631">
    <w:name w:val="Нет списка631"/>
    <w:next w:val="a9"/>
    <w:semiHidden/>
    <w:rsid w:val="00B1415A"/>
  </w:style>
  <w:style w:type="numbering" w:customStyle="1" w:styleId="1331">
    <w:name w:val="Нет списка1331"/>
    <w:next w:val="a9"/>
    <w:semiHidden/>
    <w:unhideWhenUsed/>
    <w:rsid w:val="00B1415A"/>
  </w:style>
  <w:style w:type="numbering" w:customStyle="1" w:styleId="11331">
    <w:name w:val="Нет списка11331"/>
    <w:next w:val="a9"/>
    <w:semiHidden/>
    <w:unhideWhenUsed/>
    <w:rsid w:val="00B1415A"/>
  </w:style>
  <w:style w:type="numbering" w:customStyle="1" w:styleId="2331">
    <w:name w:val="Нет списка2331"/>
    <w:next w:val="a9"/>
    <w:semiHidden/>
    <w:unhideWhenUsed/>
    <w:rsid w:val="00B1415A"/>
  </w:style>
  <w:style w:type="numbering" w:customStyle="1" w:styleId="3231">
    <w:name w:val="Нет списка3231"/>
    <w:next w:val="a9"/>
    <w:semiHidden/>
    <w:unhideWhenUsed/>
    <w:rsid w:val="00B1415A"/>
  </w:style>
  <w:style w:type="numbering" w:customStyle="1" w:styleId="4231">
    <w:name w:val="Нет списка4231"/>
    <w:next w:val="a9"/>
    <w:semiHidden/>
    <w:unhideWhenUsed/>
    <w:rsid w:val="00B1415A"/>
  </w:style>
  <w:style w:type="numbering" w:customStyle="1" w:styleId="731">
    <w:name w:val="Нет списка731"/>
    <w:next w:val="a9"/>
    <w:semiHidden/>
    <w:unhideWhenUsed/>
    <w:rsid w:val="00B1415A"/>
  </w:style>
  <w:style w:type="numbering" w:customStyle="1" w:styleId="1431">
    <w:name w:val="Нет списка1431"/>
    <w:next w:val="a9"/>
    <w:semiHidden/>
    <w:unhideWhenUsed/>
    <w:rsid w:val="00B1415A"/>
  </w:style>
  <w:style w:type="numbering" w:customStyle="1" w:styleId="11431">
    <w:name w:val="Нет списка11431"/>
    <w:next w:val="a9"/>
    <w:semiHidden/>
    <w:unhideWhenUsed/>
    <w:rsid w:val="00B1415A"/>
  </w:style>
  <w:style w:type="numbering" w:customStyle="1" w:styleId="2431">
    <w:name w:val="Нет списка2431"/>
    <w:next w:val="a9"/>
    <w:semiHidden/>
    <w:unhideWhenUsed/>
    <w:rsid w:val="00B1415A"/>
  </w:style>
  <w:style w:type="numbering" w:customStyle="1" w:styleId="3331">
    <w:name w:val="Нет списка3331"/>
    <w:next w:val="a9"/>
    <w:semiHidden/>
    <w:unhideWhenUsed/>
    <w:rsid w:val="00B1415A"/>
  </w:style>
  <w:style w:type="numbering" w:customStyle="1" w:styleId="4331">
    <w:name w:val="Нет списка4331"/>
    <w:next w:val="a9"/>
    <w:semiHidden/>
    <w:unhideWhenUsed/>
    <w:rsid w:val="00B1415A"/>
  </w:style>
  <w:style w:type="numbering" w:customStyle="1" w:styleId="831">
    <w:name w:val="Нет списка831"/>
    <w:next w:val="a9"/>
    <w:semiHidden/>
    <w:rsid w:val="00B1415A"/>
  </w:style>
  <w:style w:type="numbering" w:customStyle="1" w:styleId="1531">
    <w:name w:val="Нет списка1531"/>
    <w:next w:val="a9"/>
    <w:semiHidden/>
    <w:unhideWhenUsed/>
    <w:rsid w:val="00B1415A"/>
  </w:style>
  <w:style w:type="numbering" w:customStyle="1" w:styleId="11531">
    <w:name w:val="Нет списка11531"/>
    <w:next w:val="a9"/>
    <w:semiHidden/>
    <w:unhideWhenUsed/>
    <w:rsid w:val="00B1415A"/>
  </w:style>
  <w:style w:type="numbering" w:customStyle="1" w:styleId="2531">
    <w:name w:val="Нет списка2531"/>
    <w:next w:val="a9"/>
    <w:semiHidden/>
    <w:unhideWhenUsed/>
    <w:rsid w:val="00B1415A"/>
  </w:style>
  <w:style w:type="numbering" w:customStyle="1" w:styleId="3431">
    <w:name w:val="Нет списка3431"/>
    <w:next w:val="a9"/>
    <w:semiHidden/>
    <w:unhideWhenUsed/>
    <w:rsid w:val="00B1415A"/>
  </w:style>
  <w:style w:type="numbering" w:customStyle="1" w:styleId="4431">
    <w:name w:val="Нет списка4431"/>
    <w:next w:val="a9"/>
    <w:semiHidden/>
    <w:unhideWhenUsed/>
    <w:rsid w:val="00B1415A"/>
  </w:style>
  <w:style w:type="numbering" w:customStyle="1" w:styleId="111131">
    <w:name w:val="Нет списка111131"/>
    <w:next w:val="a9"/>
    <w:uiPriority w:val="99"/>
    <w:semiHidden/>
    <w:unhideWhenUsed/>
    <w:rsid w:val="00B1415A"/>
  </w:style>
  <w:style w:type="paragraph" w:customStyle="1" w:styleId="s16">
    <w:name w:val="s_16"/>
    <w:basedOn w:val="a6"/>
    <w:rsid w:val="00B1415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grkhzd">
    <w:name w:val="grkhzd"/>
    <w:rsid w:val="00B1415A"/>
  </w:style>
  <w:style w:type="character" w:customStyle="1" w:styleId="lrzxr">
    <w:name w:val="lrzxr"/>
    <w:rsid w:val="00B1415A"/>
  </w:style>
  <w:style w:type="numbering" w:customStyle="1" w:styleId="1111115">
    <w:name w:val="1 / 1.1 / 1.1.15"/>
    <w:basedOn w:val="a9"/>
    <w:next w:val="111111"/>
    <w:rsid w:val="00B1415A"/>
  </w:style>
  <w:style w:type="numbering" w:customStyle="1" w:styleId="11111112">
    <w:name w:val="1 / 1.1 / 1.1.112"/>
    <w:basedOn w:val="a9"/>
    <w:next w:val="111111"/>
    <w:rsid w:val="00B1415A"/>
  </w:style>
  <w:style w:type="numbering" w:customStyle="1" w:styleId="11111122">
    <w:name w:val="1 / 1.1 / 1.1.122"/>
    <w:basedOn w:val="a9"/>
    <w:next w:val="111111"/>
    <w:rsid w:val="00B1415A"/>
    <w:pPr>
      <w:numPr>
        <w:numId w:val="8"/>
      </w:numPr>
    </w:pPr>
  </w:style>
  <w:style w:type="numbering" w:customStyle="1" w:styleId="11111133">
    <w:name w:val="1 / 1.1 / 1.1.133"/>
    <w:basedOn w:val="a9"/>
    <w:next w:val="111111"/>
    <w:rsid w:val="00B1415A"/>
  </w:style>
  <w:style w:type="numbering" w:customStyle="1" w:styleId="11111141">
    <w:name w:val="1 / 1.1 / 1.1.141"/>
    <w:basedOn w:val="a9"/>
    <w:next w:val="111111"/>
    <w:rsid w:val="00B1415A"/>
  </w:style>
  <w:style w:type="numbering" w:customStyle="1" w:styleId="111111112">
    <w:name w:val="1 / 1.1 / 1.1.1112"/>
    <w:basedOn w:val="a9"/>
    <w:next w:val="111111"/>
    <w:rsid w:val="00B1415A"/>
  </w:style>
  <w:style w:type="numbering" w:customStyle="1" w:styleId="111111212">
    <w:name w:val="1 / 1.1 / 1.1.1212"/>
    <w:basedOn w:val="a9"/>
    <w:next w:val="111111"/>
    <w:rsid w:val="00B1415A"/>
    <w:pPr>
      <w:numPr>
        <w:numId w:val="9"/>
      </w:numPr>
    </w:pPr>
  </w:style>
  <w:style w:type="numbering" w:customStyle="1" w:styleId="400">
    <w:name w:val="Нет списка40"/>
    <w:next w:val="a9"/>
    <w:semiHidden/>
    <w:unhideWhenUsed/>
    <w:rsid w:val="00B1415A"/>
  </w:style>
  <w:style w:type="table" w:customStyle="1" w:styleId="76">
    <w:name w:val="Сетка таблицы7"/>
    <w:basedOn w:val="a8"/>
    <w:next w:val="aff1"/>
    <w:rsid w:val="00B1415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
    <w:name w:val="Нет списка126"/>
    <w:next w:val="a9"/>
    <w:uiPriority w:val="99"/>
    <w:semiHidden/>
    <w:unhideWhenUsed/>
    <w:rsid w:val="00B1415A"/>
  </w:style>
  <w:style w:type="numbering" w:customStyle="1" w:styleId="217">
    <w:name w:val="Нет списка217"/>
    <w:next w:val="a9"/>
    <w:uiPriority w:val="99"/>
    <w:semiHidden/>
    <w:unhideWhenUsed/>
    <w:rsid w:val="00B1415A"/>
  </w:style>
  <w:style w:type="numbering" w:customStyle="1" w:styleId="1117">
    <w:name w:val="Нет списка1117"/>
    <w:next w:val="a9"/>
    <w:uiPriority w:val="99"/>
    <w:semiHidden/>
    <w:unhideWhenUsed/>
    <w:rsid w:val="00B1415A"/>
  </w:style>
  <w:style w:type="numbering" w:customStyle="1" w:styleId="1118">
    <w:name w:val="Нет списка1118"/>
    <w:next w:val="a9"/>
    <w:uiPriority w:val="99"/>
    <w:semiHidden/>
    <w:unhideWhenUsed/>
    <w:rsid w:val="00B1415A"/>
  </w:style>
  <w:style w:type="numbering" w:customStyle="1" w:styleId="218">
    <w:name w:val="Нет списка218"/>
    <w:next w:val="a9"/>
    <w:uiPriority w:val="99"/>
    <w:semiHidden/>
    <w:unhideWhenUsed/>
    <w:rsid w:val="00B1415A"/>
  </w:style>
  <w:style w:type="numbering" w:customStyle="1" w:styleId="3100">
    <w:name w:val="Нет списка310"/>
    <w:next w:val="a9"/>
    <w:uiPriority w:val="99"/>
    <w:semiHidden/>
    <w:unhideWhenUsed/>
    <w:rsid w:val="00B1415A"/>
  </w:style>
  <w:style w:type="numbering" w:customStyle="1" w:styleId="4100">
    <w:name w:val="Нет списка410"/>
    <w:next w:val="a9"/>
    <w:uiPriority w:val="99"/>
    <w:semiHidden/>
    <w:unhideWhenUsed/>
    <w:rsid w:val="00B1415A"/>
  </w:style>
  <w:style w:type="numbering" w:customStyle="1" w:styleId="56">
    <w:name w:val="Нет списка56"/>
    <w:next w:val="a9"/>
    <w:uiPriority w:val="99"/>
    <w:semiHidden/>
    <w:unhideWhenUsed/>
    <w:rsid w:val="00B1415A"/>
  </w:style>
  <w:style w:type="numbering" w:customStyle="1" w:styleId="127">
    <w:name w:val="Нет списка127"/>
    <w:next w:val="a9"/>
    <w:uiPriority w:val="99"/>
    <w:semiHidden/>
    <w:unhideWhenUsed/>
    <w:rsid w:val="00B1415A"/>
  </w:style>
  <w:style w:type="numbering" w:customStyle="1" w:styleId="1126">
    <w:name w:val="Нет списка1126"/>
    <w:next w:val="a9"/>
    <w:uiPriority w:val="99"/>
    <w:semiHidden/>
    <w:unhideWhenUsed/>
    <w:rsid w:val="00B1415A"/>
  </w:style>
  <w:style w:type="numbering" w:customStyle="1" w:styleId="226">
    <w:name w:val="Нет списка226"/>
    <w:next w:val="a9"/>
    <w:uiPriority w:val="99"/>
    <w:semiHidden/>
    <w:unhideWhenUsed/>
    <w:rsid w:val="00B1415A"/>
  </w:style>
  <w:style w:type="numbering" w:customStyle="1" w:styleId="316">
    <w:name w:val="Нет списка316"/>
    <w:next w:val="a9"/>
    <w:uiPriority w:val="99"/>
    <w:semiHidden/>
    <w:unhideWhenUsed/>
    <w:rsid w:val="00B1415A"/>
  </w:style>
  <w:style w:type="numbering" w:customStyle="1" w:styleId="416">
    <w:name w:val="Нет списка416"/>
    <w:next w:val="a9"/>
    <w:uiPriority w:val="99"/>
    <w:semiHidden/>
    <w:unhideWhenUsed/>
    <w:rsid w:val="00B1415A"/>
  </w:style>
  <w:style w:type="numbering" w:customStyle="1" w:styleId="66">
    <w:name w:val="Нет списка66"/>
    <w:next w:val="a9"/>
    <w:semiHidden/>
    <w:rsid w:val="00B1415A"/>
  </w:style>
  <w:style w:type="numbering" w:customStyle="1" w:styleId="136">
    <w:name w:val="Нет списка136"/>
    <w:next w:val="a9"/>
    <w:semiHidden/>
    <w:unhideWhenUsed/>
    <w:rsid w:val="00B1415A"/>
  </w:style>
  <w:style w:type="numbering" w:customStyle="1" w:styleId="1136">
    <w:name w:val="Нет списка1136"/>
    <w:next w:val="a9"/>
    <w:semiHidden/>
    <w:unhideWhenUsed/>
    <w:rsid w:val="00B1415A"/>
  </w:style>
  <w:style w:type="numbering" w:customStyle="1" w:styleId="236">
    <w:name w:val="Нет списка236"/>
    <w:next w:val="a9"/>
    <w:semiHidden/>
    <w:unhideWhenUsed/>
    <w:rsid w:val="00B1415A"/>
  </w:style>
  <w:style w:type="numbering" w:customStyle="1" w:styleId="326">
    <w:name w:val="Нет списка326"/>
    <w:next w:val="a9"/>
    <w:semiHidden/>
    <w:unhideWhenUsed/>
    <w:rsid w:val="00B1415A"/>
  </w:style>
  <w:style w:type="numbering" w:customStyle="1" w:styleId="426">
    <w:name w:val="Нет списка426"/>
    <w:next w:val="a9"/>
    <w:semiHidden/>
    <w:unhideWhenUsed/>
    <w:rsid w:val="00B1415A"/>
  </w:style>
  <w:style w:type="numbering" w:customStyle="1" w:styleId="760">
    <w:name w:val="Нет списка76"/>
    <w:next w:val="a9"/>
    <w:semiHidden/>
    <w:unhideWhenUsed/>
    <w:rsid w:val="00B1415A"/>
  </w:style>
  <w:style w:type="numbering" w:customStyle="1" w:styleId="146">
    <w:name w:val="Нет списка146"/>
    <w:next w:val="a9"/>
    <w:semiHidden/>
    <w:unhideWhenUsed/>
    <w:rsid w:val="00B1415A"/>
  </w:style>
  <w:style w:type="numbering" w:customStyle="1" w:styleId="1146">
    <w:name w:val="Нет списка1146"/>
    <w:next w:val="a9"/>
    <w:semiHidden/>
    <w:unhideWhenUsed/>
    <w:rsid w:val="00B1415A"/>
  </w:style>
  <w:style w:type="numbering" w:customStyle="1" w:styleId="246">
    <w:name w:val="Нет списка246"/>
    <w:next w:val="a9"/>
    <w:semiHidden/>
    <w:unhideWhenUsed/>
    <w:rsid w:val="00B1415A"/>
  </w:style>
  <w:style w:type="numbering" w:customStyle="1" w:styleId="336">
    <w:name w:val="Нет списка336"/>
    <w:next w:val="a9"/>
    <w:semiHidden/>
    <w:unhideWhenUsed/>
    <w:rsid w:val="00B1415A"/>
  </w:style>
  <w:style w:type="numbering" w:customStyle="1" w:styleId="436">
    <w:name w:val="Нет списка436"/>
    <w:next w:val="a9"/>
    <w:semiHidden/>
    <w:unhideWhenUsed/>
    <w:rsid w:val="00B1415A"/>
  </w:style>
  <w:style w:type="numbering" w:customStyle="1" w:styleId="86">
    <w:name w:val="Нет списка86"/>
    <w:next w:val="a9"/>
    <w:semiHidden/>
    <w:rsid w:val="00B1415A"/>
  </w:style>
  <w:style w:type="numbering" w:customStyle="1" w:styleId="156">
    <w:name w:val="Нет списка156"/>
    <w:next w:val="a9"/>
    <w:semiHidden/>
    <w:unhideWhenUsed/>
    <w:rsid w:val="00B1415A"/>
  </w:style>
  <w:style w:type="numbering" w:customStyle="1" w:styleId="1156">
    <w:name w:val="Нет списка1156"/>
    <w:next w:val="a9"/>
    <w:semiHidden/>
    <w:unhideWhenUsed/>
    <w:rsid w:val="00B1415A"/>
  </w:style>
  <w:style w:type="numbering" w:customStyle="1" w:styleId="256">
    <w:name w:val="Нет списка256"/>
    <w:next w:val="a9"/>
    <w:semiHidden/>
    <w:unhideWhenUsed/>
    <w:rsid w:val="00B1415A"/>
  </w:style>
  <w:style w:type="numbering" w:customStyle="1" w:styleId="346">
    <w:name w:val="Нет списка346"/>
    <w:next w:val="a9"/>
    <w:semiHidden/>
    <w:unhideWhenUsed/>
    <w:rsid w:val="00B1415A"/>
  </w:style>
  <w:style w:type="numbering" w:customStyle="1" w:styleId="446">
    <w:name w:val="Нет списка446"/>
    <w:next w:val="a9"/>
    <w:semiHidden/>
    <w:unhideWhenUsed/>
    <w:rsid w:val="00B1415A"/>
  </w:style>
  <w:style w:type="numbering" w:customStyle="1" w:styleId="11116">
    <w:name w:val="Нет списка11116"/>
    <w:next w:val="a9"/>
    <w:uiPriority w:val="99"/>
    <w:semiHidden/>
    <w:unhideWhenUsed/>
    <w:rsid w:val="00B1415A"/>
  </w:style>
  <w:style w:type="numbering" w:customStyle="1" w:styleId="21120">
    <w:name w:val="Нет списка2112"/>
    <w:next w:val="a9"/>
    <w:uiPriority w:val="99"/>
    <w:semiHidden/>
    <w:unhideWhenUsed/>
    <w:rsid w:val="00B1415A"/>
  </w:style>
  <w:style w:type="numbering" w:customStyle="1" w:styleId="920">
    <w:name w:val="Нет списка92"/>
    <w:next w:val="a9"/>
    <w:uiPriority w:val="99"/>
    <w:semiHidden/>
    <w:unhideWhenUsed/>
    <w:rsid w:val="00B1415A"/>
  </w:style>
  <w:style w:type="numbering" w:customStyle="1" w:styleId="162">
    <w:name w:val="Нет списка162"/>
    <w:next w:val="a9"/>
    <w:uiPriority w:val="99"/>
    <w:semiHidden/>
    <w:unhideWhenUsed/>
    <w:rsid w:val="00B1415A"/>
  </w:style>
  <w:style w:type="numbering" w:customStyle="1" w:styleId="262">
    <w:name w:val="Нет списка262"/>
    <w:next w:val="a9"/>
    <w:uiPriority w:val="99"/>
    <w:semiHidden/>
    <w:unhideWhenUsed/>
    <w:rsid w:val="00B1415A"/>
  </w:style>
  <w:style w:type="numbering" w:customStyle="1" w:styleId="11111151">
    <w:name w:val="1 / 1.1 / 1.1.151"/>
    <w:basedOn w:val="a9"/>
    <w:next w:val="111111"/>
    <w:rsid w:val="00B1415A"/>
    <w:pPr>
      <w:numPr>
        <w:numId w:val="7"/>
      </w:numPr>
    </w:pPr>
  </w:style>
  <w:style w:type="numbering" w:customStyle="1" w:styleId="1162">
    <w:name w:val="Нет списка1162"/>
    <w:next w:val="a9"/>
    <w:uiPriority w:val="99"/>
    <w:semiHidden/>
    <w:unhideWhenUsed/>
    <w:rsid w:val="00B1415A"/>
  </w:style>
  <w:style w:type="numbering" w:customStyle="1" w:styleId="11122">
    <w:name w:val="Нет списка11122"/>
    <w:next w:val="a9"/>
    <w:uiPriority w:val="99"/>
    <w:semiHidden/>
    <w:unhideWhenUsed/>
    <w:rsid w:val="00B1415A"/>
  </w:style>
  <w:style w:type="numbering" w:customStyle="1" w:styleId="2122">
    <w:name w:val="Нет списка2122"/>
    <w:next w:val="a9"/>
    <w:uiPriority w:val="99"/>
    <w:semiHidden/>
    <w:unhideWhenUsed/>
    <w:rsid w:val="00B1415A"/>
  </w:style>
  <w:style w:type="numbering" w:customStyle="1" w:styleId="352">
    <w:name w:val="Нет списка352"/>
    <w:next w:val="a9"/>
    <w:uiPriority w:val="99"/>
    <w:semiHidden/>
    <w:unhideWhenUsed/>
    <w:rsid w:val="00B1415A"/>
  </w:style>
  <w:style w:type="numbering" w:customStyle="1" w:styleId="452">
    <w:name w:val="Нет списка452"/>
    <w:next w:val="a9"/>
    <w:uiPriority w:val="99"/>
    <w:semiHidden/>
    <w:unhideWhenUsed/>
    <w:rsid w:val="00B1415A"/>
  </w:style>
  <w:style w:type="numbering" w:customStyle="1" w:styleId="512">
    <w:name w:val="Нет списка512"/>
    <w:next w:val="a9"/>
    <w:uiPriority w:val="99"/>
    <w:semiHidden/>
    <w:unhideWhenUsed/>
    <w:rsid w:val="00B1415A"/>
  </w:style>
  <w:style w:type="numbering" w:customStyle="1" w:styleId="1212">
    <w:name w:val="Нет списка1212"/>
    <w:next w:val="a9"/>
    <w:uiPriority w:val="99"/>
    <w:semiHidden/>
    <w:unhideWhenUsed/>
    <w:rsid w:val="00B1415A"/>
  </w:style>
  <w:style w:type="numbering" w:customStyle="1" w:styleId="11212">
    <w:name w:val="Нет списка11212"/>
    <w:next w:val="a9"/>
    <w:uiPriority w:val="99"/>
    <w:semiHidden/>
    <w:unhideWhenUsed/>
    <w:rsid w:val="00B1415A"/>
  </w:style>
  <w:style w:type="numbering" w:customStyle="1" w:styleId="2212">
    <w:name w:val="Нет списка2212"/>
    <w:next w:val="a9"/>
    <w:uiPriority w:val="99"/>
    <w:semiHidden/>
    <w:unhideWhenUsed/>
    <w:rsid w:val="00B1415A"/>
  </w:style>
  <w:style w:type="numbering" w:customStyle="1" w:styleId="3112">
    <w:name w:val="Нет списка3112"/>
    <w:next w:val="a9"/>
    <w:uiPriority w:val="99"/>
    <w:semiHidden/>
    <w:unhideWhenUsed/>
    <w:rsid w:val="00B1415A"/>
  </w:style>
  <w:style w:type="numbering" w:customStyle="1" w:styleId="4112">
    <w:name w:val="Нет списка4112"/>
    <w:next w:val="a9"/>
    <w:uiPriority w:val="99"/>
    <w:semiHidden/>
    <w:unhideWhenUsed/>
    <w:rsid w:val="00B1415A"/>
  </w:style>
  <w:style w:type="numbering" w:customStyle="1" w:styleId="612">
    <w:name w:val="Нет списка612"/>
    <w:next w:val="a9"/>
    <w:semiHidden/>
    <w:rsid w:val="00B1415A"/>
  </w:style>
  <w:style w:type="numbering" w:customStyle="1" w:styleId="1312">
    <w:name w:val="Нет списка1312"/>
    <w:next w:val="a9"/>
    <w:semiHidden/>
    <w:unhideWhenUsed/>
    <w:rsid w:val="00B1415A"/>
  </w:style>
  <w:style w:type="numbering" w:customStyle="1" w:styleId="11312">
    <w:name w:val="Нет списка11312"/>
    <w:next w:val="a9"/>
    <w:semiHidden/>
    <w:unhideWhenUsed/>
    <w:rsid w:val="00B1415A"/>
  </w:style>
  <w:style w:type="numbering" w:customStyle="1" w:styleId="2312">
    <w:name w:val="Нет списка2312"/>
    <w:next w:val="a9"/>
    <w:semiHidden/>
    <w:unhideWhenUsed/>
    <w:rsid w:val="00B1415A"/>
  </w:style>
  <w:style w:type="numbering" w:customStyle="1" w:styleId="3212">
    <w:name w:val="Нет списка3212"/>
    <w:next w:val="a9"/>
    <w:semiHidden/>
    <w:unhideWhenUsed/>
    <w:rsid w:val="00B1415A"/>
  </w:style>
  <w:style w:type="numbering" w:customStyle="1" w:styleId="4212">
    <w:name w:val="Нет списка4212"/>
    <w:next w:val="a9"/>
    <w:semiHidden/>
    <w:unhideWhenUsed/>
    <w:rsid w:val="00B1415A"/>
  </w:style>
  <w:style w:type="numbering" w:customStyle="1" w:styleId="712">
    <w:name w:val="Нет списка712"/>
    <w:next w:val="a9"/>
    <w:semiHidden/>
    <w:unhideWhenUsed/>
    <w:rsid w:val="00B1415A"/>
  </w:style>
  <w:style w:type="numbering" w:customStyle="1" w:styleId="1412">
    <w:name w:val="Нет списка1412"/>
    <w:next w:val="a9"/>
    <w:semiHidden/>
    <w:unhideWhenUsed/>
    <w:rsid w:val="00B1415A"/>
  </w:style>
  <w:style w:type="numbering" w:customStyle="1" w:styleId="11412">
    <w:name w:val="Нет списка11412"/>
    <w:next w:val="a9"/>
    <w:semiHidden/>
    <w:unhideWhenUsed/>
    <w:rsid w:val="00B1415A"/>
  </w:style>
  <w:style w:type="numbering" w:customStyle="1" w:styleId="2412">
    <w:name w:val="Нет списка2412"/>
    <w:next w:val="a9"/>
    <w:semiHidden/>
    <w:unhideWhenUsed/>
    <w:rsid w:val="00B1415A"/>
  </w:style>
  <w:style w:type="numbering" w:customStyle="1" w:styleId="3312">
    <w:name w:val="Нет списка3312"/>
    <w:next w:val="a9"/>
    <w:semiHidden/>
    <w:unhideWhenUsed/>
    <w:rsid w:val="00B1415A"/>
  </w:style>
  <w:style w:type="numbering" w:customStyle="1" w:styleId="4312">
    <w:name w:val="Нет списка4312"/>
    <w:next w:val="a9"/>
    <w:semiHidden/>
    <w:unhideWhenUsed/>
    <w:rsid w:val="00B1415A"/>
  </w:style>
  <w:style w:type="numbering" w:customStyle="1" w:styleId="812">
    <w:name w:val="Нет списка812"/>
    <w:next w:val="a9"/>
    <w:semiHidden/>
    <w:rsid w:val="00B1415A"/>
  </w:style>
  <w:style w:type="numbering" w:customStyle="1" w:styleId="1512">
    <w:name w:val="Нет списка1512"/>
    <w:next w:val="a9"/>
    <w:semiHidden/>
    <w:unhideWhenUsed/>
    <w:rsid w:val="00B1415A"/>
  </w:style>
  <w:style w:type="numbering" w:customStyle="1" w:styleId="11512">
    <w:name w:val="Нет списка11512"/>
    <w:next w:val="a9"/>
    <w:semiHidden/>
    <w:unhideWhenUsed/>
    <w:rsid w:val="00B1415A"/>
  </w:style>
  <w:style w:type="numbering" w:customStyle="1" w:styleId="2512">
    <w:name w:val="Нет списка2512"/>
    <w:next w:val="a9"/>
    <w:semiHidden/>
    <w:unhideWhenUsed/>
    <w:rsid w:val="00B1415A"/>
  </w:style>
  <w:style w:type="numbering" w:customStyle="1" w:styleId="3412">
    <w:name w:val="Нет списка3412"/>
    <w:next w:val="a9"/>
    <w:semiHidden/>
    <w:unhideWhenUsed/>
    <w:rsid w:val="00B1415A"/>
  </w:style>
  <w:style w:type="numbering" w:customStyle="1" w:styleId="4412">
    <w:name w:val="Нет списка4412"/>
    <w:next w:val="a9"/>
    <w:semiHidden/>
    <w:unhideWhenUsed/>
    <w:rsid w:val="00B1415A"/>
  </w:style>
  <w:style w:type="numbering" w:customStyle="1" w:styleId="111112">
    <w:name w:val="Нет списка111112"/>
    <w:next w:val="a9"/>
    <w:uiPriority w:val="99"/>
    <w:semiHidden/>
    <w:unhideWhenUsed/>
    <w:rsid w:val="00B1415A"/>
  </w:style>
  <w:style w:type="numbering" w:customStyle="1" w:styleId="102">
    <w:name w:val="Нет списка102"/>
    <w:next w:val="a9"/>
    <w:uiPriority w:val="99"/>
    <w:semiHidden/>
    <w:unhideWhenUsed/>
    <w:rsid w:val="00B1415A"/>
  </w:style>
  <w:style w:type="numbering" w:customStyle="1" w:styleId="172">
    <w:name w:val="Нет списка172"/>
    <w:next w:val="a9"/>
    <w:uiPriority w:val="99"/>
    <w:semiHidden/>
    <w:unhideWhenUsed/>
    <w:rsid w:val="00B1415A"/>
  </w:style>
  <w:style w:type="numbering" w:customStyle="1" w:styleId="272">
    <w:name w:val="Нет списка272"/>
    <w:next w:val="a9"/>
    <w:uiPriority w:val="99"/>
    <w:semiHidden/>
    <w:unhideWhenUsed/>
    <w:rsid w:val="00B1415A"/>
  </w:style>
  <w:style w:type="numbering" w:customStyle="1" w:styleId="111111121">
    <w:name w:val="1 / 1.1 / 1.1.1121"/>
    <w:basedOn w:val="a9"/>
    <w:next w:val="111111"/>
    <w:rsid w:val="00B1415A"/>
  </w:style>
  <w:style w:type="numbering" w:customStyle="1" w:styleId="1172">
    <w:name w:val="Нет списка1172"/>
    <w:next w:val="a9"/>
    <w:uiPriority w:val="99"/>
    <w:semiHidden/>
    <w:unhideWhenUsed/>
    <w:rsid w:val="00B1415A"/>
  </w:style>
  <w:style w:type="numbering" w:customStyle="1" w:styleId="11132">
    <w:name w:val="Нет списка11132"/>
    <w:next w:val="a9"/>
    <w:uiPriority w:val="99"/>
    <w:semiHidden/>
    <w:unhideWhenUsed/>
    <w:rsid w:val="00B1415A"/>
  </w:style>
  <w:style w:type="numbering" w:customStyle="1" w:styleId="2132">
    <w:name w:val="Нет списка2132"/>
    <w:next w:val="a9"/>
    <w:uiPriority w:val="99"/>
    <w:semiHidden/>
    <w:unhideWhenUsed/>
    <w:rsid w:val="00B1415A"/>
  </w:style>
  <w:style w:type="numbering" w:customStyle="1" w:styleId="362">
    <w:name w:val="Нет списка362"/>
    <w:next w:val="a9"/>
    <w:uiPriority w:val="99"/>
    <w:semiHidden/>
    <w:unhideWhenUsed/>
    <w:rsid w:val="00B1415A"/>
  </w:style>
  <w:style w:type="numbering" w:customStyle="1" w:styleId="462">
    <w:name w:val="Нет списка462"/>
    <w:next w:val="a9"/>
    <w:uiPriority w:val="99"/>
    <w:semiHidden/>
    <w:unhideWhenUsed/>
    <w:rsid w:val="00B1415A"/>
  </w:style>
  <w:style w:type="numbering" w:customStyle="1" w:styleId="522">
    <w:name w:val="Нет списка522"/>
    <w:next w:val="a9"/>
    <w:uiPriority w:val="99"/>
    <w:semiHidden/>
    <w:unhideWhenUsed/>
    <w:rsid w:val="00B1415A"/>
  </w:style>
  <w:style w:type="numbering" w:customStyle="1" w:styleId="1222">
    <w:name w:val="Нет списка1222"/>
    <w:next w:val="a9"/>
    <w:uiPriority w:val="99"/>
    <w:semiHidden/>
    <w:unhideWhenUsed/>
    <w:rsid w:val="00B1415A"/>
  </w:style>
  <w:style w:type="numbering" w:customStyle="1" w:styleId="11222">
    <w:name w:val="Нет списка11222"/>
    <w:next w:val="a9"/>
    <w:uiPriority w:val="99"/>
    <w:semiHidden/>
    <w:unhideWhenUsed/>
    <w:rsid w:val="00B1415A"/>
  </w:style>
  <w:style w:type="numbering" w:customStyle="1" w:styleId="2222">
    <w:name w:val="Нет списка2222"/>
    <w:next w:val="a9"/>
    <w:uiPriority w:val="99"/>
    <w:semiHidden/>
    <w:unhideWhenUsed/>
    <w:rsid w:val="00B1415A"/>
  </w:style>
  <w:style w:type="numbering" w:customStyle="1" w:styleId="3122">
    <w:name w:val="Нет списка3122"/>
    <w:next w:val="a9"/>
    <w:uiPriority w:val="99"/>
    <w:semiHidden/>
    <w:unhideWhenUsed/>
    <w:rsid w:val="00B1415A"/>
  </w:style>
  <w:style w:type="numbering" w:customStyle="1" w:styleId="4122">
    <w:name w:val="Нет списка4122"/>
    <w:next w:val="a9"/>
    <w:uiPriority w:val="99"/>
    <w:semiHidden/>
    <w:unhideWhenUsed/>
    <w:rsid w:val="00B1415A"/>
  </w:style>
  <w:style w:type="numbering" w:customStyle="1" w:styleId="622">
    <w:name w:val="Нет списка622"/>
    <w:next w:val="a9"/>
    <w:semiHidden/>
    <w:rsid w:val="00B1415A"/>
  </w:style>
  <w:style w:type="numbering" w:customStyle="1" w:styleId="1322">
    <w:name w:val="Нет списка1322"/>
    <w:next w:val="a9"/>
    <w:semiHidden/>
    <w:unhideWhenUsed/>
    <w:rsid w:val="00B1415A"/>
  </w:style>
  <w:style w:type="numbering" w:customStyle="1" w:styleId="11322">
    <w:name w:val="Нет списка11322"/>
    <w:next w:val="a9"/>
    <w:semiHidden/>
    <w:unhideWhenUsed/>
    <w:rsid w:val="00B1415A"/>
  </w:style>
  <w:style w:type="numbering" w:customStyle="1" w:styleId="2322">
    <w:name w:val="Нет списка2322"/>
    <w:next w:val="a9"/>
    <w:semiHidden/>
    <w:unhideWhenUsed/>
    <w:rsid w:val="00B1415A"/>
  </w:style>
  <w:style w:type="numbering" w:customStyle="1" w:styleId="3222">
    <w:name w:val="Нет списка3222"/>
    <w:next w:val="a9"/>
    <w:semiHidden/>
    <w:unhideWhenUsed/>
    <w:rsid w:val="00B1415A"/>
  </w:style>
  <w:style w:type="numbering" w:customStyle="1" w:styleId="4222">
    <w:name w:val="Нет списка4222"/>
    <w:next w:val="a9"/>
    <w:semiHidden/>
    <w:unhideWhenUsed/>
    <w:rsid w:val="00B1415A"/>
  </w:style>
  <w:style w:type="numbering" w:customStyle="1" w:styleId="722">
    <w:name w:val="Нет списка722"/>
    <w:next w:val="a9"/>
    <w:semiHidden/>
    <w:unhideWhenUsed/>
    <w:rsid w:val="00B1415A"/>
  </w:style>
  <w:style w:type="numbering" w:customStyle="1" w:styleId="1422">
    <w:name w:val="Нет списка1422"/>
    <w:next w:val="a9"/>
    <w:semiHidden/>
    <w:unhideWhenUsed/>
    <w:rsid w:val="00B1415A"/>
  </w:style>
  <w:style w:type="numbering" w:customStyle="1" w:styleId="11422">
    <w:name w:val="Нет списка11422"/>
    <w:next w:val="a9"/>
    <w:semiHidden/>
    <w:unhideWhenUsed/>
    <w:rsid w:val="00B1415A"/>
  </w:style>
  <w:style w:type="numbering" w:customStyle="1" w:styleId="2422">
    <w:name w:val="Нет списка2422"/>
    <w:next w:val="a9"/>
    <w:semiHidden/>
    <w:unhideWhenUsed/>
    <w:rsid w:val="00B1415A"/>
  </w:style>
  <w:style w:type="numbering" w:customStyle="1" w:styleId="3322">
    <w:name w:val="Нет списка3322"/>
    <w:next w:val="a9"/>
    <w:semiHidden/>
    <w:unhideWhenUsed/>
    <w:rsid w:val="00B1415A"/>
  </w:style>
  <w:style w:type="numbering" w:customStyle="1" w:styleId="4322">
    <w:name w:val="Нет списка4322"/>
    <w:next w:val="a9"/>
    <w:semiHidden/>
    <w:unhideWhenUsed/>
    <w:rsid w:val="00B1415A"/>
  </w:style>
  <w:style w:type="numbering" w:customStyle="1" w:styleId="822">
    <w:name w:val="Нет списка822"/>
    <w:next w:val="a9"/>
    <w:semiHidden/>
    <w:rsid w:val="00B1415A"/>
  </w:style>
  <w:style w:type="numbering" w:customStyle="1" w:styleId="1522">
    <w:name w:val="Нет списка1522"/>
    <w:next w:val="a9"/>
    <w:semiHidden/>
    <w:unhideWhenUsed/>
    <w:rsid w:val="00B1415A"/>
  </w:style>
  <w:style w:type="numbering" w:customStyle="1" w:styleId="11522">
    <w:name w:val="Нет списка11522"/>
    <w:next w:val="a9"/>
    <w:semiHidden/>
    <w:unhideWhenUsed/>
    <w:rsid w:val="00B1415A"/>
  </w:style>
  <w:style w:type="numbering" w:customStyle="1" w:styleId="2522">
    <w:name w:val="Нет списка2522"/>
    <w:next w:val="a9"/>
    <w:semiHidden/>
    <w:unhideWhenUsed/>
    <w:rsid w:val="00B1415A"/>
  </w:style>
  <w:style w:type="numbering" w:customStyle="1" w:styleId="3422">
    <w:name w:val="Нет списка3422"/>
    <w:next w:val="a9"/>
    <w:semiHidden/>
    <w:unhideWhenUsed/>
    <w:rsid w:val="00B1415A"/>
  </w:style>
  <w:style w:type="numbering" w:customStyle="1" w:styleId="4422">
    <w:name w:val="Нет списка4422"/>
    <w:next w:val="a9"/>
    <w:semiHidden/>
    <w:unhideWhenUsed/>
    <w:rsid w:val="00B1415A"/>
  </w:style>
  <w:style w:type="numbering" w:customStyle="1" w:styleId="111122">
    <w:name w:val="Нет списка111122"/>
    <w:next w:val="a9"/>
    <w:uiPriority w:val="99"/>
    <w:semiHidden/>
    <w:unhideWhenUsed/>
    <w:rsid w:val="00B1415A"/>
  </w:style>
  <w:style w:type="numbering" w:customStyle="1" w:styleId="182">
    <w:name w:val="Нет списка182"/>
    <w:next w:val="a9"/>
    <w:uiPriority w:val="99"/>
    <w:semiHidden/>
    <w:unhideWhenUsed/>
    <w:rsid w:val="00B1415A"/>
  </w:style>
  <w:style w:type="numbering" w:customStyle="1" w:styleId="192">
    <w:name w:val="Нет списка192"/>
    <w:next w:val="a9"/>
    <w:uiPriority w:val="99"/>
    <w:semiHidden/>
    <w:unhideWhenUsed/>
    <w:rsid w:val="00B1415A"/>
  </w:style>
  <w:style w:type="numbering" w:customStyle="1" w:styleId="282">
    <w:name w:val="Нет списка282"/>
    <w:next w:val="a9"/>
    <w:uiPriority w:val="99"/>
    <w:semiHidden/>
    <w:unhideWhenUsed/>
    <w:rsid w:val="00B1415A"/>
  </w:style>
  <w:style w:type="numbering" w:customStyle="1" w:styleId="111111221">
    <w:name w:val="1 / 1.1 / 1.1.1221"/>
    <w:basedOn w:val="a9"/>
    <w:next w:val="111111"/>
    <w:rsid w:val="00B1415A"/>
    <w:pPr>
      <w:numPr>
        <w:numId w:val="6"/>
      </w:numPr>
    </w:pPr>
  </w:style>
  <w:style w:type="numbering" w:customStyle="1" w:styleId="1182">
    <w:name w:val="Нет списка1182"/>
    <w:next w:val="a9"/>
    <w:uiPriority w:val="99"/>
    <w:semiHidden/>
    <w:unhideWhenUsed/>
    <w:rsid w:val="00B1415A"/>
  </w:style>
  <w:style w:type="numbering" w:customStyle="1" w:styleId="11142">
    <w:name w:val="Нет списка11142"/>
    <w:next w:val="a9"/>
    <w:uiPriority w:val="99"/>
    <w:semiHidden/>
    <w:unhideWhenUsed/>
    <w:rsid w:val="00B1415A"/>
  </w:style>
  <w:style w:type="numbering" w:customStyle="1" w:styleId="2142">
    <w:name w:val="Нет списка2142"/>
    <w:next w:val="a9"/>
    <w:uiPriority w:val="99"/>
    <w:semiHidden/>
    <w:unhideWhenUsed/>
    <w:rsid w:val="00B1415A"/>
  </w:style>
  <w:style w:type="numbering" w:customStyle="1" w:styleId="372">
    <w:name w:val="Нет списка372"/>
    <w:next w:val="a9"/>
    <w:uiPriority w:val="99"/>
    <w:semiHidden/>
    <w:unhideWhenUsed/>
    <w:rsid w:val="00B1415A"/>
  </w:style>
  <w:style w:type="numbering" w:customStyle="1" w:styleId="472">
    <w:name w:val="Нет списка472"/>
    <w:next w:val="a9"/>
    <w:uiPriority w:val="99"/>
    <w:semiHidden/>
    <w:unhideWhenUsed/>
    <w:rsid w:val="00B1415A"/>
  </w:style>
  <w:style w:type="numbering" w:customStyle="1" w:styleId="532">
    <w:name w:val="Нет списка532"/>
    <w:next w:val="a9"/>
    <w:uiPriority w:val="99"/>
    <w:semiHidden/>
    <w:unhideWhenUsed/>
    <w:rsid w:val="00B1415A"/>
  </w:style>
  <w:style w:type="numbering" w:customStyle="1" w:styleId="1232">
    <w:name w:val="Нет списка1232"/>
    <w:next w:val="a9"/>
    <w:uiPriority w:val="99"/>
    <w:semiHidden/>
    <w:unhideWhenUsed/>
    <w:rsid w:val="00B1415A"/>
  </w:style>
  <w:style w:type="numbering" w:customStyle="1" w:styleId="11232">
    <w:name w:val="Нет списка11232"/>
    <w:next w:val="a9"/>
    <w:uiPriority w:val="99"/>
    <w:semiHidden/>
    <w:unhideWhenUsed/>
    <w:rsid w:val="00B1415A"/>
  </w:style>
  <w:style w:type="numbering" w:customStyle="1" w:styleId="2232">
    <w:name w:val="Нет списка2232"/>
    <w:next w:val="a9"/>
    <w:uiPriority w:val="99"/>
    <w:semiHidden/>
    <w:unhideWhenUsed/>
    <w:rsid w:val="00B1415A"/>
  </w:style>
  <w:style w:type="numbering" w:customStyle="1" w:styleId="3132">
    <w:name w:val="Нет списка3132"/>
    <w:next w:val="a9"/>
    <w:uiPriority w:val="99"/>
    <w:semiHidden/>
    <w:unhideWhenUsed/>
    <w:rsid w:val="00B1415A"/>
  </w:style>
  <w:style w:type="numbering" w:customStyle="1" w:styleId="4132">
    <w:name w:val="Нет списка4132"/>
    <w:next w:val="a9"/>
    <w:uiPriority w:val="99"/>
    <w:semiHidden/>
    <w:unhideWhenUsed/>
    <w:rsid w:val="00B1415A"/>
  </w:style>
  <w:style w:type="numbering" w:customStyle="1" w:styleId="632">
    <w:name w:val="Нет списка632"/>
    <w:next w:val="a9"/>
    <w:semiHidden/>
    <w:rsid w:val="00B1415A"/>
  </w:style>
  <w:style w:type="numbering" w:customStyle="1" w:styleId="1332">
    <w:name w:val="Нет списка1332"/>
    <w:next w:val="a9"/>
    <w:semiHidden/>
    <w:unhideWhenUsed/>
    <w:rsid w:val="00B1415A"/>
  </w:style>
  <w:style w:type="numbering" w:customStyle="1" w:styleId="11332">
    <w:name w:val="Нет списка11332"/>
    <w:next w:val="a9"/>
    <w:semiHidden/>
    <w:unhideWhenUsed/>
    <w:rsid w:val="00B1415A"/>
  </w:style>
  <w:style w:type="numbering" w:customStyle="1" w:styleId="2332">
    <w:name w:val="Нет списка2332"/>
    <w:next w:val="a9"/>
    <w:semiHidden/>
    <w:unhideWhenUsed/>
    <w:rsid w:val="00B1415A"/>
  </w:style>
  <w:style w:type="numbering" w:customStyle="1" w:styleId="3232">
    <w:name w:val="Нет списка3232"/>
    <w:next w:val="a9"/>
    <w:semiHidden/>
    <w:unhideWhenUsed/>
    <w:rsid w:val="00B1415A"/>
  </w:style>
  <w:style w:type="numbering" w:customStyle="1" w:styleId="4232">
    <w:name w:val="Нет списка4232"/>
    <w:next w:val="a9"/>
    <w:semiHidden/>
    <w:unhideWhenUsed/>
    <w:rsid w:val="00B1415A"/>
  </w:style>
  <w:style w:type="numbering" w:customStyle="1" w:styleId="732">
    <w:name w:val="Нет списка732"/>
    <w:next w:val="a9"/>
    <w:semiHidden/>
    <w:unhideWhenUsed/>
    <w:rsid w:val="00B1415A"/>
  </w:style>
  <w:style w:type="numbering" w:customStyle="1" w:styleId="1432">
    <w:name w:val="Нет списка1432"/>
    <w:next w:val="a9"/>
    <w:semiHidden/>
    <w:unhideWhenUsed/>
    <w:rsid w:val="00B1415A"/>
  </w:style>
  <w:style w:type="numbering" w:customStyle="1" w:styleId="11432">
    <w:name w:val="Нет списка11432"/>
    <w:next w:val="a9"/>
    <w:semiHidden/>
    <w:unhideWhenUsed/>
    <w:rsid w:val="00B1415A"/>
  </w:style>
  <w:style w:type="numbering" w:customStyle="1" w:styleId="2432">
    <w:name w:val="Нет списка2432"/>
    <w:next w:val="a9"/>
    <w:semiHidden/>
    <w:unhideWhenUsed/>
    <w:rsid w:val="00B1415A"/>
  </w:style>
  <w:style w:type="numbering" w:customStyle="1" w:styleId="3332">
    <w:name w:val="Нет списка3332"/>
    <w:next w:val="a9"/>
    <w:semiHidden/>
    <w:unhideWhenUsed/>
    <w:rsid w:val="00B1415A"/>
  </w:style>
  <w:style w:type="numbering" w:customStyle="1" w:styleId="4332">
    <w:name w:val="Нет списка4332"/>
    <w:next w:val="a9"/>
    <w:semiHidden/>
    <w:unhideWhenUsed/>
    <w:rsid w:val="00B1415A"/>
  </w:style>
  <w:style w:type="numbering" w:customStyle="1" w:styleId="832">
    <w:name w:val="Нет списка832"/>
    <w:next w:val="a9"/>
    <w:semiHidden/>
    <w:rsid w:val="00B1415A"/>
  </w:style>
  <w:style w:type="numbering" w:customStyle="1" w:styleId="1532">
    <w:name w:val="Нет списка1532"/>
    <w:next w:val="a9"/>
    <w:semiHidden/>
    <w:unhideWhenUsed/>
    <w:rsid w:val="00B1415A"/>
  </w:style>
  <w:style w:type="numbering" w:customStyle="1" w:styleId="11532">
    <w:name w:val="Нет списка11532"/>
    <w:next w:val="a9"/>
    <w:semiHidden/>
    <w:unhideWhenUsed/>
    <w:rsid w:val="00B1415A"/>
  </w:style>
  <w:style w:type="numbering" w:customStyle="1" w:styleId="2532">
    <w:name w:val="Нет списка2532"/>
    <w:next w:val="a9"/>
    <w:semiHidden/>
    <w:unhideWhenUsed/>
    <w:rsid w:val="00B1415A"/>
  </w:style>
  <w:style w:type="numbering" w:customStyle="1" w:styleId="3432">
    <w:name w:val="Нет списка3432"/>
    <w:next w:val="a9"/>
    <w:semiHidden/>
    <w:unhideWhenUsed/>
    <w:rsid w:val="00B1415A"/>
  </w:style>
  <w:style w:type="numbering" w:customStyle="1" w:styleId="4432">
    <w:name w:val="Нет списка4432"/>
    <w:next w:val="a9"/>
    <w:semiHidden/>
    <w:unhideWhenUsed/>
    <w:rsid w:val="00B1415A"/>
  </w:style>
  <w:style w:type="numbering" w:customStyle="1" w:styleId="111132">
    <w:name w:val="Нет списка111132"/>
    <w:next w:val="a9"/>
    <w:uiPriority w:val="99"/>
    <w:semiHidden/>
    <w:unhideWhenUsed/>
    <w:rsid w:val="00B1415A"/>
  </w:style>
  <w:style w:type="paragraph" w:customStyle="1" w:styleId="1ffa">
    <w:name w:val="Знак Знак Знак Знак1"/>
    <w:basedOn w:val="a6"/>
    <w:rsid w:val="00B1415A"/>
    <w:pPr>
      <w:spacing w:before="100" w:beforeAutospacing="1" w:after="100" w:afterAutospacing="1" w:line="240" w:lineRule="auto"/>
      <w:jc w:val="both"/>
    </w:pPr>
    <w:rPr>
      <w:rFonts w:ascii="Tahoma" w:eastAsia="Times New Roman" w:hAnsi="Tahoma" w:cs="Times New Roman"/>
      <w:sz w:val="20"/>
      <w:szCs w:val="20"/>
      <w:lang w:val="en-US"/>
    </w:rPr>
  </w:style>
  <w:style w:type="character" w:customStyle="1" w:styleId="s10">
    <w:name w:val="s_10"/>
    <w:basedOn w:val="a7"/>
    <w:rsid w:val="00B1415A"/>
  </w:style>
  <w:style w:type="character" w:customStyle="1" w:styleId="highlightsearch">
    <w:name w:val="highlightsearch"/>
    <w:basedOn w:val="a7"/>
    <w:rsid w:val="00B1415A"/>
  </w:style>
  <w:style w:type="character" w:customStyle="1" w:styleId="3f0">
    <w:name w:val="Неразрешенное упоминание3"/>
    <w:basedOn w:val="a7"/>
    <w:uiPriority w:val="99"/>
    <w:semiHidden/>
    <w:unhideWhenUsed/>
    <w:rsid w:val="00B1415A"/>
    <w:rPr>
      <w:color w:val="605E5C"/>
      <w:shd w:val="clear" w:color="auto" w:fill="E1DFDD"/>
    </w:rPr>
  </w:style>
  <w:style w:type="character" w:customStyle="1" w:styleId="1ffb">
    <w:name w:val="Основной текст Знак1"/>
    <w:basedOn w:val="a7"/>
    <w:rsid w:val="00B1415A"/>
    <w:rPr>
      <w:rFonts w:ascii="Times New Roman" w:eastAsia="Times New Roman" w:hAnsi="Times New Roman" w:cs="Times New Roman"/>
      <w:sz w:val="24"/>
      <w:lang w:eastAsia="ru-RU"/>
    </w:rPr>
  </w:style>
  <w:style w:type="character" w:customStyle="1" w:styleId="affffffe">
    <w:name w:val="Заголовок записки Знак"/>
    <w:basedOn w:val="a7"/>
    <w:uiPriority w:val="99"/>
    <w:semiHidden/>
    <w:rsid w:val="00B1415A"/>
    <w:rPr>
      <w:rFonts w:ascii="Times New Roman" w:eastAsia="Times New Roman" w:hAnsi="Times New Roman" w:cs="Times New Roman"/>
      <w:sz w:val="24"/>
      <w:lang w:eastAsia="ru-RU"/>
    </w:rPr>
  </w:style>
  <w:style w:type="paragraph" w:styleId="1ffc">
    <w:name w:val="index 1"/>
    <w:basedOn w:val="a6"/>
    <w:next w:val="a6"/>
    <w:autoRedefine/>
    <w:uiPriority w:val="99"/>
    <w:semiHidden/>
    <w:unhideWhenUsed/>
    <w:rsid w:val="00B1415A"/>
    <w:pPr>
      <w:spacing w:after="0" w:line="240" w:lineRule="auto"/>
      <w:ind w:left="240" w:hanging="240"/>
      <w:jc w:val="both"/>
    </w:pPr>
    <w:rPr>
      <w:rFonts w:ascii="Times New Roman" w:eastAsia="Times New Roman" w:hAnsi="Times New Roman" w:cs="Times New Roman"/>
      <w:sz w:val="24"/>
      <w:szCs w:val="24"/>
      <w:lang w:eastAsia="ru-RU"/>
    </w:rPr>
  </w:style>
  <w:style w:type="paragraph" w:styleId="afffffff">
    <w:name w:val="Revision"/>
    <w:hidden/>
    <w:uiPriority w:val="99"/>
    <w:semiHidden/>
    <w:rsid w:val="00B1415A"/>
    <w:pPr>
      <w:spacing w:after="0" w:line="240" w:lineRule="auto"/>
    </w:pPr>
    <w:rPr>
      <w:rFonts w:ascii="Times New Roman" w:eastAsia="Times New Roman" w:hAnsi="Times New Roman" w:cs="Times New Roman"/>
      <w:sz w:val="24"/>
      <w:lang w:eastAsia="ru-RU"/>
    </w:rPr>
  </w:style>
  <w:style w:type="paragraph" w:customStyle="1" w:styleId="a4">
    <w:name w:val="Список (черточки)"/>
    <w:basedOn w:val="a6"/>
    <w:qFormat/>
    <w:rsid w:val="00B1415A"/>
    <w:pPr>
      <w:numPr>
        <w:numId w:val="76"/>
      </w:numPr>
      <w:tabs>
        <w:tab w:val="left" w:pos="851"/>
      </w:tabs>
      <w:spacing w:after="0" w:line="240" w:lineRule="auto"/>
      <w:jc w:val="both"/>
    </w:pPr>
    <w:rPr>
      <w:rFonts w:ascii="Times New Roman" w:eastAsia="Times New Roman" w:hAnsi="Times New Roman" w:cs="Times New Roman"/>
      <w:bCs/>
      <w:spacing w:val="-1"/>
      <w:sz w:val="24"/>
      <w:szCs w:val="24"/>
      <w:lang w:eastAsia="ru-RU"/>
    </w:rPr>
  </w:style>
  <w:style w:type="paragraph" w:customStyle="1" w:styleId="a3">
    <w:name w:val="Абзац списка цифирки"/>
    <w:basedOn w:val="a6"/>
    <w:rsid w:val="00B1415A"/>
    <w:pPr>
      <w:numPr>
        <w:numId w:val="77"/>
      </w:numPr>
      <w:tabs>
        <w:tab w:val="left" w:pos="851"/>
      </w:tabs>
      <w:spacing w:after="0" w:line="240" w:lineRule="auto"/>
      <w:ind w:left="0" w:firstLine="709"/>
      <w:jc w:val="both"/>
    </w:pPr>
    <w:rPr>
      <w:rFonts w:ascii="Times New Roman" w:eastAsia="Times New Roman" w:hAnsi="Times New Roman" w:cs="Times New Roman"/>
      <w:bCs/>
      <w:spacing w:val="-1"/>
      <w:sz w:val="24"/>
      <w:szCs w:val="24"/>
      <w:lang w:eastAsia="ru-RU"/>
    </w:rPr>
  </w:style>
  <w:style w:type="paragraph" w:customStyle="1" w:styleId="afffffff0">
    <w:name w:val="Табличный_по_ширине"/>
    <w:basedOn w:val="a6"/>
    <w:link w:val="afffffff1"/>
    <w:qFormat/>
    <w:rsid w:val="00B1415A"/>
    <w:pPr>
      <w:spacing w:after="0" w:line="240" w:lineRule="auto"/>
      <w:jc w:val="both"/>
    </w:pPr>
    <w:rPr>
      <w:rFonts w:ascii="Times New Roman" w:eastAsia="Times New Roman" w:hAnsi="Times New Roman" w:cs="Times New Roman"/>
      <w:sz w:val="24"/>
      <w:lang w:eastAsia="ru-RU"/>
    </w:rPr>
  </w:style>
  <w:style w:type="paragraph" w:customStyle="1" w:styleId="afffffff2">
    <w:name w:val="Табличный_по_центру"/>
    <w:basedOn w:val="afffffff0"/>
    <w:qFormat/>
    <w:rsid w:val="00B1415A"/>
    <w:pPr>
      <w:jc w:val="center"/>
    </w:pPr>
  </w:style>
  <w:style w:type="paragraph" w:customStyle="1" w:styleId="1230">
    <w:name w:val="Табличный_список_1_2_3"/>
    <w:basedOn w:val="afffffff0"/>
    <w:link w:val="1233"/>
    <w:qFormat/>
    <w:rsid w:val="00B1415A"/>
    <w:pPr>
      <w:tabs>
        <w:tab w:val="left" w:pos="357"/>
      </w:tabs>
    </w:pPr>
    <w:rPr>
      <w:color w:val="2D2D2D"/>
      <w:spacing w:val="2"/>
    </w:rPr>
  </w:style>
  <w:style w:type="paragraph" w:customStyle="1" w:styleId="12">
    <w:name w:val="Табличный_список_черточки_1_порядок"/>
    <w:basedOn w:val="afffffff0"/>
    <w:link w:val="1ffd"/>
    <w:qFormat/>
    <w:rsid w:val="00B1415A"/>
    <w:pPr>
      <w:numPr>
        <w:numId w:val="75"/>
      </w:numPr>
      <w:tabs>
        <w:tab w:val="left" w:pos="567"/>
      </w:tabs>
    </w:pPr>
    <w:rPr>
      <w:color w:val="2D2D2D"/>
      <w:spacing w:val="2"/>
    </w:rPr>
  </w:style>
  <w:style w:type="paragraph" w:customStyle="1" w:styleId="2f8">
    <w:name w:val="Табличный_список_черточки_2_порядок"/>
    <w:basedOn w:val="12"/>
    <w:link w:val="2f9"/>
    <w:qFormat/>
    <w:rsid w:val="00B1415A"/>
    <w:pPr>
      <w:tabs>
        <w:tab w:val="decimal" w:pos="567"/>
        <w:tab w:val="left" w:pos="1134"/>
      </w:tabs>
    </w:pPr>
  </w:style>
  <w:style w:type="paragraph" w:customStyle="1" w:styleId="afffffff3">
    <w:name w:val="Табличный_заголовок"/>
    <w:basedOn w:val="afffffff2"/>
    <w:qFormat/>
    <w:rsid w:val="00B1415A"/>
    <w:rPr>
      <w:b/>
    </w:rPr>
  </w:style>
  <w:style w:type="paragraph" w:customStyle="1" w:styleId="afffffff4">
    <w:name w:val="Табличный_нумерация"/>
    <w:basedOn w:val="afffffff2"/>
    <w:qFormat/>
    <w:rsid w:val="00B1415A"/>
    <w:pPr>
      <w:contextualSpacing/>
      <w:jc w:val="left"/>
    </w:pPr>
  </w:style>
  <w:style w:type="paragraph" w:customStyle="1" w:styleId="afffffff5">
    <w:name w:val="Таблица в таблице"/>
    <w:basedOn w:val="a6"/>
    <w:qFormat/>
    <w:rsid w:val="00B1415A"/>
    <w:pPr>
      <w:spacing w:after="0" w:line="240" w:lineRule="auto"/>
      <w:jc w:val="center"/>
      <w:textAlignment w:val="baseline"/>
    </w:pPr>
    <w:rPr>
      <w:rFonts w:ascii="Times New Roman" w:eastAsia="Times New Roman" w:hAnsi="Times New Roman" w:cs="Times New Roman"/>
      <w:spacing w:val="2"/>
      <w:sz w:val="20"/>
      <w:szCs w:val="20"/>
      <w:lang w:eastAsia="ru-RU"/>
    </w:rPr>
  </w:style>
  <w:style w:type="character" w:customStyle="1" w:styleId="blk1">
    <w:name w:val="blk1"/>
    <w:basedOn w:val="a7"/>
    <w:rsid w:val="00B1415A"/>
    <w:rPr>
      <w:vanish w:val="0"/>
      <w:webHidden w:val="0"/>
      <w:specVanish w:val="0"/>
    </w:rPr>
  </w:style>
  <w:style w:type="character" w:customStyle="1" w:styleId="18">
    <w:name w:val="Заголовок1 Знак"/>
    <w:basedOn w:val="a7"/>
    <w:link w:val="17"/>
    <w:locked/>
    <w:rsid w:val="00B1415A"/>
    <w:rPr>
      <w:rFonts w:ascii="Times New Roman" w:eastAsia="Lucida Sans Unicode" w:hAnsi="Times New Roman" w:cs="Tahoma"/>
      <w:b/>
      <w:sz w:val="28"/>
      <w:szCs w:val="28"/>
      <w:u w:val="single"/>
      <w:lang w:eastAsia="zh-CN"/>
    </w:rPr>
  </w:style>
  <w:style w:type="character" w:customStyle="1" w:styleId="fontstyle21">
    <w:name w:val="fontstyle21"/>
    <w:basedOn w:val="a7"/>
    <w:rsid w:val="00B1415A"/>
    <w:rPr>
      <w:rFonts w:ascii="Arial???????" w:hAnsi="Arial???????" w:hint="default"/>
      <w:b w:val="0"/>
      <w:bCs w:val="0"/>
      <w:i w:val="0"/>
      <w:iCs w:val="0"/>
      <w:color w:val="000000"/>
      <w:sz w:val="18"/>
      <w:szCs w:val="18"/>
    </w:rPr>
  </w:style>
  <w:style w:type="character" w:customStyle="1" w:styleId="211pt">
    <w:name w:val="Основной текст (2) + 11 pt;Не полужирный"/>
    <w:basedOn w:val="a7"/>
    <w:rsid w:val="00B1415A"/>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paragraph" w:customStyle="1" w:styleId="afffffff6">
    <w:name w:val="a"/>
    <w:basedOn w:val="a6"/>
    <w:rsid w:val="00B1415A"/>
    <w:pPr>
      <w:autoSpaceDE w:val="0"/>
      <w:autoSpaceDN w:val="0"/>
      <w:spacing w:after="0" w:line="240" w:lineRule="auto"/>
      <w:jc w:val="both"/>
    </w:pPr>
    <w:rPr>
      <w:rFonts w:ascii="Arial" w:eastAsia="Times New Roman" w:hAnsi="Arial" w:cs="Arial"/>
      <w:sz w:val="24"/>
      <w:szCs w:val="24"/>
      <w:lang w:eastAsia="ru-RU"/>
    </w:rPr>
  </w:style>
  <w:style w:type="character" w:customStyle="1" w:styleId="4a">
    <w:name w:val="Основной текст (4)"/>
    <w:basedOn w:val="a7"/>
    <w:rsid w:val="00B1415A"/>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paragraph" w:customStyle="1" w:styleId="pboth1">
    <w:name w:val="pboth1"/>
    <w:basedOn w:val="a6"/>
    <w:rsid w:val="00B1415A"/>
    <w:pPr>
      <w:spacing w:before="100" w:beforeAutospacing="1" w:after="180" w:line="330" w:lineRule="atLeast"/>
      <w:jc w:val="both"/>
    </w:pPr>
    <w:rPr>
      <w:rFonts w:ascii="Times New Roman" w:eastAsia="Times New Roman" w:hAnsi="Times New Roman" w:cs="Times New Roman"/>
      <w:sz w:val="24"/>
      <w:szCs w:val="24"/>
      <w:lang w:eastAsia="ru-RU"/>
    </w:rPr>
  </w:style>
  <w:style w:type="character" w:customStyle="1" w:styleId="fontstyle01">
    <w:name w:val="fontstyle01"/>
    <w:basedOn w:val="a7"/>
    <w:rsid w:val="00B1415A"/>
    <w:rPr>
      <w:rFonts w:ascii="Times New Roman" w:hAnsi="Times New Roman" w:cs="Times New Roman" w:hint="default"/>
      <w:b w:val="0"/>
      <w:bCs w:val="0"/>
      <w:i w:val="0"/>
      <w:iCs w:val="0"/>
      <w:color w:val="000000"/>
      <w:sz w:val="28"/>
      <w:szCs w:val="28"/>
    </w:rPr>
  </w:style>
  <w:style w:type="character" w:customStyle="1" w:styleId="2fa">
    <w:name w:val="Основной текст (2) + Полужирный"/>
    <w:basedOn w:val="2f0"/>
    <w:rsid w:val="00B1415A"/>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11pt0">
    <w:name w:val="Основной текст (2) + 11 pt;Курсив"/>
    <w:basedOn w:val="2f0"/>
    <w:rsid w:val="00B1415A"/>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105pt">
    <w:name w:val="Основной текст (2) + 10;5 pt"/>
    <w:basedOn w:val="2f0"/>
    <w:rsid w:val="00B1415A"/>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1234">
    <w:name w:val="1.2.3. в таблице для работы"/>
    <w:basedOn w:val="12"/>
    <w:qFormat/>
    <w:rsid w:val="00B1415A"/>
    <w:pPr>
      <w:widowControl w:val="0"/>
      <w:numPr>
        <w:numId w:val="0"/>
      </w:numPr>
      <w:tabs>
        <w:tab w:val="left" w:pos="0"/>
        <w:tab w:val="left" w:pos="357"/>
      </w:tabs>
      <w:ind w:left="227" w:hanging="227"/>
    </w:pPr>
  </w:style>
  <w:style w:type="paragraph" w:customStyle="1" w:styleId="afffffff7">
    <w:name w:val="Таблица_Текст по центру"/>
    <w:basedOn w:val="a6"/>
    <w:next w:val="a6"/>
    <w:rsid w:val="00B1415A"/>
    <w:pPr>
      <w:spacing w:after="0" w:line="240" w:lineRule="auto"/>
      <w:jc w:val="center"/>
    </w:pPr>
    <w:rPr>
      <w:rFonts w:ascii="Times New Roman" w:eastAsia="Times New Roman" w:hAnsi="Times New Roman" w:cs="Times New Roman"/>
      <w:szCs w:val="20"/>
      <w:lang w:eastAsia="ru-RU"/>
    </w:rPr>
  </w:style>
  <w:style w:type="paragraph" w:customStyle="1" w:styleId="afffffff8">
    <w:name w:val="Общий"/>
    <w:basedOn w:val="a6"/>
    <w:qFormat/>
    <w:rsid w:val="00B1415A"/>
    <w:pPr>
      <w:suppressAutoHyphens/>
      <w:spacing w:after="0" w:line="240" w:lineRule="auto"/>
      <w:ind w:firstLine="709"/>
      <w:jc w:val="both"/>
    </w:pPr>
    <w:rPr>
      <w:rFonts w:ascii="Times New Roman" w:eastAsia="Times New Roman" w:hAnsi="Times New Roman" w:cs="Times New Roman"/>
      <w:sz w:val="24"/>
      <w:szCs w:val="24"/>
      <w:lang w:val="x-none" w:eastAsia="zh-CN"/>
    </w:rPr>
  </w:style>
  <w:style w:type="paragraph" w:customStyle="1" w:styleId="11">
    <w:name w:val="Список_черточки_1_ур"/>
    <w:basedOn w:val="a6"/>
    <w:uiPriority w:val="99"/>
    <w:qFormat/>
    <w:rsid w:val="00B1415A"/>
    <w:pPr>
      <w:numPr>
        <w:numId w:val="78"/>
      </w:numPr>
      <w:spacing w:after="0" w:line="240" w:lineRule="auto"/>
      <w:jc w:val="both"/>
    </w:pPr>
    <w:rPr>
      <w:rFonts w:ascii="Times New Roman" w:eastAsia="Times New Roman" w:hAnsi="Times New Roman" w:cs="Times New Roman"/>
      <w:sz w:val="24"/>
      <w:szCs w:val="24"/>
      <w:lang w:eastAsia="ru-RU"/>
    </w:rPr>
  </w:style>
  <w:style w:type="paragraph" w:customStyle="1" w:styleId="afffffff9">
    <w:name w:val="Табличный_название"/>
    <w:basedOn w:val="a6"/>
    <w:qFormat/>
    <w:rsid w:val="00B1415A"/>
    <w:pPr>
      <w:spacing w:before="120" w:after="120" w:line="240" w:lineRule="auto"/>
      <w:ind w:firstLine="709"/>
      <w:jc w:val="both"/>
    </w:pPr>
    <w:rPr>
      <w:rFonts w:ascii="Times New Roman" w:eastAsia="Times New Roman" w:hAnsi="Times New Roman" w:cs="Times New Roman"/>
      <w:sz w:val="24"/>
      <w:szCs w:val="24"/>
      <w:lang w:eastAsia="ru-RU"/>
    </w:rPr>
  </w:style>
  <w:style w:type="paragraph" w:customStyle="1" w:styleId="afffffffa">
    <w:name w:val="Табличный_слева"/>
    <w:basedOn w:val="28"/>
    <w:uiPriority w:val="99"/>
    <w:qFormat/>
    <w:rsid w:val="00B1415A"/>
    <w:pPr>
      <w:tabs>
        <w:tab w:val="right" w:leader="dot" w:pos="9488"/>
        <w:tab w:val="right" w:leader="dot" w:pos="10195"/>
      </w:tabs>
      <w:spacing w:after="0" w:line="240" w:lineRule="auto"/>
      <w:ind w:left="0"/>
      <w:jc w:val="both"/>
    </w:pPr>
    <w:rPr>
      <w:rFonts w:eastAsia="Times New Roman" w:cs="Calibri"/>
      <w:i/>
      <w:sz w:val="28"/>
      <w:lang w:eastAsia="ru-RU"/>
    </w:rPr>
  </w:style>
  <w:style w:type="paragraph" w:customStyle="1" w:styleId="afffffffb">
    <w:name w:val="Название_рисунка"/>
    <w:basedOn w:val="afffffff9"/>
    <w:qFormat/>
    <w:rsid w:val="00B1415A"/>
    <w:pPr>
      <w:jc w:val="center"/>
    </w:pPr>
  </w:style>
  <w:style w:type="paragraph" w:customStyle="1" w:styleId="57">
    <w:name w:val="Указатель5"/>
    <w:basedOn w:val="a6"/>
    <w:next w:val="afffffffc"/>
    <w:qFormat/>
    <w:rsid w:val="00B1415A"/>
    <w:pPr>
      <w:suppressLineNumbers/>
    </w:pPr>
    <w:rPr>
      <w:rFonts w:cs="Arial"/>
    </w:rPr>
  </w:style>
  <w:style w:type="paragraph" w:customStyle="1" w:styleId="317">
    <w:name w:val="Заголовок 3_1"/>
    <w:basedOn w:val="3"/>
    <w:next w:val="a6"/>
    <w:rsid w:val="00B1415A"/>
    <w:pPr>
      <w:keepLines/>
      <w:widowControl/>
      <w:suppressAutoHyphens w:val="0"/>
      <w:spacing w:before="120" w:after="120" w:line="240" w:lineRule="auto"/>
      <w:ind w:firstLine="709"/>
      <w:jc w:val="both"/>
    </w:pPr>
    <w:rPr>
      <w:rFonts w:cs="Times New Roman"/>
      <w:b w:val="0"/>
      <w:bCs w:val="0"/>
      <w:iCs/>
      <w:kern w:val="0"/>
      <w:sz w:val="24"/>
      <w:szCs w:val="28"/>
      <w:lang w:eastAsia="ar-SA"/>
    </w:rPr>
  </w:style>
  <w:style w:type="character" w:customStyle="1" w:styleId="1ffe">
    <w:name w:val="Обычный 1 Знак"/>
    <w:link w:val="1fff"/>
    <w:locked/>
    <w:rsid w:val="00B1415A"/>
    <w:rPr>
      <w:rFonts w:ascii="Times New Roman" w:hAnsi="Times New Roman"/>
      <w:bCs/>
      <w:sz w:val="28"/>
      <w:szCs w:val="28"/>
    </w:rPr>
  </w:style>
  <w:style w:type="paragraph" w:customStyle="1" w:styleId="1fff">
    <w:name w:val="Обычный 1"/>
    <w:basedOn w:val="a6"/>
    <w:link w:val="1ffe"/>
    <w:autoRedefine/>
    <w:rsid w:val="00B1415A"/>
    <w:pPr>
      <w:spacing w:after="0" w:line="240" w:lineRule="auto"/>
      <w:ind w:right="-2" w:firstLine="709"/>
      <w:jc w:val="both"/>
    </w:pPr>
    <w:rPr>
      <w:rFonts w:ascii="Times New Roman" w:hAnsi="Times New Roman"/>
      <w:bCs/>
      <w:sz w:val="28"/>
      <w:szCs w:val="28"/>
    </w:rPr>
  </w:style>
  <w:style w:type="paragraph" w:customStyle="1" w:styleId="afffffffd">
    <w:name w:val="Информация о версии"/>
    <w:basedOn w:val="affff0"/>
    <w:next w:val="a6"/>
    <w:uiPriority w:val="99"/>
    <w:rsid w:val="00B1415A"/>
    <w:pPr>
      <w:widowControl w:val="0"/>
    </w:pPr>
    <w:rPr>
      <w:rFonts w:ascii="Times New Roman CYR" w:eastAsia="Times New Roman" w:hAnsi="Times New Roman CYR" w:cs="Times New Roman CYR"/>
      <w:i/>
      <w:iCs/>
      <w:shd w:val="clear" w:color="auto" w:fill="auto"/>
    </w:rPr>
  </w:style>
  <w:style w:type="paragraph" w:customStyle="1" w:styleId="afffffffe">
    <w:name w:val="Разрыв таблицы"/>
    <w:basedOn w:val="a6"/>
    <w:link w:val="affffffff"/>
    <w:qFormat/>
    <w:rsid w:val="00B1415A"/>
    <w:pPr>
      <w:spacing w:after="0" w:line="144" w:lineRule="auto"/>
      <w:ind w:firstLine="709"/>
      <w:jc w:val="both"/>
    </w:pPr>
    <w:rPr>
      <w:rFonts w:ascii="Times New Roman" w:eastAsia="Times New Roman" w:hAnsi="Times New Roman" w:cs="Times New Roman"/>
      <w:sz w:val="2"/>
      <w:szCs w:val="2"/>
      <w:lang w:eastAsia="ru-RU"/>
    </w:rPr>
  </w:style>
  <w:style w:type="paragraph" w:customStyle="1" w:styleId="affffffff0">
    <w:name w:val="Отсутп Таблица"/>
    <w:basedOn w:val="2f8"/>
    <w:link w:val="affffffff1"/>
    <w:qFormat/>
    <w:rsid w:val="00B1415A"/>
    <w:pPr>
      <w:numPr>
        <w:numId w:val="0"/>
      </w:numPr>
      <w:tabs>
        <w:tab w:val="clear" w:pos="567"/>
        <w:tab w:val="decimal" w:pos="614"/>
      </w:tabs>
      <w:ind w:left="227"/>
    </w:pPr>
    <w:rPr>
      <w:bCs/>
    </w:rPr>
  </w:style>
  <w:style w:type="character" w:customStyle="1" w:styleId="affffffff">
    <w:name w:val="Разрыв таблицы Знак"/>
    <w:basedOn w:val="a7"/>
    <w:link w:val="afffffffe"/>
    <w:rsid w:val="00B1415A"/>
    <w:rPr>
      <w:rFonts w:ascii="Times New Roman" w:eastAsia="Times New Roman" w:hAnsi="Times New Roman" w:cs="Times New Roman"/>
      <w:sz w:val="2"/>
      <w:szCs w:val="2"/>
      <w:lang w:eastAsia="ru-RU"/>
    </w:rPr>
  </w:style>
  <w:style w:type="character" w:customStyle="1" w:styleId="afffffff1">
    <w:name w:val="Табличный_по_ширине Знак"/>
    <w:basedOn w:val="a7"/>
    <w:link w:val="afffffff0"/>
    <w:rsid w:val="00B1415A"/>
    <w:rPr>
      <w:rFonts w:ascii="Times New Roman" w:eastAsia="Times New Roman" w:hAnsi="Times New Roman" w:cs="Times New Roman"/>
      <w:sz w:val="24"/>
      <w:lang w:eastAsia="ru-RU"/>
    </w:rPr>
  </w:style>
  <w:style w:type="character" w:customStyle="1" w:styleId="1ffd">
    <w:name w:val="Табличный_список_черточки_1_порядок Знак"/>
    <w:basedOn w:val="afffffff1"/>
    <w:link w:val="12"/>
    <w:rsid w:val="00B1415A"/>
    <w:rPr>
      <w:rFonts w:ascii="Times New Roman" w:eastAsia="Times New Roman" w:hAnsi="Times New Roman" w:cs="Times New Roman"/>
      <w:color w:val="2D2D2D"/>
      <w:spacing w:val="2"/>
      <w:sz w:val="24"/>
      <w:lang w:eastAsia="ru-RU"/>
    </w:rPr>
  </w:style>
  <w:style w:type="character" w:customStyle="1" w:styleId="2f9">
    <w:name w:val="Табличный_список_черточки_2_порядок Знак"/>
    <w:basedOn w:val="1ffd"/>
    <w:link w:val="2f8"/>
    <w:rsid w:val="00B1415A"/>
    <w:rPr>
      <w:rFonts w:ascii="Times New Roman" w:eastAsia="Times New Roman" w:hAnsi="Times New Roman" w:cs="Times New Roman"/>
      <w:color w:val="2D2D2D"/>
      <w:spacing w:val="2"/>
      <w:sz w:val="24"/>
      <w:lang w:eastAsia="ru-RU"/>
    </w:rPr>
  </w:style>
  <w:style w:type="character" w:customStyle="1" w:styleId="affffffff1">
    <w:name w:val="Отсутп Таблица Знак"/>
    <w:basedOn w:val="2f9"/>
    <w:link w:val="affffffff0"/>
    <w:rsid w:val="00B1415A"/>
    <w:rPr>
      <w:rFonts w:ascii="Times New Roman" w:eastAsia="Times New Roman" w:hAnsi="Times New Roman" w:cs="Times New Roman"/>
      <w:bCs/>
      <w:color w:val="2D2D2D"/>
      <w:spacing w:val="2"/>
      <w:sz w:val="24"/>
      <w:lang w:eastAsia="ru-RU"/>
    </w:rPr>
  </w:style>
  <w:style w:type="paragraph" w:customStyle="1" w:styleId="1fff0">
    <w:name w:val="Стиль1"/>
    <w:basedOn w:val="12"/>
    <w:link w:val="1fff1"/>
    <w:qFormat/>
    <w:rsid w:val="00B1415A"/>
    <w:pPr>
      <w:numPr>
        <w:numId w:val="0"/>
      </w:numPr>
      <w:ind w:left="454"/>
    </w:pPr>
    <w:rPr>
      <w:bCs/>
    </w:rPr>
  </w:style>
  <w:style w:type="character" w:customStyle="1" w:styleId="1fff1">
    <w:name w:val="Стиль1 Знак"/>
    <w:basedOn w:val="1ffd"/>
    <w:link w:val="1fff0"/>
    <w:rsid w:val="00B1415A"/>
    <w:rPr>
      <w:rFonts w:ascii="Times New Roman" w:eastAsia="Times New Roman" w:hAnsi="Times New Roman" w:cs="Times New Roman"/>
      <w:bCs/>
      <w:color w:val="2D2D2D"/>
      <w:spacing w:val="2"/>
      <w:sz w:val="24"/>
      <w:lang w:eastAsia="ru-RU"/>
    </w:rPr>
  </w:style>
  <w:style w:type="paragraph" w:customStyle="1" w:styleId="affffffff2">
    <w:name w:val="Подпункт в таблице"/>
    <w:basedOn w:val="1230"/>
    <w:link w:val="affffffff3"/>
    <w:qFormat/>
    <w:rsid w:val="00B1415A"/>
    <w:pPr>
      <w:ind w:left="227"/>
      <w:contextualSpacing/>
    </w:pPr>
    <w:rPr>
      <w:bCs/>
      <w:color w:val="000000"/>
    </w:rPr>
  </w:style>
  <w:style w:type="character" w:customStyle="1" w:styleId="1233">
    <w:name w:val="Табличный_список_1_2_3 Знак"/>
    <w:basedOn w:val="afffffff1"/>
    <w:link w:val="1230"/>
    <w:rsid w:val="00B1415A"/>
    <w:rPr>
      <w:rFonts w:ascii="Times New Roman" w:eastAsia="Times New Roman" w:hAnsi="Times New Roman" w:cs="Times New Roman"/>
      <w:color w:val="2D2D2D"/>
      <w:spacing w:val="2"/>
      <w:sz w:val="24"/>
      <w:lang w:eastAsia="ru-RU"/>
    </w:rPr>
  </w:style>
  <w:style w:type="character" w:customStyle="1" w:styleId="affffffff3">
    <w:name w:val="Подпункт в таблице Знак"/>
    <w:basedOn w:val="1233"/>
    <w:link w:val="affffffff2"/>
    <w:rsid w:val="00B1415A"/>
    <w:rPr>
      <w:rFonts w:ascii="Times New Roman" w:eastAsia="Times New Roman" w:hAnsi="Times New Roman" w:cs="Times New Roman"/>
      <w:bCs/>
      <w:color w:val="000000"/>
      <w:spacing w:val="2"/>
      <w:sz w:val="24"/>
      <w:lang w:eastAsia="ru-RU"/>
    </w:rPr>
  </w:style>
  <w:style w:type="paragraph" w:customStyle="1" w:styleId="2fb">
    <w:name w:val="2 подпункт"/>
    <w:basedOn w:val="2f8"/>
    <w:link w:val="2fc"/>
    <w:qFormat/>
    <w:rsid w:val="00B1415A"/>
    <w:pPr>
      <w:numPr>
        <w:numId w:val="0"/>
      </w:numPr>
      <w:tabs>
        <w:tab w:val="decimal" w:pos="284"/>
      </w:tabs>
      <w:ind w:left="454"/>
      <w:contextualSpacing/>
    </w:pPr>
    <w:rPr>
      <w:bCs/>
      <w:color w:val="000000"/>
    </w:rPr>
  </w:style>
  <w:style w:type="character" w:customStyle="1" w:styleId="2fc">
    <w:name w:val="2 подпункт Знак"/>
    <w:basedOn w:val="2f9"/>
    <w:link w:val="2fb"/>
    <w:rsid w:val="00B1415A"/>
    <w:rPr>
      <w:rFonts w:ascii="Times New Roman" w:eastAsia="Times New Roman" w:hAnsi="Times New Roman" w:cs="Times New Roman"/>
      <w:bCs/>
      <w:color w:val="000000"/>
      <w:spacing w:val="2"/>
      <w:sz w:val="24"/>
      <w:lang w:eastAsia="ru-RU"/>
    </w:rPr>
  </w:style>
  <w:style w:type="character" w:customStyle="1" w:styleId="affffffff4">
    <w:name w:val="Другое_"/>
    <w:basedOn w:val="a7"/>
    <w:link w:val="affffffff5"/>
    <w:rsid w:val="00B1415A"/>
    <w:rPr>
      <w:rFonts w:ascii="Times New Roman" w:eastAsia="Times New Roman" w:hAnsi="Times New Roman"/>
      <w:color w:val="464246"/>
      <w:sz w:val="26"/>
      <w:szCs w:val="26"/>
    </w:rPr>
  </w:style>
  <w:style w:type="paragraph" w:customStyle="1" w:styleId="affffffff5">
    <w:name w:val="Другое"/>
    <w:basedOn w:val="a6"/>
    <w:link w:val="affffffff4"/>
    <w:rsid w:val="00B1415A"/>
    <w:pPr>
      <w:widowControl w:val="0"/>
      <w:spacing w:after="0" w:line="240" w:lineRule="auto"/>
      <w:ind w:firstLine="400"/>
    </w:pPr>
    <w:rPr>
      <w:rFonts w:ascii="Times New Roman" w:eastAsia="Times New Roman" w:hAnsi="Times New Roman"/>
      <w:color w:val="464246"/>
      <w:sz w:val="26"/>
      <w:szCs w:val="26"/>
    </w:rPr>
  </w:style>
  <w:style w:type="paragraph" w:customStyle="1" w:styleId="affffffff6">
    <w:name w:val="маркированный"/>
    <w:basedOn w:val="a6"/>
    <w:rsid w:val="00B1415A"/>
    <w:pPr>
      <w:tabs>
        <w:tab w:val="left" w:pos="1080"/>
      </w:tabs>
      <w:suppressAutoHyphens/>
      <w:spacing w:after="0" w:line="360" w:lineRule="auto"/>
      <w:ind w:left="1080" w:hanging="360"/>
      <w:jc w:val="both"/>
    </w:pPr>
    <w:rPr>
      <w:rFonts w:ascii="Times New Roman" w:eastAsia="Times New Roman" w:hAnsi="Times New Roman" w:cs="Times New Roman"/>
      <w:color w:val="00000A"/>
      <w:sz w:val="28"/>
      <w:szCs w:val="28"/>
      <w:lang w:eastAsia="zh-CN"/>
    </w:rPr>
  </w:style>
  <w:style w:type="paragraph" w:customStyle="1" w:styleId="affffffff7">
    <w:name w:val="Текст информации об изменениях"/>
    <w:basedOn w:val="a6"/>
    <w:next w:val="a6"/>
    <w:uiPriority w:val="99"/>
    <w:rsid w:val="00B1415A"/>
    <w:pPr>
      <w:widowControl w:val="0"/>
      <w:autoSpaceDE w:val="0"/>
      <w:autoSpaceDN w:val="0"/>
      <w:adjustRightInd w:val="0"/>
      <w:spacing w:after="0" w:line="240" w:lineRule="auto"/>
      <w:ind w:firstLine="720"/>
      <w:jc w:val="both"/>
    </w:pPr>
    <w:rPr>
      <w:rFonts w:ascii="Times New Roman CYR" w:eastAsia="Times New Roman" w:hAnsi="Times New Roman CYR" w:cs="Times New Roman CYR"/>
      <w:color w:val="353842"/>
      <w:sz w:val="20"/>
      <w:szCs w:val="20"/>
      <w:lang w:eastAsia="ru-RU"/>
    </w:rPr>
  </w:style>
  <w:style w:type="paragraph" w:customStyle="1" w:styleId="affffffff8">
    <w:name w:val="Информация об изменениях"/>
    <w:basedOn w:val="affffffff7"/>
    <w:next w:val="a6"/>
    <w:uiPriority w:val="99"/>
    <w:rsid w:val="00B1415A"/>
    <w:pPr>
      <w:spacing w:before="180"/>
      <w:ind w:left="360" w:right="360" w:firstLine="0"/>
    </w:pPr>
  </w:style>
  <w:style w:type="paragraph" w:customStyle="1" w:styleId="affffffff9">
    <w:name w:val="Подзаголовок для информации об изменениях"/>
    <w:basedOn w:val="affffffff7"/>
    <w:next w:val="a6"/>
    <w:uiPriority w:val="99"/>
    <w:rsid w:val="00B1415A"/>
    <w:rPr>
      <w:b/>
      <w:bCs/>
    </w:rPr>
  </w:style>
  <w:style w:type="character" w:customStyle="1" w:styleId="4b">
    <w:name w:val="Неразрешенное упоминание4"/>
    <w:basedOn w:val="a7"/>
    <w:uiPriority w:val="99"/>
    <w:semiHidden/>
    <w:unhideWhenUsed/>
    <w:rsid w:val="00B1415A"/>
    <w:rPr>
      <w:color w:val="605E5C"/>
      <w:shd w:val="clear" w:color="auto" w:fill="E1DFDD"/>
    </w:rPr>
  </w:style>
  <w:style w:type="numbering" w:customStyle="1" w:styleId="500">
    <w:name w:val="Нет списка50"/>
    <w:next w:val="a9"/>
    <w:uiPriority w:val="99"/>
    <w:semiHidden/>
    <w:unhideWhenUsed/>
    <w:rsid w:val="00B1415A"/>
  </w:style>
  <w:style w:type="table" w:customStyle="1" w:styleId="87">
    <w:name w:val="Сетка таблицы8"/>
    <w:basedOn w:val="a8"/>
    <w:next w:val="aff1"/>
    <w:uiPriority w:val="59"/>
    <w:rsid w:val="00B1415A"/>
    <w:pPr>
      <w:spacing w:after="0" w:line="240" w:lineRule="auto"/>
    </w:pPr>
    <w:rPr>
      <w:rFonts w:ascii="Calibri" w:eastAsia="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70">
    <w:name w:val="Нет списка57"/>
    <w:next w:val="a9"/>
    <w:uiPriority w:val="99"/>
    <w:semiHidden/>
    <w:unhideWhenUsed/>
    <w:rsid w:val="00B1415A"/>
  </w:style>
  <w:style w:type="table" w:customStyle="1" w:styleId="93">
    <w:name w:val="Сетка таблицы9"/>
    <w:basedOn w:val="a8"/>
    <w:next w:val="aff1"/>
    <w:uiPriority w:val="59"/>
    <w:rsid w:val="00B1415A"/>
    <w:pPr>
      <w:spacing w:after="0" w:line="240" w:lineRule="auto"/>
    </w:pPr>
    <w:rPr>
      <w:rFonts w:ascii="Calibri" w:eastAsia="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8">
    <w:name w:val="Нет списка58"/>
    <w:next w:val="a9"/>
    <w:uiPriority w:val="99"/>
    <w:semiHidden/>
    <w:unhideWhenUsed/>
    <w:rsid w:val="00B1415A"/>
  </w:style>
  <w:style w:type="table" w:customStyle="1" w:styleId="103">
    <w:name w:val="Сетка таблицы10"/>
    <w:basedOn w:val="a8"/>
    <w:next w:val="aff1"/>
    <w:uiPriority w:val="59"/>
    <w:rsid w:val="00B1415A"/>
    <w:pPr>
      <w:spacing w:after="0" w:line="240" w:lineRule="auto"/>
    </w:pPr>
    <w:rPr>
      <w:rFonts w:ascii="Calibri" w:eastAsia="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28">
    <w:name w:val="Нет списка128"/>
    <w:next w:val="a9"/>
    <w:uiPriority w:val="99"/>
    <w:semiHidden/>
    <w:unhideWhenUsed/>
    <w:rsid w:val="00B1415A"/>
  </w:style>
  <w:style w:type="character" w:customStyle="1" w:styleId="77">
    <w:name w:val="Основной шрифт абзаца7"/>
    <w:rsid w:val="00B1415A"/>
  </w:style>
  <w:style w:type="character" w:customStyle="1" w:styleId="67">
    <w:name w:val="Основной шрифт абзаца6"/>
    <w:rsid w:val="00B1415A"/>
  </w:style>
  <w:style w:type="character" w:customStyle="1" w:styleId="WW-Absatz-Standardschriftart1">
    <w:name w:val="WW-Absatz-Standardschriftart1"/>
    <w:rsid w:val="00B1415A"/>
  </w:style>
  <w:style w:type="character" w:customStyle="1" w:styleId="WW8Num43z0">
    <w:name w:val="WW8Num43z0"/>
    <w:rsid w:val="00B1415A"/>
    <w:rPr>
      <w:rFonts w:ascii="Arial" w:hAnsi="Arial" w:cs="StarSymbol"/>
    </w:rPr>
  </w:style>
  <w:style w:type="character" w:customStyle="1" w:styleId="WW8Num43z1">
    <w:name w:val="WW8Num43z1"/>
    <w:rsid w:val="00B1415A"/>
    <w:rPr>
      <w:rFonts w:ascii="Arial Narrow" w:hAnsi="Arial Narrow" w:cs="Tahoma"/>
      <w:sz w:val="18"/>
      <w:szCs w:val="18"/>
    </w:rPr>
  </w:style>
  <w:style w:type="character" w:customStyle="1" w:styleId="WW8Num46z0">
    <w:name w:val="WW8Num46z0"/>
    <w:rsid w:val="00B1415A"/>
    <w:rPr>
      <w:rFonts w:ascii="Arial" w:hAnsi="Arial" w:cs="Tahoma"/>
      <w:sz w:val="18"/>
      <w:szCs w:val="18"/>
    </w:rPr>
  </w:style>
  <w:style w:type="character" w:customStyle="1" w:styleId="WW8Num47z0">
    <w:name w:val="WW8Num47z0"/>
    <w:rsid w:val="00B1415A"/>
    <w:rPr>
      <w:rFonts w:ascii="Arial" w:hAnsi="Arial" w:cs="Tahoma"/>
      <w:sz w:val="18"/>
      <w:szCs w:val="18"/>
    </w:rPr>
  </w:style>
  <w:style w:type="character" w:customStyle="1" w:styleId="WW8Num49z0">
    <w:name w:val="WW8Num49z0"/>
    <w:rsid w:val="00B1415A"/>
    <w:rPr>
      <w:rFonts w:ascii="Arial" w:hAnsi="Arial" w:cs="Tahoma"/>
      <w:sz w:val="18"/>
      <w:szCs w:val="18"/>
    </w:rPr>
  </w:style>
  <w:style w:type="character" w:customStyle="1" w:styleId="WW8Num52z0">
    <w:name w:val="WW8Num52z0"/>
    <w:rsid w:val="00B1415A"/>
    <w:rPr>
      <w:rFonts w:ascii="Arial" w:hAnsi="Arial" w:cs="Tahoma"/>
      <w:sz w:val="18"/>
      <w:szCs w:val="18"/>
    </w:rPr>
  </w:style>
  <w:style w:type="character" w:customStyle="1" w:styleId="WW8Num52z1">
    <w:name w:val="WW8Num52z1"/>
    <w:rsid w:val="00B1415A"/>
    <w:rPr>
      <w:rFonts w:ascii="MS Mincho" w:hAnsi="MS Mincho" w:cs="MS Mincho"/>
    </w:rPr>
  </w:style>
  <w:style w:type="character" w:customStyle="1" w:styleId="WW8Num52z3">
    <w:name w:val="WW8Num52z3"/>
    <w:rsid w:val="00B1415A"/>
    <w:rPr>
      <w:rFonts w:ascii="Arial" w:hAnsi="Arial"/>
    </w:rPr>
  </w:style>
  <w:style w:type="character" w:customStyle="1" w:styleId="WW8Num54z0">
    <w:name w:val="WW8Num54z0"/>
    <w:rsid w:val="00B1415A"/>
    <w:rPr>
      <w:rFonts w:ascii="Arial" w:hAnsi="Arial" w:cs="Tahoma"/>
      <w:sz w:val="18"/>
      <w:szCs w:val="18"/>
    </w:rPr>
  </w:style>
  <w:style w:type="character" w:customStyle="1" w:styleId="affffffffa">
    <w:name w:val="Название Знак"/>
    <w:rsid w:val="00B1415A"/>
    <w:rPr>
      <w:bCs/>
      <w:i/>
      <w:sz w:val="28"/>
      <w:lang w:val="ru-RU" w:eastAsia="ar-SA" w:bidi="ar-SA"/>
    </w:rPr>
  </w:style>
  <w:style w:type="character" w:styleId="affffffffb">
    <w:name w:val="Subtle Emphasis"/>
    <w:qFormat/>
    <w:rsid w:val="00B1415A"/>
    <w:rPr>
      <w:i/>
      <w:iCs/>
      <w:color w:val="808080"/>
    </w:rPr>
  </w:style>
  <w:style w:type="character" w:customStyle="1" w:styleId="affffffffc">
    <w:name w:val="Текст маркированный Знак"/>
    <w:rsid w:val="00B1415A"/>
    <w:rPr>
      <w:sz w:val="28"/>
      <w:szCs w:val="28"/>
    </w:rPr>
  </w:style>
  <w:style w:type="character" w:customStyle="1" w:styleId="affffffffd">
    <w:name w:val="Текст нумерованный Знак"/>
    <w:rsid w:val="00B1415A"/>
    <w:rPr>
      <w:sz w:val="28"/>
      <w:szCs w:val="28"/>
    </w:rPr>
  </w:style>
  <w:style w:type="character" w:customStyle="1" w:styleId="affffffffe">
    <w:name w:val="Верхн колонтитул Знак"/>
    <w:rsid w:val="00B1415A"/>
    <w:rPr>
      <w:sz w:val="26"/>
      <w:lang w:val="ru-RU" w:eastAsia="ar-SA" w:bidi="ar-SA"/>
    </w:rPr>
  </w:style>
  <w:style w:type="character" w:customStyle="1" w:styleId="afffffffff">
    <w:name w:val="Нижн колонтитул Знак"/>
    <w:rsid w:val="00B1415A"/>
    <w:rPr>
      <w:sz w:val="24"/>
      <w:lang w:val="ru-RU" w:eastAsia="ar-SA" w:bidi="ar-SA"/>
    </w:rPr>
  </w:style>
  <w:style w:type="character" w:customStyle="1" w:styleId="WW8Num30z1">
    <w:name w:val="WW8Num30z1"/>
    <w:rsid w:val="00B1415A"/>
    <w:rPr>
      <w:rFonts w:ascii="Arial" w:hAnsi="Arial" w:cs="Tahoma"/>
      <w:sz w:val="18"/>
      <w:szCs w:val="18"/>
    </w:rPr>
  </w:style>
  <w:style w:type="character" w:customStyle="1" w:styleId="WW8Num36z1">
    <w:name w:val="WW8Num36z1"/>
    <w:rsid w:val="00B1415A"/>
    <w:rPr>
      <w:rFonts w:ascii="Arial" w:hAnsi="Arial" w:cs="Tahoma"/>
      <w:sz w:val="18"/>
      <w:szCs w:val="18"/>
    </w:rPr>
  </w:style>
  <w:style w:type="character" w:customStyle="1" w:styleId="WW8Num48z0">
    <w:name w:val="WW8Num48z0"/>
    <w:rsid w:val="00B1415A"/>
    <w:rPr>
      <w:rFonts w:ascii="Arial" w:hAnsi="Arial" w:cs="Tahoma"/>
      <w:sz w:val="18"/>
      <w:szCs w:val="18"/>
    </w:rPr>
  </w:style>
  <w:style w:type="character" w:customStyle="1" w:styleId="WW8Num50z0">
    <w:name w:val="WW8Num50z0"/>
    <w:rsid w:val="00B1415A"/>
    <w:rPr>
      <w:rFonts w:ascii="Arial" w:hAnsi="Arial" w:cs="Tahoma"/>
      <w:sz w:val="18"/>
      <w:szCs w:val="18"/>
    </w:rPr>
  </w:style>
  <w:style w:type="character" w:customStyle="1" w:styleId="WW8Num51z0">
    <w:name w:val="WW8Num51z0"/>
    <w:rsid w:val="00B1415A"/>
    <w:rPr>
      <w:rFonts w:ascii="Arial" w:hAnsi="Arial" w:cs="Tahoma"/>
      <w:sz w:val="18"/>
      <w:szCs w:val="18"/>
    </w:rPr>
  </w:style>
  <w:style w:type="character" w:customStyle="1" w:styleId="WW8Num53z0">
    <w:name w:val="WW8Num53z0"/>
    <w:rsid w:val="00B1415A"/>
    <w:rPr>
      <w:rFonts w:ascii="Arial" w:hAnsi="Arial" w:cs="Tahoma"/>
      <w:sz w:val="18"/>
      <w:szCs w:val="18"/>
    </w:rPr>
  </w:style>
  <w:style w:type="character" w:customStyle="1" w:styleId="WW8Num55z0">
    <w:name w:val="WW8Num55z0"/>
    <w:rsid w:val="00B1415A"/>
    <w:rPr>
      <w:rFonts w:ascii="Arial" w:hAnsi="Arial" w:cs="Tahoma"/>
      <w:sz w:val="18"/>
      <w:szCs w:val="18"/>
    </w:rPr>
  </w:style>
  <w:style w:type="character" w:customStyle="1" w:styleId="WW8Num57z0">
    <w:name w:val="WW8Num57z0"/>
    <w:rsid w:val="00B1415A"/>
    <w:rPr>
      <w:rFonts w:ascii="Arial" w:hAnsi="Arial" w:cs="Tahoma"/>
      <w:sz w:val="18"/>
      <w:szCs w:val="18"/>
    </w:rPr>
  </w:style>
  <w:style w:type="character" w:customStyle="1" w:styleId="WW8Num58z0">
    <w:name w:val="WW8Num58z0"/>
    <w:rsid w:val="00B1415A"/>
    <w:rPr>
      <w:rFonts w:ascii="Arial" w:hAnsi="Arial" w:cs="Tahoma"/>
      <w:sz w:val="18"/>
      <w:szCs w:val="18"/>
    </w:rPr>
  </w:style>
  <w:style w:type="character" w:customStyle="1" w:styleId="WW8Num59z0">
    <w:name w:val="WW8Num59z0"/>
    <w:rsid w:val="00B1415A"/>
    <w:rPr>
      <w:rFonts w:ascii="Arial" w:hAnsi="Arial" w:cs="Tahoma"/>
      <w:sz w:val="18"/>
      <w:szCs w:val="18"/>
    </w:rPr>
  </w:style>
  <w:style w:type="character" w:customStyle="1" w:styleId="WW8Num60z0">
    <w:name w:val="WW8Num60z0"/>
    <w:rsid w:val="00B1415A"/>
    <w:rPr>
      <w:rFonts w:ascii="Arial" w:hAnsi="Arial" w:cs="Tahoma"/>
      <w:sz w:val="18"/>
      <w:szCs w:val="18"/>
    </w:rPr>
  </w:style>
  <w:style w:type="character" w:customStyle="1" w:styleId="WW8Num61z0">
    <w:name w:val="WW8Num61z0"/>
    <w:rsid w:val="00B1415A"/>
    <w:rPr>
      <w:rFonts w:ascii="Arial" w:hAnsi="Arial" w:cs="Tahoma"/>
      <w:sz w:val="18"/>
      <w:szCs w:val="18"/>
    </w:rPr>
  </w:style>
  <w:style w:type="character" w:customStyle="1" w:styleId="WW8Num62z0">
    <w:name w:val="WW8Num62z0"/>
    <w:rsid w:val="00B1415A"/>
    <w:rPr>
      <w:rFonts w:ascii="Arial" w:hAnsi="Arial" w:cs="Tahoma"/>
      <w:sz w:val="18"/>
      <w:szCs w:val="18"/>
    </w:rPr>
  </w:style>
  <w:style w:type="character" w:customStyle="1" w:styleId="WW8Num63z0">
    <w:name w:val="WW8Num63z0"/>
    <w:rsid w:val="00B1415A"/>
    <w:rPr>
      <w:rFonts w:ascii="Arial" w:hAnsi="Arial" w:cs="Tahoma"/>
      <w:sz w:val="18"/>
      <w:szCs w:val="18"/>
    </w:rPr>
  </w:style>
  <w:style w:type="character" w:customStyle="1" w:styleId="WW8Num64z0">
    <w:name w:val="WW8Num64z0"/>
    <w:rsid w:val="00B1415A"/>
    <w:rPr>
      <w:rFonts w:ascii="Arial" w:hAnsi="Arial" w:cs="Tahoma"/>
      <w:sz w:val="18"/>
      <w:szCs w:val="18"/>
    </w:rPr>
  </w:style>
  <w:style w:type="character" w:customStyle="1" w:styleId="WW8Num65z0">
    <w:name w:val="WW8Num65z0"/>
    <w:rsid w:val="00B1415A"/>
    <w:rPr>
      <w:rFonts w:ascii="Arial" w:hAnsi="Arial" w:cs="Tahoma"/>
      <w:sz w:val="18"/>
      <w:szCs w:val="18"/>
    </w:rPr>
  </w:style>
  <w:style w:type="character" w:customStyle="1" w:styleId="WW8Num66z0">
    <w:name w:val="WW8Num66z0"/>
    <w:rsid w:val="00B1415A"/>
    <w:rPr>
      <w:rFonts w:ascii="Arial" w:hAnsi="Arial" w:cs="Tahoma"/>
      <w:sz w:val="18"/>
      <w:szCs w:val="18"/>
    </w:rPr>
  </w:style>
  <w:style w:type="character" w:customStyle="1" w:styleId="WW8Num67z0">
    <w:name w:val="WW8Num67z0"/>
    <w:rsid w:val="00B1415A"/>
    <w:rPr>
      <w:rFonts w:ascii="Arial" w:hAnsi="Arial" w:cs="Tahoma"/>
      <w:sz w:val="18"/>
      <w:szCs w:val="18"/>
    </w:rPr>
  </w:style>
  <w:style w:type="character" w:customStyle="1" w:styleId="WW8Num68z0">
    <w:name w:val="WW8Num68z0"/>
    <w:rsid w:val="00B1415A"/>
    <w:rPr>
      <w:rFonts w:ascii="Arial" w:hAnsi="Arial" w:cs="Tahoma"/>
      <w:sz w:val="18"/>
      <w:szCs w:val="18"/>
    </w:rPr>
  </w:style>
  <w:style w:type="character" w:customStyle="1" w:styleId="WW8Num69z0">
    <w:name w:val="WW8Num69z0"/>
    <w:rsid w:val="00B1415A"/>
    <w:rPr>
      <w:rFonts w:ascii="Arial" w:hAnsi="Arial" w:cs="Tahoma"/>
      <w:sz w:val="18"/>
      <w:szCs w:val="18"/>
    </w:rPr>
  </w:style>
  <w:style w:type="character" w:customStyle="1" w:styleId="WW8Num70z0">
    <w:name w:val="WW8Num70z0"/>
    <w:rsid w:val="00B1415A"/>
    <w:rPr>
      <w:rFonts w:ascii="Arial" w:hAnsi="Arial" w:cs="Tahoma"/>
      <w:sz w:val="18"/>
      <w:szCs w:val="18"/>
    </w:rPr>
  </w:style>
  <w:style w:type="character" w:customStyle="1" w:styleId="WW8Num71z0">
    <w:name w:val="WW8Num71z0"/>
    <w:rsid w:val="00B1415A"/>
    <w:rPr>
      <w:rFonts w:ascii="Arial" w:hAnsi="Arial" w:cs="Tahoma"/>
      <w:sz w:val="18"/>
      <w:szCs w:val="18"/>
    </w:rPr>
  </w:style>
  <w:style w:type="character" w:customStyle="1" w:styleId="WW8Num73z0">
    <w:name w:val="WW8Num73z0"/>
    <w:rsid w:val="00B1415A"/>
    <w:rPr>
      <w:rFonts w:ascii="Arial" w:hAnsi="Arial" w:cs="Tahoma"/>
      <w:sz w:val="18"/>
      <w:szCs w:val="18"/>
    </w:rPr>
  </w:style>
  <w:style w:type="character" w:customStyle="1" w:styleId="WW8Num74z0">
    <w:name w:val="WW8Num74z0"/>
    <w:rsid w:val="00B1415A"/>
    <w:rPr>
      <w:rFonts w:ascii="Arial" w:hAnsi="Arial" w:cs="Tahoma"/>
      <w:sz w:val="18"/>
      <w:szCs w:val="18"/>
    </w:rPr>
  </w:style>
  <w:style w:type="character" w:customStyle="1" w:styleId="WW-Absatz-Standardschriftart11">
    <w:name w:val="WW-Absatz-Standardschriftart11"/>
    <w:rsid w:val="00B1415A"/>
  </w:style>
  <w:style w:type="character" w:customStyle="1" w:styleId="WW-Absatz-Standardschriftart111">
    <w:name w:val="WW-Absatz-Standardschriftart111"/>
    <w:rsid w:val="00B1415A"/>
  </w:style>
  <w:style w:type="character" w:customStyle="1" w:styleId="WW8Num26z1">
    <w:name w:val="WW8Num26z1"/>
    <w:rsid w:val="00B1415A"/>
    <w:rPr>
      <w:rFonts w:ascii="Arial" w:hAnsi="Arial" w:cs="StarSymbol"/>
    </w:rPr>
  </w:style>
  <w:style w:type="character" w:customStyle="1" w:styleId="WW8Num39z1">
    <w:name w:val="WW8Num39z1"/>
    <w:rsid w:val="00B1415A"/>
    <w:rPr>
      <w:rFonts w:ascii="Arial" w:hAnsi="Arial" w:cs="Tahoma"/>
      <w:sz w:val="18"/>
      <w:szCs w:val="18"/>
    </w:rPr>
  </w:style>
  <w:style w:type="character" w:customStyle="1" w:styleId="WW8Num56z0">
    <w:name w:val="WW8Num56z0"/>
    <w:rsid w:val="00B1415A"/>
    <w:rPr>
      <w:rFonts w:ascii="Arial" w:hAnsi="Arial" w:cs="Tahoma"/>
      <w:sz w:val="18"/>
      <w:szCs w:val="18"/>
    </w:rPr>
  </w:style>
  <w:style w:type="character" w:customStyle="1" w:styleId="WW8Num72z0">
    <w:name w:val="WW8Num72z0"/>
    <w:rsid w:val="00B1415A"/>
    <w:rPr>
      <w:rFonts w:ascii="Arial" w:hAnsi="Arial" w:cs="Tahoma"/>
      <w:sz w:val="18"/>
      <w:szCs w:val="18"/>
    </w:rPr>
  </w:style>
  <w:style w:type="character" w:customStyle="1" w:styleId="WW8Num75z0">
    <w:name w:val="WW8Num75z0"/>
    <w:rsid w:val="00B1415A"/>
    <w:rPr>
      <w:rFonts w:ascii="Arial" w:hAnsi="Arial" w:cs="Tahoma"/>
      <w:sz w:val="18"/>
      <w:szCs w:val="18"/>
    </w:rPr>
  </w:style>
  <w:style w:type="character" w:customStyle="1" w:styleId="WW8Num76z0">
    <w:name w:val="WW8Num76z0"/>
    <w:rsid w:val="00B1415A"/>
    <w:rPr>
      <w:rFonts w:ascii="Arial" w:hAnsi="Arial" w:cs="Tahoma"/>
      <w:sz w:val="18"/>
      <w:szCs w:val="18"/>
    </w:rPr>
  </w:style>
  <w:style w:type="character" w:customStyle="1" w:styleId="WW8Num78z0">
    <w:name w:val="WW8Num78z0"/>
    <w:rsid w:val="00B1415A"/>
    <w:rPr>
      <w:rFonts w:ascii="Arial" w:hAnsi="Arial" w:cs="Tahoma"/>
      <w:sz w:val="18"/>
      <w:szCs w:val="18"/>
    </w:rPr>
  </w:style>
  <w:style w:type="character" w:customStyle="1" w:styleId="WW8Num79z0">
    <w:name w:val="WW8Num79z0"/>
    <w:rsid w:val="00B1415A"/>
    <w:rPr>
      <w:rFonts w:ascii="Arial" w:hAnsi="Arial" w:cs="Tahoma"/>
      <w:sz w:val="18"/>
      <w:szCs w:val="18"/>
    </w:rPr>
  </w:style>
  <w:style w:type="character" w:customStyle="1" w:styleId="WW-Absatz-Standardschriftart1111">
    <w:name w:val="WW-Absatz-Standardschriftart1111"/>
    <w:rsid w:val="00B1415A"/>
  </w:style>
  <w:style w:type="character" w:customStyle="1" w:styleId="WW8Num42z0">
    <w:name w:val="WW8Num42z0"/>
    <w:rsid w:val="00B1415A"/>
    <w:rPr>
      <w:rFonts w:ascii="Arial" w:hAnsi="Arial" w:cs="Tahoma"/>
      <w:sz w:val="18"/>
      <w:szCs w:val="18"/>
    </w:rPr>
  </w:style>
  <w:style w:type="character" w:customStyle="1" w:styleId="WW8Num44z0">
    <w:name w:val="WW8Num44z0"/>
    <w:rsid w:val="00B1415A"/>
    <w:rPr>
      <w:rFonts w:ascii="Arial" w:hAnsi="Arial" w:cs="Tahoma"/>
      <w:sz w:val="18"/>
      <w:szCs w:val="18"/>
    </w:rPr>
  </w:style>
  <w:style w:type="character" w:customStyle="1" w:styleId="afffffffff0">
    <w:name w:val="Дата Знак"/>
    <w:rsid w:val="00B1415A"/>
    <w:rPr>
      <w:rFonts w:eastAsia="OpenSymbol"/>
      <w:kern w:val="1"/>
      <w:sz w:val="24"/>
      <w:szCs w:val="24"/>
      <w:lang w:val="ru-RU" w:eastAsia="ar-SA" w:bidi="ar-SA"/>
    </w:rPr>
  </w:style>
  <w:style w:type="character" w:customStyle="1" w:styleId="rvts6">
    <w:name w:val="rvts6"/>
    <w:basedOn w:val="55"/>
    <w:rsid w:val="00B1415A"/>
  </w:style>
  <w:style w:type="character" w:customStyle="1" w:styleId="rvts7">
    <w:name w:val="rvts7"/>
    <w:basedOn w:val="55"/>
    <w:rsid w:val="00B1415A"/>
  </w:style>
  <w:style w:type="character" w:customStyle="1" w:styleId="1fff2">
    <w:name w:val="Слабое выделение1"/>
    <w:rsid w:val="00B1415A"/>
    <w:rPr>
      <w:rFonts w:ascii="StarSymbol" w:hAnsi="StarSymbol"/>
      <w:sz w:val="24"/>
    </w:rPr>
  </w:style>
  <w:style w:type="character" w:customStyle="1" w:styleId="WW8Num45z0">
    <w:name w:val="WW8Num45z0"/>
    <w:rsid w:val="00B1415A"/>
    <w:rPr>
      <w:rFonts w:ascii="StarSymbol" w:hAnsi="StarSymbol" w:cs="StarSymbol"/>
    </w:rPr>
  </w:style>
  <w:style w:type="character" w:customStyle="1" w:styleId="WW8Num45z1">
    <w:name w:val="WW8Num45z1"/>
    <w:rsid w:val="00B1415A"/>
    <w:rPr>
      <w:rFonts w:ascii="Arial Narrow" w:hAnsi="Arial Narrow" w:cs="Tahoma"/>
      <w:sz w:val="18"/>
      <w:szCs w:val="18"/>
    </w:rPr>
  </w:style>
  <w:style w:type="character" w:customStyle="1" w:styleId="WW8Num46z1">
    <w:name w:val="WW8Num46z1"/>
    <w:rsid w:val="00B1415A"/>
    <w:rPr>
      <w:rFonts w:ascii="Arial Narrow" w:hAnsi="Arial Narrow" w:cs="Tahoma"/>
      <w:sz w:val="18"/>
      <w:szCs w:val="18"/>
    </w:rPr>
  </w:style>
  <w:style w:type="character" w:customStyle="1" w:styleId="WW8Num47z1">
    <w:name w:val="WW8Num47z1"/>
    <w:rsid w:val="00B1415A"/>
    <w:rPr>
      <w:rFonts w:ascii="Arial Narrow" w:hAnsi="Arial Narrow" w:cs="Tahoma"/>
      <w:sz w:val="18"/>
      <w:szCs w:val="18"/>
    </w:rPr>
  </w:style>
  <w:style w:type="character" w:customStyle="1" w:styleId="WW8Num44z1">
    <w:name w:val="WW8Num44z1"/>
    <w:rsid w:val="00B1415A"/>
    <w:rPr>
      <w:rFonts w:ascii="Arial Narrow" w:hAnsi="Arial Narrow" w:cs="Tahoma"/>
      <w:sz w:val="18"/>
      <w:szCs w:val="18"/>
    </w:rPr>
  </w:style>
  <w:style w:type="character" w:customStyle="1" w:styleId="WW-Absatz-Standardschriftart11111">
    <w:name w:val="WW-Absatz-Standardschriftart11111"/>
    <w:rsid w:val="00B1415A"/>
  </w:style>
  <w:style w:type="character" w:customStyle="1" w:styleId="WW-Absatz-Standardschriftart111111">
    <w:name w:val="WW-Absatz-Standardschriftart111111"/>
    <w:rsid w:val="00B1415A"/>
  </w:style>
  <w:style w:type="character" w:customStyle="1" w:styleId="WW-Absatz-Standardschriftart1111111">
    <w:name w:val="WW-Absatz-Standardschriftart1111111"/>
    <w:rsid w:val="00B1415A"/>
  </w:style>
  <w:style w:type="character" w:customStyle="1" w:styleId="WW8Num40z0">
    <w:name w:val="WW8Num40z0"/>
    <w:rsid w:val="00B1415A"/>
    <w:rPr>
      <w:color w:val="auto"/>
    </w:rPr>
  </w:style>
  <w:style w:type="character" w:customStyle="1" w:styleId="WW-Absatz-Standardschriftart11111111">
    <w:name w:val="WW-Absatz-Standardschriftart11111111"/>
    <w:rsid w:val="00B1415A"/>
  </w:style>
  <w:style w:type="character" w:customStyle="1" w:styleId="WW-Absatz-Standardschriftart111111111">
    <w:name w:val="WW-Absatz-Standardschriftart111111111"/>
    <w:rsid w:val="00B1415A"/>
  </w:style>
  <w:style w:type="character" w:customStyle="1" w:styleId="WW-Absatz-Standardschriftart1111111111">
    <w:name w:val="WW-Absatz-Standardschriftart1111111111"/>
    <w:rsid w:val="00B1415A"/>
  </w:style>
  <w:style w:type="character" w:customStyle="1" w:styleId="WW-Absatz-Standardschriftart11111111111">
    <w:name w:val="WW-Absatz-Standardschriftart11111111111"/>
    <w:rsid w:val="00B1415A"/>
  </w:style>
  <w:style w:type="character" w:customStyle="1" w:styleId="WW8Num49z1">
    <w:name w:val="WW8Num49z1"/>
    <w:rsid w:val="00B1415A"/>
    <w:rPr>
      <w:rFonts w:ascii="Arial Narrow" w:hAnsi="Arial Narrow" w:cs="Tahoma"/>
      <w:sz w:val="18"/>
      <w:szCs w:val="18"/>
    </w:rPr>
  </w:style>
  <w:style w:type="character" w:customStyle="1" w:styleId="WW8Num50z1">
    <w:name w:val="WW8Num50z1"/>
    <w:rsid w:val="00B1415A"/>
    <w:rPr>
      <w:rFonts w:ascii="Arial Narrow" w:hAnsi="Arial Narrow" w:cs="Tahoma"/>
      <w:sz w:val="18"/>
      <w:szCs w:val="18"/>
    </w:rPr>
  </w:style>
  <w:style w:type="character" w:customStyle="1" w:styleId="WW-Absatz-Standardschriftart111111111111">
    <w:name w:val="WW-Absatz-Standardschriftart111111111111"/>
    <w:rsid w:val="00B1415A"/>
  </w:style>
  <w:style w:type="character" w:customStyle="1" w:styleId="WW-Absatz-Standardschriftart1111111111111">
    <w:name w:val="WW-Absatz-Standardschriftart1111111111111"/>
    <w:rsid w:val="00B1415A"/>
  </w:style>
  <w:style w:type="character" w:customStyle="1" w:styleId="WW8Num40z3">
    <w:name w:val="WW8Num40z3"/>
    <w:rsid w:val="00B1415A"/>
    <w:rPr>
      <w:rFonts w:ascii="StarSymbol" w:eastAsia="Courier New" w:hAnsi="StarSymbol" w:cs="Courier New"/>
    </w:rPr>
  </w:style>
  <w:style w:type="character" w:customStyle="1" w:styleId="WW-Absatz-Standardschriftart11111111111111">
    <w:name w:val="WW-Absatz-Standardschriftart11111111111111"/>
    <w:rsid w:val="00B1415A"/>
  </w:style>
  <w:style w:type="character" w:customStyle="1" w:styleId="WW-Absatz-Standardschriftart111111111111111">
    <w:name w:val="WW-Absatz-Standardschriftart111111111111111"/>
    <w:rsid w:val="00B1415A"/>
  </w:style>
  <w:style w:type="character" w:customStyle="1" w:styleId="WW8Num41z3">
    <w:name w:val="WW8Num41z3"/>
    <w:rsid w:val="00B1415A"/>
    <w:rPr>
      <w:rFonts w:ascii="StarSymbol" w:eastAsia="Courier New" w:hAnsi="StarSymbol" w:cs="Courier New"/>
    </w:rPr>
  </w:style>
  <w:style w:type="character" w:customStyle="1" w:styleId="WW-Absatz-Standardschriftart1111111111111111">
    <w:name w:val="WW-Absatz-Standardschriftart1111111111111111"/>
    <w:rsid w:val="00B1415A"/>
  </w:style>
  <w:style w:type="character" w:customStyle="1" w:styleId="WW-Absatz-Standardschriftart11111111111111111">
    <w:name w:val="WW-Absatz-Standardschriftart11111111111111111"/>
    <w:rsid w:val="00B1415A"/>
  </w:style>
  <w:style w:type="character" w:customStyle="1" w:styleId="WW-Absatz-Standardschriftart111111111111111111">
    <w:name w:val="WW-Absatz-Standardschriftart111111111111111111"/>
    <w:rsid w:val="00B1415A"/>
  </w:style>
  <w:style w:type="character" w:customStyle="1" w:styleId="WW-Absatz-Standardschriftart1111111111111111111">
    <w:name w:val="WW-Absatz-Standardschriftart1111111111111111111"/>
    <w:rsid w:val="00B1415A"/>
  </w:style>
  <w:style w:type="character" w:customStyle="1" w:styleId="WW-Absatz-Standardschriftart11111111111111111111">
    <w:name w:val="WW-Absatz-Standardschriftart11111111111111111111"/>
    <w:rsid w:val="00B1415A"/>
  </w:style>
  <w:style w:type="character" w:customStyle="1" w:styleId="WW-Absatz-Standardschriftart111111111111111111111">
    <w:name w:val="WW-Absatz-Standardschriftart111111111111111111111"/>
    <w:rsid w:val="00B1415A"/>
  </w:style>
  <w:style w:type="character" w:customStyle="1" w:styleId="WW8Num19z3">
    <w:name w:val="WW8Num19z3"/>
    <w:rsid w:val="00B1415A"/>
    <w:rPr>
      <w:rFonts w:ascii="Arial" w:hAnsi="Arial"/>
    </w:rPr>
  </w:style>
  <w:style w:type="character" w:customStyle="1" w:styleId="WW8Num28z3">
    <w:name w:val="WW8Num28z3"/>
    <w:rsid w:val="00B1415A"/>
    <w:rPr>
      <w:rFonts w:ascii="Arial" w:hAnsi="Arial"/>
    </w:rPr>
  </w:style>
  <w:style w:type="character" w:customStyle="1" w:styleId="WW8Num42z1">
    <w:name w:val="WW8Num42z1"/>
    <w:rsid w:val="00B1415A"/>
    <w:rPr>
      <w:rFonts w:ascii="MS Mincho" w:hAnsi="MS Mincho" w:cs="MS Mincho"/>
    </w:rPr>
  </w:style>
  <w:style w:type="character" w:customStyle="1" w:styleId="WW8Num42z2">
    <w:name w:val="WW8Num42z2"/>
    <w:rsid w:val="00B1415A"/>
    <w:rPr>
      <w:rFonts w:ascii="Wingdings 2" w:hAnsi="Wingdings 2"/>
    </w:rPr>
  </w:style>
  <w:style w:type="character" w:customStyle="1" w:styleId="WW8Num42z3">
    <w:name w:val="WW8Num42z3"/>
    <w:rsid w:val="00B1415A"/>
    <w:rPr>
      <w:rFonts w:ascii="Arial" w:hAnsi="Arial"/>
    </w:rPr>
  </w:style>
  <w:style w:type="character" w:customStyle="1" w:styleId="WW8Num48z1">
    <w:name w:val="WW8Num48z1"/>
    <w:rsid w:val="00B1415A"/>
    <w:rPr>
      <w:i/>
    </w:rPr>
  </w:style>
  <w:style w:type="character" w:customStyle="1" w:styleId="WW8Num52z2">
    <w:name w:val="WW8Num52z2"/>
    <w:rsid w:val="00B1415A"/>
    <w:rPr>
      <w:rFonts w:ascii="Wingdings 2" w:hAnsi="Wingdings 2"/>
    </w:rPr>
  </w:style>
  <w:style w:type="character" w:customStyle="1" w:styleId="WW8Num53z1">
    <w:name w:val="WW8Num53z1"/>
    <w:rsid w:val="00B1415A"/>
    <w:rPr>
      <w:rFonts w:ascii="MS Mincho" w:hAnsi="MS Mincho" w:cs="MS Mincho"/>
    </w:rPr>
  </w:style>
  <w:style w:type="character" w:customStyle="1" w:styleId="WW8Num53z2">
    <w:name w:val="WW8Num53z2"/>
    <w:rsid w:val="00B1415A"/>
    <w:rPr>
      <w:rFonts w:ascii="Wingdings 2" w:hAnsi="Wingdings 2"/>
    </w:rPr>
  </w:style>
  <w:style w:type="character" w:customStyle="1" w:styleId="WW8Num53z3">
    <w:name w:val="WW8Num53z3"/>
    <w:rsid w:val="00B1415A"/>
    <w:rPr>
      <w:rFonts w:ascii="Arial" w:hAnsi="Arial"/>
    </w:rPr>
  </w:style>
  <w:style w:type="character" w:customStyle="1" w:styleId="WW8Num54z1">
    <w:name w:val="WW8Num54z1"/>
    <w:rsid w:val="00B1415A"/>
    <w:rPr>
      <w:rFonts w:ascii="MS Mincho" w:hAnsi="MS Mincho" w:cs="MS Mincho"/>
    </w:rPr>
  </w:style>
  <w:style w:type="character" w:customStyle="1" w:styleId="WW8Num54z2">
    <w:name w:val="WW8Num54z2"/>
    <w:rsid w:val="00B1415A"/>
    <w:rPr>
      <w:rFonts w:ascii="Wingdings 2" w:hAnsi="Wingdings 2"/>
    </w:rPr>
  </w:style>
  <w:style w:type="character" w:customStyle="1" w:styleId="WW8Num54z3">
    <w:name w:val="WW8Num54z3"/>
    <w:rsid w:val="00B1415A"/>
    <w:rPr>
      <w:rFonts w:ascii="Arial" w:hAnsi="Arial"/>
    </w:rPr>
  </w:style>
  <w:style w:type="character" w:customStyle="1" w:styleId="WW8Num62z1">
    <w:name w:val="WW8Num62z1"/>
    <w:rsid w:val="00B1415A"/>
    <w:rPr>
      <w:rFonts w:ascii="MS Mincho" w:hAnsi="MS Mincho" w:cs="MS Mincho"/>
    </w:rPr>
  </w:style>
  <w:style w:type="character" w:customStyle="1" w:styleId="WW8Num62z2">
    <w:name w:val="WW8Num62z2"/>
    <w:rsid w:val="00B1415A"/>
    <w:rPr>
      <w:rFonts w:ascii="Wingdings 2" w:hAnsi="Wingdings 2"/>
    </w:rPr>
  </w:style>
  <w:style w:type="character" w:customStyle="1" w:styleId="WW8Num62z3">
    <w:name w:val="WW8Num62z3"/>
    <w:rsid w:val="00B1415A"/>
    <w:rPr>
      <w:rFonts w:ascii="Arial" w:hAnsi="Arial"/>
    </w:rPr>
  </w:style>
  <w:style w:type="character" w:customStyle="1" w:styleId="WW8Num65z1">
    <w:name w:val="WW8Num65z1"/>
    <w:rsid w:val="00B1415A"/>
    <w:rPr>
      <w:rFonts w:ascii="MS Mincho" w:hAnsi="MS Mincho" w:cs="MS Mincho"/>
    </w:rPr>
  </w:style>
  <w:style w:type="character" w:customStyle="1" w:styleId="WW8Num65z2">
    <w:name w:val="WW8Num65z2"/>
    <w:rsid w:val="00B1415A"/>
    <w:rPr>
      <w:rFonts w:ascii="Wingdings 2" w:hAnsi="Wingdings 2"/>
    </w:rPr>
  </w:style>
  <w:style w:type="character" w:customStyle="1" w:styleId="WW8Num66z1">
    <w:name w:val="WW8Num66z1"/>
    <w:rsid w:val="00B1415A"/>
    <w:rPr>
      <w:rFonts w:ascii="MS Mincho" w:hAnsi="MS Mincho" w:cs="MS Mincho"/>
    </w:rPr>
  </w:style>
  <w:style w:type="character" w:customStyle="1" w:styleId="WW8Num66z2">
    <w:name w:val="WW8Num66z2"/>
    <w:rsid w:val="00B1415A"/>
    <w:rPr>
      <w:rFonts w:ascii="Wingdings 2" w:hAnsi="Wingdings 2"/>
    </w:rPr>
  </w:style>
  <w:style w:type="character" w:customStyle="1" w:styleId="WW8Num66z3">
    <w:name w:val="WW8Num66z3"/>
    <w:rsid w:val="00B1415A"/>
    <w:rPr>
      <w:rFonts w:ascii="Arial" w:hAnsi="Arial"/>
    </w:rPr>
  </w:style>
  <w:style w:type="character" w:customStyle="1" w:styleId="WW8Num71z1">
    <w:name w:val="WW8Num71z1"/>
    <w:rsid w:val="00B1415A"/>
    <w:rPr>
      <w:rFonts w:ascii="MS Mincho" w:hAnsi="MS Mincho" w:cs="MS Mincho"/>
    </w:rPr>
  </w:style>
  <w:style w:type="character" w:customStyle="1" w:styleId="WW8Num71z2">
    <w:name w:val="WW8Num71z2"/>
    <w:rsid w:val="00B1415A"/>
    <w:rPr>
      <w:rFonts w:ascii="Wingdings 2" w:hAnsi="Wingdings 2"/>
    </w:rPr>
  </w:style>
  <w:style w:type="character" w:customStyle="1" w:styleId="WW8Num71z3">
    <w:name w:val="WW8Num71z3"/>
    <w:rsid w:val="00B1415A"/>
    <w:rPr>
      <w:rFonts w:ascii="Arial" w:hAnsi="Arial"/>
    </w:rPr>
  </w:style>
  <w:style w:type="character" w:customStyle="1" w:styleId="WW8Num72z1">
    <w:name w:val="WW8Num72z1"/>
    <w:rsid w:val="00B1415A"/>
    <w:rPr>
      <w:rFonts w:ascii="MS Mincho" w:hAnsi="MS Mincho" w:cs="MS Mincho"/>
    </w:rPr>
  </w:style>
  <w:style w:type="character" w:customStyle="1" w:styleId="WW8Num72z2">
    <w:name w:val="WW8Num72z2"/>
    <w:rsid w:val="00B1415A"/>
    <w:rPr>
      <w:rFonts w:ascii="Wingdings 2" w:hAnsi="Wingdings 2"/>
    </w:rPr>
  </w:style>
  <w:style w:type="character" w:customStyle="1" w:styleId="WW8Num72z3">
    <w:name w:val="WW8Num72z3"/>
    <w:rsid w:val="00B1415A"/>
    <w:rPr>
      <w:rFonts w:ascii="Arial" w:hAnsi="Arial"/>
    </w:rPr>
  </w:style>
  <w:style w:type="character" w:customStyle="1" w:styleId="WW8Num74z1">
    <w:name w:val="WW8Num74z1"/>
    <w:rsid w:val="00B1415A"/>
    <w:rPr>
      <w:rFonts w:ascii="MS Mincho" w:hAnsi="MS Mincho" w:cs="MS Mincho"/>
    </w:rPr>
  </w:style>
  <w:style w:type="character" w:customStyle="1" w:styleId="WW8Num74z2">
    <w:name w:val="WW8Num74z2"/>
    <w:rsid w:val="00B1415A"/>
    <w:rPr>
      <w:rFonts w:ascii="Wingdings 2" w:hAnsi="Wingdings 2"/>
    </w:rPr>
  </w:style>
  <w:style w:type="character" w:customStyle="1" w:styleId="WW8Num74z3">
    <w:name w:val="WW8Num74z3"/>
    <w:rsid w:val="00B1415A"/>
    <w:rPr>
      <w:rFonts w:ascii="Arial" w:hAnsi="Arial"/>
    </w:rPr>
  </w:style>
  <w:style w:type="character" w:customStyle="1" w:styleId="afffffffff1">
    <w:name w:val="СТАТЬЯ"/>
    <w:rsid w:val="00B1415A"/>
    <w:rPr>
      <w:rFonts w:ascii="StarSymbol" w:hAnsi="StarSymbol"/>
      <w:color w:val="auto"/>
      <w:sz w:val="24"/>
    </w:rPr>
  </w:style>
  <w:style w:type="character" w:customStyle="1" w:styleId="afffffffff2">
    <w:name w:val="Мясо Знак Знак"/>
    <w:rsid w:val="00B1415A"/>
    <w:rPr>
      <w:rFonts w:ascii="StarSymbol" w:eastAsia="Peterburg" w:hAnsi="StarSymbol"/>
      <w:sz w:val="28"/>
      <w:szCs w:val="28"/>
    </w:rPr>
  </w:style>
  <w:style w:type="character" w:customStyle="1" w:styleId="afffffffff3">
    <w:name w:val="Мясо Знак Знак Знак"/>
    <w:rsid w:val="00B1415A"/>
    <w:rPr>
      <w:rFonts w:eastAsia="Peterburg" w:cs="AGGal"/>
      <w:sz w:val="28"/>
      <w:szCs w:val="28"/>
      <w:lang w:val="ru-RU" w:eastAsia="ar-SA" w:bidi="ar-SA"/>
    </w:rPr>
  </w:style>
  <w:style w:type="character" w:customStyle="1" w:styleId="1fff3">
    <w:name w:val="Мясо Знак1"/>
    <w:rsid w:val="00B1415A"/>
    <w:rPr>
      <w:rFonts w:ascii="StarSymbol" w:eastAsia="Peterburg" w:hAnsi="StarSymbol" w:cs="AGGal"/>
      <w:sz w:val="28"/>
      <w:szCs w:val="28"/>
    </w:rPr>
  </w:style>
  <w:style w:type="character" w:customStyle="1" w:styleId="WW-Absatz-Standardschriftart1111111111111111111111">
    <w:name w:val="WW-Absatz-Standardschriftart1111111111111111111111"/>
    <w:rsid w:val="00B1415A"/>
  </w:style>
  <w:style w:type="character" w:customStyle="1" w:styleId="WW-Absatz-Standardschriftart11111111111111111111111">
    <w:name w:val="WW-Absatz-Standardschriftart11111111111111111111111"/>
    <w:rsid w:val="00B1415A"/>
  </w:style>
  <w:style w:type="character" w:customStyle="1" w:styleId="WW-Absatz-Standardschriftart111111111111111111111111">
    <w:name w:val="WW-Absatz-Standardschriftart111111111111111111111111"/>
    <w:rsid w:val="00B1415A"/>
  </w:style>
  <w:style w:type="character" w:customStyle="1" w:styleId="WW-Absatz-Standardschriftart1111111111111111111111111">
    <w:name w:val="WW-Absatz-Standardschriftart1111111111111111111111111"/>
    <w:rsid w:val="00B1415A"/>
  </w:style>
  <w:style w:type="character" w:customStyle="1" w:styleId="WW-Absatz-Standardschriftart11111111111111111111111111">
    <w:name w:val="WW-Absatz-Standardschriftart11111111111111111111111111"/>
    <w:rsid w:val="00B1415A"/>
  </w:style>
  <w:style w:type="character" w:customStyle="1" w:styleId="WW-Absatz-Standardschriftart111111111111111111111111111">
    <w:name w:val="WW-Absatz-Standardschriftart111111111111111111111111111"/>
    <w:rsid w:val="00B1415A"/>
  </w:style>
  <w:style w:type="character" w:customStyle="1" w:styleId="WW-Absatz-Standardschriftart1111111111111111111111111111">
    <w:name w:val="WW-Absatz-Standardschriftart1111111111111111111111111111"/>
    <w:rsid w:val="00B1415A"/>
  </w:style>
  <w:style w:type="character" w:customStyle="1" w:styleId="WW-Absatz-Standardschriftart11111111111111111111111111111">
    <w:name w:val="WW-Absatz-Standardschriftart11111111111111111111111111111"/>
    <w:rsid w:val="00B1415A"/>
  </w:style>
  <w:style w:type="character" w:customStyle="1" w:styleId="WW8Num14z3">
    <w:name w:val="WW8Num14z3"/>
    <w:rsid w:val="00B1415A"/>
    <w:rPr>
      <w:rFonts w:ascii="Arial" w:hAnsi="Arial"/>
    </w:rPr>
  </w:style>
  <w:style w:type="character" w:customStyle="1" w:styleId="WW8Num22z3">
    <w:name w:val="WW8Num22z3"/>
    <w:rsid w:val="00B1415A"/>
    <w:rPr>
      <w:rFonts w:ascii="Arial" w:hAnsi="Arial"/>
    </w:rPr>
  </w:style>
  <w:style w:type="character" w:customStyle="1" w:styleId="3f1">
    <w:name w:val="Оглавление 3 Знак"/>
    <w:rsid w:val="00B1415A"/>
    <w:rPr>
      <w:rFonts w:ascii="StarSymbol" w:eastAsia="Peterburg" w:hAnsi="StarSymbol"/>
      <w:i/>
      <w:iCs/>
      <w:shd w:val="clear" w:color="auto" w:fill="FFFFFF"/>
    </w:rPr>
  </w:style>
  <w:style w:type="character" w:customStyle="1" w:styleId="afffffffff4">
    <w:name w:val="Обычный отступ Знак"/>
    <w:rsid w:val="00B1415A"/>
    <w:rPr>
      <w:rFonts w:ascii="StarSymbol" w:eastAsia="Peterburg" w:hAnsi="StarSymbol" w:cs="AGGal"/>
      <w:sz w:val="28"/>
    </w:rPr>
  </w:style>
  <w:style w:type="character" w:customStyle="1" w:styleId="afffffffff5">
    <w:name w:val="Обычный (веб) Знак"/>
    <w:rsid w:val="00B1415A"/>
    <w:rPr>
      <w:rFonts w:ascii="StarSymbol" w:eastAsia="StarSymbol" w:hAnsi="StarSymbol"/>
      <w:color w:val="001060"/>
      <w:sz w:val="16"/>
      <w:szCs w:val="16"/>
    </w:rPr>
  </w:style>
  <w:style w:type="character" w:customStyle="1" w:styleId="spelle">
    <w:name w:val="spelle"/>
    <w:basedOn w:val="23"/>
    <w:rsid w:val="00B1415A"/>
  </w:style>
  <w:style w:type="character" w:customStyle="1" w:styleId="grame">
    <w:name w:val="grame"/>
    <w:basedOn w:val="23"/>
    <w:rsid w:val="00B1415A"/>
  </w:style>
  <w:style w:type="character" w:customStyle="1" w:styleId="163">
    <w:name w:val="Знак16"/>
    <w:rsid w:val="00B1415A"/>
    <w:rPr>
      <w:rFonts w:ascii="Verdana" w:eastAsia="Peterburg" w:hAnsi="Verdana"/>
      <w:b/>
      <w:bCs/>
      <w:caps/>
      <w:color w:val="3366FF"/>
      <w:sz w:val="28"/>
      <w:szCs w:val="28"/>
      <w:lang w:val="ru-RU" w:eastAsia="ar-SA" w:bidi="ar-SA"/>
      <w14:shadow w14:blurRad="50800" w14:dist="38100" w14:dir="2700000" w14:sx="100000" w14:sy="100000" w14:kx="0" w14:ky="0" w14:algn="tl">
        <w14:srgbClr w14:val="000000">
          <w14:alpha w14:val="60000"/>
        </w14:srgbClr>
      </w14:shadow>
    </w:rPr>
  </w:style>
  <w:style w:type="character" w:customStyle="1" w:styleId="HTML">
    <w:name w:val="Стандартный HTML Знак"/>
    <w:rsid w:val="00B1415A"/>
    <w:rPr>
      <w:rFonts w:ascii="MS Mincho" w:eastAsia="StarSymbol" w:hAnsi="MS Mincho" w:cs="MS Mincho"/>
    </w:rPr>
  </w:style>
  <w:style w:type="character" w:customStyle="1" w:styleId="afffffffff6">
    <w:name w:val="Подпункты Знак"/>
    <w:rsid w:val="00B1415A"/>
    <w:rPr>
      <w:rFonts w:ascii="StarSymbol" w:eastAsia="OpenSymbol" w:hAnsi="StarSymbol"/>
      <w:kern w:val="1"/>
      <w:sz w:val="26"/>
      <w:szCs w:val="26"/>
    </w:rPr>
  </w:style>
  <w:style w:type="character" w:customStyle="1" w:styleId="ConsNormal1">
    <w:name w:val="ConsNormal Знак"/>
    <w:rsid w:val="00B1415A"/>
    <w:rPr>
      <w:rFonts w:ascii="StarSymbol" w:eastAsia="StarSymbol" w:hAnsi="StarSymbol"/>
      <w:sz w:val="28"/>
      <w:szCs w:val="28"/>
      <w:lang w:val="ru-RU" w:eastAsia="ar-SA" w:bidi="ar-SA"/>
    </w:rPr>
  </w:style>
  <w:style w:type="character" w:customStyle="1" w:styleId="HTML1">
    <w:name w:val="Стандартный HTML Знак1"/>
    <w:rsid w:val="00B1415A"/>
    <w:rPr>
      <w:rFonts w:ascii="MS Mincho" w:hAnsi="MS Mincho" w:cs="MS Mincho"/>
    </w:rPr>
  </w:style>
  <w:style w:type="character" w:styleId="afffffffff7">
    <w:name w:val="Intense Emphasis"/>
    <w:qFormat/>
    <w:rsid w:val="00B1415A"/>
    <w:rPr>
      <w:b/>
      <w:bCs/>
      <w:i/>
      <w:iCs/>
      <w:color w:val="4F81BD"/>
    </w:rPr>
  </w:style>
  <w:style w:type="character" w:customStyle="1" w:styleId="2fd">
    <w:name w:val="Основной текст Знак2"/>
    <w:aliases w:val="Основной текст Знак Знак Знак Знак"/>
    <w:basedOn w:val="a7"/>
    <w:uiPriority w:val="1"/>
    <w:rsid w:val="00B1415A"/>
    <w:rPr>
      <w:rFonts w:ascii="StarSymbol" w:eastAsia="OpenSymbol" w:hAnsi="StarSymbol" w:cs="StarSymbol"/>
      <w:kern w:val="1"/>
      <w:sz w:val="24"/>
      <w:szCs w:val="24"/>
      <w:lang w:eastAsia="ar-SA"/>
    </w:rPr>
  </w:style>
  <w:style w:type="paragraph" w:customStyle="1" w:styleId="78">
    <w:name w:val="Название7"/>
    <w:basedOn w:val="a6"/>
    <w:rsid w:val="00B1415A"/>
    <w:pPr>
      <w:suppressLineNumbers/>
      <w:suppressAutoHyphens/>
      <w:spacing w:before="120" w:after="120" w:line="240" w:lineRule="atLeast"/>
      <w:ind w:left="431" w:firstLine="709"/>
      <w:jc w:val="both"/>
    </w:pPr>
    <w:rPr>
      <w:rFonts w:ascii="StarSymbol" w:eastAsia="StarSymbol" w:hAnsi="StarSymbol" w:cs="Cambria"/>
      <w:i/>
      <w:iCs/>
      <w:sz w:val="24"/>
      <w:szCs w:val="24"/>
      <w:lang w:eastAsia="ar-SA"/>
    </w:rPr>
  </w:style>
  <w:style w:type="paragraph" w:customStyle="1" w:styleId="79">
    <w:name w:val="Указатель7"/>
    <w:basedOn w:val="a6"/>
    <w:rsid w:val="00B1415A"/>
    <w:pPr>
      <w:suppressLineNumbers/>
      <w:suppressAutoHyphens/>
      <w:spacing w:after="0" w:line="240" w:lineRule="atLeast"/>
      <w:ind w:left="431" w:firstLine="709"/>
      <w:jc w:val="both"/>
    </w:pPr>
    <w:rPr>
      <w:rFonts w:ascii="StarSymbol" w:eastAsia="StarSymbol" w:hAnsi="StarSymbol" w:cs="Cambria"/>
      <w:sz w:val="28"/>
      <w:szCs w:val="20"/>
      <w:lang w:eastAsia="ar-SA"/>
    </w:rPr>
  </w:style>
  <w:style w:type="paragraph" w:customStyle="1" w:styleId="68">
    <w:name w:val="Название6"/>
    <w:basedOn w:val="a6"/>
    <w:rsid w:val="00B1415A"/>
    <w:pPr>
      <w:suppressLineNumbers/>
      <w:suppressAutoHyphens/>
      <w:spacing w:before="120" w:after="120" w:line="240" w:lineRule="atLeast"/>
      <w:ind w:left="431" w:firstLine="709"/>
      <w:jc w:val="both"/>
    </w:pPr>
    <w:rPr>
      <w:rFonts w:ascii="StarSymbol" w:eastAsia="StarSymbol" w:hAnsi="StarSymbol" w:cs="Cambria"/>
      <w:i/>
      <w:iCs/>
      <w:sz w:val="24"/>
      <w:szCs w:val="24"/>
      <w:lang w:eastAsia="ar-SA"/>
    </w:rPr>
  </w:style>
  <w:style w:type="paragraph" w:customStyle="1" w:styleId="69">
    <w:name w:val="Указатель6"/>
    <w:basedOn w:val="a6"/>
    <w:rsid w:val="00B1415A"/>
    <w:pPr>
      <w:suppressLineNumbers/>
      <w:suppressAutoHyphens/>
      <w:spacing w:after="0" w:line="240" w:lineRule="atLeast"/>
      <w:ind w:left="431" w:firstLine="709"/>
      <w:jc w:val="both"/>
    </w:pPr>
    <w:rPr>
      <w:rFonts w:ascii="StarSymbol" w:eastAsia="StarSymbol" w:hAnsi="StarSymbol" w:cs="Cambria"/>
      <w:sz w:val="28"/>
      <w:szCs w:val="20"/>
      <w:lang w:eastAsia="ar-SA"/>
    </w:rPr>
  </w:style>
  <w:style w:type="paragraph" w:customStyle="1" w:styleId="59">
    <w:name w:val="Название5"/>
    <w:basedOn w:val="a6"/>
    <w:rsid w:val="00B1415A"/>
    <w:pPr>
      <w:suppressLineNumbers/>
      <w:suppressAutoHyphens/>
      <w:spacing w:before="120" w:after="120" w:line="240" w:lineRule="atLeast"/>
      <w:ind w:left="431" w:firstLine="709"/>
      <w:jc w:val="both"/>
    </w:pPr>
    <w:rPr>
      <w:rFonts w:ascii="StarSymbol" w:eastAsia="StarSymbol" w:hAnsi="StarSymbol" w:cs="Cambria"/>
      <w:i/>
      <w:iCs/>
      <w:sz w:val="24"/>
      <w:szCs w:val="24"/>
      <w:lang w:eastAsia="ar-SA"/>
    </w:rPr>
  </w:style>
  <w:style w:type="character" w:customStyle="1" w:styleId="2fe">
    <w:name w:val="Подзаголовок Знак2"/>
    <w:basedOn w:val="a7"/>
    <w:rsid w:val="00B1415A"/>
    <w:rPr>
      <w:rFonts w:ascii="Courier New" w:eastAsia="StarSymbol" w:hAnsi="Courier New" w:cs="Courier New"/>
      <w:sz w:val="28"/>
      <w:szCs w:val="24"/>
      <w:lang w:eastAsia="ar-SA"/>
    </w:rPr>
  </w:style>
  <w:style w:type="paragraph" w:customStyle="1" w:styleId="afffffffff8">
    <w:name w:val="Текст маркированный"/>
    <w:basedOn w:val="a6"/>
    <w:rsid w:val="00B1415A"/>
    <w:pPr>
      <w:tabs>
        <w:tab w:val="num" w:pos="0"/>
      </w:tabs>
      <w:suppressAutoHyphens/>
      <w:spacing w:before="60" w:after="60" w:line="240" w:lineRule="atLeast"/>
      <w:ind w:left="1353" w:hanging="360"/>
    </w:pPr>
    <w:rPr>
      <w:rFonts w:ascii="StarSymbol" w:eastAsia="StarSymbol" w:hAnsi="StarSymbol" w:cs="StarSymbol"/>
      <w:sz w:val="28"/>
      <w:szCs w:val="28"/>
      <w:lang w:eastAsia="ar-SA"/>
    </w:rPr>
  </w:style>
  <w:style w:type="paragraph" w:customStyle="1" w:styleId="afffffffff9">
    <w:name w:val="Текст нумерованный"/>
    <w:basedOn w:val="a6"/>
    <w:rsid w:val="00B1415A"/>
    <w:pPr>
      <w:suppressAutoHyphens/>
      <w:spacing w:before="60" w:after="60" w:line="240" w:lineRule="atLeast"/>
    </w:pPr>
    <w:rPr>
      <w:rFonts w:ascii="StarSymbol" w:eastAsia="StarSymbol" w:hAnsi="StarSymbol" w:cs="StarSymbol"/>
      <w:sz w:val="28"/>
      <w:szCs w:val="28"/>
      <w:lang w:eastAsia="ar-SA"/>
    </w:rPr>
  </w:style>
  <w:style w:type="paragraph" w:customStyle="1" w:styleId="afffffffffa">
    <w:name w:val="Верхн колонтитул"/>
    <w:basedOn w:val="a6"/>
    <w:rsid w:val="00B1415A"/>
    <w:pPr>
      <w:suppressAutoHyphens/>
      <w:spacing w:after="0" w:line="240" w:lineRule="atLeast"/>
      <w:ind w:left="431" w:firstLine="709"/>
      <w:jc w:val="both"/>
    </w:pPr>
    <w:rPr>
      <w:rFonts w:ascii="StarSymbol" w:eastAsia="StarSymbol" w:hAnsi="StarSymbol" w:cs="StarSymbol"/>
      <w:sz w:val="26"/>
      <w:szCs w:val="20"/>
      <w:lang w:eastAsia="ar-SA"/>
    </w:rPr>
  </w:style>
  <w:style w:type="paragraph" w:customStyle="1" w:styleId="afffffffffb">
    <w:name w:val="Нижн колонтитул"/>
    <w:basedOn w:val="afa"/>
    <w:rsid w:val="00B1415A"/>
    <w:pPr>
      <w:suppressAutoHyphens/>
      <w:spacing w:line="240" w:lineRule="atLeast"/>
      <w:ind w:left="431" w:firstLine="709"/>
      <w:jc w:val="both"/>
    </w:pPr>
    <w:rPr>
      <w:rFonts w:ascii="StarSymbol" w:eastAsia="StarSymbol" w:hAnsi="StarSymbol" w:cs="StarSymbol"/>
      <w:szCs w:val="20"/>
      <w:lang w:eastAsia="ar-SA"/>
    </w:rPr>
  </w:style>
  <w:style w:type="paragraph" w:customStyle="1" w:styleId="Aeiiai">
    <w:name w:val="Aei?iai?"/>
    <w:basedOn w:val="a6"/>
    <w:rsid w:val="00B1415A"/>
    <w:pPr>
      <w:suppressAutoHyphens/>
      <w:spacing w:after="0" w:line="240" w:lineRule="atLeast"/>
      <w:ind w:firstLine="357"/>
      <w:jc w:val="center"/>
    </w:pPr>
    <w:rPr>
      <w:rFonts w:ascii="Times New Roman CYR" w:eastAsia="StarSymbol" w:hAnsi="Times New Roman CYR" w:cs="Times New Roman CYR"/>
      <w:lang w:eastAsia="ar-SA"/>
    </w:rPr>
  </w:style>
  <w:style w:type="paragraph" w:customStyle="1" w:styleId="104">
    <w:name w:val="Заголовок 10"/>
    <w:basedOn w:val="aff3"/>
    <w:next w:val="af"/>
    <w:rsid w:val="00B1415A"/>
    <w:pPr>
      <w:keepNext/>
      <w:widowControl w:val="0"/>
      <w:tabs>
        <w:tab w:val="num" w:pos="0"/>
      </w:tabs>
      <w:suppressAutoHyphens/>
      <w:spacing w:before="240" w:after="120" w:line="240" w:lineRule="atLeast"/>
      <w:ind w:left="-1080"/>
      <w:contextualSpacing w:val="0"/>
      <w:jc w:val="both"/>
    </w:pPr>
    <w:rPr>
      <w:rFonts w:ascii="AGGal" w:eastAsia="OpenSymbol" w:hAnsi="AGGal" w:cs="Mangal"/>
      <w:bCs/>
      <w:spacing w:val="0"/>
      <w:kern w:val="1"/>
      <w:sz w:val="21"/>
      <w:szCs w:val="21"/>
      <w:lang w:eastAsia="ar-SA"/>
    </w:rPr>
  </w:style>
  <w:style w:type="paragraph" w:customStyle="1" w:styleId="1fff4">
    <w:name w:val="Дата1"/>
    <w:basedOn w:val="a6"/>
    <w:next w:val="a6"/>
    <w:rsid w:val="00B1415A"/>
    <w:pPr>
      <w:widowControl w:val="0"/>
      <w:suppressAutoHyphens/>
      <w:spacing w:after="0" w:line="240" w:lineRule="atLeast"/>
      <w:ind w:left="431" w:firstLine="709"/>
      <w:jc w:val="both"/>
    </w:pPr>
    <w:rPr>
      <w:rFonts w:ascii="StarSymbol" w:eastAsia="OpenSymbol" w:hAnsi="StarSymbol" w:cs="StarSymbol"/>
      <w:kern w:val="1"/>
      <w:sz w:val="24"/>
      <w:szCs w:val="24"/>
      <w:lang w:eastAsia="ar-SA"/>
    </w:rPr>
  </w:style>
  <w:style w:type="paragraph" w:customStyle="1" w:styleId="Label">
    <w:name w:val="Label"/>
    <w:basedOn w:val="a6"/>
    <w:rsid w:val="00B1415A"/>
    <w:pPr>
      <w:suppressAutoHyphens/>
      <w:spacing w:before="120" w:after="0" w:line="240" w:lineRule="atLeast"/>
      <w:ind w:left="431" w:firstLine="709"/>
      <w:jc w:val="both"/>
    </w:pPr>
    <w:rPr>
      <w:rFonts w:ascii="Cambria Math" w:eastAsia="StarSymbol" w:hAnsi="Cambria Math" w:cs="StarSymbol"/>
      <w:sz w:val="17"/>
      <w:szCs w:val="20"/>
      <w:lang w:val="en-US" w:eastAsia="ar-SA"/>
    </w:rPr>
  </w:style>
  <w:style w:type="paragraph" w:customStyle="1" w:styleId="Web">
    <w:name w:val="Обычный (Web)"/>
    <w:basedOn w:val="a6"/>
    <w:rsid w:val="00B1415A"/>
    <w:pPr>
      <w:widowControl w:val="0"/>
      <w:suppressAutoHyphens/>
      <w:spacing w:before="100" w:after="100" w:line="240" w:lineRule="atLeast"/>
      <w:ind w:left="431" w:firstLine="709"/>
      <w:jc w:val="both"/>
    </w:pPr>
    <w:rPr>
      <w:rFonts w:ascii="StarSymbol" w:eastAsia="OpenSymbol" w:hAnsi="StarSymbol" w:cs="StarSymbol"/>
      <w:kern w:val="1"/>
      <w:sz w:val="24"/>
      <w:szCs w:val="24"/>
      <w:lang w:eastAsia="ar-SA"/>
    </w:rPr>
  </w:style>
  <w:style w:type="paragraph" w:customStyle="1" w:styleId="txt">
    <w:name w:val="txt"/>
    <w:basedOn w:val="a6"/>
    <w:rsid w:val="00B1415A"/>
    <w:pPr>
      <w:widowControl w:val="0"/>
      <w:suppressAutoHyphens/>
      <w:spacing w:before="15" w:after="15" w:line="240" w:lineRule="atLeast"/>
      <w:ind w:left="15" w:right="15" w:firstLine="709"/>
      <w:jc w:val="both"/>
    </w:pPr>
    <w:rPr>
      <w:rFonts w:ascii="Garamond" w:eastAsia="OpenSymbol" w:hAnsi="Garamond" w:cs="StarSymbol"/>
      <w:color w:val="000000"/>
      <w:kern w:val="1"/>
      <w:sz w:val="17"/>
      <w:szCs w:val="17"/>
      <w:lang w:eastAsia="ar-SA"/>
    </w:rPr>
  </w:style>
  <w:style w:type="paragraph" w:customStyle="1" w:styleId="hight">
    <w:name w:val="hight"/>
    <w:basedOn w:val="a6"/>
    <w:rsid w:val="00B1415A"/>
    <w:pPr>
      <w:widowControl w:val="0"/>
      <w:suppressAutoHyphens/>
      <w:spacing w:before="15" w:after="15" w:line="240" w:lineRule="atLeast"/>
      <w:ind w:left="15" w:right="15" w:firstLine="709"/>
      <w:jc w:val="both"/>
    </w:pPr>
    <w:rPr>
      <w:rFonts w:ascii="Garamond" w:eastAsia="OpenSymbol" w:hAnsi="Garamond" w:cs="StarSymbol"/>
      <w:b/>
      <w:bCs/>
      <w:color w:val="000000"/>
      <w:kern w:val="1"/>
      <w:sz w:val="18"/>
      <w:szCs w:val="18"/>
      <w:lang w:eastAsia="ar-SA"/>
    </w:rPr>
  </w:style>
  <w:style w:type="paragraph" w:customStyle="1" w:styleId="afffffffffc">
    <w:name w:val="Знак"/>
    <w:basedOn w:val="a6"/>
    <w:rsid w:val="00B1415A"/>
    <w:pPr>
      <w:suppressAutoHyphens/>
      <w:spacing w:before="280" w:after="280" w:line="240" w:lineRule="atLeast"/>
    </w:pPr>
    <w:rPr>
      <w:rFonts w:ascii="Mangal" w:eastAsia="StarSymbol" w:hAnsi="Mangal" w:cs="StarSymbol"/>
      <w:sz w:val="20"/>
      <w:szCs w:val="20"/>
      <w:lang w:val="en-US" w:eastAsia="ar-SA"/>
    </w:rPr>
  </w:style>
  <w:style w:type="paragraph" w:customStyle="1" w:styleId="afffffffffd">
    <w:name w:val="Мясо Знак"/>
    <w:basedOn w:val="a6"/>
    <w:rsid w:val="00B1415A"/>
    <w:pPr>
      <w:suppressAutoHyphens/>
      <w:spacing w:after="0" w:line="240" w:lineRule="atLeast"/>
      <w:ind w:left="431" w:firstLine="709"/>
      <w:jc w:val="both"/>
    </w:pPr>
    <w:rPr>
      <w:rFonts w:ascii="StarSymbol" w:eastAsia="Peterburg" w:hAnsi="StarSymbol" w:cs="StarSymbol"/>
      <w:sz w:val="28"/>
      <w:szCs w:val="28"/>
      <w:lang w:eastAsia="ar-SA"/>
    </w:rPr>
  </w:style>
  <w:style w:type="paragraph" w:customStyle="1" w:styleId="afffffffffe">
    <w:name w:val="Мясо"/>
    <w:basedOn w:val="a6"/>
    <w:rsid w:val="00B1415A"/>
    <w:pPr>
      <w:suppressAutoHyphens/>
      <w:spacing w:after="0" w:line="240" w:lineRule="atLeast"/>
      <w:ind w:left="431" w:firstLine="709"/>
      <w:jc w:val="both"/>
    </w:pPr>
    <w:rPr>
      <w:rFonts w:ascii="StarSymbol" w:eastAsia="Peterburg" w:hAnsi="StarSymbol" w:cs="StarSymbol"/>
      <w:sz w:val="28"/>
      <w:szCs w:val="28"/>
      <w:lang w:eastAsia="ar-SA"/>
    </w:rPr>
  </w:style>
  <w:style w:type="paragraph" w:customStyle="1" w:styleId="3f2">
    <w:name w:val="Заголовок 3__ Знак"/>
    <w:basedOn w:val="afc"/>
    <w:rsid w:val="00B1415A"/>
    <w:pPr>
      <w:suppressAutoHyphens/>
      <w:spacing w:before="240" w:after="240" w:line="240" w:lineRule="atLeast"/>
      <w:ind w:left="0"/>
    </w:pPr>
    <w:rPr>
      <w:rFonts w:ascii="AGGal" w:eastAsia="Peterburg" w:hAnsi="AGGal" w:cs="AGGal"/>
      <w:b/>
      <w:bCs/>
      <w:i/>
      <w:iCs/>
      <w:kern w:val="1"/>
      <w:szCs w:val="20"/>
      <w:lang w:eastAsia="ar-SA"/>
    </w:rPr>
  </w:style>
  <w:style w:type="paragraph" w:customStyle="1" w:styleId="1fff5">
    <w:name w:val="Обычный (веб)1"/>
    <w:rsid w:val="00B1415A"/>
    <w:pPr>
      <w:widowControl w:val="0"/>
      <w:suppressAutoHyphens/>
      <w:spacing w:after="0" w:line="240" w:lineRule="atLeast"/>
      <w:ind w:left="431" w:firstLine="45"/>
      <w:jc w:val="center"/>
    </w:pPr>
    <w:rPr>
      <w:rFonts w:ascii="StarSymbol" w:eastAsia="OpenSymbol" w:hAnsi="StarSymbol" w:cs="StarSymbol"/>
      <w:sz w:val="24"/>
      <w:szCs w:val="24"/>
      <w:lang w:eastAsia="ar-SA"/>
    </w:rPr>
  </w:style>
  <w:style w:type="paragraph" w:customStyle="1" w:styleId="4c">
    <w:name w:val="Название4"/>
    <w:basedOn w:val="a6"/>
    <w:rsid w:val="00B1415A"/>
    <w:pPr>
      <w:suppressLineNumbers/>
      <w:suppressAutoHyphens/>
      <w:spacing w:before="120" w:after="120" w:line="276" w:lineRule="auto"/>
    </w:pPr>
    <w:rPr>
      <w:rFonts w:ascii="Courier New" w:eastAsia="Courier New" w:hAnsi="Courier New" w:cs="Cambria"/>
      <w:i/>
      <w:iCs/>
      <w:sz w:val="24"/>
      <w:szCs w:val="24"/>
      <w:lang w:eastAsia="ar-SA"/>
    </w:rPr>
  </w:style>
  <w:style w:type="paragraph" w:customStyle="1" w:styleId="affffffffff">
    <w:name w:val="Рядовой абзац"/>
    <w:basedOn w:val="a6"/>
    <w:rsid w:val="00B1415A"/>
    <w:pPr>
      <w:suppressAutoHyphens/>
      <w:spacing w:before="90" w:after="90" w:line="360" w:lineRule="auto"/>
      <w:ind w:firstLine="720"/>
      <w:jc w:val="both"/>
    </w:pPr>
    <w:rPr>
      <w:rFonts w:ascii="StarSymbol" w:eastAsia="StarSymbol" w:hAnsi="StarSymbol" w:cs="Courier New"/>
      <w:sz w:val="28"/>
      <w:szCs w:val="36"/>
      <w:lang w:eastAsia="ar-SA"/>
    </w:rPr>
  </w:style>
  <w:style w:type="paragraph" w:customStyle="1" w:styleId="msonormalcxspmiddle">
    <w:name w:val="msonormalcxspmiddle"/>
    <w:basedOn w:val="a6"/>
    <w:rsid w:val="00B1415A"/>
    <w:pPr>
      <w:suppressAutoHyphens/>
      <w:spacing w:before="280" w:after="280" w:line="240" w:lineRule="atLeast"/>
    </w:pPr>
    <w:rPr>
      <w:rFonts w:ascii="StarSymbol" w:eastAsia="StarSymbol" w:hAnsi="StarSymbol" w:cs="Courier New"/>
      <w:sz w:val="28"/>
      <w:szCs w:val="24"/>
      <w:lang w:eastAsia="ar-SA"/>
    </w:rPr>
  </w:style>
  <w:style w:type="paragraph" w:customStyle="1" w:styleId="137">
    <w:name w:val="13"/>
    <w:basedOn w:val="a6"/>
    <w:rsid w:val="00B1415A"/>
    <w:pPr>
      <w:suppressAutoHyphens/>
      <w:spacing w:before="280" w:after="280" w:line="240" w:lineRule="atLeast"/>
    </w:pPr>
    <w:rPr>
      <w:rFonts w:ascii="StarSymbol" w:eastAsia="StarSymbol" w:hAnsi="StarSymbol" w:cs="Courier New"/>
      <w:sz w:val="24"/>
      <w:szCs w:val="24"/>
      <w:lang w:eastAsia="ar-SA"/>
    </w:rPr>
  </w:style>
  <w:style w:type="paragraph" w:customStyle="1" w:styleId="1fff6">
    <w:name w:val="Без интервала1"/>
    <w:rsid w:val="00B1415A"/>
    <w:pPr>
      <w:suppressAutoHyphens/>
      <w:spacing w:after="0" w:line="240" w:lineRule="atLeast"/>
      <w:ind w:left="431" w:firstLine="720"/>
      <w:jc w:val="center"/>
    </w:pPr>
    <w:rPr>
      <w:rFonts w:ascii="StarSymbol" w:eastAsia="AGGal" w:hAnsi="StarSymbol" w:cs="Courier New"/>
      <w:sz w:val="24"/>
      <w:szCs w:val="24"/>
      <w:lang w:eastAsia="ar-SA"/>
      <w14:shadow w14:blurRad="50800" w14:dist="38100" w14:dir="2700000" w14:sx="100000" w14:sy="100000" w14:kx="0" w14:ky="0" w14:algn="tl">
        <w14:srgbClr w14:val="000000">
          <w14:alpha w14:val="60000"/>
        </w14:srgbClr>
      </w14:shadow>
    </w:rPr>
  </w:style>
  <w:style w:type="paragraph" w:customStyle="1" w:styleId="4d">
    <w:name w:val="Загол 4"/>
    <w:basedOn w:val="a6"/>
    <w:rsid w:val="00B1415A"/>
    <w:pPr>
      <w:suppressAutoHyphens/>
      <w:spacing w:before="120" w:after="120" w:line="240" w:lineRule="atLeast"/>
      <w:ind w:left="431" w:firstLine="709"/>
    </w:pPr>
    <w:rPr>
      <w:rFonts w:ascii="StarSymbol" w:eastAsia="Peterburg" w:hAnsi="StarSymbol" w:cs="AGGal"/>
      <w:sz w:val="28"/>
      <w:szCs w:val="24"/>
      <w:lang w:eastAsia="ar-SA"/>
      <w14:shadow w14:blurRad="50800" w14:dist="38100" w14:dir="2700000" w14:sx="100000" w14:sy="100000" w14:kx="0" w14:ky="0" w14:algn="tl">
        <w14:srgbClr w14:val="000000">
          <w14:alpha w14:val="60000"/>
        </w14:srgbClr>
      </w14:shadow>
    </w:rPr>
  </w:style>
  <w:style w:type="paragraph" w:customStyle="1" w:styleId="affffffffff0">
    <w:name w:val="Стиль Таблица + по центру"/>
    <w:basedOn w:val="6"/>
    <w:rsid w:val="00B1415A"/>
    <w:pPr>
      <w:numPr>
        <w:ilvl w:val="0"/>
        <w:numId w:val="0"/>
      </w:numPr>
      <w:suppressAutoHyphens/>
      <w:spacing w:before="0" w:after="0" w:line="240" w:lineRule="atLeast"/>
      <w:ind w:firstLine="709"/>
    </w:pPr>
    <w:rPr>
      <w:rFonts w:ascii="Antiqua" w:eastAsia="Peterburg" w:hAnsi="Antiqua" w:cs="AGGal"/>
      <w:b w:val="0"/>
      <w:bCs w:val="0"/>
      <w:sz w:val="24"/>
      <w:szCs w:val="20"/>
      <w:lang w:eastAsia="ar-SA"/>
    </w:rPr>
  </w:style>
  <w:style w:type="paragraph" w:customStyle="1" w:styleId="111110">
    <w:name w:val="11111"/>
    <w:basedOn w:val="a6"/>
    <w:rsid w:val="00B1415A"/>
    <w:pPr>
      <w:suppressAutoHyphens/>
      <w:spacing w:after="0" w:line="240" w:lineRule="atLeast"/>
      <w:jc w:val="both"/>
    </w:pPr>
    <w:rPr>
      <w:rFonts w:ascii="StarSymbol" w:eastAsia="Peterburg" w:hAnsi="StarSymbol" w:cs="AGGal"/>
      <w:b/>
      <w:i/>
      <w:sz w:val="28"/>
      <w:szCs w:val="24"/>
      <w:lang w:eastAsia="ar-SA"/>
    </w:rPr>
  </w:style>
  <w:style w:type="paragraph" w:customStyle="1" w:styleId="1fff7">
    <w:name w:val="Перечисление 1"/>
    <w:basedOn w:val="a6"/>
    <w:rsid w:val="00B1415A"/>
    <w:pPr>
      <w:tabs>
        <w:tab w:val="left" w:pos="1429"/>
      </w:tabs>
      <w:suppressAutoHyphens/>
      <w:spacing w:after="0" w:line="240" w:lineRule="atLeast"/>
      <w:ind w:left="1429" w:hanging="360"/>
      <w:jc w:val="both"/>
    </w:pPr>
    <w:rPr>
      <w:rFonts w:ascii="StarSymbol" w:eastAsia="Peterburg" w:hAnsi="StarSymbol" w:cs="AGGal"/>
      <w:sz w:val="28"/>
      <w:szCs w:val="20"/>
      <w:lang w:eastAsia="ar-SA"/>
    </w:rPr>
  </w:style>
  <w:style w:type="paragraph" w:customStyle="1" w:styleId="affffffffff1">
    <w:name w:val="Утв"/>
    <w:basedOn w:val="3"/>
    <w:rsid w:val="00B1415A"/>
    <w:pPr>
      <w:spacing w:before="0" w:after="180" w:line="240" w:lineRule="atLeast"/>
      <w:ind w:firstLine="680"/>
      <w:jc w:val="both"/>
    </w:pPr>
    <w:rPr>
      <w:rFonts w:ascii="Antiqua" w:eastAsia="Peterburg" w:hAnsi="Antiqua" w:cs="AGGal"/>
      <w:bCs w:val="0"/>
      <w:caps/>
      <w:kern w:val="0"/>
      <w:szCs w:val="28"/>
      <w:lang w:eastAsia="ar-SA"/>
      <w14:shadow w14:blurRad="50800" w14:dist="38100" w14:dir="2700000" w14:sx="100000" w14:sy="100000" w14:kx="0" w14:ky="0" w14:algn="tl">
        <w14:srgbClr w14:val="000000">
          <w14:alpha w14:val="60000"/>
        </w14:srgbClr>
      </w14:shadow>
    </w:rPr>
  </w:style>
  <w:style w:type="paragraph" w:customStyle="1" w:styleId="1fff8">
    <w:name w:val="Стиль Заголовок 1"/>
    <w:basedOn w:val="13"/>
    <w:rsid w:val="00B1415A"/>
    <w:pPr>
      <w:keepNext/>
      <w:suppressAutoHyphens/>
      <w:spacing w:before="240" w:beforeAutospacing="0" w:after="180" w:afterAutospacing="0" w:line="360" w:lineRule="auto"/>
      <w:ind w:firstLine="680"/>
      <w:jc w:val="center"/>
    </w:pPr>
    <w:rPr>
      <w:rFonts w:ascii="StarSymbol" w:eastAsia="Peterburg" w:hAnsi="StarSymbol" w:cs="Courier New"/>
      <w:b w:val="0"/>
      <w:bCs w:val="0"/>
      <w:caps/>
      <w:kern w:val="0"/>
      <w:sz w:val="24"/>
      <w:szCs w:val="28"/>
      <w:lang w:eastAsia="ar-SA"/>
      <w14:shadow w14:blurRad="50800" w14:dist="38100" w14:dir="2700000" w14:sx="100000" w14:sy="100000" w14:kx="0" w14:ky="0" w14:algn="tl">
        <w14:srgbClr w14:val="000000">
          <w14:alpha w14:val="60000"/>
        </w14:srgbClr>
      </w14:shadow>
    </w:rPr>
  </w:style>
  <w:style w:type="paragraph" w:customStyle="1" w:styleId="2ff">
    <w:name w:val="Маркированный список2"/>
    <w:basedOn w:val="a6"/>
    <w:rsid w:val="00B1415A"/>
    <w:pPr>
      <w:tabs>
        <w:tab w:val="left" w:pos="927"/>
      </w:tabs>
      <w:suppressAutoHyphens/>
      <w:spacing w:after="0" w:line="240" w:lineRule="atLeast"/>
      <w:ind w:left="927" w:hanging="360"/>
    </w:pPr>
    <w:rPr>
      <w:rFonts w:ascii="StarSymbol" w:eastAsia="Peterburg" w:hAnsi="StarSymbol" w:cs="Courier New"/>
      <w:sz w:val="28"/>
      <w:szCs w:val="24"/>
      <w:lang w:eastAsia="ar-SA"/>
    </w:rPr>
  </w:style>
  <w:style w:type="paragraph" w:customStyle="1" w:styleId="affffffffff2">
    <w:name w:val="Отступ"/>
    <w:basedOn w:val="2ff"/>
    <w:rsid w:val="00B1415A"/>
    <w:pPr>
      <w:tabs>
        <w:tab w:val="clear" w:pos="927"/>
      </w:tabs>
      <w:ind w:left="0" w:firstLine="0"/>
    </w:pPr>
  </w:style>
  <w:style w:type="paragraph" w:customStyle="1" w:styleId="2ff0">
    <w:name w:val="Основной текст с отступом 2.Основной с отступом"/>
    <w:basedOn w:val="a6"/>
    <w:rsid w:val="00B1415A"/>
    <w:pPr>
      <w:suppressAutoHyphens/>
      <w:autoSpaceDE w:val="0"/>
      <w:spacing w:after="0" w:line="240" w:lineRule="atLeast"/>
      <w:ind w:left="431" w:firstLine="709"/>
      <w:jc w:val="both"/>
    </w:pPr>
    <w:rPr>
      <w:rFonts w:ascii="StarSymbol" w:eastAsia="Peterburg" w:hAnsi="StarSymbol" w:cs="AGGal"/>
      <w:sz w:val="28"/>
      <w:szCs w:val="24"/>
      <w:lang w:eastAsia="ar-SA"/>
    </w:rPr>
  </w:style>
  <w:style w:type="paragraph" w:customStyle="1" w:styleId="3f3">
    <w:name w:val="Основной текст с отступом.Заголовок 3_"/>
    <w:basedOn w:val="a6"/>
    <w:rsid w:val="00B1415A"/>
    <w:pPr>
      <w:suppressAutoHyphens/>
      <w:spacing w:after="0" w:line="240" w:lineRule="atLeast"/>
      <w:ind w:firstLine="284"/>
      <w:jc w:val="both"/>
    </w:pPr>
    <w:rPr>
      <w:rFonts w:ascii="StarSymbol" w:eastAsia="StarSymbol" w:hAnsi="StarSymbol" w:cs="Courier New"/>
      <w:sz w:val="20"/>
      <w:szCs w:val="20"/>
      <w:lang w:eastAsia="ar-SA"/>
    </w:rPr>
  </w:style>
  <w:style w:type="paragraph" w:customStyle="1" w:styleId="1fff9">
    <w:name w:val="Обычный отступ1"/>
    <w:basedOn w:val="a6"/>
    <w:rsid w:val="00B1415A"/>
    <w:pPr>
      <w:suppressAutoHyphens/>
      <w:spacing w:after="0" w:line="240" w:lineRule="atLeast"/>
      <w:ind w:left="708" w:firstLine="709"/>
      <w:jc w:val="both"/>
    </w:pPr>
    <w:rPr>
      <w:rFonts w:ascii="StarSymbol" w:eastAsia="Peterburg" w:hAnsi="StarSymbol" w:cs="AGGal"/>
      <w:sz w:val="28"/>
      <w:szCs w:val="20"/>
      <w:lang w:eastAsia="ar-SA"/>
    </w:rPr>
  </w:style>
  <w:style w:type="paragraph" w:customStyle="1" w:styleId="affffffffff3">
    <w:name w:val="Словарная статья"/>
    <w:basedOn w:val="a6"/>
    <w:next w:val="a6"/>
    <w:rsid w:val="00B1415A"/>
    <w:pPr>
      <w:widowControl w:val="0"/>
      <w:suppressAutoHyphens/>
      <w:autoSpaceDE w:val="0"/>
      <w:spacing w:after="0" w:line="240" w:lineRule="atLeast"/>
      <w:ind w:right="118"/>
      <w:jc w:val="both"/>
    </w:pPr>
    <w:rPr>
      <w:rFonts w:ascii="StarSymbol" w:eastAsia="OpenSymbol" w:hAnsi="StarSymbol" w:cs="Courier New"/>
      <w:kern w:val="1"/>
      <w:sz w:val="20"/>
      <w:szCs w:val="20"/>
      <w:lang w:eastAsia="ar-SA"/>
    </w:rPr>
  </w:style>
  <w:style w:type="paragraph" w:customStyle="1" w:styleId="Iauiue3">
    <w:name w:val="Iau?iue3"/>
    <w:rsid w:val="00B1415A"/>
    <w:pPr>
      <w:widowControl w:val="0"/>
      <w:suppressAutoHyphens/>
      <w:spacing w:after="0" w:line="240" w:lineRule="atLeast"/>
      <w:ind w:left="431" w:firstLine="45"/>
      <w:jc w:val="center"/>
    </w:pPr>
    <w:rPr>
      <w:rFonts w:ascii="StarSymbol" w:eastAsia="AGGal" w:hAnsi="StarSymbol" w:cs="Courier New"/>
      <w:sz w:val="20"/>
      <w:szCs w:val="20"/>
      <w:lang w:eastAsia="ar-SA"/>
    </w:rPr>
  </w:style>
  <w:style w:type="paragraph" w:customStyle="1" w:styleId="msotitlecxspmiddle">
    <w:name w:val="msotitlecxspmiddle"/>
    <w:basedOn w:val="a6"/>
    <w:rsid w:val="00B1415A"/>
    <w:pPr>
      <w:suppressAutoHyphens/>
      <w:spacing w:before="280" w:after="280" w:line="240" w:lineRule="atLeast"/>
    </w:pPr>
    <w:rPr>
      <w:rFonts w:ascii="StarSymbol" w:eastAsia="StarSymbol" w:hAnsi="StarSymbol" w:cs="Courier New"/>
      <w:sz w:val="28"/>
      <w:szCs w:val="24"/>
      <w:lang w:eastAsia="ar-SA"/>
    </w:rPr>
  </w:style>
  <w:style w:type="paragraph" w:customStyle="1" w:styleId="msotitlecxsplast">
    <w:name w:val="msotitlecxsplast"/>
    <w:basedOn w:val="a6"/>
    <w:rsid w:val="00B1415A"/>
    <w:pPr>
      <w:suppressAutoHyphens/>
      <w:spacing w:before="280" w:after="280" w:line="240" w:lineRule="atLeast"/>
    </w:pPr>
    <w:rPr>
      <w:rFonts w:ascii="StarSymbol" w:eastAsia="StarSymbol" w:hAnsi="StarSymbol" w:cs="Courier New"/>
      <w:sz w:val="28"/>
      <w:szCs w:val="24"/>
      <w:lang w:eastAsia="ar-SA"/>
    </w:rPr>
  </w:style>
  <w:style w:type="paragraph" w:customStyle="1" w:styleId="msonormalcxsplast">
    <w:name w:val="msonormalcxsplast"/>
    <w:basedOn w:val="a6"/>
    <w:rsid w:val="00B1415A"/>
    <w:pPr>
      <w:suppressAutoHyphens/>
      <w:spacing w:before="280" w:after="280" w:line="240" w:lineRule="atLeast"/>
    </w:pPr>
    <w:rPr>
      <w:rFonts w:ascii="StarSymbol" w:eastAsia="StarSymbol" w:hAnsi="StarSymbol" w:cs="Courier New"/>
      <w:sz w:val="28"/>
      <w:szCs w:val="24"/>
      <w:lang w:eastAsia="ar-SA"/>
    </w:rPr>
  </w:style>
  <w:style w:type="paragraph" w:customStyle="1" w:styleId="msobodytextcxsplast">
    <w:name w:val="msobodytextcxsplast"/>
    <w:basedOn w:val="a6"/>
    <w:rsid w:val="00B1415A"/>
    <w:pPr>
      <w:suppressAutoHyphens/>
      <w:spacing w:before="280" w:after="280" w:line="240" w:lineRule="atLeast"/>
    </w:pPr>
    <w:rPr>
      <w:rFonts w:ascii="StarSymbol" w:eastAsia="StarSymbol" w:hAnsi="StarSymbol" w:cs="Courier New"/>
      <w:sz w:val="28"/>
      <w:szCs w:val="24"/>
      <w:lang w:eastAsia="ar-SA"/>
    </w:rPr>
  </w:style>
  <w:style w:type="paragraph" w:customStyle="1" w:styleId="Ieinoie">
    <w:name w:val="Ieino?ie"/>
    <w:basedOn w:val="a6"/>
    <w:rsid w:val="00B1415A"/>
    <w:pPr>
      <w:suppressAutoHyphens/>
      <w:spacing w:after="0" w:line="240" w:lineRule="atLeast"/>
      <w:jc w:val="center"/>
    </w:pPr>
    <w:rPr>
      <w:rFonts w:ascii="Times New Roman CYR" w:eastAsia="StarSymbol" w:hAnsi="Times New Roman CYR" w:cs="Courier New"/>
      <w:szCs w:val="20"/>
      <w:lang w:eastAsia="ar-SA"/>
    </w:rPr>
  </w:style>
  <w:style w:type="paragraph" w:styleId="HTML0">
    <w:name w:val="HTML Preformatted"/>
    <w:basedOn w:val="a6"/>
    <w:link w:val="HTML2"/>
    <w:rsid w:val="00B141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tLeast"/>
    </w:pPr>
    <w:rPr>
      <w:rFonts w:ascii="MS Mincho" w:eastAsia="StarSymbol" w:hAnsi="MS Mincho" w:cs="MS Mincho"/>
      <w:sz w:val="20"/>
      <w:szCs w:val="20"/>
      <w:lang w:eastAsia="ar-SA"/>
    </w:rPr>
  </w:style>
  <w:style w:type="character" w:customStyle="1" w:styleId="HTML2">
    <w:name w:val="Стандартный HTML Знак2"/>
    <w:basedOn w:val="a7"/>
    <w:link w:val="HTML0"/>
    <w:rsid w:val="00B1415A"/>
    <w:rPr>
      <w:rFonts w:ascii="MS Mincho" w:eastAsia="StarSymbol" w:hAnsi="MS Mincho" w:cs="MS Mincho"/>
      <w:sz w:val="20"/>
      <w:szCs w:val="20"/>
      <w:lang w:eastAsia="ar-SA"/>
    </w:rPr>
  </w:style>
  <w:style w:type="paragraph" w:customStyle="1" w:styleId="zagl-2">
    <w:name w:val="zagl-2"/>
    <w:basedOn w:val="a6"/>
    <w:rsid w:val="00B1415A"/>
    <w:pPr>
      <w:suppressAutoHyphens/>
      <w:spacing w:before="82" w:after="68" w:line="240" w:lineRule="atLeast"/>
      <w:ind w:firstLine="136"/>
    </w:pPr>
    <w:rPr>
      <w:rFonts w:ascii="AGGal" w:eastAsia="StarSymbol" w:hAnsi="AGGal" w:cs="AGGal"/>
      <w:b/>
      <w:bCs/>
      <w:color w:val="29211E"/>
      <w:sz w:val="18"/>
      <w:szCs w:val="18"/>
      <w:lang w:eastAsia="ar-SA"/>
    </w:rPr>
  </w:style>
  <w:style w:type="paragraph" w:customStyle="1" w:styleId="affffffffff4">
    <w:name w:val="Пункты"/>
    <w:basedOn w:val="a6"/>
    <w:rsid w:val="00B1415A"/>
    <w:pPr>
      <w:widowControl w:val="0"/>
      <w:shd w:val="clear" w:color="auto" w:fill="FFFFFF"/>
      <w:suppressAutoHyphens/>
      <w:spacing w:after="0" w:line="276" w:lineRule="exact"/>
      <w:ind w:hanging="227"/>
    </w:pPr>
    <w:rPr>
      <w:rFonts w:ascii="StarSymbol" w:eastAsia="OpenSymbol" w:hAnsi="StarSymbol" w:cs="Courier New"/>
      <w:kern w:val="1"/>
      <w:sz w:val="26"/>
      <w:szCs w:val="26"/>
      <w:lang w:eastAsia="ar-SA"/>
    </w:rPr>
  </w:style>
  <w:style w:type="paragraph" w:customStyle="1" w:styleId="affffffffff5">
    <w:name w:val="Подпункты"/>
    <w:basedOn w:val="a6"/>
    <w:rsid w:val="00B1415A"/>
    <w:pPr>
      <w:widowControl w:val="0"/>
      <w:tabs>
        <w:tab w:val="left" w:pos="1454"/>
      </w:tabs>
      <w:suppressAutoHyphens/>
      <w:spacing w:after="0" w:line="240" w:lineRule="atLeast"/>
    </w:pPr>
    <w:rPr>
      <w:rFonts w:ascii="StarSymbol" w:eastAsia="OpenSymbol" w:hAnsi="StarSymbol" w:cs="Courier New"/>
      <w:kern w:val="1"/>
      <w:sz w:val="26"/>
      <w:szCs w:val="26"/>
      <w:lang w:eastAsia="ar-SA"/>
    </w:rPr>
  </w:style>
  <w:style w:type="paragraph" w:customStyle="1" w:styleId="content">
    <w:name w:val="content"/>
    <w:basedOn w:val="a6"/>
    <w:rsid w:val="00B1415A"/>
    <w:pPr>
      <w:suppressAutoHyphens/>
      <w:spacing w:before="280" w:after="280" w:line="240" w:lineRule="atLeast"/>
      <w:ind w:firstLine="131"/>
      <w:jc w:val="both"/>
    </w:pPr>
    <w:rPr>
      <w:rFonts w:ascii="AGGal" w:eastAsia="StarSymbol" w:hAnsi="AGGal" w:cs="AGGal"/>
      <w:sz w:val="14"/>
      <w:szCs w:val="14"/>
      <w:lang w:eastAsia="ar-SA"/>
    </w:rPr>
  </w:style>
  <w:style w:type="paragraph" w:customStyle="1" w:styleId="105">
    <w:name w:val="Оглавление 10"/>
    <w:basedOn w:val="25"/>
    <w:rsid w:val="00B1415A"/>
    <w:pPr>
      <w:tabs>
        <w:tab w:val="right" w:leader="dot" w:pos="7091"/>
      </w:tabs>
      <w:suppressAutoHyphens/>
      <w:spacing w:after="200" w:line="276" w:lineRule="auto"/>
      <w:ind w:left="2547"/>
    </w:pPr>
    <w:rPr>
      <w:rFonts w:ascii="Courier New" w:eastAsia="Courier New" w:hAnsi="Courier New" w:cs="Cambria"/>
      <w:sz w:val="22"/>
      <w:szCs w:val="22"/>
      <w:lang w:eastAsia="ar-SA"/>
    </w:rPr>
  </w:style>
  <w:style w:type="paragraph" w:customStyle="1" w:styleId="219">
    <w:name w:val="Заголовок 21"/>
    <w:basedOn w:val="a6"/>
    <w:next w:val="a6"/>
    <w:rsid w:val="00B1415A"/>
    <w:pPr>
      <w:keepNext/>
      <w:tabs>
        <w:tab w:val="left" w:pos="0"/>
      </w:tabs>
      <w:suppressAutoHyphens/>
      <w:spacing w:before="360" w:after="180" w:line="276" w:lineRule="auto"/>
      <w:ind w:left="432" w:hanging="432"/>
    </w:pPr>
    <w:rPr>
      <w:rFonts w:ascii="Courier New" w:eastAsia="Courier New" w:hAnsi="Courier New" w:cs="Courier New"/>
      <w:bCs/>
      <w:iCs/>
      <w:caps/>
      <w:color w:val="003FBC"/>
      <w:lang w:eastAsia="ar-SA"/>
      <w14:shadow w14:blurRad="50800" w14:dist="38100" w14:dir="2700000" w14:sx="100000" w14:sy="100000" w14:kx="0" w14:ky="0" w14:algn="tl">
        <w14:srgbClr w14:val="000000">
          <w14:alpha w14:val="60000"/>
        </w14:srgbClr>
      </w14:shadow>
    </w:rPr>
  </w:style>
  <w:style w:type="paragraph" w:customStyle="1" w:styleId="318">
    <w:name w:val="Заголовок 31"/>
    <w:basedOn w:val="a6"/>
    <w:next w:val="a6"/>
    <w:rsid w:val="00B1415A"/>
    <w:pPr>
      <w:keepNext/>
      <w:tabs>
        <w:tab w:val="left" w:pos="927"/>
      </w:tabs>
      <w:suppressAutoHyphens/>
      <w:spacing w:before="120" w:after="120" w:line="276" w:lineRule="auto"/>
      <w:ind w:left="927" w:hanging="360"/>
    </w:pPr>
    <w:rPr>
      <w:rFonts w:ascii="Courier New" w:eastAsia="Courier New" w:hAnsi="Courier New" w:cs="Courier New"/>
      <w:b/>
      <w:bCs/>
      <w:i/>
      <w:iCs/>
      <w:color w:val="003FBC"/>
      <w:lang w:eastAsia="ar-SA"/>
    </w:rPr>
  </w:style>
  <w:style w:type="paragraph" w:customStyle="1" w:styleId="513">
    <w:name w:val="Заголовок 51"/>
    <w:basedOn w:val="a6"/>
    <w:next w:val="a6"/>
    <w:rsid w:val="00B1415A"/>
    <w:pPr>
      <w:keepNext/>
      <w:tabs>
        <w:tab w:val="left" w:pos="927"/>
      </w:tabs>
      <w:suppressAutoHyphens/>
      <w:spacing w:before="60" w:after="120" w:line="276" w:lineRule="auto"/>
      <w:ind w:left="927" w:hanging="360"/>
    </w:pPr>
    <w:rPr>
      <w:rFonts w:ascii="Courier New" w:eastAsia="Courier New" w:hAnsi="Courier New" w:cs="Courier New"/>
      <w:b/>
      <w:bCs/>
      <w:i/>
      <w:iCs/>
      <w:sz w:val="26"/>
      <w:szCs w:val="26"/>
      <w:lang w:eastAsia="ar-SA"/>
    </w:rPr>
  </w:style>
  <w:style w:type="paragraph" w:customStyle="1" w:styleId="417">
    <w:name w:val="Заголовок 41"/>
    <w:basedOn w:val="513"/>
    <w:next w:val="a6"/>
    <w:rsid w:val="00B1415A"/>
    <w:rPr>
      <w:i w:val="0"/>
      <w:iCs w:val="0"/>
      <w:sz w:val="28"/>
      <w:szCs w:val="28"/>
    </w:rPr>
  </w:style>
  <w:style w:type="paragraph" w:customStyle="1" w:styleId="1fffa">
    <w:name w:val="Верхний колонтитул1"/>
    <w:basedOn w:val="a6"/>
    <w:rsid w:val="00B1415A"/>
    <w:pPr>
      <w:tabs>
        <w:tab w:val="center" w:pos="4677"/>
        <w:tab w:val="right" w:pos="9355"/>
      </w:tabs>
      <w:suppressAutoHyphens/>
      <w:spacing w:after="200" w:line="240" w:lineRule="atLeast"/>
    </w:pPr>
    <w:rPr>
      <w:rFonts w:ascii="StarSymbol" w:eastAsia="Peterburg" w:hAnsi="StarSymbol" w:cs="Cambria"/>
      <w:sz w:val="28"/>
      <w:szCs w:val="28"/>
      <w:lang w:eastAsia="ar-SA"/>
    </w:rPr>
  </w:style>
  <w:style w:type="paragraph" w:customStyle="1" w:styleId="1fffb">
    <w:name w:val="Нижний колонтитул1"/>
    <w:basedOn w:val="a6"/>
    <w:rsid w:val="00B1415A"/>
    <w:pPr>
      <w:tabs>
        <w:tab w:val="center" w:pos="4677"/>
        <w:tab w:val="right" w:pos="9355"/>
      </w:tabs>
      <w:suppressAutoHyphens/>
      <w:spacing w:after="200" w:line="240" w:lineRule="atLeast"/>
    </w:pPr>
    <w:rPr>
      <w:rFonts w:ascii="Courier New" w:eastAsia="Courier New" w:hAnsi="Courier New" w:cs="Courier New"/>
      <w:lang w:eastAsia="ar-SA"/>
    </w:rPr>
  </w:style>
  <w:style w:type="paragraph" w:customStyle="1" w:styleId="11a">
    <w:name w:val="Заголовок 11"/>
    <w:basedOn w:val="a6"/>
    <w:next w:val="a6"/>
    <w:rsid w:val="00B1415A"/>
    <w:pPr>
      <w:keepNext/>
      <w:keepLines/>
      <w:tabs>
        <w:tab w:val="left" w:pos="0"/>
      </w:tabs>
      <w:suppressAutoHyphens/>
      <w:spacing w:after="200" w:line="360" w:lineRule="auto"/>
      <w:ind w:firstLine="680"/>
      <w:jc w:val="center"/>
    </w:pPr>
    <w:rPr>
      <w:rFonts w:ascii="StarSymbol" w:eastAsia="Peterburg" w:hAnsi="StarSymbol" w:cs="Cambria"/>
      <w:b/>
      <w:bCs/>
      <w:caps/>
      <w:lang w:eastAsia="ar-SA"/>
      <w14:shadow w14:blurRad="50800" w14:dist="38100" w14:dir="2700000" w14:sx="100000" w14:sy="100000" w14:kx="0" w14:ky="0" w14:algn="tl">
        <w14:srgbClr w14:val="000000">
          <w14:alpha w14:val="60000"/>
        </w14:srgbClr>
      </w14:shadow>
    </w:rPr>
  </w:style>
  <w:style w:type="paragraph" w:customStyle="1" w:styleId="Index">
    <w:name w:val="Index"/>
    <w:basedOn w:val="a6"/>
    <w:rsid w:val="00B1415A"/>
    <w:pPr>
      <w:suppressAutoHyphens/>
      <w:spacing w:after="200" w:line="276" w:lineRule="auto"/>
    </w:pPr>
    <w:rPr>
      <w:rFonts w:ascii="Courier New" w:eastAsia="Courier New" w:hAnsi="Courier New" w:cs="Courier New"/>
      <w:lang w:eastAsia="ar-SA"/>
    </w:rPr>
  </w:style>
  <w:style w:type="paragraph" w:customStyle="1" w:styleId="affffffffff6">
    <w:name w:val="с интервалом Знак"/>
    <w:rsid w:val="00B1415A"/>
    <w:pPr>
      <w:suppressAutoHyphens/>
      <w:spacing w:after="0" w:line="240" w:lineRule="atLeast"/>
      <w:ind w:left="431" w:firstLine="709"/>
      <w:jc w:val="both"/>
    </w:pPr>
    <w:rPr>
      <w:rFonts w:ascii="Courier New" w:eastAsia="AGGal" w:hAnsi="Courier New" w:cs="StarSymbol"/>
      <w:lang w:eastAsia="ar-SA"/>
    </w:rPr>
  </w:style>
  <w:style w:type="paragraph" w:customStyle="1" w:styleId="327">
    <w:name w:val="Основной текст 32"/>
    <w:basedOn w:val="a6"/>
    <w:uiPriority w:val="99"/>
    <w:rsid w:val="00B1415A"/>
    <w:pPr>
      <w:suppressAutoHyphens/>
      <w:spacing w:after="0" w:line="240" w:lineRule="auto"/>
      <w:jc w:val="both"/>
    </w:pPr>
    <w:rPr>
      <w:rFonts w:ascii="AGGal" w:eastAsia="StarSymbol" w:hAnsi="AGGal" w:cs="AGGal"/>
      <w:sz w:val="26"/>
      <w:szCs w:val="26"/>
      <w:lang w:eastAsia="ar-SA"/>
    </w:rPr>
  </w:style>
  <w:style w:type="table" w:customStyle="1" w:styleId="138">
    <w:name w:val="Сетка таблицы13"/>
    <w:basedOn w:val="a8"/>
    <w:next w:val="aff1"/>
    <w:uiPriority w:val="59"/>
    <w:rsid w:val="00B1415A"/>
    <w:pPr>
      <w:spacing w:after="0" w:line="240" w:lineRule="auto"/>
    </w:pPr>
    <w:rPr>
      <w:rFonts w:ascii="StarSymbol" w:eastAsia="StarSymbol" w:hAnsi="StarSymbol" w:cs="StarSymbol"/>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B1415A"/>
    <w:pPr>
      <w:widowControl w:val="0"/>
      <w:spacing w:after="0" w:line="240" w:lineRule="auto"/>
    </w:pPr>
    <w:rPr>
      <w:rFonts w:ascii="Courier New" w:eastAsia="Courier New" w:hAnsi="Courier New" w:cs="StarSymbol"/>
      <w:lang w:val="en-US"/>
    </w:rPr>
    <w:tblPr>
      <w:tblInd w:w="0" w:type="dxa"/>
      <w:tblCellMar>
        <w:top w:w="0" w:type="dxa"/>
        <w:left w:w="0" w:type="dxa"/>
        <w:bottom w:w="0" w:type="dxa"/>
        <w:right w:w="0" w:type="dxa"/>
      </w:tblCellMar>
    </w:tblPr>
  </w:style>
  <w:style w:type="paragraph" w:customStyle="1" w:styleId="no-indent">
    <w:name w:val="no-indent"/>
    <w:basedOn w:val="a6"/>
    <w:rsid w:val="00B1415A"/>
    <w:pPr>
      <w:spacing w:before="100" w:beforeAutospacing="1" w:after="100" w:afterAutospacing="1" w:line="240" w:lineRule="auto"/>
    </w:pPr>
    <w:rPr>
      <w:rFonts w:ascii="StarSymbol" w:eastAsia="StarSymbol" w:hAnsi="StarSymbol" w:cs="StarSymbol"/>
      <w:sz w:val="24"/>
      <w:szCs w:val="24"/>
      <w:lang w:eastAsia="ru-RU"/>
    </w:rPr>
  </w:style>
  <w:style w:type="character" w:customStyle="1" w:styleId="searchresult">
    <w:name w:val="search_result"/>
    <w:basedOn w:val="a7"/>
    <w:rsid w:val="00B1415A"/>
  </w:style>
  <w:style w:type="paragraph" w:customStyle="1" w:styleId="1fffc">
    <w:name w:val="1"/>
    <w:basedOn w:val="a6"/>
    <w:next w:val="afe"/>
    <w:uiPriority w:val="99"/>
    <w:rsid w:val="00B1415A"/>
    <w:pPr>
      <w:suppressAutoHyphens/>
      <w:spacing w:before="280" w:after="280" w:line="240" w:lineRule="atLeast"/>
      <w:ind w:left="136" w:right="136"/>
    </w:pPr>
    <w:rPr>
      <w:rFonts w:ascii="AGGal" w:eastAsia="StarSymbol" w:hAnsi="AGGal" w:cs="AGGal"/>
      <w:color w:val="000000"/>
      <w:sz w:val="16"/>
      <w:szCs w:val="16"/>
      <w:lang w:eastAsia="ar-SA"/>
    </w:rPr>
  </w:style>
  <w:style w:type="character" w:customStyle="1" w:styleId="2ff1">
    <w:name w:val="Текст сноски Знак2"/>
    <w:rsid w:val="00B1415A"/>
    <w:rPr>
      <w:rFonts w:ascii="Antiqua" w:eastAsia="Peterburg" w:hAnsi="Antiqua" w:cs="Courier New"/>
      <w:sz w:val="22"/>
      <w:lang w:eastAsia="ar-SA"/>
    </w:rPr>
  </w:style>
  <w:style w:type="numbering" w:customStyle="1" w:styleId="2190">
    <w:name w:val="Нет списка219"/>
    <w:next w:val="a9"/>
    <w:uiPriority w:val="99"/>
    <w:semiHidden/>
    <w:unhideWhenUsed/>
    <w:rsid w:val="00B1415A"/>
  </w:style>
  <w:style w:type="table" w:customStyle="1" w:styleId="247">
    <w:name w:val="Сетка таблицы24"/>
    <w:basedOn w:val="a8"/>
    <w:next w:val="aff1"/>
    <w:uiPriority w:val="59"/>
    <w:rsid w:val="00B1415A"/>
    <w:pPr>
      <w:spacing w:after="0" w:line="240" w:lineRule="auto"/>
    </w:pPr>
    <w:rPr>
      <w:rFonts w:ascii="StarSymbol" w:eastAsia="StarSymbol" w:hAnsi="StarSymbol" w:cs="StarSymbol"/>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B1415A"/>
    <w:pPr>
      <w:widowControl w:val="0"/>
      <w:spacing w:after="0" w:line="240" w:lineRule="auto"/>
    </w:pPr>
    <w:rPr>
      <w:rFonts w:ascii="Courier New" w:eastAsia="Courier New" w:hAnsi="Courier New" w:cs="StarSymbol"/>
      <w:lang w:val="en-US"/>
    </w:rPr>
    <w:tblPr>
      <w:tblInd w:w="0" w:type="dxa"/>
      <w:tblCellMar>
        <w:top w:w="0" w:type="dxa"/>
        <w:left w:w="0" w:type="dxa"/>
        <w:bottom w:w="0" w:type="dxa"/>
        <w:right w:w="0" w:type="dxa"/>
      </w:tblCellMar>
    </w:tblPr>
  </w:style>
  <w:style w:type="table" w:customStyle="1" w:styleId="147">
    <w:name w:val="Сетка таблицы14"/>
    <w:basedOn w:val="a8"/>
    <w:next w:val="aff1"/>
    <w:uiPriority w:val="59"/>
    <w:rsid w:val="00B1415A"/>
    <w:pPr>
      <w:spacing w:after="0" w:line="240" w:lineRule="auto"/>
    </w:pPr>
    <w:rPr>
      <w:rFonts w:ascii="Calibri" w:eastAsia="Calibri" w:hAnsi="Calibri" w:cs="Arial"/>
      <w:lang w:v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fffc">
    <w:name w:val="index heading"/>
    <w:basedOn w:val="a6"/>
    <w:next w:val="1ffc"/>
    <w:uiPriority w:val="99"/>
    <w:semiHidden/>
    <w:unhideWhenUsed/>
    <w:rsid w:val="00B1415A"/>
    <w:rPr>
      <w:rFonts w:asciiTheme="majorHAnsi" w:eastAsiaTheme="majorEastAsia" w:hAnsiTheme="majorHAnsi" w:cstheme="majorBidi"/>
      <w:b/>
      <w:bCs/>
    </w:rPr>
  </w:style>
  <w:style w:type="numbering" w:customStyle="1" w:styleId="590">
    <w:name w:val="Нет списка59"/>
    <w:next w:val="a9"/>
    <w:uiPriority w:val="99"/>
    <w:semiHidden/>
    <w:unhideWhenUsed/>
    <w:rsid w:val="00354FFB"/>
  </w:style>
  <w:style w:type="table" w:customStyle="1" w:styleId="157">
    <w:name w:val="Сетка таблицы15"/>
    <w:basedOn w:val="a8"/>
    <w:next w:val="aff1"/>
    <w:uiPriority w:val="59"/>
    <w:rsid w:val="00354FFB"/>
    <w:pPr>
      <w:spacing w:after="0" w:line="240" w:lineRule="auto"/>
    </w:pPr>
    <w:rPr>
      <w:lang w:v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
    <w:name w:val="Unresolved Mention"/>
    <w:basedOn w:val="a7"/>
    <w:uiPriority w:val="99"/>
    <w:semiHidden/>
    <w:unhideWhenUsed/>
    <w:rsid w:val="00A1793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5247338">
      <w:bodyDiv w:val="1"/>
      <w:marLeft w:val="0"/>
      <w:marRight w:val="0"/>
      <w:marTop w:val="0"/>
      <w:marBottom w:val="0"/>
      <w:divBdr>
        <w:top w:val="none" w:sz="0" w:space="0" w:color="auto"/>
        <w:left w:val="none" w:sz="0" w:space="0" w:color="auto"/>
        <w:bottom w:val="none" w:sz="0" w:space="0" w:color="auto"/>
        <w:right w:val="none" w:sz="0" w:space="0" w:color="auto"/>
      </w:divBdr>
    </w:div>
    <w:div w:id="715156676">
      <w:bodyDiv w:val="1"/>
      <w:marLeft w:val="0"/>
      <w:marRight w:val="0"/>
      <w:marTop w:val="0"/>
      <w:marBottom w:val="0"/>
      <w:divBdr>
        <w:top w:val="none" w:sz="0" w:space="0" w:color="auto"/>
        <w:left w:val="none" w:sz="0" w:space="0" w:color="auto"/>
        <w:bottom w:val="none" w:sz="0" w:space="0" w:color="auto"/>
        <w:right w:val="none" w:sz="0" w:space="0" w:color="auto"/>
      </w:divBdr>
    </w:div>
    <w:div w:id="1095786786">
      <w:bodyDiv w:val="1"/>
      <w:marLeft w:val="0"/>
      <w:marRight w:val="0"/>
      <w:marTop w:val="0"/>
      <w:marBottom w:val="0"/>
      <w:divBdr>
        <w:top w:val="none" w:sz="0" w:space="0" w:color="auto"/>
        <w:left w:val="none" w:sz="0" w:space="0" w:color="auto"/>
        <w:bottom w:val="none" w:sz="0" w:space="0" w:color="auto"/>
        <w:right w:val="none" w:sz="0" w:space="0" w:color="auto"/>
      </w:divBdr>
    </w:div>
    <w:div w:id="1301695220">
      <w:bodyDiv w:val="1"/>
      <w:marLeft w:val="0"/>
      <w:marRight w:val="0"/>
      <w:marTop w:val="0"/>
      <w:marBottom w:val="0"/>
      <w:divBdr>
        <w:top w:val="none" w:sz="0" w:space="0" w:color="auto"/>
        <w:left w:val="none" w:sz="0" w:space="0" w:color="auto"/>
        <w:bottom w:val="none" w:sz="0" w:space="0" w:color="auto"/>
        <w:right w:val="none" w:sz="0" w:space="0" w:color="auto"/>
      </w:divBdr>
    </w:div>
    <w:div w:id="1382365637">
      <w:bodyDiv w:val="1"/>
      <w:marLeft w:val="0"/>
      <w:marRight w:val="0"/>
      <w:marTop w:val="0"/>
      <w:marBottom w:val="0"/>
      <w:divBdr>
        <w:top w:val="none" w:sz="0" w:space="0" w:color="auto"/>
        <w:left w:val="none" w:sz="0" w:space="0" w:color="auto"/>
        <w:bottom w:val="none" w:sz="0" w:space="0" w:color="auto"/>
        <w:right w:val="none" w:sz="0" w:space="0" w:color="auto"/>
      </w:divBdr>
    </w:div>
    <w:div w:id="1390809109">
      <w:bodyDiv w:val="1"/>
      <w:marLeft w:val="0"/>
      <w:marRight w:val="0"/>
      <w:marTop w:val="0"/>
      <w:marBottom w:val="0"/>
      <w:divBdr>
        <w:top w:val="none" w:sz="0" w:space="0" w:color="auto"/>
        <w:left w:val="none" w:sz="0" w:space="0" w:color="auto"/>
        <w:bottom w:val="none" w:sz="0" w:space="0" w:color="auto"/>
        <w:right w:val="none" w:sz="0" w:space="0" w:color="auto"/>
      </w:divBdr>
      <w:divsChild>
        <w:div w:id="1184981420">
          <w:marLeft w:val="0"/>
          <w:marRight w:val="0"/>
          <w:marTop w:val="192"/>
          <w:marBottom w:val="0"/>
          <w:divBdr>
            <w:top w:val="none" w:sz="0" w:space="0" w:color="auto"/>
            <w:left w:val="none" w:sz="0" w:space="0" w:color="auto"/>
            <w:bottom w:val="none" w:sz="0" w:space="0" w:color="auto"/>
            <w:right w:val="none" w:sz="0" w:space="0" w:color="auto"/>
          </w:divBdr>
        </w:div>
        <w:div w:id="1353455132">
          <w:marLeft w:val="0"/>
          <w:marRight w:val="0"/>
          <w:marTop w:val="0"/>
          <w:marBottom w:val="0"/>
          <w:divBdr>
            <w:top w:val="none" w:sz="0" w:space="0" w:color="auto"/>
            <w:left w:val="none" w:sz="0" w:space="0" w:color="auto"/>
            <w:bottom w:val="none" w:sz="0" w:space="0" w:color="auto"/>
            <w:right w:val="none" w:sz="0" w:space="0" w:color="auto"/>
          </w:divBdr>
          <w:divsChild>
            <w:div w:id="435172935">
              <w:marLeft w:val="0"/>
              <w:marRight w:val="0"/>
              <w:marTop w:val="192"/>
              <w:marBottom w:val="0"/>
              <w:divBdr>
                <w:top w:val="none" w:sz="0" w:space="0" w:color="auto"/>
                <w:left w:val="none" w:sz="0" w:space="0" w:color="auto"/>
                <w:bottom w:val="none" w:sz="0" w:space="0" w:color="auto"/>
                <w:right w:val="none" w:sz="0" w:space="0" w:color="auto"/>
              </w:divBdr>
            </w:div>
          </w:divsChild>
        </w:div>
        <w:div w:id="1370572307">
          <w:marLeft w:val="0"/>
          <w:marRight w:val="0"/>
          <w:marTop w:val="192"/>
          <w:marBottom w:val="0"/>
          <w:divBdr>
            <w:top w:val="none" w:sz="0" w:space="0" w:color="auto"/>
            <w:left w:val="none" w:sz="0" w:space="0" w:color="auto"/>
            <w:bottom w:val="none" w:sz="0" w:space="0" w:color="auto"/>
            <w:right w:val="none" w:sz="0" w:space="0" w:color="auto"/>
          </w:divBdr>
        </w:div>
      </w:divsChild>
    </w:div>
    <w:div w:id="2027321334">
      <w:bodyDiv w:val="1"/>
      <w:marLeft w:val="0"/>
      <w:marRight w:val="0"/>
      <w:marTop w:val="0"/>
      <w:marBottom w:val="0"/>
      <w:divBdr>
        <w:top w:val="none" w:sz="0" w:space="0" w:color="auto"/>
        <w:left w:val="none" w:sz="0" w:space="0" w:color="auto"/>
        <w:bottom w:val="none" w:sz="0" w:space="0" w:color="auto"/>
        <w:right w:val="none" w:sz="0" w:space="0" w:color="auto"/>
      </w:divBdr>
      <w:divsChild>
        <w:div w:id="2062513616">
          <w:marLeft w:val="0"/>
          <w:marRight w:val="0"/>
          <w:marTop w:val="192"/>
          <w:marBottom w:val="0"/>
          <w:divBdr>
            <w:top w:val="none" w:sz="0" w:space="0" w:color="auto"/>
            <w:left w:val="none" w:sz="0" w:space="0" w:color="auto"/>
            <w:bottom w:val="none" w:sz="0" w:space="0" w:color="auto"/>
            <w:right w:val="none" w:sz="0" w:space="0" w:color="auto"/>
          </w:divBdr>
        </w:div>
        <w:div w:id="586159871">
          <w:marLeft w:val="0"/>
          <w:marRight w:val="0"/>
          <w:marTop w:val="0"/>
          <w:marBottom w:val="0"/>
          <w:divBdr>
            <w:top w:val="none" w:sz="0" w:space="0" w:color="auto"/>
            <w:left w:val="none" w:sz="0" w:space="0" w:color="auto"/>
            <w:bottom w:val="none" w:sz="0" w:space="0" w:color="auto"/>
            <w:right w:val="none" w:sz="0" w:space="0" w:color="auto"/>
          </w:divBdr>
          <w:divsChild>
            <w:div w:id="1360354074">
              <w:marLeft w:val="0"/>
              <w:marRight w:val="0"/>
              <w:marTop w:val="192"/>
              <w:marBottom w:val="0"/>
              <w:divBdr>
                <w:top w:val="none" w:sz="0" w:space="0" w:color="auto"/>
                <w:left w:val="none" w:sz="0" w:space="0" w:color="auto"/>
                <w:bottom w:val="none" w:sz="0" w:space="0" w:color="auto"/>
                <w:right w:val="none" w:sz="0" w:space="0" w:color="auto"/>
              </w:divBdr>
            </w:div>
          </w:divsChild>
        </w:div>
        <w:div w:id="877088023">
          <w:marLeft w:val="0"/>
          <w:marRight w:val="0"/>
          <w:marTop w:val="192"/>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garantF1://71879810.83" TargetMode="External"/><Relationship Id="rId18" Type="http://schemas.openxmlformats.org/officeDocument/2006/relationships/hyperlink" Target="garantF1://12083161.1000" TargetMode="External"/><Relationship Id="rId26" Type="http://schemas.openxmlformats.org/officeDocument/2006/relationships/hyperlink" Target="http://ivo.garant.ru/document/redirect/12138258/401021" TargetMode="External"/><Relationship Id="rId39" Type="http://schemas.openxmlformats.org/officeDocument/2006/relationships/hyperlink" Target="https://internet.garant.ru/" TargetMode="External"/><Relationship Id="rId3" Type="http://schemas.openxmlformats.org/officeDocument/2006/relationships/styles" Target="styles.xml"/><Relationship Id="rId21" Type="http://schemas.openxmlformats.org/officeDocument/2006/relationships/hyperlink" Target="garantF1://71029192.0" TargetMode="External"/><Relationship Id="rId34" Type="http://schemas.openxmlformats.org/officeDocument/2006/relationships/hyperlink" Target="https://internet.garant.ru/" TargetMode="External"/><Relationship Id="rId42" Type="http://schemas.openxmlformats.org/officeDocument/2006/relationships/hyperlink" Target="http://www.consultant.ru/document/cons_doc_LAW_416268/935a657a2b5f7c7a6436cb756694bb2d649c7a00/" TargetMode="External"/><Relationship Id="rId47" Type="http://schemas.openxmlformats.org/officeDocument/2006/relationships/image" Target="media/image2.jpeg"/><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garantF1://12038267.2307" TargetMode="External"/><Relationship Id="rId17" Type="http://schemas.openxmlformats.org/officeDocument/2006/relationships/hyperlink" Target="garantF1://12041177.1" TargetMode="External"/><Relationship Id="rId25" Type="http://schemas.openxmlformats.org/officeDocument/2006/relationships/hyperlink" Target="http://ivo.garant.ru/document/redirect/12138258/401021" TargetMode="External"/><Relationship Id="rId33" Type="http://schemas.openxmlformats.org/officeDocument/2006/relationships/hyperlink" Target="https://internet.garant.ru/" TargetMode="External"/><Relationship Id="rId38" Type="http://schemas.openxmlformats.org/officeDocument/2006/relationships/hyperlink" Target="https://internet.garant.ru/" TargetMode="External"/><Relationship Id="rId46"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garantF1://12038258.469" TargetMode="External"/><Relationship Id="rId20" Type="http://schemas.openxmlformats.org/officeDocument/2006/relationships/hyperlink" Target="garantF1://71632778.5" TargetMode="External"/><Relationship Id="rId29" Type="http://schemas.openxmlformats.org/officeDocument/2006/relationships/hyperlink" Target="http://ivo.garant.ru/document/redirect/12138258/573011" TargetMode="External"/><Relationship Id="rId41" Type="http://schemas.openxmlformats.org/officeDocument/2006/relationships/hyperlink" Target="http://www.consultant.ru/document/cons_doc_LAW_387010/"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garantF1://70736100.1000" TargetMode="External"/><Relationship Id="rId24" Type="http://schemas.openxmlformats.org/officeDocument/2006/relationships/hyperlink" Target="http://ivo.garant.ru/document/redirect/12138258/401021" TargetMode="External"/><Relationship Id="rId32" Type="http://schemas.openxmlformats.org/officeDocument/2006/relationships/hyperlink" Target="http://ivo.garant.ru/document/redirect/12138258/5104" TargetMode="External"/><Relationship Id="rId37" Type="http://schemas.openxmlformats.org/officeDocument/2006/relationships/hyperlink" Target="https://internet.garant.ru/" TargetMode="External"/><Relationship Id="rId40" Type="http://schemas.openxmlformats.org/officeDocument/2006/relationships/hyperlink" Target="consultantplus://offline/ref=21DC5413E3B2EA1218970B0026B2BA1B2B5C8DB5B13627AE2E6EBFFA7441CF70ED0991DFE2F10585A29C2AC823ABB8BD99E6E161E3CF6A7DZ1D9I" TargetMode="External"/><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garantF1://12038258.0" TargetMode="External"/><Relationship Id="rId23" Type="http://schemas.openxmlformats.org/officeDocument/2006/relationships/hyperlink" Target="garantF1://11801341.0" TargetMode="External"/><Relationship Id="rId28" Type="http://schemas.openxmlformats.org/officeDocument/2006/relationships/hyperlink" Target="http://ivo.garant.ru/document/redirect/12138258/573011" TargetMode="External"/><Relationship Id="rId36" Type="http://schemas.openxmlformats.org/officeDocument/2006/relationships/hyperlink" Target="https://internet.garant.ru/" TargetMode="External"/><Relationship Id="rId49" Type="http://schemas.openxmlformats.org/officeDocument/2006/relationships/fontTable" Target="fontTable.xml"/><Relationship Id="rId10" Type="http://schemas.openxmlformats.org/officeDocument/2006/relationships/hyperlink" Target="garantF1://12027542.0" TargetMode="External"/><Relationship Id="rId19" Type="http://schemas.openxmlformats.org/officeDocument/2006/relationships/hyperlink" Target="garantF1://12061615.0" TargetMode="External"/><Relationship Id="rId31" Type="http://schemas.openxmlformats.org/officeDocument/2006/relationships/hyperlink" Target="http://ivo.garant.ru/document/redirect/990941/2770" TargetMode="External"/><Relationship Id="rId44" Type="http://schemas.openxmlformats.org/officeDocument/2006/relationships/hyperlink" Target="http://www.consultant.ru/document/cons_doc_LAW_416268/935a657a2b5f7c7a6436cb756694bb2d649c7a00/" TargetMode="External"/><Relationship Id="rId4" Type="http://schemas.openxmlformats.org/officeDocument/2006/relationships/settings" Target="settings.xml"/><Relationship Id="rId9" Type="http://schemas.openxmlformats.org/officeDocument/2006/relationships/hyperlink" Target="garantF1://12061615.0" TargetMode="External"/><Relationship Id="rId14" Type="http://schemas.openxmlformats.org/officeDocument/2006/relationships/hyperlink" Target="garantF1://12027542.0" TargetMode="External"/><Relationship Id="rId22" Type="http://schemas.openxmlformats.org/officeDocument/2006/relationships/hyperlink" Target="garantF1://12057004.2504" TargetMode="External"/><Relationship Id="rId27" Type="http://schemas.openxmlformats.org/officeDocument/2006/relationships/hyperlink" Target="http://ivo.garant.ru/document/redirect/12138258/573011" TargetMode="External"/><Relationship Id="rId30" Type="http://schemas.openxmlformats.org/officeDocument/2006/relationships/hyperlink" Target="http://ivo.garant.ru/document/redirect/12138258/573011" TargetMode="External"/><Relationship Id="rId35" Type="http://schemas.openxmlformats.org/officeDocument/2006/relationships/hyperlink" Target="https://internet.garant.ru/" TargetMode="External"/><Relationship Id="rId43" Type="http://schemas.openxmlformats.org/officeDocument/2006/relationships/hyperlink" Target="http://www.consultant.ru/document/cons_doc_LAW_416268/935a657a2b5f7c7a6436cb756694bb2d649c7a00/" TargetMode="External"/><Relationship Id="rId48" Type="http://schemas.openxmlformats.org/officeDocument/2006/relationships/image" Target="media/image3.jpeg"/><Relationship Id="rId8"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766504-B2F0-493A-A5C6-2990E02C8B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TotalTime>
  <Pages>463</Pages>
  <Words>204500</Words>
  <Characters>1165650</Characters>
  <Application>Microsoft Office Word</Application>
  <DocSecurity>0</DocSecurity>
  <Lines>9713</Lines>
  <Paragraphs>2734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1367416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Четверикова ВВ</dc:creator>
  <cp:keywords/>
  <dc:description/>
  <cp:lastModifiedBy>Черникова Виктория Викторовна</cp:lastModifiedBy>
  <cp:revision>18</cp:revision>
  <cp:lastPrinted>2025-09-03T09:56:00Z</cp:lastPrinted>
  <dcterms:created xsi:type="dcterms:W3CDTF">2025-09-03T09:32:00Z</dcterms:created>
  <dcterms:modified xsi:type="dcterms:W3CDTF">2026-01-22T08:18:00Z</dcterms:modified>
</cp:coreProperties>
</file>